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20"/>
        <w:gridCol w:w="3629"/>
      </w:tblGrid>
      <w:tr w:rsidR="008C56AC" w:rsidRPr="00724FF9" w14:paraId="539A0903" w14:textId="77777777">
        <w:trPr>
          <w:jc w:val="center"/>
        </w:trPr>
        <w:tc>
          <w:tcPr>
            <w:tcW w:w="3284" w:type="dxa"/>
          </w:tcPr>
          <w:p w14:paraId="539A0900" w14:textId="77777777" w:rsidR="008C56AC" w:rsidRPr="00724FF9" w:rsidRDefault="008C56AC">
            <w:pPr>
              <w:jc w:val="center"/>
              <w:rPr>
                <w:color w:val="FF0000"/>
                <w:lang w:val="lt-LT"/>
              </w:rPr>
            </w:pPr>
          </w:p>
        </w:tc>
        <w:bookmarkStart w:id="0" w:name="_MON_1051091062"/>
        <w:bookmarkStart w:id="1" w:name="_MON_1051000241"/>
        <w:bookmarkStart w:id="2" w:name="_MON_1051000405"/>
        <w:bookmarkStart w:id="3" w:name="_MON_1051000430"/>
        <w:bookmarkStart w:id="4" w:name="_MON_1051000472"/>
        <w:bookmarkStart w:id="5" w:name="_MON_1051000718"/>
        <w:bookmarkEnd w:id="0"/>
        <w:bookmarkEnd w:id="1"/>
        <w:bookmarkEnd w:id="2"/>
        <w:bookmarkEnd w:id="3"/>
        <w:bookmarkEnd w:id="4"/>
        <w:bookmarkEnd w:id="5"/>
        <w:bookmarkStart w:id="6" w:name="_MON_1051091041"/>
        <w:bookmarkEnd w:id="6"/>
        <w:tc>
          <w:tcPr>
            <w:tcW w:w="2920" w:type="dxa"/>
          </w:tcPr>
          <w:p w14:paraId="539A0901" w14:textId="77777777" w:rsidR="008C56AC" w:rsidRPr="00724FF9" w:rsidRDefault="008C56AC">
            <w:pPr>
              <w:jc w:val="center"/>
              <w:rPr>
                <w:color w:val="FF0000"/>
                <w:lang w:val="lt-LT"/>
              </w:rPr>
            </w:pPr>
            <w:r w:rsidRPr="00724FF9">
              <w:rPr>
                <w:color w:val="FF0000"/>
                <w:lang w:val="lt-LT"/>
              </w:rPr>
              <w:object w:dxaOrig="753" w:dyaOrig="830" w14:anchorId="539A0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8" o:title=""/>
                </v:shape>
                <o:OLEObject Type="Embed" ProgID="Word.Picture.8" ShapeID="_x0000_i1025" DrawAspect="Content" ObjectID="_1599636959" r:id="rId9"/>
              </w:object>
            </w:r>
          </w:p>
        </w:tc>
        <w:tc>
          <w:tcPr>
            <w:tcW w:w="3629" w:type="dxa"/>
          </w:tcPr>
          <w:p w14:paraId="539A0902" w14:textId="77777777" w:rsidR="008C56AC" w:rsidRPr="00724FF9" w:rsidRDefault="008C56AC">
            <w:pPr>
              <w:jc w:val="center"/>
              <w:rPr>
                <w:color w:val="FF0000"/>
                <w:lang w:val="lt-LT"/>
              </w:rPr>
            </w:pPr>
          </w:p>
        </w:tc>
      </w:tr>
    </w:tbl>
    <w:p w14:paraId="539A0904" w14:textId="77777777" w:rsidR="008C56AC" w:rsidRPr="00724FF9" w:rsidRDefault="008C56AC">
      <w:pPr>
        <w:jc w:val="center"/>
        <w:rPr>
          <w:color w:val="FF0000"/>
          <w:sz w:val="26"/>
          <w:lang w:val="lt-LT"/>
        </w:rPr>
      </w:pPr>
    </w:p>
    <w:p w14:paraId="539A0905" w14:textId="77777777" w:rsidR="008C56AC" w:rsidRPr="00724FF9" w:rsidRDefault="00B331FB">
      <w:pPr>
        <w:jc w:val="center"/>
        <w:rPr>
          <w:b/>
          <w:sz w:val="28"/>
          <w:lang w:val="lt-LT"/>
        </w:rPr>
      </w:pPr>
      <w:r w:rsidRPr="00724FF9">
        <w:rPr>
          <w:b/>
          <w:sz w:val="28"/>
          <w:lang w:val="lt-LT"/>
        </w:rPr>
        <w:t>LIETUVOS RESPUBLIKOS SUSISIEKIMO MINISTERIJA</w:t>
      </w:r>
    </w:p>
    <w:p w14:paraId="539A0906" w14:textId="77777777" w:rsidR="008C56AC" w:rsidRPr="00724FF9" w:rsidRDefault="008C56AC">
      <w:pPr>
        <w:jc w:val="center"/>
        <w:rPr>
          <w:sz w:val="24"/>
          <w:lang w:val="lt-LT"/>
        </w:rPr>
      </w:pPr>
    </w:p>
    <w:p w14:paraId="539A0907" w14:textId="77777777" w:rsidR="008C56AC" w:rsidRPr="00724FF9" w:rsidRDefault="00B331FB" w:rsidP="007F6C67">
      <w:pPr>
        <w:ind w:left="567" w:right="567"/>
        <w:jc w:val="center"/>
        <w:rPr>
          <w:sz w:val="18"/>
          <w:lang w:val="lt-LT"/>
        </w:rPr>
      </w:pPr>
      <w:r w:rsidRPr="00724FF9">
        <w:rPr>
          <w:sz w:val="18"/>
          <w:lang w:val="lt-LT"/>
        </w:rPr>
        <w:t>Biudžetinė įstaiga,   Gedimino pr. 17, LT-01505 Vilnius,   tel. (8 5) 2</w:t>
      </w:r>
      <w:r w:rsidR="009A481E" w:rsidRPr="00724FF9">
        <w:rPr>
          <w:sz w:val="18"/>
          <w:lang w:val="lt-LT"/>
        </w:rPr>
        <w:t>61</w:t>
      </w:r>
      <w:r w:rsidRPr="00724FF9">
        <w:rPr>
          <w:sz w:val="18"/>
          <w:lang w:val="lt-LT"/>
        </w:rPr>
        <w:t xml:space="preserve"> </w:t>
      </w:r>
      <w:r w:rsidR="009A481E" w:rsidRPr="00724FF9">
        <w:rPr>
          <w:sz w:val="18"/>
          <w:lang w:val="lt-LT"/>
        </w:rPr>
        <w:t>2363</w:t>
      </w:r>
      <w:r w:rsidR="00583C24" w:rsidRPr="00724FF9">
        <w:rPr>
          <w:sz w:val="18"/>
          <w:lang w:val="lt-LT"/>
        </w:rPr>
        <w:t>,</w:t>
      </w:r>
    </w:p>
    <w:p w14:paraId="539A0908" w14:textId="77777777" w:rsidR="00D81794" w:rsidRPr="00724FF9" w:rsidRDefault="00B331FB" w:rsidP="007F6C67">
      <w:pPr>
        <w:ind w:left="567" w:right="567"/>
        <w:jc w:val="center"/>
        <w:rPr>
          <w:sz w:val="18"/>
          <w:lang w:val="lt-LT"/>
        </w:rPr>
      </w:pPr>
      <w:r w:rsidRPr="00724FF9">
        <w:rPr>
          <w:sz w:val="18"/>
          <w:lang w:val="lt-LT"/>
        </w:rPr>
        <w:t>faks. (8 5) 212 4335</w:t>
      </w:r>
      <w:r w:rsidR="00583C24" w:rsidRPr="00724FF9">
        <w:rPr>
          <w:sz w:val="18"/>
          <w:lang w:val="lt-LT"/>
        </w:rPr>
        <w:t>,</w:t>
      </w:r>
      <w:r w:rsidRPr="00724FF9">
        <w:rPr>
          <w:sz w:val="18"/>
          <w:lang w:val="lt-LT"/>
        </w:rPr>
        <w:t xml:space="preserve"> el.</w:t>
      </w:r>
      <w:r w:rsidR="009A00B5" w:rsidRPr="00724FF9">
        <w:rPr>
          <w:sz w:val="18"/>
          <w:lang w:val="lt-LT"/>
        </w:rPr>
        <w:t xml:space="preserve"> </w:t>
      </w:r>
      <w:r w:rsidRPr="00724FF9">
        <w:rPr>
          <w:sz w:val="18"/>
          <w:lang w:val="lt-LT"/>
        </w:rPr>
        <w:t xml:space="preserve">p. </w:t>
      </w:r>
      <w:proofErr w:type="spellStart"/>
      <w:r w:rsidRPr="00724FF9">
        <w:rPr>
          <w:sz w:val="18"/>
          <w:lang w:val="lt-LT"/>
        </w:rPr>
        <w:t>sumin@sumin.lt</w:t>
      </w:r>
      <w:proofErr w:type="spellEnd"/>
      <w:r w:rsidR="009A00B5" w:rsidRPr="00724FF9">
        <w:rPr>
          <w:sz w:val="18"/>
          <w:lang w:val="lt-LT"/>
        </w:rPr>
        <w:t>.</w:t>
      </w:r>
    </w:p>
    <w:p w14:paraId="539A0909" w14:textId="77777777" w:rsidR="00D81794" w:rsidRPr="00724FF9" w:rsidRDefault="00B331FB" w:rsidP="007F6C67">
      <w:pPr>
        <w:ind w:left="567" w:right="567"/>
        <w:jc w:val="center"/>
        <w:rPr>
          <w:sz w:val="18"/>
          <w:lang w:val="lt-LT"/>
        </w:rPr>
      </w:pPr>
      <w:r w:rsidRPr="00724FF9">
        <w:rPr>
          <w:sz w:val="18"/>
          <w:lang w:val="lt-LT"/>
        </w:rPr>
        <w:t>Duomenys kaupiami ir saugomi Juridinių asmenų registre,   kodas 188620589</w:t>
      </w:r>
    </w:p>
    <w:p w14:paraId="539A090A" w14:textId="77777777" w:rsidR="008C56AC" w:rsidRPr="00724FF9" w:rsidRDefault="009A481E">
      <w:pPr>
        <w:jc w:val="center"/>
        <w:rPr>
          <w:b/>
          <w:sz w:val="28"/>
          <w:lang w:val="lt-LT"/>
        </w:rPr>
      </w:pPr>
      <w:r w:rsidRPr="00724FF9">
        <w:rPr>
          <w:b/>
          <w:noProof/>
          <w:sz w:val="28"/>
          <w:lang w:val="en-US"/>
        </w:rPr>
        <mc:AlternateContent>
          <mc:Choice Requires="wps">
            <w:drawing>
              <wp:anchor distT="0" distB="0" distL="114300" distR="114300" simplePos="0" relativeHeight="251657728" behindDoc="0" locked="0" layoutInCell="0" allowOverlap="1" wp14:anchorId="539A0950" wp14:editId="539A0951">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13AC0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vhnEQIAACkEAAAOAAAAZHJzL2Uyb0RvYy54bWysU8GO2yAQvVfqPyDuie2sm81acVaVnfSS tpF2+wEEcIyKAQGJE1X99w7EjrLtparqAx6YmcebecPy+dxJdOLWCa1KnE1TjLiimgl1KPG3181k gZHzRDEiteIlvnCHn1fv3y17U/CZbrVk3CIAUa7oTYlb702RJI62vCNuqg1X4Gy07YiHrT0kzJIe 0DuZzNJ0nvTaMmM15c7BaX114lXEbxpO/demcdwjWWLg5uNq47oPa7JakuJgiWkFHWiQf2DREaHg 0htUTTxBRyv+gOoEtdrpxk+p7hLdNILyWANUk6W/VfPSEsNjLdAcZ25tcv8Pln457SwSDLTDSJEO JNoKxdEsdKY3roCASu1sqI2e1YvZavrdIaWrlqgDjwxfLwbSspCRvEkJG2cAf99/1gxiyNHr2KZz Y7sACQ1A56jG5aYGP3tE4XCeQUseQDQ6+hJSjInGOv+J6w4Fo8QSOEdgcto6H4iQYgwJ9yi9EVJG saVCPbCdPaZpzHBaCha8Ic7Zw76SFp1ImJf4xbLAcx9m9VGxiNZywtaD7YmQVxtulyrgQS3AZ7Cu A/HjKX1aL9aLfJLP5utJntb15OOmyifzTfb4oX6oq6rOfgZqWV60gjGuArtxOLP878Qfnsl1rG7j eetD8hY9NgzIjv9IOooZ9LtOwl6zy86OIsM8xuDh7YSBv9+Dff/CV78AAAD//wMAUEsDBBQABgAI AAAAIQBwIe2B2gAAAAUBAAAPAAAAZHJzL2Rvd25yZXYueG1sTI7BTsMwEETvSPyDtUjcqNOqhBDi VAhUVSAubZG4bpMlDsTrNHbb8PcsXOD4NKOZVyxG16kjDaH1bGA6SUARV75uuTHwul1eZaBCRK6x 80wGvijAojw/KzCv/YnXdNzERskIhxwN2Bj7XOtQWXIYJr4nluzdDw6j4NDoesCTjLtOz5Ik1Q5b lgeLPT1Yqj43B2cAH1fr+JbNnm/aJ/vysV3uVzbbG3N5Md7fgYo0xr8y/OiLOpTitPMHroPqhFMp GphPQUl6m17PQe1+WZeF/m9ffgMAAP//AwBQSwECLQAUAAYACAAAACEAtoM4kv4AAADhAQAAEwAA AAAAAAAAAAAAAAAAAAAAW0NvbnRlbnRfVHlwZXNdLnhtbFBLAQItABQABgAIAAAAIQA4/SH/1gAA AJQBAAALAAAAAAAAAAAAAAAAAC8BAABfcmVscy8ucmVsc1BLAQItABQABgAIAAAAIQBKAvhnEQIA ACkEAAAOAAAAAAAAAAAAAAAAAC4CAABkcnMvZTJvRG9jLnhtbFBLAQItABQABgAIAAAAIQBwIe2B 2gAAAAUBAAAPAAAAAAAAAAAAAAAAAGsEAABkcnMvZG93bnJldi54bWxQSwUGAAAAAAQABADzAAAA cgUAAAAA " o:allowincell="f" strokeweight="1pt">
                <w10:wrap type="topAndBottom"/>
              </v:line>
            </w:pict>
          </mc:Fallback>
        </mc:AlternateContent>
      </w:r>
    </w:p>
    <w:tbl>
      <w:tblPr>
        <w:tblW w:w="9184" w:type="dxa"/>
        <w:tblLayout w:type="fixed"/>
        <w:tblLook w:val="04A0" w:firstRow="1" w:lastRow="0" w:firstColumn="1" w:lastColumn="0" w:noHBand="0" w:noVBand="1"/>
      </w:tblPr>
      <w:tblGrid>
        <w:gridCol w:w="5812"/>
        <w:gridCol w:w="3372"/>
      </w:tblGrid>
      <w:tr w:rsidR="00724FF9" w:rsidRPr="00724FF9" w14:paraId="539A090F" w14:textId="77777777" w:rsidTr="00696989">
        <w:trPr>
          <w:trHeight w:val="395"/>
        </w:trPr>
        <w:tc>
          <w:tcPr>
            <w:tcW w:w="5812" w:type="dxa"/>
          </w:tcPr>
          <w:p w14:paraId="539A090B" w14:textId="6359BFE9" w:rsidR="005C0966" w:rsidRPr="00724FF9" w:rsidRDefault="002E448E" w:rsidP="00696989">
            <w:pPr>
              <w:ind w:hanging="108"/>
              <w:rPr>
                <w:sz w:val="24"/>
                <w:lang w:val="lt-LT" w:eastAsia="lt-LT"/>
              </w:rPr>
            </w:pPr>
            <w:r w:rsidRPr="00724FF9">
              <w:rPr>
                <w:sz w:val="24"/>
                <w:lang w:val="lt-LT" w:eastAsia="lt-LT"/>
              </w:rPr>
              <w:t xml:space="preserve">Lietuvos Respublikos </w:t>
            </w:r>
            <w:r w:rsidR="00C64783">
              <w:rPr>
                <w:sz w:val="24"/>
                <w:lang w:val="lt-LT" w:eastAsia="lt-LT"/>
              </w:rPr>
              <w:t>Vyriausybei</w:t>
            </w:r>
          </w:p>
        </w:tc>
        <w:tc>
          <w:tcPr>
            <w:tcW w:w="3372" w:type="dxa"/>
          </w:tcPr>
          <w:p w14:paraId="539A090C" w14:textId="7B77D10F" w:rsidR="007F3846" w:rsidRPr="00724FF9" w:rsidRDefault="007E7AA8" w:rsidP="00077DCE">
            <w:pPr>
              <w:spacing w:line="276" w:lineRule="auto"/>
              <w:jc w:val="both"/>
              <w:rPr>
                <w:sz w:val="24"/>
                <w:lang w:val="lt-LT" w:eastAsia="lt-LT"/>
              </w:rPr>
            </w:pPr>
            <w:r>
              <w:rPr>
                <w:sz w:val="24"/>
                <w:lang w:val="lt-LT" w:eastAsia="lt-LT"/>
              </w:rPr>
              <w:t xml:space="preserve">                 </w:t>
            </w:r>
            <w:r w:rsidR="002E448E" w:rsidRPr="00724FF9">
              <w:rPr>
                <w:sz w:val="24"/>
                <w:lang w:val="lt-LT" w:eastAsia="lt-LT"/>
              </w:rPr>
              <w:t xml:space="preserve"> 2018-</w:t>
            </w:r>
            <w:r w:rsidR="00563641">
              <w:rPr>
                <w:sz w:val="24"/>
                <w:lang w:val="lt-LT" w:eastAsia="lt-LT"/>
              </w:rPr>
              <w:t>10</w:t>
            </w:r>
            <w:r w:rsidR="00696989">
              <w:rPr>
                <w:sz w:val="24"/>
                <w:lang w:val="lt-LT" w:eastAsia="lt-LT"/>
              </w:rPr>
              <w:t>-</w:t>
            </w:r>
            <w:r>
              <w:rPr>
                <w:sz w:val="24"/>
                <w:lang w:val="lt-LT" w:eastAsia="lt-LT"/>
              </w:rPr>
              <w:t xml:space="preserve"> </w:t>
            </w:r>
            <w:r w:rsidR="007F3846" w:rsidRPr="00724FF9">
              <w:rPr>
                <w:sz w:val="24"/>
                <w:lang w:val="lt-LT" w:eastAsia="lt-LT"/>
              </w:rPr>
              <w:tab/>
              <w:t xml:space="preserve">Nr. </w:t>
            </w:r>
          </w:p>
          <w:p w14:paraId="539A090D" w14:textId="77777777" w:rsidR="007F3846" w:rsidRPr="00724FF9" w:rsidRDefault="007F3846" w:rsidP="00077DCE">
            <w:pPr>
              <w:spacing w:line="276" w:lineRule="auto"/>
              <w:jc w:val="both"/>
              <w:rPr>
                <w:sz w:val="12"/>
                <w:lang w:val="lt-LT" w:eastAsia="lt-LT"/>
              </w:rPr>
            </w:pPr>
          </w:p>
          <w:p w14:paraId="539A090E" w14:textId="77777777" w:rsidR="007F3846" w:rsidRPr="00724FF9" w:rsidRDefault="007F3846" w:rsidP="00077DCE">
            <w:pPr>
              <w:spacing w:line="276" w:lineRule="auto"/>
              <w:rPr>
                <w:sz w:val="26"/>
                <w:lang w:val="lt-LT" w:eastAsia="lt-LT"/>
              </w:rPr>
            </w:pPr>
          </w:p>
        </w:tc>
      </w:tr>
    </w:tbl>
    <w:p w14:paraId="539A0910" w14:textId="77777777" w:rsidR="00A317E0" w:rsidRPr="00724FF9" w:rsidRDefault="00A317E0" w:rsidP="007F3846">
      <w:pPr>
        <w:spacing w:line="276" w:lineRule="auto"/>
        <w:rPr>
          <w:b/>
          <w:color w:val="FF0000"/>
          <w:sz w:val="24"/>
          <w:lang w:val="lt-LT"/>
        </w:rPr>
      </w:pPr>
    </w:p>
    <w:p w14:paraId="539A0911" w14:textId="3A049FEC" w:rsidR="007F3846" w:rsidRPr="00724FF9" w:rsidRDefault="007F3846" w:rsidP="008263A8">
      <w:pPr>
        <w:spacing w:line="276" w:lineRule="auto"/>
        <w:jc w:val="both"/>
        <w:rPr>
          <w:b/>
          <w:sz w:val="24"/>
          <w:lang w:val="lt-LT"/>
        </w:rPr>
      </w:pPr>
      <w:r w:rsidRPr="00724FF9">
        <w:rPr>
          <w:b/>
          <w:sz w:val="24"/>
          <w:lang w:val="lt-LT"/>
        </w:rPr>
        <w:t xml:space="preserve">DĖL </w:t>
      </w:r>
      <w:r w:rsidR="00CD79C7">
        <w:rPr>
          <w:b/>
          <w:sz w:val="24"/>
          <w:lang w:val="lt-LT"/>
        </w:rPr>
        <w:t xml:space="preserve">PATIKSLINTŲ </w:t>
      </w:r>
      <w:r w:rsidRPr="00724FF9">
        <w:rPr>
          <w:b/>
          <w:sz w:val="24"/>
          <w:lang w:val="lt-LT"/>
        </w:rPr>
        <w:t xml:space="preserve">LIETUVOS </w:t>
      </w:r>
      <w:r w:rsidR="002E448E" w:rsidRPr="00724FF9">
        <w:rPr>
          <w:b/>
          <w:sz w:val="24"/>
          <w:lang w:val="lt-LT"/>
        </w:rPr>
        <w:t>RESPUBLIKOS VYRIAUSYBĖS NUTARIM</w:t>
      </w:r>
      <w:r w:rsidR="00724FF9" w:rsidRPr="00724FF9">
        <w:rPr>
          <w:b/>
          <w:sz w:val="24"/>
          <w:lang w:val="lt-LT"/>
        </w:rPr>
        <w:t>Ų</w:t>
      </w:r>
      <w:r w:rsidR="002E448E" w:rsidRPr="00724FF9">
        <w:rPr>
          <w:b/>
          <w:sz w:val="24"/>
          <w:lang w:val="lt-LT"/>
        </w:rPr>
        <w:t xml:space="preserve"> PROJEKT</w:t>
      </w:r>
      <w:r w:rsidR="00724FF9" w:rsidRPr="00724FF9">
        <w:rPr>
          <w:b/>
          <w:sz w:val="24"/>
          <w:lang w:val="lt-LT"/>
        </w:rPr>
        <w:t>Ų</w:t>
      </w:r>
      <w:r w:rsidRPr="00724FF9">
        <w:rPr>
          <w:b/>
          <w:sz w:val="24"/>
          <w:lang w:val="lt-LT"/>
        </w:rPr>
        <w:t xml:space="preserve"> </w:t>
      </w:r>
      <w:r w:rsidR="00696989">
        <w:rPr>
          <w:b/>
          <w:sz w:val="24"/>
          <w:lang w:val="lt-LT"/>
        </w:rPr>
        <w:t>PA</w:t>
      </w:r>
      <w:r w:rsidR="00C64783">
        <w:rPr>
          <w:b/>
          <w:sz w:val="24"/>
          <w:lang w:val="lt-LT"/>
        </w:rPr>
        <w:t>TEIKIMO</w:t>
      </w:r>
      <w:r w:rsidR="00C64783" w:rsidRPr="00724FF9">
        <w:rPr>
          <w:b/>
          <w:sz w:val="24"/>
          <w:lang w:val="lt-LT"/>
        </w:rPr>
        <w:t xml:space="preserve"> </w:t>
      </w:r>
    </w:p>
    <w:p w14:paraId="1344BF65" w14:textId="77777777" w:rsidR="009C0A29" w:rsidRPr="00724FF9" w:rsidRDefault="009C0A29" w:rsidP="007F3846">
      <w:pPr>
        <w:spacing w:line="276" w:lineRule="auto"/>
        <w:rPr>
          <w:b/>
          <w:color w:val="FF0000"/>
          <w:sz w:val="24"/>
          <w:lang w:val="lt-LT"/>
        </w:rPr>
      </w:pPr>
    </w:p>
    <w:p w14:paraId="2E1B42FE" w14:textId="3979063C" w:rsidR="00C64783" w:rsidRDefault="00BA018C" w:rsidP="00696989">
      <w:pPr>
        <w:overflowPunct w:val="0"/>
        <w:spacing w:line="276" w:lineRule="auto"/>
        <w:ind w:firstLine="851"/>
        <w:jc w:val="both"/>
        <w:textAlignment w:val="baseline"/>
        <w:rPr>
          <w:rFonts w:ascii="TimesNewRomanPSMT" w:hAnsi="TimesNewRomanPSMT" w:cs="TimesNewRomanPSMT"/>
          <w:sz w:val="24"/>
          <w:szCs w:val="24"/>
          <w:lang w:val="lt-LT"/>
        </w:rPr>
      </w:pPr>
      <w:r>
        <w:rPr>
          <w:sz w:val="24"/>
          <w:szCs w:val="24"/>
          <w:lang w:val="lt-LT"/>
        </w:rPr>
        <w:t>Lietuvos Respublikos s</w:t>
      </w:r>
      <w:r w:rsidR="00724FF9" w:rsidRPr="00724FF9">
        <w:rPr>
          <w:sz w:val="24"/>
          <w:szCs w:val="24"/>
          <w:lang w:val="lt-LT"/>
        </w:rPr>
        <w:t xml:space="preserve">usisiekimo ministerija parengė </w:t>
      </w:r>
      <w:r w:rsidR="008263A8">
        <w:rPr>
          <w:sz w:val="24"/>
          <w:szCs w:val="24"/>
          <w:lang w:val="lt-LT"/>
        </w:rPr>
        <w:t xml:space="preserve">ir </w:t>
      </w:r>
      <w:r w:rsidR="00C64783">
        <w:rPr>
          <w:sz w:val="24"/>
          <w:szCs w:val="24"/>
          <w:lang w:val="lt-LT"/>
        </w:rPr>
        <w:t xml:space="preserve">teikia </w:t>
      </w:r>
      <w:r w:rsidR="00CD79C7">
        <w:rPr>
          <w:sz w:val="24"/>
          <w:szCs w:val="24"/>
          <w:lang w:val="lt-LT"/>
        </w:rPr>
        <w:t xml:space="preserve">patikslintą </w:t>
      </w:r>
      <w:r w:rsidR="00724FF9" w:rsidRPr="00724FF9">
        <w:rPr>
          <w:sz w:val="24"/>
          <w:szCs w:val="24"/>
          <w:lang w:val="lt-LT"/>
        </w:rPr>
        <w:t xml:space="preserve">Lietuvos Respublikos Vyriausybės nutarimo ,,Dėl </w:t>
      </w:r>
      <w:r w:rsidR="00724FF9" w:rsidRPr="00724FF9">
        <w:rPr>
          <w:sz w:val="24"/>
          <w:szCs w:val="24"/>
          <w:lang w:val="lt-LT" w:eastAsia="lt-LT"/>
        </w:rPr>
        <w:t xml:space="preserve">Lietuvos Respublikos Vyriausybės 2004 m. lapkričio 22 d. nutarimo Nr. 1468 „Dėl Lietuvos Respublikos geležinkelių riedmenų registro reorganizavimo ir jo nuostatų patvirtinimo“ pakeitimo“ projektą (toliau – Projektas Nr. 1) ir Lietuvos Respublikos Vyriausybės nutarimo „Dėl </w:t>
      </w:r>
      <w:r w:rsidR="00724FF9" w:rsidRPr="00724FF9">
        <w:rPr>
          <w:rFonts w:ascii="TimesNewRomanPSMT" w:hAnsi="TimesNewRomanPSMT" w:cs="TimesNewRomanPSMT"/>
          <w:sz w:val="24"/>
          <w:szCs w:val="24"/>
          <w:lang w:val="lt-LT"/>
        </w:rPr>
        <w:t>Lietuvos Respublikos Vyriausybės 2013 m. sausio 9 d. nutarimo Nr. 4 „Dėl Atlyginimo už Lietuvos Respublikos geležinkelių riedmenų registro duomenų vieneto teikimą dydžių sąrašo patvirtinimo“ pripažinimo netekusiu galios“ projektą (toliau – Projektas Nr. 2) (toliau kartu – Projektai).</w:t>
      </w:r>
      <w:r w:rsidR="007E7AA8">
        <w:rPr>
          <w:rFonts w:ascii="TimesNewRomanPSMT" w:hAnsi="TimesNewRomanPSMT" w:cs="TimesNewRomanPSMT"/>
          <w:sz w:val="24"/>
          <w:szCs w:val="24"/>
          <w:lang w:val="lt-LT"/>
        </w:rPr>
        <w:t xml:space="preserve"> </w:t>
      </w:r>
    </w:p>
    <w:p w14:paraId="035DFCFC" w14:textId="0361117C" w:rsidR="00385C1B" w:rsidRDefault="000704AA" w:rsidP="00696989">
      <w:pPr>
        <w:overflowPunct w:val="0"/>
        <w:spacing w:line="276" w:lineRule="auto"/>
        <w:ind w:firstLine="851"/>
        <w:jc w:val="both"/>
        <w:textAlignment w:val="baseline"/>
        <w:rPr>
          <w:rFonts w:ascii="TimesNewRomanPSMT" w:hAnsi="TimesNewRomanPSMT" w:cs="TimesNewRomanPSMT"/>
          <w:sz w:val="24"/>
          <w:szCs w:val="24"/>
          <w:lang w:val="lt-LT"/>
        </w:rPr>
      </w:pPr>
      <w:r>
        <w:rPr>
          <w:rFonts w:ascii="TimesNewRomanPSMT" w:hAnsi="TimesNewRomanPSMT" w:cs="TimesNewRomanPSMT"/>
          <w:sz w:val="24"/>
          <w:szCs w:val="24"/>
          <w:lang w:val="lt-LT"/>
        </w:rPr>
        <w:t xml:space="preserve">Projektai </w:t>
      </w:r>
      <w:r w:rsidR="00385C1B">
        <w:rPr>
          <w:rFonts w:ascii="TimesNewRomanPSMT" w:hAnsi="TimesNewRomanPSMT" w:cs="TimesNewRomanPSMT"/>
          <w:sz w:val="24"/>
          <w:szCs w:val="24"/>
          <w:lang w:val="lt-LT"/>
        </w:rPr>
        <w:t>patikslinti</w:t>
      </w:r>
      <w:r>
        <w:rPr>
          <w:rFonts w:ascii="TimesNewRomanPSMT" w:hAnsi="TimesNewRomanPSMT" w:cs="TimesNewRomanPSMT"/>
          <w:sz w:val="24"/>
          <w:szCs w:val="24"/>
          <w:lang w:val="lt-LT"/>
        </w:rPr>
        <w:t xml:space="preserve"> pagal Lietuvos Respublikos </w:t>
      </w:r>
      <w:r w:rsidRPr="007E7AA8">
        <w:rPr>
          <w:rFonts w:ascii="TimesNewRomanPSMT" w:hAnsi="TimesNewRomanPSMT" w:cs="TimesNewRomanPSMT"/>
          <w:sz w:val="24"/>
          <w:szCs w:val="24"/>
          <w:lang w:val="lt-LT"/>
        </w:rPr>
        <w:t>Vyriausybės kanceliarijos Teisės grupė</w:t>
      </w:r>
      <w:r>
        <w:rPr>
          <w:rFonts w:ascii="TimesNewRomanPSMT" w:hAnsi="TimesNewRomanPSMT" w:cs="TimesNewRomanPSMT"/>
          <w:sz w:val="24"/>
          <w:szCs w:val="24"/>
          <w:lang w:val="lt-LT"/>
        </w:rPr>
        <w:t xml:space="preserve">s 2018 m. rugpjūčio 6 d. išvadoje </w:t>
      </w:r>
      <w:r w:rsidRPr="007E7AA8">
        <w:rPr>
          <w:rFonts w:ascii="TimesNewRomanPSMT" w:hAnsi="TimesNewRomanPSMT" w:cs="TimesNewRomanPSMT"/>
          <w:sz w:val="24"/>
          <w:szCs w:val="24"/>
          <w:lang w:val="lt-LT"/>
        </w:rPr>
        <w:t>Nr. NV-2066</w:t>
      </w:r>
      <w:r>
        <w:rPr>
          <w:rFonts w:ascii="TimesNewRomanPSMT" w:hAnsi="TimesNewRomanPSMT" w:cs="TimesNewRomanPSMT"/>
          <w:sz w:val="24"/>
          <w:szCs w:val="24"/>
          <w:lang w:val="lt-LT"/>
        </w:rPr>
        <w:t xml:space="preserve"> pateiktas pastabas, į kurias atsižvelgta iš dalies. Pastaba, kuri nebuvo priimta, įvertinta derinimo pažymoje.</w:t>
      </w:r>
      <w:r w:rsidR="00385C1B">
        <w:rPr>
          <w:rFonts w:ascii="TimesNewRomanPSMT" w:hAnsi="TimesNewRomanPSMT" w:cs="TimesNewRomanPSMT"/>
          <w:sz w:val="24"/>
          <w:szCs w:val="24"/>
          <w:lang w:val="lt-LT"/>
        </w:rPr>
        <w:t xml:space="preserve"> </w:t>
      </w:r>
      <w:r w:rsidR="00FA1499">
        <w:rPr>
          <w:rFonts w:ascii="TimesNewRomanPSMT" w:hAnsi="TimesNewRomanPSMT" w:cs="TimesNewRomanPSMT"/>
          <w:sz w:val="24"/>
          <w:szCs w:val="24"/>
          <w:lang w:val="lt-LT"/>
        </w:rPr>
        <w:t>Patikslinti Projektai papildomai suderinti su Lietuvos Respublikos teisingumo ministerija ir Lietuvos Respublikos finansų ministerija.</w:t>
      </w:r>
    </w:p>
    <w:p w14:paraId="500A098E" w14:textId="16B047D1" w:rsidR="00724FF9" w:rsidRDefault="00724FF9" w:rsidP="00696989">
      <w:pPr>
        <w:spacing w:line="276" w:lineRule="auto"/>
        <w:ind w:firstLine="851"/>
        <w:jc w:val="both"/>
        <w:rPr>
          <w:sz w:val="24"/>
          <w:szCs w:val="24"/>
          <w:lang w:val="lt-LT"/>
        </w:rPr>
      </w:pPr>
      <w:r w:rsidRPr="00724FF9">
        <w:rPr>
          <w:sz w:val="24"/>
          <w:szCs w:val="24"/>
          <w:lang w:val="lt-LT"/>
        </w:rPr>
        <w:t xml:space="preserve">Projektai parengti atsižvelgiant į Lietuvos transporto saugos administracijos (toliau –  Administracija) prašymą inicijuoti teisės aktų, reglamentuojančių atlygintiną registrų duomenų teikimą, pakeitimą ir nustatyti, kad Lietuvos Respublikos geležinkelių riedmenų registro (toliau – Registras) duomenys būtų teikiami neatlygintinai, taip pat siekiant užtikrinti tinkamą nuo 2018 m. gegužės 25 d. </w:t>
      </w:r>
      <w:r w:rsidR="002411AC" w:rsidRPr="00724FF9">
        <w:rPr>
          <w:sz w:val="24"/>
          <w:szCs w:val="24"/>
          <w:lang w:val="lt-LT"/>
        </w:rPr>
        <w:t>prad</w:t>
      </w:r>
      <w:r w:rsidR="002411AC">
        <w:rPr>
          <w:sz w:val="24"/>
          <w:szCs w:val="24"/>
          <w:lang w:val="lt-LT"/>
        </w:rPr>
        <w:t>ėto</w:t>
      </w:r>
      <w:r w:rsidR="002411AC" w:rsidRPr="00724FF9">
        <w:rPr>
          <w:sz w:val="24"/>
          <w:szCs w:val="24"/>
          <w:lang w:val="lt-LT"/>
        </w:rPr>
        <w:t xml:space="preserve"> </w:t>
      </w:r>
      <w:r w:rsidRPr="00724FF9">
        <w:rPr>
          <w:sz w:val="24"/>
          <w:szCs w:val="24"/>
          <w:lang w:val="lt-LT"/>
        </w:rPr>
        <w:t xml:space="preserve">taikyti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(ES) 2016/679) taikymą. </w:t>
      </w:r>
      <w:r w:rsidRPr="00724FF9">
        <w:rPr>
          <w:sz w:val="24"/>
          <w:lang w:val="lt-LT"/>
        </w:rPr>
        <w:t xml:space="preserve">Prašymą inicijuoti teisės aktų pakeitimą dėl neatlygintino Registro duomenų teikimo </w:t>
      </w:r>
      <w:r w:rsidRPr="00724FF9">
        <w:rPr>
          <w:sz w:val="24"/>
          <w:szCs w:val="24"/>
          <w:lang w:val="lt-LT"/>
        </w:rPr>
        <w:t>Administracija pateikė įvertinusi</w:t>
      </w:r>
      <w:r w:rsidR="00AC1899">
        <w:rPr>
          <w:sz w:val="24"/>
          <w:szCs w:val="24"/>
          <w:lang w:val="lt-LT"/>
        </w:rPr>
        <w:t xml:space="preserve"> tai</w:t>
      </w:r>
      <w:r w:rsidRPr="00724FF9">
        <w:rPr>
          <w:sz w:val="24"/>
          <w:szCs w:val="24"/>
          <w:lang w:val="lt-LT"/>
        </w:rPr>
        <w:t xml:space="preserve">, kad Registro duomenis </w:t>
      </w:r>
      <w:r>
        <w:rPr>
          <w:sz w:val="24"/>
          <w:szCs w:val="24"/>
          <w:lang w:val="lt-LT"/>
        </w:rPr>
        <w:t xml:space="preserve">toliau </w:t>
      </w:r>
      <w:r w:rsidRPr="00724FF9">
        <w:rPr>
          <w:sz w:val="24"/>
          <w:szCs w:val="24"/>
          <w:lang w:val="lt-LT"/>
        </w:rPr>
        <w:t>teik</w:t>
      </w:r>
      <w:r w:rsidR="000F557E">
        <w:rPr>
          <w:sz w:val="24"/>
          <w:szCs w:val="24"/>
          <w:lang w:val="lt-LT"/>
        </w:rPr>
        <w:t>ti atlygintinai yra netikslinga dėl šių priežasčių:</w:t>
      </w:r>
    </w:p>
    <w:p w14:paraId="4CB2C14E" w14:textId="12643DD2" w:rsidR="000F557E" w:rsidRPr="000F557E" w:rsidRDefault="000F557E" w:rsidP="00696989">
      <w:pPr>
        <w:tabs>
          <w:tab w:val="left" w:pos="1134"/>
        </w:tabs>
        <w:spacing w:line="276" w:lineRule="auto"/>
        <w:ind w:firstLine="851"/>
        <w:jc w:val="both"/>
        <w:rPr>
          <w:sz w:val="24"/>
          <w:szCs w:val="24"/>
          <w:lang w:val="lt-LT"/>
        </w:rPr>
      </w:pPr>
      <w:r>
        <w:rPr>
          <w:sz w:val="24"/>
          <w:szCs w:val="24"/>
          <w:lang w:val="lt-LT"/>
        </w:rPr>
        <w:t>1</w:t>
      </w:r>
      <w:r w:rsidRPr="000F557E">
        <w:rPr>
          <w:sz w:val="24"/>
          <w:szCs w:val="24"/>
          <w:lang w:val="lt-LT"/>
        </w:rPr>
        <w:t>.</w:t>
      </w:r>
      <w:r w:rsidRPr="000F557E">
        <w:rPr>
          <w:sz w:val="24"/>
          <w:szCs w:val="24"/>
          <w:lang w:val="lt-LT"/>
        </w:rPr>
        <w:tab/>
      </w:r>
      <w:r w:rsidR="0041025A">
        <w:rPr>
          <w:sz w:val="24"/>
          <w:szCs w:val="24"/>
          <w:lang w:val="lt-LT"/>
        </w:rPr>
        <w:t>Nuo 2017 m. sausio 1 d.</w:t>
      </w:r>
      <w:r>
        <w:rPr>
          <w:sz w:val="24"/>
          <w:szCs w:val="24"/>
          <w:lang w:val="lt-LT"/>
        </w:rPr>
        <w:t xml:space="preserve"> i</w:t>
      </w:r>
      <w:r w:rsidR="0041025A">
        <w:rPr>
          <w:sz w:val="24"/>
          <w:szCs w:val="24"/>
          <w:lang w:val="lt-LT"/>
        </w:rPr>
        <w:t>ki</w:t>
      </w:r>
      <w:r>
        <w:rPr>
          <w:sz w:val="24"/>
          <w:szCs w:val="24"/>
          <w:lang w:val="lt-LT"/>
        </w:rPr>
        <w:t xml:space="preserve"> </w:t>
      </w:r>
      <w:r w:rsidRPr="000F557E">
        <w:rPr>
          <w:sz w:val="24"/>
          <w:szCs w:val="24"/>
          <w:lang w:val="lt-LT"/>
        </w:rPr>
        <w:t xml:space="preserve">2017 m. </w:t>
      </w:r>
      <w:r w:rsidR="0041025A">
        <w:rPr>
          <w:sz w:val="24"/>
          <w:szCs w:val="24"/>
          <w:lang w:val="lt-LT"/>
        </w:rPr>
        <w:t>gruodžio 31 d.</w:t>
      </w:r>
      <w:r w:rsidR="0041025A" w:rsidRPr="000F557E">
        <w:rPr>
          <w:sz w:val="24"/>
          <w:szCs w:val="24"/>
          <w:lang w:val="lt-LT"/>
        </w:rPr>
        <w:t xml:space="preserve"> </w:t>
      </w:r>
      <w:r w:rsidRPr="000F557E">
        <w:rPr>
          <w:sz w:val="24"/>
          <w:szCs w:val="24"/>
          <w:lang w:val="lt-LT"/>
        </w:rPr>
        <w:t>Lietuvos Respublikos geležinkelių riedmenų registro duomen</w:t>
      </w:r>
      <w:r>
        <w:rPr>
          <w:sz w:val="24"/>
          <w:szCs w:val="24"/>
          <w:lang w:val="lt-LT"/>
        </w:rPr>
        <w:t>ys nebuvo teikiami atlygintinai;</w:t>
      </w:r>
    </w:p>
    <w:p w14:paraId="7918B9CE" w14:textId="609E59AD" w:rsidR="009C0A29" w:rsidRDefault="000F557E" w:rsidP="00696989">
      <w:pPr>
        <w:tabs>
          <w:tab w:val="left" w:pos="1134"/>
        </w:tabs>
        <w:spacing w:line="276" w:lineRule="auto"/>
        <w:ind w:firstLine="851"/>
        <w:jc w:val="both"/>
        <w:rPr>
          <w:sz w:val="24"/>
          <w:szCs w:val="24"/>
          <w:lang w:val="lt-LT"/>
        </w:rPr>
      </w:pPr>
      <w:r>
        <w:rPr>
          <w:sz w:val="24"/>
          <w:szCs w:val="24"/>
          <w:lang w:val="lt-LT"/>
        </w:rPr>
        <w:t>2</w:t>
      </w:r>
      <w:r w:rsidRPr="000F557E">
        <w:rPr>
          <w:sz w:val="24"/>
          <w:szCs w:val="24"/>
          <w:lang w:val="lt-LT"/>
        </w:rPr>
        <w:t>.</w:t>
      </w:r>
      <w:r w:rsidRPr="000F557E">
        <w:rPr>
          <w:sz w:val="24"/>
          <w:szCs w:val="24"/>
          <w:lang w:val="lt-LT"/>
        </w:rPr>
        <w:tab/>
        <w:t xml:space="preserve">Lietuvos Respublikos Vyriausybės 2018 m. sausio 10 d. nutarimu Nr. 45 </w:t>
      </w:r>
      <w:r>
        <w:rPr>
          <w:sz w:val="24"/>
          <w:szCs w:val="24"/>
          <w:lang w:val="lt-LT"/>
        </w:rPr>
        <w:t xml:space="preserve">buvo </w:t>
      </w:r>
      <w:r w:rsidRPr="000F557E">
        <w:rPr>
          <w:sz w:val="24"/>
          <w:szCs w:val="24"/>
          <w:lang w:val="lt-LT"/>
        </w:rPr>
        <w:t>patvirtintas Atlyginimo už dokumentų teikimą dydžių apskaičiavimo ir atlyginimo už registro duomenų, registro informacijos, registrui pateiktų dokumentų ir (arba) jų kopijų, valstybės informacinių sistemų duomenų teikimą mokėjimo tvarkos aprašas</w:t>
      </w:r>
      <w:r>
        <w:rPr>
          <w:sz w:val="24"/>
          <w:szCs w:val="24"/>
          <w:lang w:val="lt-LT"/>
        </w:rPr>
        <w:t>, kuris numato</w:t>
      </w:r>
      <w:r w:rsidR="009C0A29">
        <w:rPr>
          <w:sz w:val="24"/>
          <w:szCs w:val="24"/>
          <w:lang w:val="lt-LT"/>
        </w:rPr>
        <w:t>,</w:t>
      </w:r>
      <w:r w:rsidRPr="000F557E">
        <w:rPr>
          <w:sz w:val="24"/>
          <w:szCs w:val="24"/>
          <w:lang w:val="lt-LT"/>
        </w:rPr>
        <w:t xml:space="preserve"> kad</w:t>
      </w:r>
      <w:r w:rsidR="009C0A29">
        <w:rPr>
          <w:sz w:val="24"/>
          <w:szCs w:val="24"/>
          <w:lang w:val="lt-LT"/>
        </w:rPr>
        <w:t xml:space="preserve"> </w:t>
      </w:r>
      <w:r w:rsidRPr="000F557E">
        <w:rPr>
          <w:color w:val="000000"/>
          <w:sz w:val="24"/>
          <w:szCs w:val="24"/>
          <w:lang w:val="lt-LT" w:eastAsia="lt-LT"/>
        </w:rPr>
        <w:t xml:space="preserve">institucija turi su audito įmone sudaryti apskaičiuotų atlyginimo dydžių patikrinimo sutartį. </w:t>
      </w:r>
      <w:r w:rsidR="009C0A29">
        <w:rPr>
          <w:color w:val="000000"/>
          <w:sz w:val="24"/>
          <w:szCs w:val="24"/>
          <w:lang w:val="lt-LT" w:eastAsia="lt-LT"/>
        </w:rPr>
        <w:t xml:space="preserve">Tokios sutarties sudarymas reikalautų </w:t>
      </w:r>
      <w:r w:rsidR="009C0A29">
        <w:rPr>
          <w:color w:val="000000"/>
          <w:sz w:val="24"/>
          <w:szCs w:val="24"/>
          <w:lang w:val="lt-LT" w:eastAsia="lt-LT"/>
        </w:rPr>
        <w:lastRenderedPageBreak/>
        <w:t>papildomų valstybės biudžeto lėšų ir, į</w:t>
      </w:r>
      <w:r w:rsidRPr="000F557E">
        <w:rPr>
          <w:sz w:val="24"/>
          <w:szCs w:val="24"/>
          <w:lang w:val="lt-LT"/>
        </w:rPr>
        <w:t xml:space="preserve">vertinant faktą, kad už </w:t>
      </w:r>
      <w:bookmarkStart w:id="7" w:name="_Hlk510095314"/>
      <w:r w:rsidRPr="000F557E">
        <w:rPr>
          <w:sz w:val="24"/>
          <w:szCs w:val="24"/>
          <w:lang w:val="lt-LT"/>
        </w:rPr>
        <w:t>Lietuvos Respublikos geležinkelių riedmenų</w:t>
      </w:r>
      <w:bookmarkEnd w:id="7"/>
      <w:r w:rsidRPr="000F557E">
        <w:rPr>
          <w:sz w:val="24"/>
          <w:szCs w:val="24"/>
          <w:lang w:val="lt-LT"/>
        </w:rPr>
        <w:t xml:space="preserve"> registrų duomenų atlygintiną teikimą 2017 metais </w:t>
      </w:r>
      <w:r w:rsidR="00EA5DF2">
        <w:rPr>
          <w:sz w:val="24"/>
          <w:szCs w:val="24"/>
          <w:lang w:val="lt-LT"/>
        </w:rPr>
        <w:t>p</w:t>
      </w:r>
      <w:r w:rsidRPr="000F557E">
        <w:rPr>
          <w:sz w:val="24"/>
          <w:szCs w:val="24"/>
          <w:lang w:val="lt-LT"/>
        </w:rPr>
        <w:t>ajamų</w:t>
      </w:r>
      <w:r w:rsidR="00696989">
        <w:rPr>
          <w:sz w:val="24"/>
          <w:szCs w:val="24"/>
          <w:lang w:val="lt-LT"/>
        </w:rPr>
        <w:t xml:space="preserve"> nebuvo gauta</w:t>
      </w:r>
      <w:r w:rsidR="009C0A29">
        <w:rPr>
          <w:sz w:val="24"/>
          <w:szCs w:val="24"/>
          <w:lang w:val="lt-LT"/>
        </w:rPr>
        <w:t>, yra netikslingas.</w:t>
      </w:r>
    </w:p>
    <w:p w14:paraId="0356453B" w14:textId="2ABA2C41" w:rsidR="00724FF9" w:rsidRPr="00724FF9" w:rsidRDefault="00724FF9" w:rsidP="00696989">
      <w:pPr>
        <w:pStyle w:val="Pagrindinistekstas"/>
        <w:spacing w:line="276" w:lineRule="auto"/>
        <w:ind w:firstLine="851"/>
        <w:rPr>
          <w:szCs w:val="24"/>
          <w:u w:val="single"/>
        </w:rPr>
      </w:pPr>
      <w:r w:rsidRPr="00724FF9">
        <w:rPr>
          <w:szCs w:val="24"/>
          <w:u w:val="single"/>
        </w:rPr>
        <w:t>Projekto Nr. 1 tikslai:</w:t>
      </w:r>
    </w:p>
    <w:p w14:paraId="1FAA89DB" w14:textId="1D351409" w:rsidR="00724FF9" w:rsidRPr="00724FF9" w:rsidRDefault="00724FF9" w:rsidP="00696989">
      <w:pPr>
        <w:pStyle w:val="Pagrindinistekstas"/>
        <w:numPr>
          <w:ilvl w:val="0"/>
          <w:numId w:val="4"/>
        </w:numPr>
        <w:tabs>
          <w:tab w:val="left" w:pos="1418"/>
        </w:tabs>
        <w:spacing w:line="276" w:lineRule="auto"/>
        <w:ind w:left="0" w:firstLine="851"/>
        <w:rPr>
          <w:szCs w:val="24"/>
        </w:rPr>
      </w:pPr>
      <w:r w:rsidRPr="00724FF9">
        <w:rPr>
          <w:szCs w:val="24"/>
        </w:rPr>
        <w:t>nustatyti, kad Registro duomenys visiems duomenų gavėjams teikiami neatlygintinai;</w:t>
      </w:r>
    </w:p>
    <w:p w14:paraId="6C774A7B" w14:textId="3DB76838" w:rsidR="00724FF9" w:rsidRPr="00724FF9" w:rsidRDefault="00724FF9" w:rsidP="00696989">
      <w:pPr>
        <w:pStyle w:val="Pagrindinistekstas"/>
        <w:numPr>
          <w:ilvl w:val="0"/>
          <w:numId w:val="4"/>
        </w:numPr>
        <w:tabs>
          <w:tab w:val="left" w:pos="1418"/>
        </w:tabs>
        <w:spacing w:line="276" w:lineRule="auto"/>
        <w:ind w:left="0" w:firstLine="851"/>
        <w:rPr>
          <w:szCs w:val="24"/>
        </w:rPr>
      </w:pPr>
      <w:r w:rsidRPr="00724FF9">
        <w:rPr>
          <w:szCs w:val="24"/>
        </w:rPr>
        <w:t>atlikti techninio pobūdžio pakeitimą dėl pasikeitusio Registro tvarkytojo pavadinimo</w:t>
      </w:r>
      <w:r w:rsidRPr="00724FF9">
        <w:rPr>
          <w:rStyle w:val="Puslapioinaosnuoroda"/>
          <w:szCs w:val="24"/>
        </w:rPr>
        <w:footnoteReference w:id="1"/>
      </w:r>
      <w:r w:rsidRPr="00724FF9">
        <w:rPr>
          <w:szCs w:val="24"/>
        </w:rPr>
        <w:t>;</w:t>
      </w:r>
    </w:p>
    <w:p w14:paraId="37714C2B" w14:textId="1D6E9502" w:rsidR="00724FF9" w:rsidRPr="00724FF9" w:rsidRDefault="00724FF9" w:rsidP="00696989">
      <w:pPr>
        <w:pStyle w:val="Pagrindinistekstas"/>
        <w:numPr>
          <w:ilvl w:val="0"/>
          <w:numId w:val="4"/>
        </w:numPr>
        <w:tabs>
          <w:tab w:val="left" w:pos="1418"/>
        </w:tabs>
        <w:spacing w:line="276" w:lineRule="auto"/>
        <w:ind w:left="0" w:firstLine="851"/>
        <w:rPr>
          <w:szCs w:val="24"/>
        </w:rPr>
      </w:pPr>
      <w:r w:rsidRPr="00724FF9">
        <w:rPr>
          <w:szCs w:val="24"/>
        </w:rPr>
        <w:t>užtikrinti tinkamą Reglamento (ES) 2016/679 taikymą ir Registre tvarkomų fizinių asmenų asmens duomenų apsaugą.</w:t>
      </w:r>
    </w:p>
    <w:p w14:paraId="1083CE4A" w14:textId="4700A0CE" w:rsidR="00724FF9" w:rsidRPr="00724FF9" w:rsidRDefault="00724FF9" w:rsidP="00696989">
      <w:pPr>
        <w:pStyle w:val="Pagrindinistekstas"/>
        <w:spacing w:line="276" w:lineRule="auto"/>
        <w:ind w:firstLine="851"/>
        <w:rPr>
          <w:szCs w:val="24"/>
          <w:u w:val="single"/>
        </w:rPr>
      </w:pPr>
      <w:r w:rsidRPr="00724FF9">
        <w:rPr>
          <w:szCs w:val="24"/>
          <w:u w:val="single"/>
        </w:rPr>
        <w:t>Projektu Nr. 1 siūloma:</w:t>
      </w:r>
    </w:p>
    <w:p w14:paraId="2B8D96FE" w14:textId="0CFBF644" w:rsidR="00724FF9" w:rsidRPr="00724FF9" w:rsidRDefault="00724FF9" w:rsidP="00696989">
      <w:pPr>
        <w:spacing w:line="276" w:lineRule="auto"/>
        <w:ind w:firstLine="851"/>
        <w:jc w:val="both"/>
        <w:rPr>
          <w:sz w:val="24"/>
          <w:szCs w:val="24"/>
          <w:lang w:val="lt-LT"/>
        </w:rPr>
      </w:pPr>
      <w:r w:rsidRPr="00724FF9">
        <w:rPr>
          <w:sz w:val="24"/>
          <w:szCs w:val="24"/>
          <w:lang w:val="lt-LT"/>
        </w:rPr>
        <w:t>1) nustatyti, kad Registro duomenys visiems duomenų gavėjams teikiami neatlygintinai;</w:t>
      </w:r>
    </w:p>
    <w:p w14:paraId="71E66B42" w14:textId="08C97DAE" w:rsidR="00724FF9" w:rsidRPr="00724FF9" w:rsidRDefault="00724FF9" w:rsidP="00696989">
      <w:pPr>
        <w:spacing w:line="276" w:lineRule="auto"/>
        <w:ind w:firstLine="851"/>
        <w:jc w:val="both"/>
        <w:rPr>
          <w:sz w:val="24"/>
          <w:szCs w:val="24"/>
          <w:lang w:val="lt-LT"/>
        </w:rPr>
      </w:pPr>
      <w:r w:rsidRPr="00724FF9">
        <w:rPr>
          <w:sz w:val="24"/>
          <w:szCs w:val="24"/>
          <w:lang w:val="lt-LT"/>
        </w:rPr>
        <w:t>2) patikslinti Registro tvarkytojo pavadinimą – vietoj Valstybinės kelių transporto inspekcijos prie Susisiekimo ministerijos įrašyti Lietuvos transporto saugos administraciją;</w:t>
      </w:r>
    </w:p>
    <w:p w14:paraId="2FADACC7" w14:textId="0287B073" w:rsidR="00724FF9" w:rsidRPr="00724FF9" w:rsidRDefault="00724FF9" w:rsidP="00696989">
      <w:pPr>
        <w:spacing w:line="276" w:lineRule="auto"/>
        <w:ind w:firstLine="851"/>
        <w:jc w:val="both"/>
        <w:rPr>
          <w:sz w:val="24"/>
          <w:szCs w:val="24"/>
          <w:lang w:val="lt-LT"/>
        </w:rPr>
      </w:pPr>
      <w:r w:rsidRPr="00724FF9">
        <w:rPr>
          <w:sz w:val="24"/>
          <w:szCs w:val="24"/>
          <w:lang w:val="lt-LT"/>
        </w:rPr>
        <w:t>3) įtvirtinti, kad fizinių asmenų asmens duomenys turi būti tvarkomi Reglamento (ES) 2016/679 nustatyta tvarka, atlikti kitus pakeitimus, užtikrinančius tinkamą Reglamento (ES) 2016/679 taikymą.</w:t>
      </w:r>
    </w:p>
    <w:p w14:paraId="34CA140D" w14:textId="26F429D0" w:rsidR="00724FF9" w:rsidRPr="00724FF9" w:rsidRDefault="00724FF9" w:rsidP="00696989">
      <w:pPr>
        <w:spacing w:line="276" w:lineRule="auto"/>
        <w:ind w:firstLine="851"/>
        <w:jc w:val="both"/>
        <w:rPr>
          <w:sz w:val="24"/>
          <w:szCs w:val="24"/>
          <w:lang w:val="lt-LT"/>
        </w:rPr>
      </w:pPr>
      <w:r w:rsidRPr="00724FF9">
        <w:rPr>
          <w:sz w:val="24"/>
          <w:szCs w:val="24"/>
          <w:u w:val="single"/>
          <w:lang w:val="lt-LT"/>
        </w:rPr>
        <w:t>Projekto Nr. 2 tikslas</w:t>
      </w:r>
      <w:r w:rsidRPr="00724FF9">
        <w:rPr>
          <w:sz w:val="24"/>
          <w:szCs w:val="24"/>
          <w:lang w:val="lt-LT"/>
        </w:rPr>
        <w:t xml:space="preserve"> – sudaryti sąlygas neatlygintinai teikti Registro duomenis.</w:t>
      </w:r>
    </w:p>
    <w:p w14:paraId="477014AF" w14:textId="7F9CF5B6" w:rsidR="00724FF9" w:rsidRPr="00724FF9" w:rsidRDefault="00724FF9" w:rsidP="00696989">
      <w:pPr>
        <w:spacing w:line="276" w:lineRule="auto"/>
        <w:ind w:firstLine="851"/>
        <w:jc w:val="both"/>
        <w:rPr>
          <w:szCs w:val="24"/>
          <w:lang w:val="lt-LT"/>
        </w:rPr>
      </w:pPr>
      <w:r w:rsidRPr="00724FF9">
        <w:rPr>
          <w:sz w:val="24"/>
          <w:szCs w:val="24"/>
          <w:u w:val="single"/>
          <w:lang w:val="lt-LT"/>
        </w:rPr>
        <w:t>Projektu Nr. 2 siūloma</w:t>
      </w:r>
      <w:r w:rsidRPr="00724FF9">
        <w:rPr>
          <w:sz w:val="24"/>
          <w:szCs w:val="24"/>
          <w:lang w:val="lt-LT"/>
        </w:rPr>
        <w:t xml:space="preserve"> pripažinti netekusiu galios </w:t>
      </w:r>
      <w:r w:rsidR="007C1599">
        <w:rPr>
          <w:sz w:val="24"/>
          <w:szCs w:val="24"/>
          <w:lang w:val="lt-LT"/>
        </w:rPr>
        <w:t>n</w:t>
      </w:r>
      <w:r w:rsidRPr="00724FF9">
        <w:rPr>
          <w:sz w:val="24"/>
          <w:szCs w:val="24"/>
          <w:lang w:val="lt-LT"/>
        </w:rPr>
        <w:t>utarimą, kuriuo patvirtinti konkretūs atlyginimo už Registro duomenų teikimą dydžiai.</w:t>
      </w:r>
    </w:p>
    <w:p w14:paraId="2A83B484" w14:textId="45FB0B7F" w:rsidR="00724FF9" w:rsidRPr="00724FF9" w:rsidRDefault="00724FF9" w:rsidP="00696989">
      <w:pPr>
        <w:pStyle w:val="Pagrindinistekstas"/>
        <w:spacing w:line="276" w:lineRule="auto"/>
        <w:ind w:firstLine="851"/>
        <w:rPr>
          <w:szCs w:val="24"/>
        </w:rPr>
      </w:pPr>
      <w:r w:rsidRPr="00724FF9">
        <w:rPr>
          <w:szCs w:val="24"/>
        </w:rPr>
        <w:t xml:space="preserve">Projektams įgyvendinti valstybės biudžeto lėšų nereikės. </w:t>
      </w:r>
    </w:p>
    <w:p w14:paraId="19B0F636" w14:textId="73BE4FF5" w:rsidR="00724FF9" w:rsidRPr="00724FF9" w:rsidRDefault="00724FF9" w:rsidP="00696989">
      <w:pPr>
        <w:tabs>
          <w:tab w:val="left" w:pos="851"/>
        </w:tabs>
        <w:spacing w:line="276" w:lineRule="auto"/>
        <w:ind w:firstLine="851"/>
        <w:jc w:val="both"/>
        <w:rPr>
          <w:sz w:val="24"/>
          <w:szCs w:val="24"/>
          <w:lang w:val="lt-LT"/>
        </w:rPr>
      </w:pPr>
      <w:r w:rsidRPr="00724FF9">
        <w:rPr>
          <w:sz w:val="24"/>
          <w:szCs w:val="24"/>
          <w:lang w:val="lt-LT"/>
        </w:rPr>
        <w:t xml:space="preserve">Numatomo teisinio reguliavimo poveikio vertinimas, vadovaujantis Numatomo teisinio reguliavimo poveikio vertinimo metodikos, patvirtintos Lietuvos Respublikos Vyriausybės 2003 m. vasario 26 d. nutarimu Nr. 276 „Dėl Numatomo teisinio reguliavimo poveikio vertinimo metodikos patvirtinimo“, 4 punktu, neatliekamas. </w:t>
      </w:r>
    </w:p>
    <w:p w14:paraId="34E22952" w14:textId="35E33011" w:rsidR="00724FF9" w:rsidRPr="00724FF9" w:rsidRDefault="00724FF9" w:rsidP="00696989">
      <w:pPr>
        <w:pStyle w:val="Pagrindinistekstas"/>
        <w:spacing w:line="276" w:lineRule="auto"/>
        <w:ind w:firstLine="851"/>
        <w:rPr>
          <w:rStyle w:val="Hipersaitas"/>
          <w:color w:val="auto"/>
          <w:szCs w:val="24"/>
          <w:u w:val="none"/>
        </w:rPr>
      </w:pPr>
      <w:r w:rsidRPr="00724FF9">
        <w:rPr>
          <w:szCs w:val="24"/>
        </w:rPr>
        <w:t xml:space="preserve">Projektu Nr. 1 tikslinamas Nuostatų 48 punktas, kuriuo yra perkeltas ir įgyvendinamas </w:t>
      </w:r>
      <w:r w:rsidR="00696989">
        <w:rPr>
          <w:szCs w:val="24"/>
        </w:rPr>
        <w:t xml:space="preserve">   </w:t>
      </w:r>
      <w:r w:rsidRPr="00724FF9">
        <w:t xml:space="preserve">2008 m. birželio 17 d. Europos Parlamento ir Tarybos direktyvos 2008/57/EB dėl geležinkelių sistemos sąveikos Bendrijoje 33 straipsnio 1 dalies c punktas. Projektu Nr. 2 </w:t>
      </w:r>
      <w:r w:rsidRPr="00724FF9">
        <w:rPr>
          <w:rStyle w:val="Hipersaitas"/>
          <w:color w:val="auto"/>
          <w:szCs w:val="24"/>
          <w:u w:val="none"/>
        </w:rPr>
        <w:t>nėra perkeliami ir (ar) įgyvendinami Europos Sąjungos teisės aktai.</w:t>
      </w:r>
    </w:p>
    <w:p w14:paraId="6357EF00" w14:textId="0D5FAE4C" w:rsidR="00724FF9" w:rsidRPr="00F43D9D" w:rsidRDefault="00724FF9" w:rsidP="00696989">
      <w:pPr>
        <w:pStyle w:val="Pagrindinistekstas"/>
        <w:spacing w:line="276" w:lineRule="auto"/>
        <w:ind w:firstLine="851"/>
        <w:rPr>
          <w:rStyle w:val="Hipersaitas"/>
          <w:color w:val="auto"/>
          <w:szCs w:val="24"/>
        </w:rPr>
      </w:pPr>
      <w:r w:rsidRPr="00F43D9D">
        <w:rPr>
          <w:szCs w:val="24"/>
        </w:rPr>
        <w:t>Projektai</w:t>
      </w:r>
      <w:r w:rsidRPr="00F43D9D">
        <w:rPr>
          <w:rStyle w:val="Hipersaitas"/>
          <w:color w:val="auto"/>
          <w:szCs w:val="24"/>
          <w:u w:val="none"/>
        </w:rPr>
        <w:t xml:space="preserve"> nėra notifikuotini Europos Komisijai pagal Lietuvos Respublikos Vyriausybės 1999 m. gegužės 20 d. nutarimo Nr. 617 „Dėl Informacijos apie techninius reglamentus ir atitikties įvertinimo procedūras teikimo taisyklių patvirtinimo“ reikalavimus, </w:t>
      </w:r>
      <w:r w:rsidRPr="00F43D9D">
        <w:rPr>
          <w:szCs w:val="24"/>
        </w:rPr>
        <w:t xml:space="preserve">kadangi Projektai nepatenka į minėtų taisyklių reguliavimo sritį. </w:t>
      </w:r>
    </w:p>
    <w:p w14:paraId="260DE0D9" w14:textId="253B67B3" w:rsidR="004C27B5" w:rsidRDefault="00724FF9" w:rsidP="00696989">
      <w:pPr>
        <w:tabs>
          <w:tab w:val="left" w:pos="851"/>
          <w:tab w:val="left" w:pos="1276"/>
        </w:tabs>
        <w:spacing w:line="276" w:lineRule="auto"/>
        <w:ind w:firstLine="851"/>
        <w:jc w:val="both"/>
        <w:rPr>
          <w:sz w:val="24"/>
          <w:szCs w:val="24"/>
          <w:lang w:val="lt-LT"/>
        </w:rPr>
      </w:pPr>
      <w:r w:rsidRPr="00F43D9D">
        <w:rPr>
          <w:rStyle w:val="Hipersaitas"/>
          <w:color w:val="auto"/>
          <w:sz w:val="24"/>
          <w:szCs w:val="24"/>
          <w:u w:val="none"/>
          <w:lang w:val="lt-LT"/>
        </w:rPr>
        <w:t>P</w:t>
      </w:r>
      <w:r w:rsidRPr="00F43D9D">
        <w:rPr>
          <w:sz w:val="24"/>
          <w:szCs w:val="24"/>
          <w:lang w:val="lt-LT"/>
        </w:rPr>
        <w:t xml:space="preserve">rojektais Septynioliktosios Lietuvos Respublikos Vyriausybės programos, kuriai pritarta Lietuvos Respublikos Seimo 2016 m. gruodžio 13 d. nutarimu Nr. XIII-82 „Dėl Lietuvos Respublikos Vyriausybės programos“, </w:t>
      </w:r>
      <w:r w:rsidR="00F43D9D" w:rsidRPr="00F43D9D">
        <w:rPr>
          <w:sz w:val="24"/>
          <w:szCs w:val="24"/>
          <w:lang w:val="lt-LT"/>
        </w:rPr>
        <w:t xml:space="preserve">konkrečios </w:t>
      </w:r>
      <w:r w:rsidRPr="00F43D9D">
        <w:rPr>
          <w:sz w:val="24"/>
          <w:szCs w:val="24"/>
          <w:lang w:val="lt-LT"/>
        </w:rPr>
        <w:t>nuostatos neįgyvendinamos.</w:t>
      </w:r>
    </w:p>
    <w:p w14:paraId="15520E05" w14:textId="097EE109" w:rsidR="004C27B5" w:rsidRDefault="00F43D9D" w:rsidP="00696989">
      <w:pPr>
        <w:tabs>
          <w:tab w:val="left" w:pos="851"/>
          <w:tab w:val="left" w:pos="1276"/>
        </w:tabs>
        <w:spacing w:line="276" w:lineRule="auto"/>
        <w:ind w:firstLine="851"/>
        <w:jc w:val="both"/>
        <w:rPr>
          <w:sz w:val="24"/>
          <w:szCs w:val="24"/>
          <w:lang w:val="lt-LT"/>
        </w:rPr>
      </w:pPr>
      <w:r>
        <w:rPr>
          <w:sz w:val="24"/>
          <w:szCs w:val="24"/>
          <w:lang w:val="lt-LT"/>
        </w:rPr>
        <w:t xml:space="preserve">Projektai buvo derinti su Europos teisės departamentu prie </w:t>
      </w:r>
      <w:r w:rsidR="00332721">
        <w:rPr>
          <w:sz w:val="24"/>
          <w:szCs w:val="24"/>
          <w:lang w:val="lt-LT"/>
        </w:rPr>
        <w:t>Lietuvos Respublikos t</w:t>
      </w:r>
      <w:r>
        <w:rPr>
          <w:sz w:val="24"/>
          <w:szCs w:val="24"/>
          <w:lang w:val="lt-LT"/>
        </w:rPr>
        <w:t xml:space="preserve">eisingumo ministerijos, Informacinės visuomenės plėtros komitetu prie Susisiekimo ministerijos, </w:t>
      </w:r>
      <w:r w:rsidR="007C1599">
        <w:rPr>
          <w:sz w:val="24"/>
          <w:szCs w:val="24"/>
          <w:lang w:val="lt-LT"/>
        </w:rPr>
        <w:t xml:space="preserve">Finansų ministerija, Teisingumo ministerija, </w:t>
      </w:r>
      <w:r>
        <w:rPr>
          <w:sz w:val="24"/>
          <w:szCs w:val="24"/>
          <w:lang w:val="lt-LT"/>
        </w:rPr>
        <w:t>Ūkio ministerija, Vidaus reikalų ministerija, Lietuvos statistikos departamentu, Lietuvos transporto saugos administracija, Valstybine duomenų apsaugos inspekcija, AB „Lietuvos geležinkeliai“ ir Lietuvos privačių geležinkelių įmonių asociacija.</w:t>
      </w:r>
      <w:r w:rsidR="004C27B5">
        <w:rPr>
          <w:sz w:val="24"/>
          <w:szCs w:val="24"/>
          <w:lang w:val="lt-LT"/>
        </w:rPr>
        <w:t xml:space="preserve"> </w:t>
      </w:r>
    </w:p>
    <w:p w14:paraId="1618BD47" w14:textId="638BDB34" w:rsidR="00F43D9D" w:rsidRDefault="00F43D9D" w:rsidP="00696989">
      <w:pPr>
        <w:tabs>
          <w:tab w:val="left" w:pos="851"/>
          <w:tab w:val="left" w:pos="1276"/>
        </w:tabs>
        <w:spacing w:line="276" w:lineRule="auto"/>
        <w:ind w:firstLine="851"/>
        <w:jc w:val="both"/>
        <w:rPr>
          <w:sz w:val="24"/>
          <w:szCs w:val="24"/>
          <w:lang w:val="lt-LT"/>
        </w:rPr>
      </w:pPr>
      <w:r>
        <w:rPr>
          <w:sz w:val="24"/>
          <w:szCs w:val="24"/>
          <w:lang w:val="lt-LT"/>
        </w:rPr>
        <w:t>Į Informacinės visuomenės plėtros komiteto prie Susisiekimo ministerijos ir Valstybinės duomenų apsaugos inspekcijos pastabas atsižvelgta iš dalies. Šių institucijų pastabos (jų dalis), kuri</w:t>
      </w:r>
      <w:r w:rsidR="00536072">
        <w:rPr>
          <w:sz w:val="24"/>
          <w:szCs w:val="24"/>
          <w:lang w:val="lt-LT"/>
        </w:rPr>
        <w:t>o</w:t>
      </w:r>
      <w:r>
        <w:rPr>
          <w:sz w:val="24"/>
          <w:szCs w:val="24"/>
          <w:lang w:val="lt-LT"/>
        </w:rPr>
        <w:t xml:space="preserve">s  </w:t>
      </w:r>
      <w:r w:rsidR="00536072">
        <w:rPr>
          <w:sz w:val="24"/>
          <w:szCs w:val="24"/>
          <w:lang w:val="lt-LT"/>
        </w:rPr>
        <w:t xml:space="preserve">nebuvo priimtos, </w:t>
      </w:r>
      <w:r w:rsidR="007523BB">
        <w:rPr>
          <w:sz w:val="24"/>
          <w:szCs w:val="24"/>
          <w:lang w:val="lt-LT"/>
        </w:rPr>
        <w:t xml:space="preserve">suderinus su pagal Reglamentą (ES) 2016/697 paskirtu Susisiekimo ministerijos duomenų apsaugos pareigūnu, </w:t>
      </w:r>
      <w:r w:rsidR="00536072">
        <w:rPr>
          <w:sz w:val="24"/>
          <w:szCs w:val="24"/>
          <w:lang w:val="lt-LT"/>
        </w:rPr>
        <w:t>įvertintos derinimo pažymoje.</w:t>
      </w:r>
      <w:r w:rsidR="009C3352">
        <w:rPr>
          <w:sz w:val="24"/>
          <w:szCs w:val="24"/>
          <w:lang w:val="lt-LT"/>
        </w:rPr>
        <w:t xml:space="preserve"> </w:t>
      </w:r>
      <w:r>
        <w:rPr>
          <w:sz w:val="24"/>
          <w:szCs w:val="24"/>
          <w:lang w:val="lt-LT"/>
        </w:rPr>
        <w:t xml:space="preserve">Lietuvos transporto saugos administracijos ir AB „Lietuvos geležinkeliai“ pateiktos pastabos ir (ar) pasiūlymai aptarti ir įvertinti </w:t>
      </w:r>
      <w:r>
        <w:rPr>
          <w:sz w:val="24"/>
          <w:szCs w:val="24"/>
          <w:lang w:val="lt-LT"/>
        </w:rPr>
        <w:lastRenderedPageBreak/>
        <w:t>darbo tvarka.</w:t>
      </w:r>
      <w:r w:rsidR="009C3352">
        <w:rPr>
          <w:sz w:val="24"/>
          <w:szCs w:val="24"/>
          <w:lang w:val="lt-LT"/>
        </w:rPr>
        <w:t xml:space="preserve"> </w:t>
      </w:r>
      <w:r>
        <w:rPr>
          <w:sz w:val="24"/>
          <w:szCs w:val="24"/>
          <w:lang w:val="lt-LT"/>
        </w:rPr>
        <w:t xml:space="preserve">Europos teisės departamentas prie </w:t>
      </w:r>
      <w:r w:rsidR="00332721">
        <w:rPr>
          <w:sz w:val="24"/>
          <w:szCs w:val="24"/>
          <w:lang w:val="lt-LT"/>
        </w:rPr>
        <w:t>Lietuvos Respublikos t</w:t>
      </w:r>
      <w:r>
        <w:rPr>
          <w:sz w:val="24"/>
          <w:szCs w:val="24"/>
          <w:lang w:val="lt-LT"/>
        </w:rPr>
        <w:t xml:space="preserve">eisingumo ministerijos, </w:t>
      </w:r>
      <w:r w:rsidR="007C1599">
        <w:rPr>
          <w:sz w:val="24"/>
          <w:szCs w:val="24"/>
          <w:lang w:val="lt-LT"/>
        </w:rPr>
        <w:t xml:space="preserve">Finansų ministerija, </w:t>
      </w:r>
      <w:r w:rsidR="004C27B5">
        <w:rPr>
          <w:sz w:val="24"/>
          <w:szCs w:val="24"/>
          <w:lang w:val="lt-LT"/>
        </w:rPr>
        <w:t xml:space="preserve">Teisingumo ministerija, </w:t>
      </w:r>
      <w:r>
        <w:rPr>
          <w:sz w:val="24"/>
          <w:szCs w:val="24"/>
          <w:lang w:val="lt-LT"/>
        </w:rPr>
        <w:t>Ūkio ministerija</w:t>
      </w:r>
      <w:r w:rsidR="00696989">
        <w:rPr>
          <w:sz w:val="24"/>
          <w:szCs w:val="24"/>
          <w:lang w:val="lt-LT"/>
        </w:rPr>
        <w:t xml:space="preserve">, Vidaus reikalų ministerija, </w:t>
      </w:r>
      <w:r>
        <w:rPr>
          <w:sz w:val="24"/>
          <w:szCs w:val="24"/>
          <w:lang w:val="lt-LT"/>
        </w:rPr>
        <w:t>Lietuvos statistikos departamentas informavo, kad pastabų ir (ar) pasiūlymų dėl Projektų neturi. Lietuvos privačių geležinkelių įmonių asociacija pastabų ir (ar) pasiūlymų dėl Projektų nepateikė.</w:t>
      </w:r>
    </w:p>
    <w:p w14:paraId="7F37622A" w14:textId="61981F80" w:rsidR="007C1599" w:rsidRPr="00696989" w:rsidRDefault="00724FF9" w:rsidP="00696989">
      <w:pPr>
        <w:spacing w:line="276" w:lineRule="auto"/>
        <w:ind w:firstLine="851"/>
        <w:jc w:val="both"/>
        <w:rPr>
          <w:sz w:val="24"/>
          <w:szCs w:val="24"/>
          <w:lang w:val="lt-LT"/>
        </w:rPr>
      </w:pPr>
      <w:r w:rsidRPr="00536072">
        <w:rPr>
          <w:spacing w:val="-2"/>
          <w:sz w:val="24"/>
          <w:szCs w:val="24"/>
          <w:lang w:val="lt-LT" w:eastAsia="lt-LT"/>
        </w:rPr>
        <w:t xml:space="preserve">Projektus parengė Susisiekimo ministerijos Vandens ir geležinkelių transporto politikos departamento (direktorius – Andrius </w:t>
      </w:r>
      <w:proofErr w:type="spellStart"/>
      <w:r w:rsidRPr="00536072">
        <w:rPr>
          <w:spacing w:val="-2"/>
          <w:sz w:val="24"/>
          <w:szCs w:val="24"/>
          <w:lang w:val="lt-LT" w:eastAsia="lt-LT"/>
        </w:rPr>
        <w:t>Šniuolis</w:t>
      </w:r>
      <w:proofErr w:type="spellEnd"/>
      <w:r w:rsidRPr="00536072">
        <w:rPr>
          <w:spacing w:val="-2"/>
          <w:sz w:val="24"/>
          <w:szCs w:val="24"/>
          <w:lang w:val="lt-LT" w:eastAsia="lt-LT"/>
        </w:rPr>
        <w:t xml:space="preserve">, tel. 239 3926, el. paštas </w:t>
      </w:r>
      <w:proofErr w:type="spellStart"/>
      <w:r w:rsidRPr="00536072">
        <w:rPr>
          <w:spacing w:val="-2"/>
          <w:sz w:val="24"/>
          <w:szCs w:val="24"/>
          <w:lang w:val="lt-LT" w:eastAsia="lt-LT"/>
        </w:rPr>
        <w:t>andrius.sniuolis@sumin.lt</w:t>
      </w:r>
      <w:proofErr w:type="spellEnd"/>
      <w:r w:rsidRPr="00536072">
        <w:rPr>
          <w:spacing w:val="-2"/>
          <w:sz w:val="24"/>
          <w:szCs w:val="24"/>
          <w:lang w:val="lt-LT" w:eastAsia="lt-LT"/>
        </w:rPr>
        <w:t xml:space="preserve">) </w:t>
      </w:r>
      <w:r w:rsidRPr="00536072">
        <w:rPr>
          <w:sz w:val="24"/>
          <w:szCs w:val="24"/>
          <w:lang w:val="lt-LT" w:eastAsia="lt-LT"/>
        </w:rPr>
        <w:t xml:space="preserve">Geležinkelių transporto skyrius. </w:t>
      </w:r>
      <w:r w:rsidRPr="00536072">
        <w:rPr>
          <w:spacing w:val="-2"/>
          <w:sz w:val="24"/>
          <w:szCs w:val="24"/>
          <w:lang w:val="lt-LT" w:eastAsia="lt-LT"/>
        </w:rPr>
        <w:t xml:space="preserve">Tiesioginė Projektų rengėja – </w:t>
      </w:r>
      <w:r w:rsidRPr="00536072">
        <w:rPr>
          <w:sz w:val="24"/>
          <w:szCs w:val="24"/>
          <w:lang w:val="lt-LT"/>
        </w:rPr>
        <w:t xml:space="preserve">Geležinkelių transporto skyriaus </w:t>
      </w:r>
      <w:r w:rsidR="00696989" w:rsidRPr="00536072">
        <w:rPr>
          <w:sz w:val="24"/>
          <w:szCs w:val="24"/>
          <w:lang w:val="lt-LT" w:eastAsia="lt-LT"/>
        </w:rPr>
        <w:t xml:space="preserve">patarėja, vykdanti skyriaus vedėjo funkcijas, Jurgita Norkienė, tel. 239 3964, el. paštas </w:t>
      </w:r>
      <w:proofErr w:type="spellStart"/>
      <w:r w:rsidR="00696989" w:rsidRPr="00536072">
        <w:rPr>
          <w:sz w:val="24"/>
          <w:szCs w:val="24"/>
          <w:lang w:val="lt-LT" w:eastAsia="lt-LT"/>
        </w:rPr>
        <w:t>jurgita.norkiene@sumin.lt</w:t>
      </w:r>
      <w:proofErr w:type="spellEnd"/>
      <w:r w:rsidR="00696989">
        <w:rPr>
          <w:sz w:val="24"/>
          <w:szCs w:val="24"/>
          <w:lang w:val="lt-LT" w:eastAsia="lt-LT"/>
        </w:rPr>
        <w:t>.</w:t>
      </w:r>
    </w:p>
    <w:p w14:paraId="0000BBA6" w14:textId="77777777" w:rsidR="00724FF9" w:rsidRPr="00782D5F" w:rsidRDefault="00724FF9" w:rsidP="00696989">
      <w:pPr>
        <w:pStyle w:val="Pagrindinistekstas"/>
        <w:tabs>
          <w:tab w:val="left" w:pos="1134"/>
        </w:tabs>
        <w:spacing w:line="276" w:lineRule="auto"/>
        <w:ind w:firstLine="851"/>
        <w:rPr>
          <w:noProof/>
          <w:szCs w:val="24"/>
        </w:rPr>
      </w:pPr>
      <w:r w:rsidRPr="00782D5F">
        <w:rPr>
          <w:noProof/>
          <w:szCs w:val="24"/>
        </w:rPr>
        <w:t>PRIDEDAMA:</w:t>
      </w:r>
    </w:p>
    <w:p w14:paraId="372B875A" w14:textId="039D71D9" w:rsidR="00724FF9" w:rsidRPr="00782D5F" w:rsidRDefault="00724FF9" w:rsidP="00696989">
      <w:pPr>
        <w:pStyle w:val="Pagrindinistekstas"/>
        <w:numPr>
          <w:ilvl w:val="0"/>
          <w:numId w:val="6"/>
        </w:numPr>
        <w:tabs>
          <w:tab w:val="left" w:pos="1134"/>
          <w:tab w:val="left" w:pos="1418"/>
        </w:tabs>
        <w:spacing w:line="276" w:lineRule="auto"/>
        <w:ind w:left="0" w:firstLine="851"/>
        <w:rPr>
          <w:noProof/>
          <w:szCs w:val="24"/>
        </w:rPr>
      </w:pPr>
      <w:r w:rsidRPr="00782D5F">
        <w:rPr>
          <w:szCs w:val="24"/>
        </w:rPr>
        <w:t xml:space="preserve">Lietuvos Respublikos Vyriausybės nutarimo ,,Dėl </w:t>
      </w:r>
      <w:r w:rsidRPr="00782D5F">
        <w:rPr>
          <w:szCs w:val="24"/>
          <w:lang w:eastAsia="lt-LT"/>
        </w:rPr>
        <w:t xml:space="preserve">Lietuvos Respublikos Vyriausybės 2004 m. lapkričio 22 d. nutarimo Nr. 1468 „Dėl Lietuvos Respublikos geležinkelių </w:t>
      </w:r>
      <w:r w:rsidRPr="00EF42F7">
        <w:rPr>
          <w:szCs w:val="24"/>
          <w:lang w:eastAsia="lt-LT"/>
        </w:rPr>
        <w:t xml:space="preserve">riedmenų registro reorganizavimo ir jo nuostatų patvirtinimo“ pakeitimo“ projektas </w:t>
      </w:r>
      <w:r w:rsidRPr="00EF42F7">
        <w:rPr>
          <w:noProof/>
          <w:szCs w:val="24"/>
        </w:rPr>
        <w:t xml:space="preserve">ir jo lyginamasis variantas, </w:t>
      </w:r>
      <w:r w:rsidR="002A61E0">
        <w:rPr>
          <w:noProof/>
          <w:szCs w:val="24"/>
        </w:rPr>
        <w:t>10</w:t>
      </w:r>
      <w:r w:rsidRPr="00EF42F7">
        <w:rPr>
          <w:noProof/>
          <w:szCs w:val="24"/>
        </w:rPr>
        <w:t xml:space="preserve"> lap</w:t>
      </w:r>
      <w:r w:rsidR="002A61E0">
        <w:rPr>
          <w:noProof/>
          <w:szCs w:val="24"/>
        </w:rPr>
        <w:t>ų</w:t>
      </w:r>
      <w:r w:rsidRPr="00EF42F7">
        <w:rPr>
          <w:noProof/>
          <w:szCs w:val="24"/>
        </w:rPr>
        <w:t>.</w:t>
      </w:r>
    </w:p>
    <w:p w14:paraId="1BF45C71" w14:textId="77777777" w:rsidR="00724FF9" w:rsidRPr="00782D5F" w:rsidRDefault="00724FF9" w:rsidP="00696989">
      <w:pPr>
        <w:pStyle w:val="Pagrindinistekstas"/>
        <w:numPr>
          <w:ilvl w:val="0"/>
          <w:numId w:val="6"/>
        </w:numPr>
        <w:tabs>
          <w:tab w:val="left" w:pos="1134"/>
          <w:tab w:val="left" w:pos="1418"/>
        </w:tabs>
        <w:spacing w:line="276" w:lineRule="auto"/>
        <w:ind w:left="0" w:firstLine="851"/>
        <w:rPr>
          <w:noProof/>
          <w:szCs w:val="24"/>
        </w:rPr>
      </w:pPr>
      <w:r w:rsidRPr="00782D5F">
        <w:t>2008 m. birželio 17 d. Europos Parlamento ir Tarybos direktyvos 2008/57/EB dėl geležinkelių sistemos sąveikos Bendrijoje (33 straipsnio 1 dalies c punkto) ir nacionalinių teisės aktų atitikties lentelė, 1 lapas.</w:t>
      </w:r>
    </w:p>
    <w:p w14:paraId="088B2D07" w14:textId="77777777" w:rsidR="00724FF9" w:rsidRPr="00782D5F" w:rsidRDefault="00724FF9" w:rsidP="00696989">
      <w:pPr>
        <w:pStyle w:val="Pagrindinistekstas"/>
        <w:numPr>
          <w:ilvl w:val="0"/>
          <w:numId w:val="6"/>
        </w:numPr>
        <w:tabs>
          <w:tab w:val="left" w:pos="1134"/>
          <w:tab w:val="left" w:pos="1418"/>
        </w:tabs>
        <w:spacing w:line="276" w:lineRule="auto"/>
        <w:ind w:left="0" w:firstLine="851"/>
        <w:rPr>
          <w:noProof/>
          <w:szCs w:val="24"/>
        </w:rPr>
      </w:pPr>
      <w:r w:rsidRPr="00782D5F">
        <w:rPr>
          <w:szCs w:val="24"/>
          <w:lang w:eastAsia="lt-LT"/>
        </w:rPr>
        <w:t xml:space="preserve">Lietuvos Respublikos Vyriausybės nutarimo „Dėl </w:t>
      </w:r>
      <w:r w:rsidRPr="00782D5F">
        <w:rPr>
          <w:rFonts w:ascii="TimesNewRomanPSMT" w:hAnsi="TimesNewRomanPSMT" w:cs="TimesNewRomanPSMT"/>
          <w:szCs w:val="24"/>
        </w:rPr>
        <w:t>Lietuvos Respublikos Vyriausybės 2013 m. sausio 9 d. nutarimo Nr. 4 „Dėl Atlyginimo už Lietuvos Respublikos geležinkelių riedmenų registro duomenų vieneto teikimą dydžių sąrašo patvirtinimo“ pripažinimo netekusiu galios“ projektas, 1 lapas.</w:t>
      </w:r>
    </w:p>
    <w:p w14:paraId="5BDE8618" w14:textId="77999426" w:rsidR="00782D5F" w:rsidRPr="00782D5F" w:rsidRDefault="00782D5F" w:rsidP="00696989">
      <w:pPr>
        <w:pStyle w:val="Pagrindinistekstas"/>
        <w:numPr>
          <w:ilvl w:val="0"/>
          <w:numId w:val="6"/>
        </w:numPr>
        <w:tabs>
          <w:tab w:val="left" w:pos="1134"/>
          <w:tab w:val="left" w:pos="1418"/>
        </w:tabs>
        <w:spacing w:line="276" w:lineRule="auto"/>
        <w:ind w:left="0" w:firstLine="851"/>
        <w:rPr>
          <w:noProof/>
          <w:szCs w:val="24"/>
        </w:rPr>
      </w:pPr>
      <w:r>
        <w:rPr>
          <w:rFonts w:ascii="TimesNewRomanPSMT" w:hAnsi="TimesNewRomanPSMT" w:cs="TimesNewRomanPSMT"/>
          <w:szCs w:val="24"/>
        </w:rPr>
        <w:t xml:space="preserve">Derinimo pažyma, </w:t>
      </w:r>
      <w:r w:rsidR="00FC6A93">
        <w:rPr>
          <w:rFonts w:ascii="TimesNewRomanPSMT" w:hAnsi="TimesNewRomanPSMT" w:cs="TimesNewRomanPSMT"/>
          <w:szCs w:val="24"/>
        </w:rPr>
        <w:t>4</w:t>
      </w:r>
      <w:r w:rsidRPr="00E908A5">
        <w:rPr>
          <w:rFonts w:ascii="TimesNewRomanPSMT" w:hAnsi="TimesNewRomanPSMT" w:cs="TimesNewRomanPSMT"/>
          <w:szCs w:val="24"/>
        </w:rPr>
        <w:t xml:space="preserve"> lapai.</w:t>
      </w:r>
    </w:p>
    <w:p w14:paraId="4830C2A7" w14:textId="4F4D4B97" w:rsidR="00782D5F" w:rsidRPr="00782D5F" w:rsidRDefault="00782D5F" w:rsidP="00696989">
      <w:pPr>
        <w:pStyle w:val="Pagrindinistekstas"/>
        <w:numPr>
          <w:ilvl w:val="0"/>
          <w:numId w:val="6"/>
        </w:numPr>
        <w:tabs>
          <w:tab w:val="left" w:pos="1134"/>
          <w:tab w:val="left" w:pos="1418"/>
        </w:tabs>
        <w:spacing w:line="276" w:lineRule="auto"/>
        <w:ind w:left="0" w:firstLine="851"/>
        <w:rPr>
          <w:noProof/>
          <w:szCs w:val="24"/>
        </w:rPr>
      </w:pPr>
      <w:r>
        <w:rPr>
          <w:rFonts w:ascii="TimesNewRomanPSMT" w:hAnsi="TimesNewRomanPSMT" w:cs="TimesNewRomanPSMT"/>
          <w:szCs w:val="24"/>
        </w:rPr>
        <w:t xml:space="preserve">Suinteresuotų institucijų raštų kopijos, </w:t>
      </w:r>
      <w:r w:rsidR="00696989">
        <w:rPr>
          <w:rFonts w:ascii="TimesNewRomanPSMT" w:hAnsi="TimesNewRomanPSMT" w:cs="TimesNewRomanPSMT"/>
          <w:szCs w:val="24"/>
        </w:rPr>
        <w:t>24</w:t>
      </w:r>
      <w:r w:rsidR="001113FB">
        <w:rPr>
          <w:rFonts w:ascii="TimesNewRomanPSMT" w:hAnsi="TimesNewRomanPSMT" w:cs="TimesNewRomanPSMT"/>
          <w:szCs w:val="24"/>
        </w:rPr>
        <w:t xml:space="preserve"> </w:t>
      </w:r>
      <w:r w:rsidR="001613B5">
        <w:rPr>
          <w:rFonts w:ascii="TimesNewRomanPSMT" w:hAnsi="TimesNewRomanPSMT" w:cs="TimesNewRomanPSMT"/>
          <w:szCs w:val="24"/>
        </w:rPr>
        <w:t>lap</w:t>
      </w:r>
      <w:r w:rsidR="00696989">
        <w:rPr>
          <w:rFonts w:ascii="TimesNewRomanPSMT" w:hAnsi="TimesNewRomanPSMT" w:cs="TimesNewRomanPSMT"/>
          <w:szCs w:val="24"/>
        </w:rPr>
        <w:t>ai</w:t>
      </w:r>
      <w:r w:rsidR="001613B5">
        <w:rPr>
          <w:rFonts w:ascii="TimesNewRomanPSMT" w:hAnsi="TimesNewRomanPSMT" w:cs="TimesNewRomanPSMT"/>
          <w:szCs w:val="24"/>
        </w:rPr>
        <w:t>.</w:t>
      </w:r>
    </w:p>
    <w:p w14:paraId="051607C0" w14:textId="77777777" w:rsidR="00724FF9" w:rsidRDefault="00724FF9" w:rsidP="00607A03">
      <w:pPr>
        <w:pStyle w:val="Pagrindinistekstas"/>
        <w:tabs>
          <w:tab w:val="left" w:pos="993"/>
        </w:tabs>
        <w:ind w:firstLine="851"/>
        <w:rPr>
          <w:color w:val="FF0000"/>
        </w:rPr>
      </w:pPr>
    </w:p>
    <w:p w14:paraId="34144E2C" w14:textId="77777777" w:rsidR="00496ADF" w:rsidRPr="00724FF9" w:rsidRDefault="00496ADF" w:rsidP="00607A03">
      <w:pPr>
        <w:pStyle w:val="Pagrindinistekstas"/>
        <w:tabs>
          <w:tab w:val="left" w:pos="993"/>
        </w:tabs>
        <w:ind w:firstLine="851"/>
        <w:rPr>
          <w:color w:val="FF0000"/>
        </w:rPr>
      </w:pPr>
    </w:p>
    <w:p w14:paraId="539A0929" w14:textId="77777777" w:rsidR="00A317E0" w:rsidRPr="00724FF9" w:rsidRDefault="00A317E0" w:rsidP="00607A03">
      <w:pPr>
        <w:pStyle w:val="Pagrindinistekstas"/>
        <w:tabs>
          <w:tab w:val="left" w:pos="993"/>
        </w:tabs>
        <w:ind w:firstLine="851"/>
        <w:rPr>
          <w:color w:val="FF0000"/>
        </w:rPr>
      </w:pPr>
    </w:p>
    <w:tbl>
      <w:tblPr>
        <w:tblW w:w="10938" w:type="dxa"/>
        <w:tblLayout w:type="fixed"/>
        <w:tblLook w:val="04A0" w:firstRow="1" w:lastRow="0" w:firstColumn="1" w:lastColumn="0" w:noHBand="0" w:noVBand="1"/>
      </w:tblPr>
      <w:tblGrid>
        <w:gridCol w:w="5954"/>
        <w:gridCol w:w="1701"/>
        <w:gridCol w:w="3283"/>
      </w:tblGrid>
      <w:tr w:rsidR="00387954" w:rsidRPr="00724FF9" w14:paraId="539A092D" w14:textId="77777777" w:rsidTr="00496ADF">
        <w:trPr>
          <w:trHeight w:val="323"/>
        </w:trPr>
        <w:tc>
          <w:tcPr>
            <w:tcW w:w="5954" w:type="dxa"/>
            <w:hideMark/>
          </w:tcPr>
          <w:p w14:paraId="539A092A" w14:textId="3395C8A6" w:rsidR="007F3846" w:rsidRPr="00724FF9" w:rsidRDefault="00FB2EFF" w:rsidP="00FB2EFF">
            <w:pPr>
              <w:rPr>
                <w:color w:val="FF0000"/>
                <w:sz w:val="24"/>
                <w:lang w:val="lt-LT" w:eastAsia="lt-LT"/>
              </w:rPr>
            </w:pPr>
            <w:r>
              <w:rPr>
                <w:sz w:val="24"/>
                <w:lang w:val="lt-LT" w:eastAsia="lt-LT"/>
              </w:rPr>
              <w:t>Susisiekimo</w:t>
            </w:r>
            <w:r w:rsidRPr="00387954">
              <w:rPr>
                <w:sz w:val="24"/>
                <w:lang w:val="lt-LT" w:eastAsia="lt-LT"/>
              </w:rPr>
              <w:t xml:space="preserve"> </w:t>
            </w:r>
            <w:r w:rsidR="00387954" w:rsidRPr="00387954">
              <w:rPr>
                <w:sz w:val="24"/>
                <w:lang w:val="lt-LT" w:eastAsia="lt-LT"/>
              </w:rPr>
              <w:t>ministras</w:t>
            </w:r>
          </w:p>
        </w:tc>
        <w:tc>
          <w:tcPr>
            <w:tcW w:w="1701" w:type="dxa"/>
          </w:tcPr>
          <w:p w14:paraId="539A092B" w14:textId="77777777" w:rsidR="007F3846" w:rsidRPr="00724FF9" w:rsidRDefault="007F3846" w:rsidP="00607A03">
            <w:pPr>
              <w:rPr>
                <w:color w:val="FF0000"/>
                <w:sz w:val="24"/>
                <w:lang w:val="lt-LT" w:eastAsia="lt-LT"/>
              </w:rPr>
            </w:pPr>
          </w:p>
        </w:tc>
        <w:tc>
          <w:tcPr>
            <w:tcW w:w="3283" w:type="dxa"/>
            <w:hideMark/>
          </w:tcPr>
          <w:p w14:paraId="539A092C" w14:textId="143F68E4" w:rsidR="007F3846" w:rsidRPr="00724FF9" w:rsidRDefault="007F3846" w:rsidP="001113FB">
            <w:pPr>
              <w:rPr>
                <w:color w:val="FF0000"/>
                <w:sz w:val="24"/>
                <w:lang w:val="lt-LT" w:eastAsia="lt-LT"/>
              </w:rPr>
            </w:pPr>
            <w:r w:rsidRPr="00724FF9">
              <w:rPr>
                <w:color w:val="FF0000"/>
                <w:sz w:val="24"/>
                <w:szCs w:val="24"/>
                <w:lang w:val="lt-LT" w:eastAsia="lt-LT"/>
              </w:rPr>
              <w:t xml:space="preserve">  </w:t>
            </w:r>
            <w:r w:rsidR="001113FB">
              <w:rPr>
                <w:sz w:val="24"/>
                <w:szCs w:val="24"/>
                <w:lang w:val="lt-LT" w:eastAsia="lt-LT"/>
              </w:rPr>
              <w:t>Rokas Masiulis</w:t>
            </w:r>
          </w:p>
        </w:tc>
      </w:tr>
    </w:tbl>
    <w:p w14:paraId="539A092E" w14:textId="77777777" w:rsidR="007F3846" w:rsidRPr="00724FF9" w:rsidRDefault="007F3846" w:rsidP="00607A03">
      <w:pPr>
        <w:pStyle w:val="Pagrindinistekstas"/>
        <w:ind w:firstLine="0"/>
        <w:rPr>
          <w:color w:val="FF0000"/>
        </w:rPr>
      </w:pPr>
    </w:p>
    <w:p w14:paraId="539A092F" w14:textId="77777777" w:rsidR="007F3846" w:rsidRPr="00724FF9" w:rsidRDefault="007F3846" w:rsidP="00607A03">
      <w:pPr>
        <w:pStyle w:val="Pagrindinistekstas"/>
        <w:ind w:firstLine="0"/>
        <w:rPr>
          <w:color w:val="FF0000"/>
        </w:rPr>
      </w:pPr>
    </w:p>
    <w:p w14:paraId="539A0930" w14:textId="77777777" w:rsidR="007F3846" w:rsidRPr="00724FF9" w:rsidRDefault="007F3846" w:rsidP="00607A03">
      <w:pPr>
        <w:pStyle w:val="Pagrindinistekstas"/>
        <w:ind w:firstLine="0"/>
        <w:rPr>
          <w:color w:val="FF0000"/>
        </w:rPr>
      </w:pPr>
    </w:p>
    <w:p w14:paraId="539A0933" w14:textId="77777777" w:rsidR="007F3846" w:rsidRPr="00724FF9" w:rsidRDefault="007F3846" w:rsidP="00607A03">
      <w:pPr>
        <w:pStyle w:val="Pagrindinistekstas"/>
        <w:ind w:firstLine="0"/>
        <w:rPr>
          <w:color w:val="FF0000"/>
        </w:rPr>
      </w:pPr>
    </w:p>
    <w:p w14:paraId="539A0934" w14:textId="77777777" w:rsidR="007F3846" w:rsidRPr="00724FF9" w:rsidRDefault="007F3846" w:rsidP="00607A03">
      <w:pPr>
        <w:pStyle w:val="Pagrindinistekstas"/>
        <w:ind w:firstLine="0"/>
        <w:rPr>
          <w:color w:val="FF0000"/>
        </w:rPr>
      </w:pPr>
    </w:p>
    <w:p w14:paraId="539A0935" w14:textId="77777777" w:rsidR="007F3846" w:rsidRPr="00724FF9" w:rsidRDefault="007F3846" w:rsidP="00607A03">
      <w:pPr>
        <w:pStyle w:val="Pagrindinistekstas"/>
        <w:ind w:firstLine="0"/>
        <w:rPr>
          <w:color w:val="FF0000"/>
        </w:rPr>
      </w:pPr>
    </w:p>
    <w:p w14:paraId="539A0936" w14:textId="77777777" w:rsidR="007F3846" w:rsidRPr="00724FF9" w:rsidRDefault="007F3846" w:rsidP="00607A03">
      <w:pPr>
        <w:pStyle w:val="Pagrindinistekstas"/>
        <w:ind w:firstLine="0"/>
        <w:rPr>
          <w:color w:val="FF0000"/>
        </w:rPr>
      </w:pPr>
    </w:p>
    <w:p w14:paraId="539A0937" w14:textId="77777777" w:rsidR="007F3846" w:rsidRPr="00724FF9" w:rsidRDefault="007F3846" w:rsidP="00607A03">
      <w:pPr>
        <w:pStyle w:val="Pagrindinistekstas"/>
        <w:ind w:firstLine="0"/>
        <w:rPr>
          <w:color w:val="FF0000"/>
        </w:rPr>
      </w:pPr>
    </w:p>
    <w:p w14:paraId="539A0938" w14:textId="77777777" w:rsidR="007F3846" w:rsidRPr="00724FF9" w:rsidRDefault="007F3846" w:rsidP="00607A03">
      <w:pPr>
        <w:pStyle w:val="Pagrindinistekstas"/>
        <w:ind w:firstLine="0"/>
        <w:rPr>
          <w:color w:val="FF0000"/>
        </w:rPr>
      </w:pPr>
    </w:p>
    <w:p w14:paraId="539A0939" w14:textId="77777777" w:rsidR="007F3846" w:rsidRPr="00724FF9" w:rsidRDefault="007F3846" w:rsidP="00607A03">
      <w:pPr>
        <w:pStyle w:val="Pagrindinistekstas"/>
        <w:ind w:firstLine="0"/>
        <w:rPr>
          <w:color w:val="FF0000"/>
        </w:rPr>
      </w:pPr>
    </w:p>
    <w:p w14:paraId="539A093A" w14:textId="77777777" w:rsidR="007F3846" w:rsidRPr="00724FF9" w:rsidRDefault="007F3846" w:rsidP="00607A03">
      <w:pPr>
        <w:pStyle w:val="Pagrindinistekstas"/>
        <w:ind w:firstLine="0"/>
        <w:rPr>
          <w:color w:val="FF0000"/>
        </w:rPr>
      </w:pPr>
    </w:p>
    <w:p w14:paraId="539A0941" w14:textId="77777777" w:rsidR="007F3846" w:rsidRDefault="007F3846" w:rsidP="007F3846">
      <w:pPr>
        <w:pStyle w:val="Pagrindinistekstas"/>
        <w:ind w:firstLine="0"/>
        <w:rPr>
          <w:color w:val="FF0000"/>
        </w:rPr>
      </w:pPr>
    </w:p>
    <w:p w14:paraId="539A0944" w14:textId="77777777" w:rsidR="007F3846" w:rsidRDefault="007F3846" w:rsidP="007F3846">
      <w:pPr>
        <w:pStyle w:val="Pagrindinistekstas"/>
        <w:ind w:firstLine="0"/>
        <w:rPr>
          <w:color w:val="FF0000"/>
        </w:rPr>
      </w:pPr>
    </w:p>
    <w:p w14:paraId="6C05E5B1" w14:textId="77777777" w:rsidR="002A61E0" w:rsidRDefault="002A61E0" w:rsidP="007F3846">
      <w:pPr>
        <w:pStyle w:val="Pagrindinistekstas"/>
        <w:ind w:firstLine="0"/>
        <w:rPr>
          <w:color w:val="FF0000"/>
        </w:rPr>
      </w:pPr>
    </w:p>
    <w:p w14:paraId="0A07CFC5" w14:textId="77777777" w:rsidR="00496ADF" w:rsidRDefault="00496ADF" w:rsidP="007F3846">
      <w:pPr>
        <w:pStyle w:val="Pagrindinistekstas"/>
        <w:ind w:firstLine="0"/>
        <w:rPr>
          <w:color w:val="FF0000"/>
        </w:rPr>
      </w:pPr>
    </w:p>
    <w:p w14:paraId="7AE3D918" w14:textId="77777777" w:rsidR="00496ADF" w:rsidRDefault="00496ADF" w:rsidP="007F3846">
      <w:pPr>
        <w:pStyle w:val="Pagrindinistekstas"/>
        <w:ind w:firstLine="0"/>
        <w:rPr>
          <w:color w:val="FF0000"/>
        </w:rPr>
      </w:pPr>
    </w:p>
    <w:p w14:paraId="0066598E" w14:textId="77777777" w:rsidR="00496ADF" w:rsidRPr="00724FF9" w:rsidRDefault="00496ADF" w:rsidP="007F3846">
      <w:pPr>
        <w:pStyle w:val="Pagrindinistekstas"/>
        <w:ind w:firstLine="0"/>
        <w:rPr>
          <w:color w:val="FF0000"/>
        </w:rPr>
      </w:pPr>
    </w:p>
    <w:p w14:paraId="539A0945" w14:textId="77777777" w:rsidR="007F3846" w:rsidRPr="00724FF9" w:rsidRDefault="007F3846" w:rsidP="007F3846">
      <w:pPr>
        <w:pStyle w:val="Pagrindinistekstas"/>
        <w:ind w:firstLine="0"/>
        <w:rPr>
          <w:color w:val="FF0000"/>
        </w:rPr>
      </w:pPr>
    </w:p>
    <w:p w14:paraId="539A094B" w14:textId="77777777" w:rsidR="007F3846" w:rsidRPr="00724FF9" w:rsidRDefault="007F3846" w:rsidP="007F3846">
      <w:pPr>
        <w:pStyle w:val="Pagrindinistekstas"/>
        <w:ind w:firstLine="0"/>
        <w:rPr>
          <w:color w:val="FF0000"/>
        </w:rPr>
      </w:pPr>
      <w:bookmarkStart w:id="8" w:name="_GoBack"/>
      <w:bookmarkEnd w:id="8"/>
    </w:p>
    <w:p w14:paraId="539A094C" w14:textId="77777777" w:rsidR="007F3846" w:rsidRPr="00724FF9" w:rsidRDefault="007F3846" w:rsidP="007F3846">
      <w:pPr>
        <w:pStyle w:val="Pagrindinistekstas"/>
        <w:ind w:firstLine="0"/>
        <w:rPr>
          <w:color w:val="FF0000"/>
        </w:rPr>
      </w:pPr>
    </w:p>
    <w:p w14:paraId="2AF1BEF7" w14:textId="77777777" w:rsidR="00724FF9" w:rsidRPr="00774B12" w:rsidRDefault="00724FF9" w:rsidP="00724FF9">
      <w:pPr>
        <w:pStyle w:val="Porat"/>
        <w:rPr>
          <w:sz w:val="24"/>
          <w:szCs w:val="24"/>
          <w:lang w:val="lt-LT"/>
        </w:rPr>
      </w:pPr>
    </w:p>
    <w:p w14:paraId="1040BAF0" w14:textId="77777777" w:rsidR="00696989" w:rsidRPr="00304217" w:rsidRDefault="00696989" w:rsidP="00696989">
      <w:pPr>
        <w:pStyle w:val="Porat"/>
        <w:rPr>
          <w:lang w:val="lt-LT"/>
        </w:rPr>
      </w:pPr>
      <w:r w:rsidRPr="003F412A">
        <w:rPr>
          <w:sz w:val="24"/>
          <w:szCs w:val="24"/>
          <w:lang w:val="lt-LT"/>
        </w:rPr>
        <w:t xml:space="preserve">J. Norkienė, tel. (8 5) 239 3964, el. p. </w:t>
      </w:r>
      <w:r w:rsidRPr="003F412A">
        <w:rPr>
          <w:color w:val="000000"/>
          <w:sz w:val="24"/>
          <w:szCs w:val="24"/>
          <w:lang w:val="lt-LT"/>
        </w:rPr>
        <w:t>jurgita.norkiene@sumin.lt</w:t>
      </w:r>
    </w:p>
    <w:p w14:paraId="539A094E" w14:textId="1480120A" w:rsidR="008C56AC" w:rsidRPr="004802F7" w:rsidRDefault="008C56AC" w:rsidP="004802F7">
      <w:pPr>
        <w:pStyle w:val="Porat"/>
        <w:rPr>
          <w:color w:val="FF0000"/>
          <w:sz w:val="24"/>
          <w:lang w:val="lt-LT"/>
        </w:rPr>
      </w:pPr>
    </w:p>
    <w:sectPr w:rsidR="008C56AC" w:rsidRPr="004802F7" w:rsidSect="00563641">
      <w:headerReference w:type="even" r:id="rId10"/>
      <w:headerReference w:type="default" r:id="rId11"/>
      <w:footerReference w:type="first" r:id="rId12"/>
      <w:type w:val="continuous"/>
      <w:pgSz w:w="11906" w:h="16838" w:code="9"/>
      <w:pgMar w:top="1418" w:right="567" w:bottom="568" w:left="1701" w:header="567" w:footer="1164"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AEA32" w14:textId="77777777" w:rsidR="00AF7496" w:rsidRDefault="00AF7496">
      <w:r>
        <w:separator/>
      </w:r>
    </w:p>
  </w:endnote>
  <w:endnote w:type="continuationSeparator" w:id="0">
    <w:p w14:paraId="4985266A" w14:textId="77777777" w:rsidR="00AF7496" w:rsidRDefault="00AF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095A" w14:textId="77777777" w:rsidR="00605C0A" w:rsidRDefault="00605C0A" w:rsidP="00CC6858">
    <w:pPr>
      <w:pStyle w:val="Porat"/>
      <w:tabs>
        <w:tab w:val="clear" w:pos="4153"/>
        <w:tab w:val="clear" w:pos="8306"/>
      </w:tabs>
      <w:jc w:val="right"/>
    </w:pPr>
    <w:r>
      <w:rPr>
        <w:noProof/>
        <w:lang w:val="en-US"/>
      </w:rPr>
      <w:drawing>
        <wp:anchor distT="0" distB="0" distL="114300" distR="114300" simplePos="0" relativeHeight="251659264" behindDoc="0" locked="0" layoutInCell="1" allowOverlap="1" wp14:anchorId="539A095B" wp14:editId="539A095C">
          <wp:simplePos x="0" y="0"/>
          <wp:positionH relativeFrom="margin">
            <wp:posOffset>4216400</wp:posOffset>
          </wp:positionH>
          <wp:positionV relativeFrom="paragraph">
            <wp:posOffset>-39370</wp:posOffset>
          </wp:positionV>
          <wp:extent cx="1702800" cy="7308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2800" cy="73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CAD24" w14:textId="77777777" w:rsidR="00AF7496" w:rsidRDefault="00AF7496">
      <w:r>
        <w:separator/>
      </w:r>
    </w:p>
  </w:footnote>
  <w:footnote w:type="continuationSeparator" w:id="0">
    <w:p w14:paraId="283445D1" w14:textId="77777777" w:rsidR="00AF7496" w:rsidRDefault="00AF7496">
      <w:r>
        <w:continuationSeparator/>
      </w:r>
    </w:p>
  </w:footnote>
  <w:footnote w:id="1">
    <w:p w14:paraId="07192A0C" w14:textId="77777777" w:rsidR="00B60070" w:rsidRDefault="00724FF9" w:rsidP="00696989">
      <w:pPr>
        <w:jc w:val="both"/>
      </w:pPr>
      <w:r>
        <w:rPr>
          <w:rStyle w:val="Puslapioinaosnuoroda"/>
        </w:rPr>
        <w:footnoteRef/>
      </w:r>
      <w:r w:rsidRPr="00AE6A25">
        <w:rPr>
          <w:lang w:val="lt-LT"/>
        </w:rPr>
        <w:t xml:space="preserve"> </w:t>
      </w:r>
      <w:r>
        <w:rPr>
          <w:lang w:val="lt-LT"/>
        </w:rPr>
        <w:t>Lietuvos Respublikos Vyriausybės 2017 m. lapkričio 22 d. nutarimo Nr. 952 „Dėl Lietuvos saugios laivybos administracijos reorganizavimo ir Lietuvos saugios laivybos administracijos reorganizavimo sąlygų aprašo patvirtinimo“ 1 punktas.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0956" w14:textId="77777777" w:rsidR="00605C0A" w:rsidRDefault="00605C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6989">
      <w:rPr>
        <w:rStyle w:val="Puslapionumeris"/>
        <w:noProof/>
      </w:rPr>
      <w:t>3</w:t>
    </w:r>
    <w:r>
      <w:rPr>
        <w:rStyle w:val="Puslapionumeris"/>
      </w:rPr>
      <w:fldChar w:fldCharType="end"/>
    </w:r>
  </w:p>
  <w:p w14:paraId="539A0957" w14:textId="77777777" w:rsidR="00605C0A" w:rsidRDefault="00605C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0958" w14:textId="77777777" w:rsidR="00605C0A" w:rsidRDefault="00605C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3641">
      <w:rPr>
        <w:rStyle w:val="Puslapionumeris"/>
        <w:noProof/>
      </w:rPr>
      <w:t>2</w:t>
    </w:r>
    <w:r>
      <w:rPr>
        <w:rStyle w:val="Puslapionumeris"/>
      </w:rPr>
      <w:fldChar w:fldCharType="end"/>
    </w:r>
  </w:p>
  <w:p w14:paraId="539A0959" w14:textId="77777777" w:rsidR="00605C0A" w:rsidRDefault="00605C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274FA7"/>
    <w:multiLevelType w:val="hybridMultilevel"/>
    <w:tmpl w:val="E710D1DA"/>
    <w:lvl w:ilvl="0" w:tplc="04270011">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2A9C576E"/>
    <w:multiLevelType w:val="hybridMultilevel"/>
    <w:tmpl w:val="A8B009B6"/>
    <w:lvl w:ilvl="0" w:tplc="0F5CACCC">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 w15:restartNumberingAfterBreak="0">
    <w:nsid w:val="2C13079E"/>
    <w:multiLevelType w:val="hybridMultilevel"/>
    <w:tmpl w:val="779AAE44"/>
    <w:lvl w:ilvl="0" w:tplc="76285788">
      <w:start w:val="1"/>
      <w:numFmt w:val="decimal"/>
      <w:lvlText w:val="%1."/>
      <w:lvlJc w:val="left"/>
      <w:pPr>
        <w:ind w:left="1607" w:hanging="360"/>
      </w:pPr>
    </w:lvl>
    <w:lvl w:ilvl="1" w:tplc="04090019">
      <w:start w:val="1"/>
      <w:numFmt w:val="lowerLetter"/>
      <w:lvlText w:val="%2."/>
      <w:lvlJc w:val="left"/>
      <w:pPr>
        <w:ind w:left="2327" w:hanging="360"/>
      </w:pPr>
    </w:lvl>
    <w:lvl w:ilvl="2" w:tplc="0409001B">
      <w:start w:val="1"/>
      <w:numFmt w:val="lowerRoman"/>
      <w:lvlText w:val="%3."/>
      <w:lvlJc w:val="right"/>
      <w:pPr>
        <w:ind w:left="3047" w:hanging="180"/>
      </w:pPr>
    </w:lvl>
    <w:lvl w:ilvl="3" w:tplc="0409000F">
      <w:start w:val="1"/>
      <w:numFmt w:val="decimal"/>
      <w:lvlText w:val="%4."/>
      <w:lvlJc w:val="left"/>
      <w:pPr>
        <w:ind w:left="3767" w:hanging="360"/>
      </w:pPr>
    </w:lvl>
    <w:lvl w:ilvl="4" w:tplc="04090019">
      <w:start w:val="1"/>
      <w:numFmt w:val="lowerLetter"/>
      <w:lvlText w:val="%5."/>
      <w:lvlJc w:val="left"/>
      <w:pPr>
        <w:ind w:left="4487" w:hanging="360"/>
      </w:pPr>
    </w:lvl>
    <w:lvl w:ilvl="5" w:tplc="0409001B">
      <w:start w:val="1"/>
      <w:numFmt w:val="lowerRoman"/>
      <w:lvlText w:val="%6."/>
      <w:lvlJc w:val="right"/>
      <w:pPr>
        <w:ind w:left="5207" w:hanging="180"/>
      </w:pPr>
    </w:lvl>
    <w:lvl w:ilvl="6" w:tplc="0409000F">
      <w:start w:val="1"/>
      <w:numFmt w:val="decimal"/>
      <w:lvlText w:val="%7."/>
      <w:lvlJc w:val="left"/>
      <w:pPr>
        <w:ind w:left="5927" w:hanging="360"/>
      </w:pPr>
    </w:lvl>
    <w:lvl w:ilvl="7" w:tplc="04090019">
      <w:start w:val="1"/>
      <w:numFmt w:val="lowerLetter"/>
      <w:lvlText w:val="%8."/>
      <w:lvlJc w:val="left"/>
      <w:pPr>
        <w:ind w:left="6647" w:hanging="360"/>
      </w:pPr>
    </w:lvl>
    <w:lvl w:ilvl="8" w:tplc="0409001B">
      <w:start w:val="1"/>
      <w:numFmt w:val="lowerRoman"/>
      <w:lvlText w:val="%9."/>
      <w:lvlJc w:val="right"/>
      <w:pPr>
        <w:ind w:left="7367" w:hanging="180"/>
      </w:pPr>
    </w:lvl>
  </w:abstractNum>
  <w:abstractNum w:abstractNumId="3" w15:restartNumberingAfterBreak="0">
    <w:nsid w:val="35E2608B"/>
    <w:multiLevelType w:val="hybridMultilevel"/>
    <w:tmpl w:val="F2E4BDB6"/>
    <w:lvl w:ilvl="0" w:tplc="0427000F">
      <w:start w:val="1"/>
      <w:numFmt w:val="decimal"/>
      <w:lvlText w:val="%1."/>
      <w:lvlJc w:val="left"/>
      <w:pPr>
        <w:ind w:left="1910" w:hanging="360"/>
      </w:pPr>
    </w:lvl>
    <w:lvl w:ilvl="1" w:tplc="04270019" w:tentative="1">
      <w:start w:val="1"/>
      <w:numFmt w:val="lowerLetter"/>
      <w:lvlText w:val="%2."/>
      <w:lvlJc w:val="left"/>
      <w:pPr>
        <w:ind w:left="2630" w:hanging="360"/>
      </w:pPr>
    </w:lvl>
    <w:lvl w:ilvl="2" w:tplc="0427001B" w:tentative="1">
      <w:start w:val="1"/>
      <w:numFmt w:val="lowerRoman"/>
      <w:lvlText w:val="%3."/>
      <w:lvlJc w:val="right"/>
      <w:pPr>
        <w:ind w:left="3350" w:hanging="180"/>
      </w:pPr>
    </w:lvl>
    <w:lvl w:ilvl="3" w:tplc="0427000F" w:tentative="1">
      <w:start w:val="1"/>
      <w:numFmt w:val="decimal"/>
      <w:lvlText w:val="%4."/>
      <w:lvlJc w:val="left"/>
      <w:pPr>
        <w:ind w:left="4070" w:hanging="360"/>
      </w:pPr>
    </w:lvl>
    <w:lvl w:ilvl="4" w:tplc="04270019" w:tentative="1">
      <w:start w:val="1"/>
      <w:numFmt w:val="lowerLetter"/>
      <w:lvlText w:val="%5."/>
      <w:lvlJc w:val="left"/>
      <w:pPr>
        <w:ind w:left="4790" w:hanging="360"/>
      </w:pPr>
    </w:lvl>
    <w:lvl w:ilvl="5" w:tplc="0427001B" w:tentative="1">
      <w:start w:val="1"/>
      <w:numFmt w:val="lowerRoman"/>
      <w:lvlText w:val="%6."/>
      <w:lvlJc w:val="right"/>
      <w:pPr>
        <w:ind w:left="5510" w:hanging="180"/>
      </w:pPr>
    </w:lvl>
    <w:lvl w:ilvl="6" w:tplc="0427000F" w:tentative="1">
      <w:start w:val="1"/>
      <w:numFmt w:val="decimal"/>
      <w:lvlText w:val="%7."/>
      <w:lvlJc w:val="left"/>
      <w:pPr>
        <w:ind w:left="6230" w:hanging="360"/>
      </w:pPr>
    </w:lvl>
    <w:lvl w:ilvl="7" w:tplc="04270019" w:tentative="1">
      <w:start w:val="1"/>
      <w:numFmt w:val="lowerLetter"/>
      <w:lvlText w:val="%8."/>
      <w:lvlJc w:val="left"/>
      <w:pPr>
        <w:ind w:left="6950" w:hanging="360"/>
      </w:pPr>
    </w:lvl>
    <w:lvl w:ilvl="8" w:tplc="0427001B" w:tentative="1">
      <w:start w:val="1"/>
      <w:numFmt w:val="lowerRoman"/>
      <w:lvlText w:val="%9."/>
      <w:lvlJc w:val="right"/>
      <w:pPr>
        <w:ind w:left="7670" w:hanging="180"/>
      </w:pPr>
    </w:lvl>
  </w:abstractNum>
  <w:abstractNum w:abstractNumId="4" w15:restartNumberingAfterBreak="0">
    <w:nsid w:val="4E2068FA"/>
    <w:multiLevelType w:val="hybridMultilevel"/>
    <w:tmpl w:val="526432BE"/>
    <w:lvl w:ilvl="0" w:tplc="AF0271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FBA67C2"/>
    <w:multiLevelType w:val="hybridMultilevel"/>
    <w:tmpl w:val="9384A4C4"/>
    <w:lvl w:ilvl="0" w:tplc="04270011">
      <w:start w:val="1"/>
      <w:numFmt w:val="decimal"/>
      <w:lvlText w:val="%1)"/>
      <w:lvlJc w:val="left"/>
      <w:pPr>
        <w:ind w:left="1910" w:hanging="360"/>
      </w:pPr>
    </w:lvl>
    <w:lvl w:ilvl="1" w:tplc="04270019" w:tentative="1">
      <w:start w:val="1"/>
      <w:numFmt w:val="lowerLetter"/>
      <w:lvlText w:val="%2."/>
      <w:lvlJc w:val="left"/>
      <w:pPr>
        <w:ind w:left="2630" w:hanging="360"/>
      </w:pPr>
    </w:lvl>
    <w:lvl w:ilvl="2" w:tplc="0427001B" w:tentative="1">
      <w:start w:val="1"/>
      <w:numFmt w:val="lowerRoman"/>
      <w:lvlText w:val="%3."/>
      <w:lvlJc w:val="right"/>
      <w:pPr>
        <w:ind w:left="3350" w:hanging="180"/>
      </w:pPr>
    </w:lvl>
    <w:lvl w:ilvl="3" w:tplc="0427000F" w:tentative="1">
      <w:start w:val="1"/>
      <w:numFmt w:val="decimal"/>
      <w:lvlText w:val="%4."/>
      <w:lvlJc w:val="left"/>
      <w:pPr>
        <w:ind w:left="4070" w:hanging="360"/>
      </w:pPr>
    </w:lvl>
    <w:lvl w:ilvl="4" w:tplc="04270019" w:tentative="1">
      <w:start w:val="1"/>
      <w:numFmt w:val="lowerLetter"/>
      <w:lvlText w:val="%5."/>
      <w:lvlJc w:val="left"/>
      <w:pPr>
        <w:ind w:left="4790" w:hanging="360"/>
      </w:pPr>
    </w:lvl>
    <w:lvl w:ilvl="5" w:tplc="0427001B" w:tentative="1">
      <w:start w:val="1"/>
      <w:numFmt w:val="lowerRoman"/>
      <w:lvlText w:val="%6."/>
      <w:lvlJc w:val="right"/>
      <w:pPr>
        <w:ind w:left="5510" w:hanging="180"/>
      </w:pPr>
    </w:lvl>
    <w:lvl w:ilvl="6" w:tplc="0427000F" w:tentative="1">
      <w:start w:val="1"/>
      <w:numFmt w:val="decimal"/>
      <w:lvlText w:val="%7."/>
      <w:lvlJc w:val="left"/>
      <w:pPr>
        <w:ind w:left="6230" w:hanging="360"/>
      </w:pPr>
    </w:lvl>
    <w:lvl w:ilvl="7" w:tplc="04270019" w:tentative="1">
      <w:start w:val="1"/>
      <w:numFmt w:val="lowerLetter"/>
      <w:lvlText w:val="%8."/>
      <w:lvlJc w:val="left"/>
      <w:pPr>
        <w:ind w:left="6950" w:hanging="360"/>
      </w:pPr>
    </w:lvl>
    <w:lvl w:ilvl="8" w:tplc="0427001B" w:tentative="1">
      <w:start w:val="1"/>
      <w:numFmt w:val="lowerRoman"/>
      <w:lvlText w:val="%9."/>
      <w:lvlJc w:val="right"/>
      <w:pPr>
        <w:ind w:left="7670" w:hanging="180"/>
      </w:pPr>
    </w:lvl>
  </w:abstractNum>
  <w:abstractNum w:abstractNumId="6" w15:restartNumberingAfterBreak="0">
    <w:nsid w:val="722F392E"/>
    <w:multiLevelType w:val="hybridMultilevel"/>
    <w:tmpl w:val="BF1651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5"/>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20"/>
    <w:rsid w:val="000051C6"/>
    <w:rsid w:val="00007BF3"/>
    <w:rsid w:val="0002331E"/>
    <w:rsid w:val="00036753"/>
    <w:rsid w:val="00044B0D"/>
    <w:rsid w:val="000571EA"/>
    <w:rsid w:val="00057E08"/>
    <w:rsid w:val="00066F20"/>
    <w:rsid w:val="000704AA"/>
    <w:rsid w:val="000B59D3"/>
    <w:rsid w:val="000C36CA"/>
    <w:rsid w:val="000D0E38"/>
    <w:rsid w:val="000E1445"/>
    <w:rsid w:val="000E476E"/>
    <w:rsid w:val="000F557E"/>
    <w:rsid w:val="00103686"/>
    <w:rsid w:val="001113FB"/>
    <w:rsid w:val="0013213C"/>
    <w:rsid w:val="00134214"/>
    <w:rsid w:val="00135169"/>
    <w:rsid w:val="00152B12"/>
    <w:rsid w:val="001613B5"/>
    <w:rsid w:val="00183615"/>
    <w:rsid w:val="00196235"/>
    <w:rsid w:val="001B268A"/>
    <w:rsid w:val="001B35B2"/>
    <w:rsid w:val="001B3DFE"/>
    <w:rsid w:val="001C3711"/>
    <w:rsid w:val="001C3DA5"/>
    <w:rsid w:val="001D2CF7"/>
    <w:rsid w:val="001E14B2"/>
    <w:rsid w:val="001F7531"/>
    <w:rsid w:val="00213E67"/>
    <w:rsid w:val="002167C0"/>
    <w:rsid w:val="00220C03"/>
    <w:rsid w:val="002411AC"/>
    <w:rsid w:val="00241A5E"/>
    <w:rsid w:val="00241DB1"/>
    <w:rsid w:val="00261B07"/>
    <w:rsid w:val="002666DE"/>
    <w:rsid w:val="0027012F"/>
    <w:rsid w:val="0028220E"/>
    <w:rsid w:val="002A61E0"/>
    <w:rsid w:val="002C393E"/>
    <w:rsid w:val="002D4BEE"/>
    <w:rsid w:val="002E448E"/>
    <w:rsid w:val="002F14B3"/>
    <w:rsid w:val="002F1F0B"/>
    <w:rsid w:val="00301E48"/>
    <w:rsid w:val="00332721"/>
    <w:rsid w:val="00385C1B"/>
    <w:rsid w:val="00387954"/>
    <w:rsid w:val="003906DE"/>
    <w:rsid w:val="003A1758"/>
    <w:rsid w:val="003A7DFE"/>
    <w:rsid w:val="003B6E37"/>
    <w:rsid w:val="003B72D2"/>
    <w:rsid w:val="003F14BD"/>
    <w:rsid w:val="0040287C"/>
    <w:rsid w:val="004062A9"/>
    <w:rsid w:val="0041025A"/>
    <w:rsid w:val="00443C93"/>
    <w:rsid w:val="004505AE"/>
    <w:rsid w:val="0045756E"/>
    <w:rsid w:val="004802F7"/>
    <w:rsid w:val="004813AB"/>
    <w:rsid w:val="00482645"/>
    <w:rsid w:val="00496ADF"/>
    <w:rsid w:val="004A3598"/>
    <w:rsid w:val="004C07A2"/>
    <w:rsid w:val="004C27B5"/>
    <w:rsid w:val="004E3194"/>
    <w:rsid w:val="004F4CB6"/>
    <w:rsid w:val="00500A44"/>
    <w:rsid w:val="00505219"/>
    <w:rsid w:val="00511C79"/>
    <w:rsid w:val="00512F65"/>
    <w:rsid w:val="0051427D"/>
    <w:rsid w:val="005264FF"/>
    <w:rsid w:val="00531F75"/>
    <w:rsid w:val="00536072"/>
    <w:rsid w:val="00552096"/>
    <w:rsid w:val="00563641"/>
    <w:rsid w:val="005636A5"/>
    <w:rsid w:val="0057502B"/>
    <w:rsid w:val="0058205E"/>
    <w:rsid w:val="00583C24"/>
    <w:rsid w:val="00591507"/>
    <w:rsid w:val="0059210A"/>
    <w:rsid w:val="005B0BFB"/>
    <w:rsid w:val="005C0966"/>
    <w:rsid w:val="00605C0A"/>
    <w:rsid w:val="00607A03"/>
    <w:rsid w:val="00615688"/>
    <w:rsid w:val="00620EEF"/>
    <w:rsid w:val="006274DB"/>
    <w:rsid w:val="00667691"/>
    <w:rsid w:val="006847E9"/>
    <w:rsid w:val="00696989"/>
    <w:rsid w:val="006B1896"/>
    <w:rsid w:val="006B3BE3"/>
    <w:rsid w:val="006C0BE2"/>
    <w:rsid w:val="0072003A"/>
    <w:rsid w:val="0072194B"/>
    <w:rsid w:val="00724FF9"/>
    <w:rsid w:val="00732527"/>
    <w:rsid w:val="0073378D"/>
    <w:rsid w:val="007523BB"/>
    <w:rsid w:val="00770725"/>
    <w:rsid w:val="007775A2"/>
    <w:rsid w:val="00782CD3"/>
    <w:rsid w:val="00782D5F"/>
    <w:rsid w:val="00796850"/>
    <w:rsid w:val="007C1599"/>
    <w:rsid w:val="007C4430"/>
    <w:rsid w:val="007D1F85"/>
    <w:rsid w:val="007D50CF"/>
    <w:rsid w:val="007D5EE5"/>
    <w:rsid w:val="007E0792"/>
    <w:rsid w:val="007E7AA8"/>
    <w:rsid w:val="007F3846"/>
    <w:rsid w:val="007F5F97"/>
    <w:rsid w:val="007F6C67"/>
    <w:rsid w:val="008118B1"/>
    <w:rsid w:val="008263A8"/>
    <w:rsid w:val="00831C0D"/>
    <w:rsid w:val="008412FF"/>
    <w:rsid w:val="00845923"/>
    <w:rsid w:val="0084640F"/>
    <w:rsid w:val="00857A9B"/>
    <w:rsid w:val="00866480"/>
    <w:rsid w:val="00883735"/>
    <w:rsid w:val="008B4737"/>
    <w:rsid w:val="008C56AC"/>
    <w:rsid w:val="008D1B01"/>
    <w:rsid w:val="008D5880"/>
    <w:rsid w:val="008D7C53"/>
    <w:rsid w:val="008E4AFA"/>
    <w:rsid w:val="008F27C3"/>
    <w:rsid w:val="008F5BF7"/>
    <w:rsid w:val="009109D3"/>
    <w:rsid w:val="009A00B5"/>
    <w:rsid w:val="009A151F"/>
    <w:rsid w:val="009A481E"/>
    <w:rsid w:val="009B1D72"/>
    <w:rsid w:val="009C0A29"/>
    <w:rsid w:val="009C3352"/>
    <w:rsid w:val="009D7C35"/>
    <w:rsid w:val="009E5CC5"/>
    <w:rsid w:val="009F5CAA"/>
    <w:rsid w:val="00A24199"/>
    <w:rsid w:val="00A317E0"/>
    <w:rsid w:val="00A45EA5"/>
    <w:rsid w:val="00A62E76"/>
    <w:rsid w:val="00A72990"/>
    <w:rsid w:val="00A77D9C"/>
    <w:rsid w:val="00A844BA"/>
    <w:rsid w:val="00A8686A"/>
    <w:rsid w:val="00A937A3"/>
    <w:rsid w:val="00A94C8C"/>
    <w:rsid w:val="00AC1899"/>
    <w:rsid w:val="00AC7809"/>
    <w:rsid w:val="00AD0585"/>
    <w:rsid w:val="00AE7092"/>
    <w:rsid w:val="00AF7496"/>
    <w:rsid w:val="00B17745"/>
    <w:rsid w:val="00B26D19"/>
    <w:rsid w:val="00B32D46"/>
    <w:rsid w:val="00B331FB"/>
    <w:rsid w:val="00B60070"/>
    <w:rsid w:val="00B81141"/>
    <w:rsid w:val="00B96ABE"/>
    <w:rsid w:val="00BA018C"/>
    <w:rsid w:val="00BA42DC"/>
    <w:rsid w:val="00BC1207"/>
    <w:rsid w:val="00BC2CB6"/>
    <w:rsid w:val="00BC5449"/>
    <w:rsid w:val="00BC7147"/>
    <w:rsid w:val="00BE54D0"/>
    <w:rsid w:val="00BF72F2"/>
    <w:rsid w:val="00C04304"/>
    <w:rsid w:val="00C16DA7"/>
    <w:rsid w:val="00C469F4"/>
    <w:rsid w:val="00C62B7A"/>
    <w:rsid w:val="00C64783"/>
    <w:rsid w:val="00C71C73"/>
    <w:rsid w:val="00C957F9"/>
    <w:rsid w:val="00C96AD1"/>
    <w:rsid w:val="00CC5F99"/>
    <w:rsid w:val="00CC6858"/>
    <w:rsid w:val="00CD79C7"/>
    <w:rsid w:val="00CE0F9D"/>
    <w:rsid w:val="00D3177C"/>
    <w:rsid w:val="00D51A74"/>
    <w:rsid w:val="00D6133B"/>
    <w:rsid w:val="00D64E54"/>
    <w:rsid w:val="00D7406C"/>
    <w:rsid w:val="00D81794"/>
    <w:rsid w:val="00D91FC5"/>
    <w:rsid w:val="00D944D9"/>
    <w:rsid w:val="00DB62B4"/>
    <w:rsid w:val="00DB6E17"/>
    <w:rsid w:val="00DC04B6"/>
    <w:rsid w:val="00DC0594"/>
    <w:rsid w:val="00DD3855"/>
    <w:rsid w:val="00DD53DD"/>
    <w:rsid w:val="00E351BF"/>
    <w:rsid w:val="00E717AF"/>
    <w:rsid w:val="00E71CDA"/>
    <w:rsid w:val="00E74048"/>
    <w:rsid w:val="00E908A0"/>
    <w:rsid w:val="00E908A5"/>
    <w:rsid w:val="00EA5DF2"/>
    <w:rsid w:val="00EC1E27"/>
    <w:rsid w:val="00EF42F7"/>
    <w:rsid w:val="00F008C5"/>
    <w:rsid w:val="00F11979"/>
    <w:rsid w:val="00F17E68"/>
    <w:rsid w:val="00F26DD6"/>
    <w:rsid w:val="00F34030"/>
    <w:rsid w:val="00F43D9D"/>
    <w:rsid w:val="00F96674"/>
    <w:rsid w:val="00F966FB"/>
    <w:rsid w:val="00F975FB"/>
    <w:rsid w:val="00FA1499"/>
    <w:rsid w:val="00FA1E01"/>
    <w:rsid w:val="00FB2EFF"/>
    <w:rsid w:val="00FB56FB"/>
    <w:rsid w:val="00FB601D"/>
    <w:rsid w:val="00FB6626"/>
    <w:rsid w:val="00FB6A37"/>
    <w:rsid w:val="00FB76C2"/>
    <w:rsid w:val="00FC6A93"/>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A0900"/>
  <w15:docId w15:val="{A492BA7D-36A5-4977-AAAB-27EF3559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3598"/>
    <w:rPr>
      <w:lang w:val="en-GB"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lang w:val="lt-LT"/>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link w:val="PoratDiagrama"/>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character" w:customStyle="1" w:styleId="PagrindinistekstasDiagrama">
    <w:name w:val="Pagrindinis tekstas Diagrama"/>
    <w:basedOn w:val="Numatytasispastraiposriftas"/>
    <w:link w:val="Pagrindinistekstas"/>
    <w:rsid w:val="00066F20"/>
    <w:rPr>
      <w:sz w:val="24"/>
      <w:lang w:eastAsia="en-US"/>
    </w:rPr>
  </w:style>
  <w:style w:type="paragraph" w:styleId="Sraopastraipa">
    <w:name w:val="List Paragraph"/>
    <w:basedOn w:val="prastasis"/>
    <w:uiPriority w:val="99"/>
    <w:qFormat/>
    <w:rsid w:val="00066F20"/>
    <w:pPr>
      <w:ind w:left="720"/>
      <w:contextualSpacing/>
    </w:pPr>
  </w:style>
  <w:style w:type="character" w:styleId="Komentaronuoroda">
    <w:name w:val="annotation reference"/>
    <w:basedOn w:val="Numatytasispastraiposriftas"/>
    <w:semiHidden/>
    <w:unhideWhenUsed/>
    <w:rsid w:val="008D7C53"/>
    <w:rPr>
      <w:sz w:val="16"/>
      <w:szCs w:val="16"/>
    </w:rPr>
  </w:style>
  <w:style w:type="paragraph" w:styleId="Komentarotekstas">
    <w:name w:val="annotation text"/>
    <w:basedOn w:val="prastasis"/>
    <w:link w:val="KomentarotekstasDiagrama"/>
    <w:semiHidden/>
    <w:unhideWhenUsed/>
    <w:rsid w:val="008D7C53"/>
  </w:style>
  <w:style w:type="character" w:customStyle="1" w:styleId="KomentarotekstasDiagrama">
    <w:name w:val="Komentaro tekstas Diagrama"/>
    <w:basedOn w:val="Numatytasispastraiposriftas"/>
    <w:link w:val="Komentarotekstas"/>
    <w:semiHidden/>
    <w:rsid w:val="008D7C53"/>
    <w:rPr>
      <w:lang w:val="en-GB" w:eastAsia="en-US"/>
    </w:rPr>
  </w:style>
  <w:style w:type="paragraph" w:styleId="Komentarotema">
    <w:name w:val="annotation subject"/>
    <w:basedOn w:val="Komentarotekstas"/>
    <w:next w:val="Komentarotekstas"/>
    <w:link w:val="KomentarotemaDiagrama"/>
    <w:semiHidden/>
    <w:unhideWhenUsed/>
    <w:rsid w:val="008D7C53"/>
    <w:rPr>
      <w:b/>
      <w:bCs/>
    </w:rPr>
  </w:style>
  <w:style w:type="character" w:customStyle="1" w:styleId="KomentarotemaDiagrama">
    <w:name w:val="Komentaro tema Diagrama"/>
    <w:basedOn w:val="KomentarotekstasDiagrama"/>
    <w:link w:val="Komentarotema"/>
    <w:semiHidden/>
    <w:rsid w:val="008D7C53"/>
    <w:rPr>
      <w:b/>
      <w:bCs/>
      <w:lang w:val="en-GB" w:eastAsia="en-US"/>
    </w:rPr>
  </w:style>
  <w:style w:type="character" w:styleId="Hipersaitas">
    <w:name w:val="Hyperlink"/>
    <w:basedOn w:val="Numatytasispastraiposriftas"/>
    <w:unhideWhenUsed/>
    <w:rsid w:val="00724FF9"/>
    <w:rPr>
      <w:color w:val="0000FF" w:themeColor="hyperlink"/>
      <w:u w:val="single"/>
    </w:rPr>
  </w:style>
  <w:style w:type="paragraph" w:styleId="Puslapioinaostekstas">
    <w:name w:val="footnote text"/>
    <w:basedOn w:val="prastasis"/>
    <w:link w:val="PuslapioinaostekstasDiagrama"/>
    <w:unhideWhenUsed/>
    <w:rsid w:val="00724FF9"/>
  </w:style>
  <w:style w:type="character" w:customStyle="1" w:styleId="PuslapioinaostekstasDiagrama">
    <w:name w:val="Puslapio išnašos tekstas Diagrama"/>
    <w:basedOn w:val="Numatytasispastraiposriftas"/>
    <w:link w:val="Puslapioinaostekstas"/>
    <w:rsid w:val="00724FF9"/>
    <w:rPr>
      <w:lang w:val="en-GB" w:eastAsia="en-US"/>
    </w:rPr>
  </w:style>
  <w:style w:type="character" w:styleId="Puslapioinaosnuoroda">
    <w:name w:val="footnote reference"/>
    <w:basedOn w:val="Numatytasispastraiposriftas"/>
    <w:semiHidden/>
    <w:unhideWhenUsed/>
    <w:rsid w:val="00724FF9"/>
    <w:rPr>
      <w:vertAlign w:val="superscript"/>
    </w:rPr>
  </w:style>
  <w:style w:type="character" w:customStyle="1" w:styleId="PoratDiagrama">
    <w:name w:val="Poraštė Diagrama"/>
    <w:basedOn w:val="Numatytasispastraiposriftas"/>
    <w:link w:val="Porat"/>
    <w:rsid w:val="00724FF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203725">
      <w:bodyDiv w:val="1"/>
      <w:marLeft w:val="0"/>
      <w:marRight w:val="0"/>
      <w:marTop w:val="0"/>
      <w:marBottom w:val="0"/>
      <w:divBdr>
        <w:top w:val="none" w:sz="0" w:space="0" w:color="auto"/>
        <w:left w:val="none" w:sz="0" w:space="0" w:color="auto"/>
        <w:bottom w:val="none" w:sz="0" w:space="0" w:color="auto"/>
        <w:right w:val="none" w:sz="0" w:space="0" w:color="auto"/>
      </w:divBdr>
      <w:divsChild>
        <w:div w:id="2057314494">
          <w:marLeft w:val="0"/>
          <w:marRight w:val="0"/>
          <w:marTop w:val="0"/>
          <w:marBottom w:val="0"/>
          <w:divBdr>
            <w:top w:val="none" w:sz="0" w:space="0" w:color="auto"/>
            <w:left w:val="none" w:sz="0" w:space="0" w:color="auto"/>
            <w:bottom w:val="none" w:sz="0" w:space="0" w:color="auto"/>
            <w:right w:val="none" w:sz="0" w:space="0" w:color="auto"/>
          </w:divBdr>
          <w:divsChild>
            <w:div w:id="907493847">
              <w:marLeft w:val="0"/>
              <w:marRight w:val="0"/>
              <w:marTop w:val="0"/>
              <w:marBottom w:val="0"/>
              <w:divBdr>
                <w:top w:val="none" w:sz="0" w:space="0" w:color="auto"/>
                <w:left w:val="none" w:sz="0" w:space="0" w:color="auto"/>
                <w:bottom w:val="none" w:sz="0" w:space="0" w:color="auto"/>
                <w:right w:val="none" w:sz="0" w:space="0" w:color="auto"/>
              </w:divBdr>
              <w:divsChild>
                <w:div w:id="427891488">
                  <w:marLeft w:val="0"/>
                  <w:marRight w:val="0"/>
                  <w:marTop w:val="0"/>
                  <w:marBottom w:val="0"/>
                  <w:divBdr>
                    <w:top w:val="none" w:sz="0" w:space="0" w:color="auto"/>
                    <w:left w:val="none" w:sz="0" w:space="0" w:color="auto"/>
                    <w:bottom w:val="none" w:sz="0" w:space="0" w:color="auto"/>
                    <w:right w:val="none" w:sz="0" w:space="0" w:color="auto"/>
                  </w:divBdr>
                  <w:divsChild>
                    <w:div w:id="360479710">
                      <w:marLeft w:val="0"/>
                      <w:marRight w:val="0"/>
                      <w:marTop w:val="0"/>
                      <w:marBottom w:val="0"/>
                      <w:divBdr>
                        <w:top w:val="none" w:sz="0" w:space="0" w:color="auto"/>
                        <w:left w:val="none" w:sz="0" w:space="0" w:color="auto"/>
                        <w:bottom w:val="none" w:sz="0" w:space="0" w:color="auto"/>
                        <w:right w:val="none" w:sz="0" w:space="0" w:color="auto"/>
                      </w:divBdr>
                      <w:divsChild>
                        <w:div w:id="98311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272703">
      <w:bodyDiv w:val="1"/>
      <w:marLeft w:val="0"/>
      <w:marRight w:val="0"/>
      <w:marTop w:val="0"/>
      <w:marBottom w:val="0"/>
      <w:divBdr>
        <w:top w:val="none" w:sz="0" w:space="0" w:color="auto"/>
        <w:left w:val="none" w:sz="0" w:space="0" w:color="auto"/>
        <w:bottom w:val="none" w:sz="0" w:space="0" w:color="auto"/>
        <w:right w:val="none" w:sz="0" w:space="0" w:color="auto"/>
      </w:divBdr>
    </w:div>
    <w:div w:id="211690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_rels/footer1.xml.rels><?xml version="1.0" encoding="UTF-8" standalone="no"?>
<Relationships xmlns="http://schemas.openxmlformats.org/package/2006/relationships">
<Relationship Id="rId1" Target="media/image2.png" Type="http://schemas.openxmlformats.org/officeDocument/2006/relationships/image"/>
</Relationships>

</file>

<file path=word/_rels/settings.xml.rels><?xml version="1.0" encoding="UTF-8" standalone="no"?>
<Relationships xmlns="http://schemas.openxmlformats.org/package/2006/relationships">
<Relationship Id="rId1" Target="file:///C:/Users/snbak/AppData/Local/Microsoft/Windows/INetCache/Content.MSO/968EF505.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4A6A91-B868-4F2A-ABF0-08EA75D1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968EF505</Template>
  <TotalTime>1</TotalTime>
  <Pages>3</Pages>
  <Words>1231</Words>
  <Characters>7019</Characters>
  <Application>Microsoft Office Word</Application>
  <DocSecurity>0</DocSecurity>
  <Lines>58</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2018-09-28T07:49:00Z</dcterms:created>
  <dc:creator>Arturas Kungys</dc:creator>
  <cp:lastModifiedBy>Jurgita Norkienė</cp:lastModifiedBy>
  <cp:lastPrinted>2014-07-16T08:25:00Z</cp:lastPrinted>
  <dcterms:modified xsi:type="dcterms:W3CDTF">2018-09-28T07:50:00Z</dcterms:modified>
  <cp:revision>3</cp:revision>
</cp:coreProperties>
</file>