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8B3C9" w14:textId="0A3A3267" w:rsidR="0092097E" w:rsidRPr="00765051" w:rsidRDefault="00FB1EDD" w:rsidP="00383B1B">
      <w:pPr>
        <w:pStyle w:val="Title"/>
        <w:spacing w:after="0"/>
        <w:rPr>
          <w:lang w:val="lt-LT"/>
        </w:rPr>
      </w:pPr>
      <w:r w:rsidRPr="00765051">
        <w:rPr>
          <w:lang w:val="lt-LT"/>
        </w:rPr>
        <w:t>AIŠKINAMASIS RAŠTAS</w:t>
      </w:r>
    </w:p>
    <w:p w14:paraId="5DE62612" w14:textId="6CD806AF" w:rsidR="00C633F3" w:rsidRPr="00B04B58" w:rsidRDefault="00145178" w:rsidP="008D7827">
      <w:pPr>
        <w:tabs>
          <w:tab w:val="left" w:pos="-284"/>
        </w:tabs>
        <w:jc w:val="center"/>
      </w:pPr>
      <w:r w:rsidRPr="008D7827">
        <w:rPr>
          <w:b/>
          <w:lang w:eastAsia="lt-LT"/>
        </w:rPr>
        <w:t xml:space="preserve">DĖL LIETUVOS RESPUBLIKOS BRANDUOLINĖS SAUGOS ĮSTATYMO NR. XI-1539 </w:t>
      </w:r>
      <w:r w:rsidR="009237D4" w:rsidRPr="008D7827">
        <w:rPr>
          <w:b/>
          <w:lang w:eastAsia="lt-LT"/>
        </w:rPr>
        <w:t xml:space="preserve">5, </w:t>
      </w:r>
      <w:r w:rsidR="00B04B58" w:rsidRPr="008D7827">
        <w:rPr>
          <w:b/>
          <w:lang w:eastAsia="lt-LT"/>
        </w:rPr>
        <w:t>22, 23, 24,</w:t>
      </w:r>
      <w:r w:rsidR="00184831" w:rsidRPr="008D7827">
        <w:rPr>
          <w:b/>
          <w:lang w:eastAsia="lt-LT"/>
        </w:rPr>
        <w:t xml:space="preserve"> 25,</w:t>
      </w:r>
      <w:r w:rsidR="00B04B58" w:rsidRPr="008D7827">
        <w:rPr>
          <w:b/>
          <w:lang w:eastAsia="lt-LT"/>
        </w:rPr>
        <w:t xml:space="preserve"> 26, 29,</w:t>
      </w:r>
      <w:r w:rsidR="004618C7" w:rsidRPr="008D7827">
        <w:rPr>
          <w:b/>
          <w:lang w:eastAsia="lt-LT"/>
        </w:rPr>
        <w:t xml:space="preserve"> 32,</w:t>
      </w:r>
      <w:r w:rsidR="00B04B58" w:rsidRPr="008D7827">
        <w:rPr>
          <w:b/>
          <w:lang w:eastAsia="lt-LT"/>
        </w:rPr>
        <w:t xml:space="preserve"> </w:t>
      </w:r>
      <w:r w:rsidR="00884E48" w:rsidRPr="008D7827">
        <w:rPr>
          <w:b/>
          <w:lang w:eastAsia="lt-LT"/>
        </w:rPr>
        <w:t xml:space="preserve">36, </w:t>
      </w:r>
      <w:r w:rsidR="00B04B58" w:rsidRPr="008D7827">
        <w:rPr>
          <w:b/>
          <w:lang w:eastAsia="lt-LT"/>
        </w:rPr>
        <w:t>39</w:t>
      </w:r>
      <w:r w:rsidR="00B04B58" w:rsidRPr="008D7827">
        <w:rPr>
          <w:b/>
          <w:vertAlign w:val="superscript"/>
          <w:lang w:eastAsia="lt-LT"/>
        </w:rPr>
        <w:t>1</w:t>
      </w:r>
      <w:r w:rsidR="00B04B58" w:rsidRPr="008D7827">
        <w:rPr>
          <w:b/>
          <w:lang w:eastAsia="lt-LT"/>
        </w:rPr>
        <w:t xml:space="preserve"> STRAIPSNIŲ</w:t>
      </w:r>
      <w:r w:rsidR="00884E48" w:rsidRPr="008D7827">
        <w:rPr>
          <w:b/>
          <w:lang w:eastAsia="lt-LT"/>
        </w:rPr>
        <w:t xml:space="preserve"> IR 2 PRIEDO </w:t>
      </w:r>
      <w:r w:rsidR="00B04B58" w:rsidRPr="008D7827">
        <w:rPr>
          <w:b/>
          <w:lang w:eastAsia="lt-LT"/>
        </w:rPr>
        <w:t xml:space="preserve">PAKEITIMO ĮSTATYMO </w:t>
      </w:r>
      <w:r w:rsidRPr="008D7827">
        <w:rPr>
          <w:b/>
          <w:lang w:eastAsia="lt-LT"/>
        </w:rPr>
        <w:t>PROJEKT</w:t>
      </w:r>
      <w:r w:rsidR="00D713FE" w:rsidRPr="008D7827">
        <w:rPr>
          <w:b/>
          <w:lang w:eastAsia="lt-LT"/>
        </w:rPr>
        <w:t>O</w:t>
      </w:r>
      <w:r w:rsidR="00765051" w:rsidRPr="00765051">
        <w:t xml:space="preserve"> </w:t>
      </w:r>
    </w:p>
    <w:p w14:paraId="614F6AB6" w14:textId="77777777" w:rsidR="0092097E" w:rsidRPr="00B04B58" w:rsidRDefault="0092097E" w:rsidP="00383B1B">
      <w:pPr>
        <w:rPr>
          <w:lang w:eastAsia="ar-SA"/>
        </w:rPr>
      </w:pPr>
    </w:p>
    <w:p w14:paraId="3EBDB0B8" w14:textId="77777777" w:rsidR="00464B6F" w:rsidRPr="00B04B58" w:rsidRDefault="00DF1BA9" w:rsidP="00466EAD">
      <w:pPr>
        <w:pStyle w:val="Heading1"/>
        <w:ind w:left="0" w:firstLine="567"/>
      </w:pPr>
      <w:r w:rsidRPr="00B04B58">
        <w:t>Įstatymo p</w:t>
      </w:r>
      <w:r w:rsidR="00464B6F" w:rsidRPr="00B04B58">
        <w:t>rojekto rengimą paskatinusios priežastys</w:t>
      </w:r>
      <w:r w:rsidR="00E64B79" w:rsidRPr="00B04B58">
        <w:t xml:space="preserve">, </w:t>
      </w:r>
      <w:r w:rsidRPr="00B04B58">
        <w:t>parengto projekto tikslai ir uždaviniai</w:t>
      </w:r>
    </w:p>
    <w:p w14:paraId="3C20CD1D" w14:textId="03CC30B8" w:rsidR="00520E08" w:rsidRDefault="00520E08" w:rsidP="00466EAD">
      <w:pPr>
        <w:pStyle w:val="bodytext0"/>
        <w:spacing w:before="0" w:beforeAutospacing="0" w:after="0" w:afterAutospacing="0"/>
        <w:ind w:right="80" w:firstLine="567"/>
        <w:jc w:val="both"/>
      </w:pPr>
      <w:r w:rsidRPr="00B04B58">
        <w:t>Lietuvos Respublikos branduolinės saugos įstatymo</w:t>
      </w:r>
      <w:r>
        <w:t xml:space="preserve"> 5 straipsnio pakeitimo tikslas – </w:t>
      </w:r>
      <w:r w:rsidR="00882561">
        <w:t xml:space="preserve">patikslinti branduolinės saugos normatyvinių techninių dokumentų sistemos sampratą </w:t>
      </w:r>
      <w:r w:rsidR="003902C5">
        <w:t xml:space="preserve">ir </w:t>
      </w:r>
      <w:r w:rsidR="00882561">
        <w:t xml:space="preserve">nuostatas dėl </w:t>
      </w:r>
      <w:r w:rsidR="00A5088D">
        <w:t xml:space="preserve">licencijos ar leidimo turėtojo ar </w:t>
      </w:r>
      <w:r w:rsidR="00A5088D">
        <w:rPr>
          <w:color w:val="000000"/>
        </w:rPr>
        <w:t xml:space="preserve">branduolinės energetikos objekto statybos vietos (aikštelės) vertinimą atliekančių asmenų </w:t>
      </w:r>
      <w:r w:rsidR="00882561">
        <w:t xml:space="preserve">branduolinės saugos normatyvinių techninių dokumentų naudojimo ir </w:t>
      </w:r>
      <w:r w:rsidR="00A5088D">
        <w:t xml:space="preserve">šių dokumentų </w:t>
      </w:r>
      <w:r w:rsidR="00882561">
        <w:t>privalomumo.</w:t>
      </w:r>
    </w:p>
    <w:p w14:paraId="79E3075F" w14:textId="0F4E22E9" w:rsidR="00520E08" w:rsidRDefault="00520E08" w:rsidP="00466EAD">
      <w:pPr>
        <w:pStyle w:val="bodytext0"/>
        <w:spacing w:before="0" w:beforeAutospacing="0" w:after="0" w:afterAutospacing="0"/>
        <w:ind w:right="80" w:firstLine="567"/>
        <w:jc w:val="both"/>
      </w:pPr>
      <w:r>
        <w:t>Branduolinės saugos įstatymo 5 straipsnio pakeitimo parengimą paskatinusios priežastys</w:t>
      </w:r>
      <w:r w:rsidR="00D47064">
        <w:t>:</w:t>
      </w:r>
    </w:p>
    <w:p w14:paraId="2EAFC74E" w14:textId="1C380C9D" w:rsidR="00882561" w:rsidRDefault="00882561" w:rsidP="00466EAD">
      <w:pPr>
        <w:pStyle w:val="bodytext0"/>
        <w:spacing w:before="0" w:beforeAutospacing="0" w:after="0" w:afterAutospacing="0"/>
        <w:ind w:right="80" w:firstLine="567"/>
        <w:jc w:val="both"/>
      </w:pPr>
      <w:r>
        <w:t xml:space="preserve">1) </w:t>
      </w:r>
      <w:r w:rsidR="00A5088D">
        <w:t>dabartinėje šio straipsnio redakcijoje branduolinės saugos normatyviniais techniniais dokumentais laikomi visi standartai</w:t>
      </w:r>
      <w:r w:rsidR="00220F73">
        <w:t xml:space="preserve">, nors prie branduolinės saugos normatyvinių techninių dokumentų priskirtini tik su branduolinės energetikos </w:t>
      </w:r>
      <w:r w:rsidR="003C0119">
        <w:t>saugos (branduoline sauga, radiacine sauga, fizine sauga, avarine parengtimi</w:t>
      </w:r>
      <w:r w:rsidR="003C0119" w:rsidRPr="003C0119">
        <w:t xml:space="preserve"> </w:t>
      </w:r>
      <w:r w:rsidR="003C0119">
        <w:t xml:space="preserve">ir (ar) vadybos sistemomis) </w:t>
      </w:r>
      <w:r w:rsidR="00220F73">
        <w:t>sritimi susiję standartai</w:t>
      </w:r>
      <w:r w:rsidR="00F60AE9">
        <w:t xml:space="preserve"> ir standartizacijos leidiniai</w:t>
      </w:r>
      <w:r w:rsidR="000D2FAF">
        <w:t xml:space="preserve">. Pažymėtina, kad šie standartai </w:t>
      </w:r>
      <w:r w:rsidR="00F60AE9">
        <w:t xml:space="preserve">ir standartizacijos leidiniai </w:t>
      </w:r>
      <w:r w:rsidR="000D2FAF">
        <w:t xml:space="preserve">gali būti tie, kurie specifiškai taikomi </w:t>
      </w:r>
      <w:r w:rsidR="00F60AE9">
        <w:t xml:space="preserve">tik </w:t>
      </w:r>
      <w:r w:rsidR="000D2FAF">
        <w:t>branduolinėje energetikoje</w:t>
      </w:r>
      <w:r w:rsidR="00F60AE9">
        <w:t xml:space="preserve"> (t.</w:t>
      </w:r>
      <w:r w:rsidR="006A6313">
        <w:t xml:space="preserve"> </w:t>
      </w:r>
      <w:r w:rsidR="00F60AE9">
        <w:t xml:space="preserve">y. nustatantys </w:t>
      </w:r>
      <w:r w:rsidR="00F60AE9" w:rsidRPr="00DA1465">
        <w:rPr>
          <w:color w:val="000000"/>
        </w:rPr>
        <w:t>branduolinės, radiacinės, fizinės saugos, avarinės parengties, vadybos sistemų</w:t>
      </w:r>
      <w:r w:rsidR="00F60AE9">
        <w:rPr>
          <w:color w:val="000000"/>
        </w:rPr>
        <w:t xml:space="preserve"> technines specifikacijas</w:t>
      </w:r>
      <w:r w:rsidR="00F60AE9">
        <w:t>)</w:t>
      </w:r>
      <w:r w:rsidR="000D2FAF">
        <w:t xml:space="preserve">, ir taip pat </w:t>
      </w:r>
      <w:r w:rsidR="008673D3">
        <w:t>kiti</w:t>
      </w:r>
      <w:r w:rsidR="000D2FAF">
        <w:t xml:space="preserve"> standartai</w:t>
      </w:r>
      <w:r w:rsidR="008673D3">
        <w:t xml:space="preserve"> ir standartizacijos leidiniai</w:t>
      </w:r>
      <w:r w:rsidR="000D2FAF">
        <w:t>, kuri</w:t>
      </w:r>
      <w:r w:rsidR="008673D3">
        <w:t>e taikomi</w:t>
      </w:r>
      <w:r w:rsidR="000D2FAF">
        <w:t xml:space="preserve"> </w:t>
      </w:r>
      <w:r w:rsidR="008673D3">
        <w:t xml:space="preserve">ir kitose pramonės srityse, tačiau yra skirti </w:t>
      </w:r>
      <w:r w:rsidR="008673D3" w:rsidRPr="00DA1465">
        <w:rPr>
          <w:color w:val="000000"/>
        </w:rPr>
        <w:t>branduolinę, radiacinę, fizinę saugą, avarinę parengtį, vadybos sistemas reglamentuojantiems teisės aktų reikalavimams įgyvendinti</w:t>
      </w:r>
      <w:r w:rsidR="008673D3">
        <w:rPr>
          <w:color w:val="000000"/>
        </w:rPr>
        <w:t xml:space="preserve"> </w:t>
      </w:r>
      <w:r w:rsidR="000D2FAF">
        <w:t xml:space="preserve">(pavyzdžiui, statybos, metalo suvirinimo, </w:t>
      </w:r>
      <w:r w:rsidR="00957FBE">
        <w:t xml:space="preserve">gaisrinės saugos, </w:t>
      </w:r>
      <w:r w:rsidR="000D2FAF">
        <w:t>ergonomikos ir kitų sričių standartai, taikomi pramonėje)</w:t>
      </w:r>
      <w:r w:rsidR="00A5088D">
        <w:t>;</w:t>
      </w:r>
    </w:p>
    <w:p w14:paraId="38068480" w14:textId="2D489131" w:rsidR="00A5088D" w:rsidRDefault="00A5088D" w:rsidP="00466EAD">
      <w:pPr>
        <w:pStyle w:val="bodytext0"/>
        <w:spacing w:before="0" w:beforeAutospacing="0" w:after="0" w:afterAutospacing="0"/>
        <w:ind w:right="80" w:firstLine="567"/>
        <w:jc w:val="both"/>
      </w:pPr>
      <w:r>
        <w:t xml:space="preserve">2) dabartinėje šio straipsnio redakcijoje branduolinės saugos normatyviniais techniniais dokumentais laikomi visi licencijos ar leidimo turėtojo ar </w:t>
      </w:r>
      <w:r>
        <w:rPr>
          <w:color w:val="000000"/>
        </w:rPr>
        <w:t>branduolinės energetikos objekto statybos vietos (aikštelės) vertinimą atliekančių asmenų normatyviniai techniniai dokumentai</w:t>
      </w:r>
      <w:r w:rsidR="003C0119">
        <w:rPr>
          <w:color w:val="000000"/>
        </w:rPr>
        <w:t xml:space="preserve">, nors </w:t>
      </w:r>
      <w:r w:rsidR="003C0119">
        <w:t>prie branduolinės saugos normatyvinių techninių dokumentų priskirtini tik su branduolinės energetikos saug</w:t>
      </w:r>
      <w:r w:rsidR="00E90166">
        <w:t>os</w:t>
      </w:r>
      <w:r w:rsidR="003C0119">
        <w:t xml:space="preserve"> (branduoline sauga, radiacine sauga, fizine sauga, avarine parengtimi</w:t>
      </w:r>
      <w:r w:rsidR="003C0119" w:rsidRPr="003C0119">
        <w:t xml:space="preserve">, </w:t>
      </w:r>
      <w:r w:rsidR="00BF59E7" w:rsidRPr="00BF59E7">
        <w:t>tarptautinių branduolinio ginklo neplatinimo įsipareigojimų</w:t>
      </w:r>
      <w:r w:rsidR="00BF59E7">
        <w:t xml:space="preserve"> įgyvendinimu</w:t>
      </w:r>
      <w:r w:rsidR="003C0119">
        <w:t xml:space="preserve"> ir (ar) vadybos sistemomis) sritimi susiję dokumentai</w:t>
      </w:r>
      <w:r>
        <w:t>;</w:t>
      </w:r>
    </w:p>
    <w:p w14:paraId="769BB79E" w14:textId="200BA08A" w:rsidR="00D15D43" w:rsidRDefault="007A2D1A" w:rsidP="00466EAD">
      <w:pPr>
        <w:pStyle w:val="bodytext0"/>
        <w:spacing w:before="0" w:beforeAutospacing="0" w:after="0" w:afterAutospacing="0"/>
        <w:ind w:right="80" w:firstLine="567"/>
        <w:jc w:val="both"/>
      </w:pPr>
      <w:r>
        <w:t>3</w:t>
      </w:r>
      <w:r w:rsidR="00D15D43">
        <w:t xml:space="preserve">) dabartinėje šio straipsnio redakcijoje </w:t>
      </w:r>
      <w:r w:rsidR="00011B83">
        <w:t xml:space="preserve">nėra </w:t>
      </w:r>
      <w:r w:rsidR="003C0119">
        <w:t xml:space="preserve">aiškiai </w:t>
      </w:r>
      <w:r w:rsidR="00011B83">
        <w:t xml:space="preserve">nustatyta, kad licencijos ar leidimo turėtojas ar </w:t>
      </w:r>
      <w:r w:rsidR="00011B83">
        <w:rPr>
          <w:color w:val="000000"/>
        </w:rPr>
        <w:t xml:space="preserve">branduolinės energetikos objekto statybos vietos (aikštelės) vertinimą atliekantys asmenys privalo taikyti savo </w:t>
      </w:r>
      <w:r w:rsidR="00011B83">
        <w:t xml:space="preserve">branduolinės saugos normatyvinius techninius dokumentus. Pažymėtina, kad toks privalomumas kyla iš Branduolinės saugos įstatymo 3 straipsnio </w:t>
      </w:r>
      <w:r w:rsidR="000C7905">
        <w:t xml:space="preserve">1 dalies </w:t>
      </w:r>
      <w:r w:rsidR="00DE3FE6">
        <w:br/>
      </w:r>
      <w:r w:rsidR="00011B83">
        <w:t xml:space="preserve">3 punkte nurodyto principo: „Veiksmingas vadovavimas ir vadyba saugai užtikrinti turi būti sukurti ir palaikomi visų su branduolinės energetikos objektų veikla bei branduolinių ir branduolinio kuro ciklo medžiagų naudojimu ir kita veikla susijusių asmenų“, kuris atitinka Tarptautinės atominės energijos agentūros </w:t>
      </w:r>
      <w:r>
        <w:t xml:space="preserve">saugos standarto </w:t>
      </w:r>
      <w:r w:rsidR="00011B83">
        <w:t>„Fundamentalūs saugos principai“</w:t>
      </w:r>
      <w:r>
        <w:t>, SF-1, 3-iąjį fundamentalųjį principą.</w:t>
      </w:r>
    </w:p>
    <w:p w14:paraId="1C66A050" w14:textId="31562822" w:rsidR="0090457E" w:rsidRPr="008962AC" w:rsidRDefault="00520E08" w:rsidP="00466EAD">
      <w:pPr>
        <w:pStyle w:val="bodytext0"/>
        <w:spacing w:before="0" w:beforeAutospacing="0" w:after="0" w:afterAutospacing="0"/>
        <w:ind w:right="80" w:firstLine="567"/>
        <w:jc w:val="both"/>
      </w:pPr>
      <w:r>
        <w:t>B</w:t>
      </w:r>
      <w:r w:rsidR="00C47AB1" w:rsidRPr="00B04B58">
        <w:t>randuolinės saugos įstatymo 22 straipsnio 2 dalies, 23</w:t>
      </w:r>
      <w:r w:rsidR="00B075CC">
        <w:t xml:space="preserve"> straipsnio</w:t>
      </w:r>
      <w:r w:rsidR="008C23E4">
        <w:t>, 24 straipsni</w:t>
      </w:r>
      <w:r w:rsidR="00B075CC">
        <w:t>o 2 dalies</w:t>
      </w:r>
      <w:r w:rsidR="00C47AB1" w:rsidRPr="00B04B58">
        <w:t>,</w:t>
      </w:r>
      <w:r w:rsidR="00184831" w:rsidRPr="00184831">
        <w:t xml:space="preserve"> </w:t>
      </w:r>
      <w:r w:rsidR="00DE3FE6">
        <w:br/>
      </w:r>
      <w:r w:rsidR="00184831">
        <w:t>25 straipsnio 8 dalies,</w:t>
      </w:r>
      <w:r w:rsidR="00C47AB1" w:rsidRPr="00B04B58">
        <w:t xml:space="preserve"> 26 straipsnio 8 </w:t>
      </w:r>
      <w:r w:rsidR="0090457E" w:rsidRPr="00B04B58">
        <w:t xml:space="preserve">ir </w:t>
      </w:r>
      <w:r w:rsidR="00C539ED">
        <w:t>16 dalių</w:t>
      </w:r>
      <w:r w:rsidR="00C47AB1" w:rsidRPr="00B04B58">
        <w:t>, 29 straipsnio,</w:t>
      </w:r>
      <w:r w:rsidR="004618C7">
        <w:t xml:space="preserve"> </w:t>
      </w:r>
      <w:r w:rsidR="00C47AB1" w:rsidRPr="00B04B58">
        <w:t>39</w:t>
      </w:r>
      <w:r w:rsidR="00C47AB1" w:rsidRPr="00B04B58">
        <w:rPr>
          <w:vertAlign w:val="superscript"/>
        </w:rPr>
        <w:t>1</w:t>
      </w:r>
      <w:r w:rsidR="00C47AB1" w:rsidRPr="00B04B58">
        <w:t xml:space="preserve"> straipsnio pakeitimo tikslas – </w:t>
      </w:r>
      <w:r w:rsidR="0090457E" w:rsidRPr="008962AC">
        <w:t>atsižvelgiant į galimą veiklos jonizuoj</w:t>
      </w:r>
      <w:r w:rsidR="00C539ED" w:rsidRPr="008962AC">
        <w:t>ančiosios spinduliuotės poveikį</w:t>
      </w:r>
      <w:r w:rsidR="0090457E" w:rsidRPr="008962AC">
        <w:t xml:space="preserve">, </w:t>
      </w:r>
      <w:r w:rsidR="00C47AB1" w:rsidRPr="008962AC">
        <w:t>tobulinti branduolinės energetikos objektų eksploatavimo nutraukimo teisi</w:t>
      </w:r>
      <w:r w:rsidR="0090457E" w:rsidRPr="008962AC">
        <w:t>nį reglamentavimą siekiant, kad:</w:t>
      </w:r>
    </w:p>
    <w:p w14:paraId="7391ACDD" w14:textId="095E03E2" w:rsidR="0090457E" w:rsidRPr="00B04B58" w:rsidRDefault="0090457E" w:rsidP="00466EAD">
      <w:pPr>
        <w:pStyle w:val="bodytext0"/>
        <w:spacing w:before="0" w:beforeAutospacing="0" w:after="0" w:afterAutospacing="0"/>
        <w:ind w:right="80" w:firstLine="567"/>
        <w:jc w:val="both"/>
      </w:pPr>
      <w:r w:rsidRPr="008962AC">
        <w:t xml:space="preserve">1) būtų sudarytos </w:t>
      </w:r>
      <w:r w:rsidR="00F926DF" w:rsidRPr="008962AC">
        <w:t xml:space="preserve">aiškesnės </w:t>
      </w:r>
      <w:r w:rsidRPr="008962AC">
        <w:t>sąlygos prižiūrėti</w:t>
      </w:r>
      <w:r w:rsidR="006D0F9A" w:rsidRPr="006D0F9A">
        <w:t xml:space="preserve"> radionuklidais užterštų</w:t>
      </w:r>
      <w:r w:rsidR="006D0F9A" w:rsidRPr="006D0F9A">
        <w:rPr>
          <w:b/>
        </w:rPr>
        <w:t xml:space="preserve"> </w:t>
      </w:r>
      <w:r w:rsidR="006D0F9A" w:rsidRPr="006D0F9A">
        <w:t>konstrukcijų, sistemų ir komponentų</w:t>
      </w:r>
      <w:r w:rsidRPr="00B04B58">
        <w:t xml:space="preserve"> </w:t>
      </w:r>
      <w:r w:rsidR="00E95FF8">
        <w:t xml:space="preserve">dezaktyvavimo ir </w:t>
      </w:r>
      <w:r w:rsidRPr="00B04B58">
        <w:t>išmontav</w:t>
      </w:r>
      <w:r w:rsidR="00C539ED">
        <w:t>imo darbus</w:t>
      </w:r>
      <w:r w:rsidRPr="00B04B58">
        <w:t xml:space="preserve"> branduolinės, radiacinės ir fizinės saugos požiūriu</w:t>
      </w:r>
      <w:r w:rsidR="000A5B6C" w:rsidRPr="00B04B58">
        <w:t>, įskaitant tokios veiklos saugos įvertinimą prieš ją pradedant</w:t>
      </w:r>
      <w:r w:rsidRPr="00B04B58">
        <w:t>;</w:t>
      </w:r>
    </w:p>
    <w:p w14:paraId="2A8E751E" w14:textId="53A81E35" w:rsidR="00C47AB1" w:rsidRDefault="0090457E" w:rsidP="00466EAD">
      <w:pPr>
        <w:pStyle w:val="bodytext0"/>
        <w:spacing w:before="0" w:beforeAutospacing="0" w:after="0" w:afterAutospacing="0"/>
        <w:ind w:right="80" w:firstLine="567"/>
        <w:jc w:val="both"/>
      </w:pPr>
      <w:r w:rsidRPr="00B04B58">
        <w:t xml:space="preserve">2) </w:t>
      </w:r>
      <w:r w:rsidR="000A5B6C" w:rsidRPr="00B04B58">
        <w:t>būtų sudarytos teisinės prielaidos</w:t>
      </w:r>
      <w:r w:rsidR="00092186" w:rsidRPr="00B04B58">
        <w:t xml:space="preserve"> prieš priimant sprendimą panaikinti licenciją vykdyti branduolinės energetikos objekto eksploatavimo nutraukimą</w:t>
      </w:r>
      <w:r w:rsidR="000A5B6C" w:rsidRPr="00B04B58">
        <w:t xml:space="preserve"> įsi</w:t>
      </w:r>
      <w:r w:rsidR="00B04B58" w:rsidRPr="00B04B58">
        <w:t>ti</w:t>
      </w:r>
      <w:r w:rsidR="000A5B6C" w:rsidRPr="00B04B58">
        <w:t>kinti tinkamu</w:t>
      </w:r>
      <w:r w:rsidR="00F00BD0" w:rsidRPr="00B04B58">
        <w:t xml:space="preserve"> branduolinės</w:t>
      </w:r>
      <w:r w:rsidR="009336BD">
        <w:t>, radiacinės ir fizinės</w:t>
      </w:r>
      <w:r w:rsidR="00623C1F">
        <w:t xml:space="preserve"> </w:t>
      </w:r>
      <w:r w:rsidR="000A5B6C" w:rsidRPr="00B04B58">
        <w:t xml:space="preserve">saugos požiūriu branduolinės energetikos objektų eksploatavimo nutraukimo įgyvendinimu, </w:t>
      </w:r>
      <w:r w:rsidR="000A5B6C" w:rsidRPr="006D0F9A">
        <w:t>įskaitant</w:t>
      </w:r>
      <w:r w:rsidR="00E95FF8">
        <w:t>, kad būtų</w:t>
      </w:r>
      <w:r w:rsidR="00C70D41" w:rsidRPr="006D0F9A">
        <w:t xml:space="preserve"> </w:t>
      </w:r>
      <w:r w:rsidR="00C150A0" w:rsidRPr="006D0F9A">
        <w:t>nustatyt</w:t>
      </w:r>
      <w:r w:rsidR="00E95FF8">
        <w:t>a</w:t>
      </w:r>
      <w:r w:rsidR="00C150A0" w:rsidRPr="006D0F9A">
        <w:t xml:space="preserve"> </w:t>
      </w:r>
      <w:r w:rsidR="00C70D41" w:rsidRPr="006D0F9A">
        <w:t>tvark</w:t>
      </w:r>
      <w:r w:rsidR="00E95FF8">
        <w:t>a</w:t>
      </w:r>
      <w:r w:rsidR="00C70D41" w:rsidRPr="006D0F9A">
        <w:t>, pagal kurią</w:t>
      </w:r>
      <w:r w:rsidR="000A5B6C" w:rsidRPr="006D0F9A">
        <w:t xml:space="preserve"> visuomenė</w:t>
      </w:r>
      <w:r w:rsidR="00C70D41" w:rsidRPr="006D0F9A">
        <w:t xml:space="preserve"> galėtų</w:t>
      </w:r>
      <w:r w:rsidR="000A5B6C" w:rsidRPr="006D0F9A">
        <w:t xml:space="preserve"> dalyva</w:t>
      </w:r>
      <w:r w:rsidR="00C70D41" w:rsidRPr="006D0F9A">
        <w:t>uti</w:t>
      </w:r>
      <w:r w:rsidR="000A5B6C" w:rsidRPr="006D0F9A">
        <w:t xml:space="preserve"> šio sprendimo priėmimo procese</w:t>
      </w:r>
      <w:r w:rsidR="00C47AB1" w:rsidRPr="00B04B58">
        <w:t>.</w:t>
      </w:r>
    </w:p>
    <w:p w14:paraId="0292608B" w14:textId="4027127E" w:rsidR="00FD547B" w:rsidRPr="008962AC" w:rsidRDefault="0090457E" w:rsidP="00466EAD">
      <w:pPr>
        <w:pStyle w:val="bodytext0"/>
        <w:spacing w:before="0" w:beforeAutospacing="0" w:after="0" w:afterAutospacing="0"/>
        <w:ind w:right="80" w:firstLine="567"/>
        <w:jc w:val="both"/>
        <w:rPr>
          <w:bCs/>
        </w:rPr>
      </w:pPr>
      <w:r w:rsidRPr="00B04B58">
        <w:lastRenderedPageBreak/>
        <w:t>Branduolinės saugos įstatymo 22 straipsnio 2 dalies, 23</w:t>
      </w:r>
      <w:r w:rsidR="00B075CC">
        <w:t xml:space="preserve"> straipsnio</w:t>
      </w:r>
      <w:r w:rsidR="008C23E4">
        <w:t>, 24 straipsni</w:t>
      </w:r>
      <w:r w:rsidR="00B075CC">
        <w:t>o 2 dalies</w:t>
      </w:r>
      <w:r w:rsidR="00C539ED">
        <w:t>,</w:t>
      </w:r>
      <w:r w:rsidR="00184831" w:rsidRPr="00184831">
        <w:t xml:space="preserve"> </w:t>
      </w:r>
      <w:r w:rsidR="000730D2">
        <w:br/>
      </w:r>
      <w:r w:rsidR="00184831">
        <w:t>25 straipsnio 8 dalies,</w:t>
      </w:r>
      <w:r w:rsidR="00C539ED">
        <w:t xml:space="preserve"> 26 straipsnio 8 ir 16 dalių</w:t>
      </w:r>
      <w:r w:rsidRPr="00B04B58">
        <w:t xml:space="preserve"> pakeitimą paskatinusios priežastys – </w:t>
      </w:r>
      <w:r w:rsidR="00C539ED">
        <w:t>v</w:t>
      </w:r>
      <w:r w:rsidR="0092154C" w:rsidRPr="00B04B58">
        <w:t>alstybės įmonė Ignalinos atomin</w:t>
      </w:r>
      <w:r w:rsidR="00C711A9" w:rsidRPr="00B04B58">
        <w:t>ė</w:t>
      </w:r>
      <w:r w:rsidR="0092154C" w:rsidRPr="00B04B58">
        <w:t xml:space="preserve"> elektrin</w:t>
      </w:r>
      <w:r w:rsidR="00C711A9" w:rsidRPr="00B04B58">
        <w:t>ė</w:t>
      </w:r>
      <w:r w:rsidR="0092154C" w:rsidRPr="00B04B58">
        <w:t xml:space="preserve"> (toliau – Ignalinos AE), galutinai sustabdžius</w:t>
      </w:r>
      <w:r w:rsidR="000730D2">
        <w:t>i</w:t>
      </w:r>
      <w:r w:rsidR="0092154C" w:rsidRPr="00B04B58">
        <w:t xml:space="preserve"> </w:t>
      </w:r>
      <w:r w:rsidR="00FC6073" w:rsidRPr="00B04B58">
        <w:t xml:space="preserve">I ir II </w:t>
      </w:r>
      <w:r w:rsidR="0092154C" w:rsidRPr="00B04B58">
        <w:t>energijos blokus, šiuo metu turi galiojančias I ir II energijos blokų eksploatavimo licenc</w:t>
      </w:r>
      <w:r w:rsidR="00FC6073" w:rsidRPr="00B04B58">
        <w:t xml:space="preserve">ijas. </w:t>
      </w:r>
      <w:r w:rsidR="00B32183">
        <w:t>Šių energijos blokų g</w:t>
      </w:r>
      <w:r w:rsidR="00FC6073" w:rsidRPr="00B04B58">
        <w:t>alutinio sustabdymo metu Ignalinos AE</w:t>
      </w:r>
      <w:r w:rsidR="0092154C" w:rsidRPr="00B04B58">
        <w:t xml:space="preserve"> </w:t>
      </w:r>
      <w:r w:rsidR="00FC6073" w:rsidRPr="00B04B58">
        <w:t>atlieka</w:t>
      </w:r>
      <w:r w:rsidR="0092154C" w:rsidRPr="00B04B58">
        <w:t xml:space="preserve"> ne tik branduolinio kuro</w:t>
      </w:r>
      <w:r w:rsidR="00FC6073" w:rsidRPr="00B04B58">
        <w:t>, įskaitant panaudotą, šalinimo</w:t>
      </w:r>
      <w:r w:rsidR="0092154C" w:rsidRPr="00B04B58">
        <w:t xml:space="preserve"> iš abiejų energijos blokų, bet ir</w:t>
      </w:r>
      <w:r w:rsidR="001B0C4D">
        <w:t xml:space="preserve"> vykdo</w:t>
      </w:r>
      <w:r w:rsidR="0092154C" w:rsidRPr="00B04B58">
        <w:t xml:space="preserve"> parengiam</w:t>
      </w:r>
      <w:r w:rsidR="001B0C4D">
        <w:t>uosius</w:t>
      </w:r>
      <w:r w:rsidR="0092154C" w:rsidRPr="00B04B58">
        <w:t xml:space="preserve"> eksploatavimo nutraukimo darb</w:t>
      </w:r>
      <w:r w:rsidR="001B0C4D">
        <w:t>us</w:t>
      </w:r>
      <w:r w:rsidR="00EF356C">
        <w:t>,</w:t>
      </w:r>
      <w:r w:rsidR="0092154C" w:rsidRPr="00B04B58">
        <w:t xml:space="preserve"> saugai užtikrinti nereikalingų ir toliau neeksploatuojamų sistemų ir įrengimų </w:t>
      </w:r>
      <w:r w:rsidR="00E95FF8" w:rsidRPr="00B04B58">
        <w:t>dezaktyvavim</w:t>
      </w:r>
      <w:r w:rsidR="00E95FF8">
        <w:t>ą,</w:t>
      </w:r>
      <w:r w:rsidR="00E95FF8" w:rsidRPr="00B04B58">
        <w:t xml:space="preserve"> </w:t>
      </w:r>
      <w:r w:rsidR="0092154C" w:rsidRPr="00B04B58">
        <w:t>išmontavim</w:t>
      </w:r>
      <w:r w:rsidR="001B0C4D">
        <w:t>ą</w:t>
      </w:r>
      <w:r w:rsidR="0092154C" w:rsidRPr="00B04B58">
        <w:t xml:space="preserve"> ir radioaktyviųjų atliekų tvarkym</w:t>
      </w:r>
      <w:r w:rsidR="001B0C4D">
        <w:t>ą</w:t>
      </w:r>
      <w:r w:rsidR="0092154C" w:rsidRPr="00B04B58">
        <w:t>. Ignalinos AE išdavus eksploatavimo nutraukimo licenciją (</w:t>
      </w:r>
      <w:r w:rsidR="00FC6073" w:rsidRPr="00B04B58">
        <w:t xml:space="preserve">tai įvyks </w:t>
      </w:r>
      <w:r w:rsidR="0092154C" w:rsidRPr="00B04B58">
        <w:t xml:space="preserve">ne </w:t>
      </w:r>
      <w:r w:rsidR="0092154C" w:rsidRPr="00B04B58">
        <w:rPr>
          <w:color w:val="000000"/>
        </w:rPr>
        <w:t>anksčiau, negu</w:t>
      </w:r>
      <w:r w:rsidR="00B217B1">
        <w:rPr>
          <w:color w:val="000000"/>
        </w:rPr>
        <w:t xml:space="preserve"> iš</w:t>
      </w:r>
      <w:r w:rsidR="00B217B1" w:rsidRPr="00B217B1">
        <w:t xml:space="preserve"> </w:t>
      </w:r>
      <w:r w:rsidR="00B217B1" w:rsidRPr="00B04B58">
        <w:t>I ir II energijos blok</w:t>
      </w:r>
      <w:r w:rsidR="00B217B1">
        <w:t>ų</w:t>
      </w:r>
      <w:r w:rsidR="0092154C" w:rsidRPr="00B04B58">
        <w:rPr>
          <w:color w:val="000000"/>
        </w:rPr>
        <w:t xml:space="preserve"> </w:t>
      </w:r>
      <w:r w:rsidR="00C711A9" w:rsidRPr="00B04B58">
        <w:rPr>
          <w:color w:val="000000"/>
        </w:rPr>
        <w:t>bus</w:t>
      </w:r>
      <w:r w:rsidR="0092154C" w:rsidRPr="00B04B58">
        <w:rPr>
          <w:color w:val="000000"/>
        </w:rPr>
        <w:t xml:space="preserve"> pašalin</w:t>
      </w:r>
      <w:r w:rsidR="00C711A9" w:rsidRPr="00B04B58">
        <w:rPr>
          <w:color w:val="000000"/>
        </w:rPr>
        <w:t>tas</w:t>
      </w:r>
      <w:r w:rsidR="0092154C" w:rsidRPr="00B04B58">
        <w:rPr>
          <w:color w:val="000000"/>
        </w:rPr>
        <w:t xml:space="preserve"> visas branduolinis kuras, įskaitant panaudotą), bus vykdomi </w:t>
      </w:r>
      <w:r w:rsidR="00BC170C" w:rsidRPr="00B04B58">
        <w:t>I ir II energijos blok</w:t>
      </w:r>
      <w:r w:rsidR="00BC170C">
        <w:t>ų</w:t>
      </w:r>
      <w:r w:rsidR="00BC170C" w:rsidRPr="00B04B58">
        <w:rPr>
          <w:color w:val="000000"/>
        </w:rPr>
        <w:t xml:space="preserve"> </w:t>
      </w:r>
      <w:r w:rsidR="0092154C" w:rsidRPr="00B04B58">
        <w:rPr>
          <w:color w:val="000000"/>
        </w:rPr>
        <w:t>eksploatavimo nutraukimo darbai</w:t>
      </w:r>
      <w:r w:rsidR="00C711A9" w:rsidRPr="00B04B58">
        <w:rPr>
          <w:color w:val="000000"/>
        </w:rPr>
        <w:t>, įskaitant pačius sudėtingiausius – reaktoriaus įrenginio R3 zonos</w:t>
      </w:r>
      <w:r w:rsidR="005847D3" w:rsidRPr="00B04B58">
        <w:rPr>
          <w:color w:val="000000"/>
        </w:rPr>
        <w:t xml:space="preserve"> išmontavimo darbus</w:t>
      </w:r>
      <w:r w:rsidR="0092154C" w:rsidRPr="00B04B58">
        <w:rPr>
          <w:color w:val="000000"/>
        </w:rPr>
        <w:t xml:space="preserve">. </w:t>
      </w:r>
      <w:r w:rsidR="0092154C" w:rsidRPr="000658BE">
        <w:rPr>
          <w:color w:val="000000"/>
        </w:rPr>
        <w:t>Atsižvelgiant</w:t>
      </w:r>
      <w:r w:rsidR="0092154C" w:rsidRPr="00B04B58">
        <w:rPr>
          <w:color w:val="000000"/>
        </w:rPr>
        <w:t xml:space="preserve"> į </w:t>
      </w:r>
      <w:r w:rsidR="006F35A4">
        <w:rPr>
          <w:color w:val="000000"/>
        </w:rPr>
        <w:t>planuojamų vykdyti</w:t>
      </w:r>
      <w:r w:rsidR="006F35A4" w:rsidRPr="006F35A4">
        <w:t xml:space="preserve"> </w:t>
      </w:r>
      <w:r w:rsidR="006F35A4" w:rsidRPr="00B04B58">
        <w:t>I ir II energijos blokų</w:t>
      </w:r>
      <w:r w:rsidR="0092154C" w:rsidRPr="00B04B58">
        <w:rPr>
          <w:color w:val="000000"/>
        </w:rPr>
        <w:t xml:space="preserve"> eksploatavimo nutraukimo darbų, įskaitant </w:t>
      </w:r>
      <w:r w:rsidR="006F35A4" w:rsidRPr="00B04B58">
        <w:rPr>
          <w:color w:val="000000"/>
        </w:rPr>
        <w:t>dezaktyvavimo</w:t>
      </w:r>
      <w:r w:rsidR="006F35A4">
        <w:rPr>
          <w:color w:val="000000"/>
        </w:rPr>
        <w:t xml:space="preserve"> ir</w:t>
      </w:r>
      <w:r w:rsidR="006F35A4" w:rsidRPr="00B04B58">
        <w:rPr>
          <w:color w:val="000000"/>
        </w:rPr>
        <w:t xml:space="preserve"> </w:t>
      </w:r>
      <w:r w:rsidR="0092154C" w:rsidRPr="00B04B58">
        <w:rPr>
          <w:color w:val="000000"/>
        </w:rPr>
        <w:t>išmontavimo darbus</w:t>
      </w:r>
      <w:r w:rsidR="005847D3" w:rsidRPr="00B04B58">
        <w:rPr>
          <w:color w:val="000000"/>
        </w:rPr>
        <w:t xml:space="preserve">, vykdomus </w:t>
      </w:r>
      <w:r w:rsidR="001B0C4D" w:rsidRPr="00B04B58">
        <w:t>I ir II energijos blok</w:t>
      </w:r>
      <w:r w:rsidR="00A04A93">
        <w:t>ų</w:t>
      </w:r>
      <w:r w:rsidR="001B0C4D" w:rsidRPr="00B04B58">
        <w:rPr>
          <w:color w:val="000000"/>
        </w:rPr>
        <w:t xml:space="preserve"> </w:t>
      </w:r>
      <w:r w:rsidR="005847D3" w:rsidRPr="00B04B58">
        <w:rPr>
          <w:color w:val="000000"/>
        </w:rPr>
        <w:t>galutinio sustabdymo metu</w:t>
      </w:r>
      <w:r w:rsidR="00FC6073" w:rsidRPr="00B04B58">
        <w:rPr>
          <w:color w:val="000000"/>
        </w:rPr>
        <w:t>, sudėtingumą ir</w:t>
      </w:r>
      <w:r w:rsidR="0092154C" w:rsidRPr="00B04B58">
        <w:rPr>
          <w:color w:val="000000"/>
        </w:rPr>
        <w:t xml:space="preserve"> šių darbų eiliškumą, Ignalinos AE šiuos darbus yra suskirsčiusi į atskirus</w:t>
      </w:r>
      <w:r w:rsidR="00107702">
        <w:rPr>
          <w:color w:val="000000"/>
        </w:rPr>
        <w:t xml:space="preserve"> darbų</w:t>
      </w:r>
      <w:r w:rsidR="0092154C" w:rsidRPr="00B04B58">
        <w:rPr>
          <w:color w:val="000000"/>
        </w:rPr>
        <w:t xml:space="preserve"> </w:t>
      </w:r>
      <w:r w:rsidR="003D0E28" w:rsidRPr="00B04B58">
        <w:rPr>
          <w:color w:val="000000"/>
        </w:rPr>
        <w:t>etapus</w:t>
      </w:r>
      <w:r w:rsidR="0092154C" w:rsidRPr="00B04B58">
        <w:rPr>
          <w:color w:val="000000"/>
        </w:rPr>
        <w:t>, kurie yra nurodyti galutiniame Ignalinos AE eksploatavimo nutraukimo plane.</w:t>
      </w:r>
      <w:r w:rsidR="003D0E28" w:rsidRPr="00B04B58">
        <w:rPr>
          <w:color w:val="000000"/>
        </w:rPr>
        <w:t xml:space="preserve"> Šių etapų</w:t>
      </w:r>
      <w:r w:rsidR="000C01F4" w:rsidRPr="00B04B58">
        <w:rPr>
          <w:color w:val="000000"/>
        </w:rPr>
        <w:t xml:space="preserve"> </w:t>
      </w:r>
      <w:r w:rsidR="001C56E7" w:rsidRPr="00B04B58">
        <w:rPr>
          <w:color w:val="000000"/>
        </w:rPr>
        <w:t>ir</w:t>
      </w:r>
      <w:r w:rsidR="000C01F4" w:rsidRPr="00B04B58">
        <w:rPr>
          <w:color w:val="000000"/>
        </w:rPr>
        <w:t xml:space="preserve"> jų metu numatomų atlikti</w:t>
      </w:r>
      <w:r w:rsidR="001C56E7" w:rsidRPr="00B04B58">
        <w:rPr>
          <w:color w:val="000000"/>
        </w:rPr>
        <w:t xml:space="preserve"> </w:t>
      </w:r>
      <w:r w:rsidR="000C01F4" w:rsidRPr="00B04B58">
        <w:rPr>
          <w:color w:val="000000"/>
        </w:rPr>
        <w:t xml:space="preserve">darbų (pavyzdžiui, dezaktyvavimas, išmontavimas, </w:t>
      </w:r>
      <w:r w:rsidR="003006BE">
        <w:rPr>
          <w:color w:val="000000"/>
        </w:rPr>
        <w:t xml:space="preserve">įskaitant </w:t>
      </w:r>
      <w:r w:rsidR="000C01F4" w:rsidRPr="00B04B58">
        <w:rPr>
          <w:color w:val="000000"/>
        </w:rPr>
        <w:t>radioaktyviųjų atliekų tvarkym</w:t>
      </w:r>
      <w:r w:rsidR="003006BE">
        <w:rPr>
          <w:color w:val="000000"/>
        </w:rPr>
        <w:t>ą</w:t>
      </w:r>
      <w:r w:rsidR="000C01F4" w:rsidRPr="00B04B58">
        <w:rPr>
          <w:color w:val="000000"/>
        </w:rPr>
        <w:t>)</w:t>
      </w:r>
      <w:r w:rsidR="003D0E28" w:rsidRPr="00B04B58">
        <w:rPr>
          <w:color w:val="000000"/>
        </w:rPr>
        <w:t xml:space="preserve"> sauga</w:t>
      </w:r>
      <w:r w:rsidR="00532C62">
        <w:rPr>
          <w:color w:val="000000"/>
        </w:rPr>
        <w:t xml:space="preserve"> yra</w:t>
      </w:r>
      <w:r w:rsidR="003D0E28" w:rsidRPr="00B04B58">
        <w:rPr>
          <w:color w:val="000000"/>
        </w:rPr>
        <w:t xml:space="preserve"> pagrindžiama </w:t>
      </w:r>
      <w:r w:rsidR="00033494">
        <w:rPr>
          <w:color w:val="000000"/>
        </w:rPr>
        <w:t xml:space="preserve">šių darbų saugą </w:t>
      </w:r>
      <w:r w:rsidR="00104D8A" w:rsidRPr="00B04B58">
        <w:rPr>
          <w:color w:val="000000"/>
        </w:rPr>
        <w:t>pagrind</w:t>
      </w:r>
      <w:r w:rsidR="00033494">
        <w:rPr>
          <w:color w:val="000000"/>
        </w:rPr>
        <w:t>žiančiuose</w:t>
      </w:r>
      <w:r w:rsidR="00981C3F">
        <w:rPr>
          <w:color w:val="000000"/>
        </w:rPr>
        <w:t xml:space="preserve"> dokumentuose –</w:t>
      </w:r>
      <w:r w:rsidR="003006BE">
        <w:rPr>
          <w:color w:val="000000"/>
        </w:rPr>
        <w:t xml:space="preserve"> šių</w:t>
      </w:r>
      <w:r w:rsidR="003D0E28" w:rsidRPr="00B04B58">
        <w:rPr>
          <w:color w:val="000000"/>
        </w:rPr>
        <w:t xml:space="preserve"> </w:t>
      </w:r>
      <w:r w:rsidR="008769E0">
        <w:rPr>
          <w:color w:val="000000"/>
        </w:rPr>
        <w:t>darbų</w:t>
      </w:r>
      <w:r w:rsidR="008C23E4">
        <w:rPr>
          <w:color w:val="000000"/>
        </w:rPr>
        <w:t xml:space="preserve"> aprašuose</w:t>
      </w:r>
      <w:r w:rsidR="00033494" w:rsidRPr="00033494">
        <w:rPr>
          <w:color w:val="000000"/>
        </w:rPr>
        <w:t xml:space="preserve"> </w:t>
      </w:r>
      <w:r w:rsidR="00033494">
        <w:rPr>
          <w:color w:val="000000"/>
        </w:rPr>
        <w:t>ir šių darbų atlikimo saugos analizės ataskaitose</w:t>
      </w:r>
      <w:r w:rsidR="003D0E28" w:rsidRPr="00B04B58">
        <w:rPr>
          <w:color w:val="000000"/>
        </w:rPr>
        <w:t>.</w:t>
      </w:r>
      <w:r w:rsidR="0092154C" w:rsidRPr="00B04B58">
        <w:rPr>
          <w:color w:val="000000"/>
        </w:rPr>
        <w:t xml:space="preserve"> Kiekvienas iš šių </w:t>
      </w:r>
      <w:r w:rsidR="00B1669A">
        <w:rPr>
          <w:color w:val="000000"/>
        </w:rPr>
        <w:t>dezaktyvavimo ir išmontavimo</w:t>
      </w:r>
      <w:r w:rsidR="00C03C97">
        <w:rPr>
          <w:color w:val="000000"/>
        </w:rPr>
        <w:t xml:space="preserve"> darbų etapų</w:t>
      </w:r>
      <w:r w:rsidR="00C03C97" w:rsidRPr="00B04B58">
        <w:rPr>
          <w:color w:val="000000"/>
        </w:rPr>
        <w:t xml:space="preserve"> </w:t>
      </w:r>
      <w:r w:rsidR="0092154C" w:rsidRPr="00B04B58">
        <w:rPr>
          <w:color w:val="000000"/>
        </w:rPr>
        <w:t xml:space="preserve">yra unikalus ir reikalauja tiek atskiro detalaus darbų atlikimo </w:t>
      </w:r>
      <w:r w:rsidR="0092154C" w:rsidRPr="008962AC">
        <w:rPr>
          <w:color w:val="000000"/>
        </w:rPr>
        <w:t>aprašymo, tiek šių darbų saugos pagrindimo.</w:t>
      </w:r>
      <w:r w:rsidR="005847D3" w:rsidRPr="008962AC">
        <w:rPr>
          <w:color w:val="000000"/>
        </w:rPr>
        <w:t xml:space="preserve"> </w:t>
      </w:r>
      <w:r w:rsidR="005200C5" w:rsidRPr="008962AC">
        <w:rPr>
          <w:color w:val="000000"/>
        </w:rPr>
        <w:t>Iki šiol</w:t>
      </w:r>
      <w:r w:rsidR="005847D3" w:rsidRPr="008962AC">
        <w:rPr>
          <w:color w:val="000000"/>
        </w:rPr>
        <w:t xml:space="preserve">, Ignalinos AE </w:t>
      </w:r>
      <w:r w:rsidR="00A04A93" w:rsidRPr="008962AC">
        <w:t>I ir II energijos blokų</w:t>
      </w:r>
      <w:r w:rsidR="00A04A93" w:rsidRPr="008962AC">
        <w:rPr>
          <w:color w:val="000000"/>
        </w:rPr>
        <w:t xml:space="preserve"> </w:t>
      </w:r>
      <w:r w:rsidR="005847D3" w:rsidRPr="008962AC">
        <w:rPr>
          <w:color w:val="000000"/>
        </w:rPr>
        <w:t>galutinio sustabdymo metu, ši</w:t>
      </w:r>
      <w:r w:rsidR="00A04A93" w:rsidRPr="008962AC">
        <w:rPr>
          <w:color w:val="000000"/>
        </w:rPr>
        <w:t>uos</w:t>
      </w:r>
      <w:r w:rsidR="005847D3" w:rsidRPr="008962AC">
        <w:rPr>
          <w:color w:val="000000"/>
        </w:rPr>
        <w:t xml:space="preserve"> </w:t>
      </w:r>
      <w:r w:rsidR="00E95FF8" w:rsidRPr="008962AC">
        <w:rPr>
          <w:color w:val="000000"/>
        </w:rPr>
        <w:t xml:space="preserve">dezaktyvavimo ir </w:t>
      </w:r>
      <w:r w:rsidR="005847D3" w:rsidRPr="008962AC">
        <w:rPr>
          <w:color w:val="000000"/>
        </w:rPr>
        <w:t>išmontavimo darb</w:t>
      </w:r>
      <w:r w:rsidR="00A04A93" w:rsidRPr="008962AC">
        <w:rPr>
          <w:color w:val="000000"/>
        </w:rPr>
        <w:t>us</w:t>
      </w:r>
      <w:r w:rsidR="005847D3" w:rsidRPr="008962AC">
        <w:rPr>
          <w:color w:val="000000"/>
        </w:rPr>
        <w:t xml:space="preserve"> </w:t>
      </w:r>
      <w:r w:rsidR="00841EC5" w:rsidRPr="008962AC">
        <w:rPr>
          <w:color w:val="000000"/>
        </w:rPr>
        <w:t xml:space="preserve">Ignalinos AE </w:t>
      </w:r>
      <w:r w:rsidR="005847D3" w:rsidRPr="008962AC">
        <w:rPr>
          <w:color w:val="000000"/>
        </w:rPr>
        <w:t>vykd</w:t>
      </w:r>
      <w:r w:rsidR="00A04A93" w:rsidRPr="008962AC">
        <w:rPr>
          <w:color w:val="000000"/>
        </w:rPr>
        <w:t>ė</w:t>
      </w:r>
      <w:r w:rsidR="005847D3" w:rsidRPr="008962AC">
        <w:rPr>
          <w:color w:val="000000"/>
        </w:rPr>
        <w:t xml:space="preserve"> </w:t>
      </w:r>
      <w:r w:rsidR="00DA70D8">
        <w:rPr>
          <w:color w:val="000000"/>
        </w:rPr>
        <w:t xml:space="preserve">pagal </w:t>
      </w:r>
      <w:r w:rsidR="006543C7" w:rsidRPr="008962AC">
        <w:rPr>
          <w:color w:val="000000"/>
        </w:rPr>
        <w:t>I ir II energijos blokų eksploatavimo licencij</w:t>
      </w:r>
      <w:r w:rsidR="00DA70D8">
        <w:rPr>
          <w:color w:val="000000"/>
        </w:rPr>
        <w:t>as</w:t>
      </w:r>
      <w:r w:rsidR="006543C7" w:rsidRPr="008962AC">
        <w:rPr>
          <w:color w:val="000000"/>
        </w:rPr>
        <w:t xml:space="preserve"> prieš darbų pradžią </w:t>
      </w:r>
      <w:r w:rsidR="005847D3" w:rsidRPr="008962AC">
        <w:rPr>
          <w:color w:val="000000"/>
        </w:rPr>
        <w:t>su Valstybine atominės energetikos saugos inspekcija</w:t>
      </w:r>
      <w:r w:rsidR="005847D3" w:rsidRPr="00B04B58">
        <w:rPr>
          <w:color w:val="000000"/>
        </w:rPr>
        <w:t xml:space="preserve"> (toliau – VATESI) suderinus</w:t>
      </w:r>
      <w:r w:rsidR="00532C62">
        <w:rPr>
          <w:color w:val="000000"/>
        </w:rPr>
        <w:t>i</w:t>
      </w:r>
      <w:r w:rsidR="005847D3" w:rsidRPr="00B04B58">
        <w:rPr>
          <w:color w:val="000000"/>
        </w:rPr>
        <w:t xml:space="preserve"> šių darbų saugą pagrindžiančius dokumentus</w:t>
      </w:r>
      <w:r w:rsidR="00996879">
        <w:rPr>
          <w:color w:val="000000"/>
        </w:rPr>
        <w:t>, kurie buvo nurodomi</w:t>
      </w:r>
      <w:r w:rsidR="005766D1">
        <w:rPr>
          <w:color w:val="000000"/>
        </w:rPr>
        <w:t xml:space="preserve"> </w:t>
      </w:r>
      <w:r w:rsidR="00996879">
        <w:rPr>
          <w:color w:val="000000"/>
        </w:rPr>
        <w:t>keičiamose</w:t>
      </w:r>
      <w:r w:rsidR="005766D1" w:rsidRPr="001B79A7">
        <w:rPr>
          <w:color w:val="000000"/>
        </w:rPr>
        <w:t xml:space="preserve"> licencijų sąlyg</w:t>
      </w:r>
      <w:r w:rsidR="00996879">
        <w:rPr>
          <w:color w:val="000000"/>
        </w:rPr>
        <w:t>ose</w:t>
      </w:r>
      <w:r w:rsidR="005766D1" w:rsidRPr="001B79A7">
        <w:rPr>
          <w:color w:val="000000"/>
        </w:rPr>
        <w:t>. Pasikeitus reglamentavimui, licencijų sąlygų buvo atsisakyta.</w:t>
      </w:r>
      <w:r w:rsidR="00981C3F">
        <w:rPr>
          <w:color w:val="000000"/>
        </w:rPr>
        <w:t xml:space="preserve"> </w:t>
      </w:r>
      <w:r w:rsidR="005655A0" w:rsidRPr="00B04B58">
        <w:t>Siekiant užtikrinti branduolinės</w:t>
      </w:r>
      <w:r w:rsidR="00B7245A">
        <w:t>, radiacinės ir fizinės</w:t>
      </w:r>
      <w:r w:rsidR="00AA537E">
        <w:t xml:space="preserve"> </w:t>
      </w:r>
      <w:r w:rsidR="005655A0" w:rsidRPr="00B04B58">
        <w:t xml:space="preserve">saugos priežiūrą, </w:t>
      </w:r>
      <w:r w:rsidR="000A5B6C" w:rsidRPr="00B04B58">
        <w:t xml:space="preserve">atsižvelgiant į tai, kad esminiai ūkinės veiklos ribojimai gali būti nustatomi tik įstatymu, </w:t>
      </w:r>
      <w:r w:rsidR="005655A0" w:rsidRPr="00B04B58">
        <w:t>siūloma nustatyti, kad branduolinės (atominės) elektrinės, branduolinės (atominės) elektrinės energijos bloko</w:t>
      </w:r>
      <w:r w:rsidR="00A04A93" w:rsidRPr="00A04A93">
        <w:t xml:space="preserve"> </w:t>
      </w:r>
      <w:r w:rsidR="00A04A93" w:rsidRPr="006D0F9A">
        <w:t>radionuklidais užterštų</w:t>
      </w:r>
      <w:r w:rsidR="00FD547B" w:rsidRPr="00B04B58">
        <w:t xml:space="preserve"> konstrukcijų, sistemų ir komponentų</w:t>
      </w:r>
      <w:r w:rsidR="005655A0" w:rsidRPr="00B04B58">
        <w:t xml:space="preserve"> </w:t>
      </w:r>
      <w:r w:rsidR="005655A0" w:rsidRPr="008962AC">
        <w:t xml:space="preserve">dezaktyvavimo ir (ar) išmontavimo </w:t>
      </w:r>
      <w:r w:rsidR="005655A0" w:rsidRPr="008962AC">
        <w:rPr>
          <w:bCs/>
        </w:rPr>
        <w:t>darb</w:t>
      </w:r>
      <w:r w:rsidR="00E902DA" w:rsidRPr="008962AC">
        <w:rPr>
          <w:bCs/>
        </w:rPr>
        <w:t>ų</w:t>
      </w:r>
      <w:r w:rsidR="005655A0" w:rsidRPr="008962AC">
        <w:rPr>
          <w:bCs/>
        </w:rPr>
        <w:t>, vykdom</w:t>
      </w:r>
      <w:r w:rsidR="00E902DA" w:rsidRPr="008962AC">
        <w:rPr>
          <w:bCs/>
        </w:rPr>
        <w:t>ų</w:t>
      </w:r>
      <w:r w:rsidR="005655A0" w:rsidRPr="008962AC">
        <w:rPr>
          <w:bCs/>
        </w:rPr>
        <w:t xml:space="preserve"> </w:t>
      </w:r>
      <w:r w:rsidR="005655A0" w:rsidRPr="008962AC">
        <w:t xml:space="preserve">branduolinės (atominės) elektrinės, branduolinės (atominės) elektrinės energijos bloko </w:t>
      </w:r>
      <w:r w:rsidR="005655A0" w:rsidRPr="008962AC">
        <w:rPr>
          <w:bCs/>
        </w:rPr>
        <w:t>galutinio sustabdymo</w:t>
      </w:r>
      <w:r w:rsidR="00FD547B" w:rsidRPr="008962AC">
        <w:rPr>
          <w:bCs/>
        </w:rPr>
        <w:t xml:space="preserve"> ir (ar) eksploatavimo nutraukimo</w:t>
      </w:r>
      <w:r w:rsidR="005655A0" w:rsidRPr="008962AC">
        <w:rPr>
          <w:bCs/>
        </w:rPr>
        <w:t xml:space="preserve"> metu, </w:t>
      </w:r>
      <w:r w:rsidR="00E902DA" w:rsidRPr="008962AC">
        <w:rPr>
          <w:bCs/>
        </w:rPr>
        <w:t xml:space="preserve">vykdymui </w:t>
      </w:r>
      <w:r w:rsidR="005655A0" w:rsidRPr="008962AC">
        <w:rPr>
          <w:bCs/>
        </w:rPr>
        <w:t>būtų išduodami atskiri leidimai</w:t>
      </w:r>
      <w:r w:rsidR="006543C7" w:rsidRPr="008962AC">
        <w:rPr>
          <w:bCs/>
        </w:rPr>
        <w:t xml:space="preserve"> (</w:t>
      </w:r>
      <w:r w:rsidR="006543C7" w:rsidRPr="008962AC">
        <w:rPr>
          <w:color w:val="000000"/>
        </w:rPr>
        <w:t xml:space="preserve">iš esmės priežiūros procesas nesikeistų, tik jis taptų aiškesnis). </w:t>
      </w:r>
      <w:r w:rsidR="0096229B" w:rsidRPr="008962AC">
        <w:rPr>
          <w:bCs/>
        </w:rPr>
        <w:t>Šių leidimų</w:t>
      </w:r>
      <w:r w:rsidR="00915944" w:rsidRPr="008962AC">
        <w:rPr>
          <w:bCs/>
        </w:rPr>
        <w:t xml:space="preserve"> reikalingumas yra</w:t>
      </w:r>
      <w:r w:rsidR="0096229B" w:rsidRPr="008962AC">
        <w:rPr>
          <w:bCs/>
        </w:rPr>
        <w:t xml:space="preserve"> grindžiamas tuo, kad:</w:t>
      </w:r>
    </w:p>
    <w:p w14:paraId="4ECF4A31" w14:textId="2001DF9E" w:rsidR="00FD547B" w:rsidRPr="00B04B58" w:rsidRDefault="00AA537E" w:rsidP="00B41DA2">
      <w:pPr>
        <w:pStyle w:val="bodytext0"/>
        <w:numPr>
          <w:ilvl w:val="0"/>
          <w:numId w:val="19"/>
        </w:numPr>
        <w:tabs>
          <w:tab w:val="left" w:pos="993"/>
        </w:tabs>
        <w:spacing w:before="0" w:beforeAutospacing="0" w:after="0" w:afterAutospacing="0"/>
        <w:ind w:left="0" w:right="80" w:firstLine="567"/>
        <w:jc w:val="both"/>
        <w:rPr>
          <w:bCs/>
        </w:rPr>
      </w:pPr>
      <w:r w:rsidRPr="008962AC">
        <w:t>t</w:t>
      </w:r>
      <w:r w:rsidR="00915944" w:rsidRPr="008962AC">
        <w:t>aip b</w:t>
      </w:r>
      <w:r w:rsidR="00FD547B" w:rsidRPr="008962AC">
        <w:rPr>
          <w:color w:val="000000"/>
        </w:rPr>
        <w:t>ūtų sumažinta planuojamos veiklos keliama</w:t>
      </w:r>
      <w:r w:rsidR="00FD547B" w:rsidRPr="00B04B58">
        <w:rPr>
          <w:color w:val="000000"/>
        </w:rPr>
        <w:t xml:space="preserve"> rizika pažeisti svarbius visuomenės interesus, </w:t>
      </w:r>
      <w:r w:rsidR="00915944" w:rsidRPr="00B04B58">
        <w:rPr>
          <w:color w:val="000000"/>
        </w:rPr>
        <w:t>kadangi</w:t>
      </w:r>
      <w:r w:rsidR="00FD547B" w:rsidRPr="00B04B58">
        <w:rPr>
          <w:color w:val="000000"/>
        </w:rPr>
        <w:t xml:space="preserve"> vėlesnis ūkio subjekto patikrinimas</w:t>
      </w:r>
      <w:r w:rsidR="00D9507C">
        <w:rPr>
          <w:color w:val="000000"/>
        </w:rPr>
        <w:t xml:space="preserve"> branduolinės</w:t>
      </w:r>
      <w:r w:rsidR="00B7245A">
        <w:rPr>
          <w:color w:val="000000"/>
        </w:rPr>
        <w:t>, radiacinės ir fizinės</w:t>
      </w:r>
      <w:r w:rsidR="00D9507C">
        <w:rPr>
          <w:color w:val="000000"/>
        </w:rPr>
        <w:t xml:space="preserve"> saugos požiūriu</w:t>
      </w:r>
      <w:r w:rsidR="00FD547B" w:rsidRPr="00B04B58">
        <w:rPr>
          <w:color w:val="000000"/>
        </w:rPr>
        <w:t xml:space="preserve"> </w:t>
      </w:r>
      <w:r w:rsidR="00D9507C">
        <w:rPr>
          <w:color w:val="000000"/>
        </w:rPr>
        <w:t xml:space="preserve">neleistų įvertinti ir </w:t>
      </w:r>
      <w:r w:rsidR="00FD547B" w:rsidRPr="00B04B58">
        <w:rPr>
          <w:color w:val="000000"/>
        </w:rPr>
        <w:t>neužtikrintų</w:t>
      </w:r>
      <w:r w:rsidR="0042308D">
        <w:rPr>
          <w:color w:val="000000"/>
        </w:rPr>
        <w:t>, kad</w:t>
      </w:r>
      <w:r w:rsidR="00D9507C">
        <w:rPr>
          <w:color w:val="000000"/>
        </w:rPr>
        <w:t xml:space="preserve"> šių</w:t>
      </w:r>
      <w:r w:rsidR="0042308D">
        <w:rPr>
          <w:color w:val="000000"/>
        </w:rPr>
        <w:t xml:space="preserve"> </w:t>
      </w:r>
      <w:r w:rsidR="00D9507C" w:rsidRPr="00B04B58">
        <w:t xml:space="preserve">dezaktyvavimo ir (ar) išmontavimo </w:t>
      </w:r>
      <w:r w:rsidR="00D9507C" w:rsidRPr="00B04B58">
        <w:rPr>
          <w:bCs/>
        </w:rPr>
        <w:t>darbų</w:t>
      </w:r>
      <w:r w:rsidR="00D9507C">
        <w:rPr>
          <w:color w:val="000000"/>
        </w:rPr>
        <w:t xml:space="preserve"> vykdymas yra suplanuotas taip, kad jie būtų atliekami esant kiek įmanoma geresnėms radiologinėms sąlygoms (kiek įmanoma mažesnė jonizuojančiosios spinduliuotės dozės galia, radionuklidų paviršinis ir tūrinis aktyvumas ore) darbo vietoje, siekiant, kad juos atliekantys darbuotajai gautų kuo mažesnę apšvitą. </w:t>
      </w:r>
      <w:r w:rsidR="00FF5D0A">
        <w:rPr>
          <w:color w:val="000000"/>
        </w:rPr>
        <w:t>V</w:t>
      </w:r>
      <w:r w:rsidR="00B32183" w:rsidRPr="00B04B58">
        <w:rPr>
          <w:color w:val="000000"/>
        </w:rPr>
        <w:t>ėlesnis ūkio subjekto patikrinimas</w:t>
      </w:r>
      <w:r w:rsidR="00B32183">
        <w:rPr>
          <w:color w:val="000000"/>
        </w:rPr>
        <w:t xml:space="preserve"> branduolinės</w:t>
      </w:r>
      <w:r w:rsidR="00B7245A">
        <w:rPr>
          <w:color w:val="000000"/>
        </w:rPr>
        <w:t>, radiacinės ir fizinės</w:t>
      </w:r>
      <w:r w:rsidR="00B32183">
        <w:rPr>
          <w:color w:val="000000"/>
        </w:rPr>
        <w:t xml:space="preserve"> saugos požiūriu</w:t>
      </w:r>
      <w:r w:rsidR="00B32183" w:rsidRPr="00B04B58">
        <w:rPr>
          <w:color w:val="000000"/>
        </w:rPr>
        <w:t xml:space="preserve"> </w:t>
      </w:r>
      <w:r w:rsidR="00D9507C">
        <w:rPr>
          <w:color w:val="000000"/>
        </w:rPr>
        <w:t>neleistų įvertinti</w:t>
      </w:r>
      <w:r w:rsidR="005E3921">
        <w:rPr>
          <w:color w:val="000000"/>
        </w:rPr>
        <w:t>,</w:t>
      </w:r>
      <w:r w:rsidR="00D9507C">
        <w:rPr>
          <w:color w:val="000000"/>
        </w:rPr>
        <w:t xml:space="preserve"> kad</w:t>
      </w:r>
      <w:r w:rsidR="00453F51">
        <w:rPr>
          <w:color w:val="000000"/>
        </w:rPr>
        <w:t>,</w:t>
      </w:r>
      <w:r w:rsidR="00453F51" w:rsidRPr="00453F51">
        <w:rPr>
          <w:color w:val="000000"/>
        </w:rPr>
        <w:t xml:space="preserve"> </w:t>
      </w:r>
      <w:r w:rsidR="00453F51">
        <w:rPr>
          <w:color w:val="000000"/>
        </w:rPr>
        <w:t>planuojant šiuos darbus, yra siekiama, kad</w:t>
      </w:r>
      <w:r w:rsidR="00D9507C">
        <w:rPr>
          <w:color w:val="000000"/>
        </w:rPr>
        <w:t xml:space="preserve"> </w:t>
      </w:r>
      <w:r w:rsidR="00453F51">
        <w:t>radioaktyviųjų atliekų susidarytų kiek įmanoma mažiau</w:t>
      </w:r>
      <w:r w:rsidR="008F6F80">
        <w:t>,</w:t>
      </w:r>
      <w:r w:rsidR="00453F51">
        <w:rPr>
          <w:color w:val="000000"/>
        </w:rPr>
        <w:t xml:space="preserve"> </w:t>
      </w:r>
      <w:r w:rsidR="00D9507C">
        <w:rPr>
          <w:color w:val="000000"/>
        </w:rPr>
        <w:t>ir</w:t>
      </w:r>
      <w:r w:rsidR="005E3921" w:rsidRPr="005E3921">
        <w:t xml:space="preserve"> </w:t>
      </w:r>
      <w:r w:rsidR="005E3921">
        <w:t xml:space="preserve">neleistų </w:t>
      </w:r>
      <w:r w:rsidR="005E3921">
        <w:rPr>
          <w:color w:val="000000"/>
        </w:rPr>
        <w:t>įsitikinti</w:t>
      </w:r>
      <w:r w:rsidR="008F6F80">
        <w:rPr>
          <w:color w:val="000000"/>
        </w:rPr>
        <w:t>,</w:t>
      </w:r>
      <w:r w:rsidR="005E3921">
        <w:rPr>
          <w:color w:val="000000"/>
        </w:rPr>
        <w:t xml:space="preserve"> ar, planuojant šiuos darbus, yra siekiama,</w:t>
      </w:r>
      <w:r w:rsidR="005E3921">
        <w:t xml:space="preserve"> kad į aplinką išmetamų radionuklidų aktyvumas būtų kiek įmanoma mažesnis</w:t>
      </w:r>
      <w:r w:rsidR="00D9507C">
        <w:rPr>
          <w:color w:val="000000"/>
        </w:rPr>
        <w:t>;</w:t>
      </w:r>
    </w:p>
    <w:p w14:paraId="48935E29" w14:textId="35FD45C3" w:rsidR="00FD547B" w:rsidRPr="00B04B58" w:rsidRDefault="00AA537E" w:rsidP="00B41DA2">
      <w:pPr>
        <w:pStyle w:val="bodytext0"/>
        <w:numPr>
          <w:ilvl w:val="0"/>
          <w:numId w:val="19"/>
        </w:numPr>
        <w:tabs>
          <w:tab w:val="left" w:pos="851"/>
        </w:tabs>
        <w:spacing w:before="0" w:beforeAutospacing="0" w:after="0" w:afterAutospacing="0"/>
        <w:ind w:left="0" w:right="80" w:firstLine="567"/>
        <w:jc w:val="both"/>
        <w:rPr>
          <w:bCs/>
        </w:rPr>
      </w:pPr>
      <w:r>
        <w:rPr>
          <w:color w:val="000000"/>
        </w:rPr>
        <w:t>n</w:t>
      </w:r>
      <w:r w:rsidR="00C84501" w:rsidRPr="00B04B58">
        <w:rPr>
          <w:color w:val="000000"/>
        </w:rPr>
        <w:t>e</w:t>
      </w:r>
      <w:r w:rsidR="00FD547B" w:rsidRPr="00B04B58">
        <w:rPr>
          <w:color w:val="000000"/>
        </w:rPr>
        <w:t xml:space="preserve">galima įsitikinti šios veiklos </w:t>
      </w:r>
      <w:r w:rsidR="00E40972">
        <w:rPr>
          <w:color w:val="000000"/>
        </w:rPr>
        <w:t>branduoline</w:t>
      </w:r>
      <w:r w:rsidR="00DF1C94">
        <w:rPr>
          <w:color w:val="000000"/>
        </w:rPr>
        <w:t>, radiacine ir fizine</w:t>
      </w:r>
      <w:r w:rsidR="00E40972">
        <w:rPr>
          <w:color w:val="000000"/>
        </w:rPr>
        <w:t xml:space="preserve"> </w:t>
      </w:r>
      <w:r w:rsidR="00FD547B" w:rsidRPr="00B04B58">
        <w:rPr>
          <w:color w:val="000000"/>
        </w:rPr>
        <w:t>sauga pagal dokumentus, teikiamus eksploatavimo licencijai ar eksploatavimo nutraukimo licencijai gauti</w:t>
      </w:r>
      <w:r w:rsidR="00B60234">
        <w:rPr>
          <w:color w:val="000000"/>
        </w:rPr>
        <w:t xml:space="preserve">, kadangi šie dokumentai </w:t>
      </w:r>
      <w:r w:rsidR="00532C62">
        <w:rPr>
          <w:color w:val="000000"/>
        </w:rPr>
        <w:t xml:space="preserve">tada turėtų būti </w:t>
      </w:r>
      <w:r w:rsidR="00B60234">
        <w:rPr>
          <w:color w:val="000000"/>
        </w:rPr>
        <w:t>teikiami prieš itin ilgą laikotarpį iki darbų faktinio atlikimo, kai dar nėra aiškūs visi branduolinei</w:t>
      </w:r>
      <w:r w:rsidR="00DF1C94">
        <w:rPr>
          <w:color w:val="000000"/>
        </w:rPr>
        <w:t>, radiacinei ir fizinei</w:t>
      </w:r>
      <w:r w:rsidR="00B60234">
        <w:rPr>
          <w:color w:val="000000"/>
        </w:rPr>
        <w:t xml:space="preserve"> saugai svarbūs aspektai</w:t>
      </w:r>
      <w:r w:rsidR="0096229B" w:rsidRPr="00B04B58">
        <w:rPr>
          <w:color w:val="000000"/>
        </w:rPr>
        <w:t>,</w:t>
      </w:r>
      <w:r w:rsidR="00FD547B" w:rsidRPr="00B04B58">
        <w:rPr>
          <w:color w:val="000000"/>
        </w:rPr>
        <w:t xml:space="preserve"> arba tokių dokumentų</w:t>
      </w:r>
      <w:r w:rsidR="00C84501" w:rsidRPr="00B04B58">
        <w:rPr>
          <w:color w:val="000000"/>
        </w:rPr>
        <w:t xml:space="preserve"> ir informacijos</w:t>
      </w:r>
      <w:r w:rsidR="00FD547B" w:rsidRPr="00B04B58">
        <w:rPr>
          <w:color w:val="000000"/>
        </w:rPr>
        <w:t xml:space="preserve"> iki kreipimosi dėl </w:t>
      </w:r>
      <w:r w:rsidR="00E55EA2" w:rsidRPr="00B04B58">
        <w:rPr>
          <w:color w:val="000000"/>
        </w:rPr>
        <w:t>šių</w:t>
      </w:r>
      <w:r w:rsidR="00FD547B" w:rsidRPr="00B04B58">
        <w:rPr>
          <w:color w:val="000000"/>
        </w:rPr>
        <w:t xml:space="preserve"> licencij</w:t>
      </w:r>
      <w:r w:rsidR="00E55EA2" w:rsidRPr="00B04B58">
        <w:rPr>
          <w:color w:val="000000"/>
        </w:rPr>
        <w:t>ų</w:t>
      </w:r>
      <w:r w:rsidR="00915944" w:rsidRPr="00B04B58">
        <w:rPr>
          <w:color w:val="000000"/>
        </w:rPr>
        <w:t xml:space="preserve"> išdavimo</w:t>
      </w:r>
      <w:r w:rsidR="00FD547B" w:rsidRPr="00B04B58">
        <w:rPr>
          <w:color w:val="000000"/>
        </w:rPr>
        <w:t xml:space="preserve"> neįmanoma pateikti</w:t>
      </w:r>
      <w:r w:rsidR="00532C62">
        <w:rPr>
          <w:color w:val="000000"/>
        </w:rPr>
        <w:t xml:space="preserve"> (iš anksto nėra pakankamai duomenų tam, kad būtų galima iš anksto parengti</w:t>
      </w:r>
      <w:r w:rsidR="00243794">
        <w:rPr>
          <w:color w:val="000000"/>
        </w:rPr>
        <w:t xml:space="preserve"> ir pateikti</w:t>
      </w:r>
      <w:r w:rsidR="00532C62">
        <w:rPr>
          <w:color w:val="000000"/>
        </w:rPr>
        <w:t xml:space="preserve"> šiuos dokumentus)</w:t>
      </w:r>
      <w:r w:rsidR="00FD547B" w:rsidRPr="00B04B58">
        <w:rPr>
          <w:color w:val="000000"/>
        </w:rPr>
        <w:t>.</w:t>
      </w:r>
    </w:p>
    <w:p w14:paraId="36124D64" w14:textId="1677392B" w:rsidR="00111980" w:rsidRPr="00B04B58" w:rsidRDefault="0092154C" w:rsidP="00466EAD">
      <w:pPr>
        <w:tabs>
          <w:tab w:val="left" w:pos="969"/>
        </w:tabs>
        <w:ind w:firstLine="570"/>
        <w:jc w:val="both"/>
      </w:pPr>
      <w:r w:rsidRPr="00B04B58">
        <w:t>Branduolinės saugos įstatymo</w:t>
      </w:r>
      <w:r w:rsidR="00AF6E35">
        <w:t xml:space="preserve"> 22</w:t>
      </w:r>
      <w:r w:rsidR="0068029A" w:rsidRPr="00B04B58">
        <w:t xml:space="preserve"> </w:t>
      </w:r>
      <w:r w:rsidR="0090457E" w:rsidRPr="00B04B58">
        <w:t>straipsnio 2 dalies, 23</w:t>
      </w:r>
      <w:r w:rsidR="00AA537E">
        <w:t xml:space="preserve"> straipsnio</w:t>
      </w:r>
      <w:r w:rsidR="0090457E" w:rsidRPr="00B04B58">
        <w:t xml:space="preserve">, </w:t>
      </w:r>
      <w:r w:rsidR="00184831">
        <w:t>25 straipsnio 8 dalies</w:t>
      </w:r>
      <w:r w:rsidR="00494CE1">
        <w:t xml:space="preserve"> bei</w:t>
      </w:r>
      <w:r w:rsidR="00184831" w:rsidRPr="00B04B58">
        <w:t xml:space="preserve"> </w:t>
      </w:r>
      <w:r w:rsidR="009C613C">
        <w:br/>
      </w:r>
      <w:r w:rsidR="0090457E" w:rsidRPr="00B04B58">
        <w:t>26 straipsnio 8 ir 16 dali</w:t>
      </w:r>
      <w:r w:rsidR="009C613C">
        <w:t>ų</w:t>
      </w:r>
      <w:r w:rsidR="0090457E" w:rsidRPr="00B04B58">
        <w:t xml:space="preserve"> </w:t>
      </w:r>
      <w:r w:rsidR="0068029A" w:rsidRPr="00B04B58">
        <w:t xml:space="preserve">pakeitimo </w:t>
      </w:r>
      <w:r w:rsidR="0090457E" w:rsidRPr="00B04B58">
        <w:t xml:space="preserve">uždavinys </w:t>
      </w:r>
      <w:r w:rsidR="0068029A" w:rsidRPr="00B04B58">
        <w:t>–</w:t>
      </w:r>
      <w:r w:rsidR="0090457E" w:rsidRPr="00B04B58">
        <w:t xml:space="preserve"> </w:t>
      </w:r>
      <w:r w:rsidR="0068029A" w:rsidRPr="00B04B58">
        <w:t xml:space="preserve">nustatyti, kad būtų išduodami leidimai </w:t>
      </w:r>
      <w:r w:rsidR="0068029A" w:rsidRPr="00B04B58">
        <w:rPr>
          <w:color w:val="000000"/>
        </w:rPr>
        <w:t xml:space="preserve">vykdyti </w:t>
      </w:r>
      <w:r w:rsidR="0068029A" w:rsidRPr="00B04B58">
        <w:rPr>
          <w:lang w:eastAsia="lt-LT"/>
        </w:rPr>
        <w:t>branduolinės (atominės) elektrinės, branduolinės (atominės) elektrinės energijos bloko</w:t>
      </w:r>
      <w:r w:rsidR="00A04A93" w:rsidRPr="00A04A93">
        <w:t xml:space="preserve"> </w:t>
      </w:r>
      <w:r w:rsidR="00A04A93" w:rsidRPr="006D0F9A">
        <w:t>radionuklidais užterštų</w:t>
      </w:r>
      <w:r w:rsidR="0068029A" w:rsidRPr="00B04B58">
        <w:rPr>
          <w:lang w:eastAsia="lt-LT"/>
        </w:rPr>
        <w:t xml:space="preserve"> </w:t>
      </w:r>
      <w:r w:rsidR="0090457E" w:rsidRPr="00B04B58">
        <w:rPr>
          <w:lang w:eastAsia="lt-LT"/>
        </w:rPr>
        <w:t xml:space="preserve">konstrukcijų, sistemų ir komponentų </w:t>
      </w:r>
      <w:r w:rsidR="0068029A" w:rsidRPr="00B04B58">
        <w:rPr>
          <w:bCs/>
        </w:rPr>
        <w:t>dezaktyvavimo ir (ar) išmontavimo darb</w:t>
      </w:r>
      <w:r w:rsidR="0090457E" w:rsidRPr="00B04B58">
        <w:rPr>
          <w:bCs/>
        </w:rPr>
        <w:t>us</w:t>
      </w:r>
      <w:r w:rsidR="00E40972">
        <w:rPr>
          <w:bCs/>
        </w:rPr>
        <w:t xml:space="preserve">, vykdomų </w:t>
      </w:r>
      <w:r w:rsidR="0068029A" w:rsidRPr="00B04B58">
        <w:rPr>
          <w:lang w:eastAsia="lt-LT"/>
        </w:rPr>
        <w:lastRenderedPageBreak/>
        <w:t xml:space="preserve">branduolinės (atominės) elektrinės, branduolinės (atominės) elektrinės energijos bloko </w:t>
      </w:r>
      <w:r w:rsidR="0068029A" w:rsidRPr="00B04B58">
        <w:rPr>
          <w:bCs/>
        </w:rPr>
        <w:t>galutinio sustabdymo</w:t>
      </w:r>
      <w:r w:rsidR="0090457E" w:rsidRPr="00B04B58">
        <w:rPr>
          <w:bCs/>
        </w:rPr>
        <w:t xml:space="preserve"> ir</w:t>
      </w:r>
      <w:r w:rsidR="00690EBE" w:rsidRPr="00B04B58">
        <w:rPr>
          <w:bCs/>
        </w:rPr>
        <w:t xml:space="preserve"> (ar)</w:t>
      </w:r>
      <w:r w:rsidR="0090457E" w:rsidRPr="00B04B58">
        <w:rPr>
          <w:bCs/>
        </w:rPr>
        <w:t xml:space="preserve"> eksploatavimo nutraukimo </w:t>
      </w:r>
      <w:r w:rsidR="0068029A" w:rsidRPr="00B04B58">
        <w:rPr>
          <w:bCs/>
        </w:rPr>
        <w:t>metu</w:t>
      </w:r>
      <w:r w:rsidR="0068029A" w:rsidRPr="00B04B58">
        <w:rPr>
          <w:lang w:eastAsia="lt-LT"/>
        </w:rPr>
        <w:t>.</w:t>
      </w:r>
      <w:r w:rsidR="00176C21" w:rsidRPr="00B04B58">
        <w:t xml:space="preserve"> </w:t>
      </w:r>
      <w:r w:rsidR="001D0FFB" w:rsidRPr="00B04B58">
        <w:t>Siekiant nustatyti Branduolinės saugos įstatymo 22 straipsnio 2 dalies 8 punkte nurodytų leidimų išdavimo tvarką, siūloma Branduolinės saugos įstatymo 23 straipsnį papildyti 1</w:t>
      </w:r>
      <w:r w:rsidR="00AA537E">
        <w:t>2</w:t>
      </w:r>
      <w:r w:rsidR="001D0FFB" w:rsidRPr="00B04B58">
        <w:rPr>
          <w:vertAlign w:val="superscript"/>
        </w:rPr>
        <w:t>1</w:t>
      </w:r>
      <w:r w:rsidR="001D0FFB" w:rsidRPr="00B04B58">
        <w:t xml:space="preserve"> dalimi ir patikslinti Branduolinės saugos įstatymo </w:t>
      </w:r>
      <w:r w:rsidR="00AA537E">
        <w:t xml:space="preserve">24 straipsnio </w:t>
      </w:r>
      <w:r w:rsidR="009C613C">
        <w:br/>
      </w:r>
      <w:r w:rsidR="00AA537E">
        <w:t>2 dalį</w:t>
      </w:r>
      <w:r w:rsidR="00184831">
        <w:t>, 25 straipsnio 8 dalį</w:t>
      </w:r>
      <w:r w:rsidR="00184831" w:rsidRPr="00B04B58">
        <w:t xml:space="preserve"> </w:t>
      </w:r>
      <w:r w:rsidR="00C03C97">
        <w:t xml:space="preserve"> bei</w:t>
      </w:r>
      <w:r w:rsidR="00AA537E">
        <w:t xml:space="preserve"> </w:t>
      </w:r>
      <w:r w:rsidR="001D0FFB" w:rsidRPr="00B04B58">
        <w:t xml:space="preserve">26 straipsnio 8 </w:t>
      </w:r>
      <w:r w:rsidR="0090457E" w:rsidRPr="00B04B58">
        <w:t xml:space="preserve">ir 16 </w:t>
      </w:r>
      <w:r w:rsidR="001D0FFB" w:rsidRPr="00B04B58">
        <w:t>dal</w:t>
      </w:r>
      <w:r w:rsidR="0090457E" w:rsidRPr="00B04B58">
        <w:t>is</w:t>
      </w:r>
      <w:r w:rsidR="001D0FFB" w:rsidRPr="00B04B58">
        <w:t xml:space="preserve">. </w:t>
      </w:r>
      <w:r w:rsidR="0090457E" w:rsidRPr="00B04B58">
        <w:t>Atkreiptinas dėmesys į tai, kad Branduolinės saugos įstatymo</w:t>
      </w:r>
      <w:r w:rsidR="00184831">
        <w:t xml:space="preserve"> 25 straipsnio 8 dalies </w:t>
      </w:r>
      <w:r w:rsidR="009C613C">
        <w:t>ir</w:t>
      </w:r>
      <w:r w:rsidR="009C613C" w:rsidRPr="00B04B58">
        <w:t xml:space="preserve"> </w:t>
      </w:r>
      <w:r w:rsidR="0090457E" w:rsidRPr="00B04B58">
        <w:t>26 straipsnio 16 dalies formuluotė</w:t>
      </w:r>
      <w:r w:rsidR="00184831">
        <w:t>s</w:t>
      </w:r>
      <w:r w:rsidR="0090457E" w:rsidRPr="00B04B58">
        <w:t xml:space="preserve"> tobulinam</w:t>
      </w:r>
      <w:r w:rsidR="00184831">
        <w:t>os</w:t>
      </w:r>
      <w:r w:rsidR="0090457E" w:rsidRPr="00B04B58">
        <w:t xml:space="preserve"> </w:t>
      </w:r>
      <w:r w:rsidR="00BD7240">
        <w:t>a</w:t>
      </w:r>
      <w:r w:rsidR="00F72153" w:rsidRPr="00B04B58">
        <w:t>tsižvelgiant į 2010 m. spalio 11 d. Komisijos rekomendacij</w:t>
      </w:r>
      <w:r w:rsidR="00FF5D0A">
        <w:t>os</w:t>
      </w:r>
      <w:r w:rsidR="00F72153" w:rsidRPr="00B04B58">
        <w:t xml:space="preserve"> 2010/635/Euratomas dėl Euratomo sutarties </w:t>
      </w:r>
      <w:r w:rsidR="009C613C">
        <w:br/>
      </w:r>
      <w:r w:rsidR="00F72153" w:rsidRPr="00B04B58">
        <w:t xml:space="preserve">37 straipsnio taikymo </w:t>
      </w:r>
      <w:r w:rsidR="00DC4E41">
        <w:t>(toliau – Komisijos rekomendacijos)</w:t>
      </w:r>
      <w:r w:rsidR="00F72153" w:rsidRPr="00B04B58">
        <w:t xml:space="preserve"> 1 </w:t>
      </w:r>
      <w:r w:rsidR="00FF5D0A">
        <w:t>dalies</w:t>
      </w:r>
      <w:r w:rsidR="00FF5D0A" w:rsidRPr="00B04B58">
        <w:t xml:space="preserve"> </w:t>
      </w:r>
      <w:r w:rsidR="00F72153" w:rsidRPr="00B04B58">
        <w:t xml:space="preserve">9 </w:t>
      </w:r>
      <w:r w:rsidR="00FF5D0A">
        <w:t>punktą</w:t>
      </w:r>
      <w:r w:rsidR="00FF5D0A" w:rsidRPr="00B04B58">
        <w:t xml:space="preserve"> </w:t>
      </w:r>
      <w:r w:rsidR="00DE1E09" w:rsidRPr="00B04B58">
        <w:t xml:space="preserve">ir Europos Komisijos </w:t>
      </w:r>
      <w:r w:rsidR="00F72153" w:rsidRPr="00B04B58">
        <w:t>pateiktą išaiškinimą</w:t>
      </w:r>
      <w:r w:rsidR="00DE1E09" w:rsidRPr="00B04B58">
        <w:t xml:space="preserve">, </w:t>
      </w:r>
      <w:r w:rsidR="0090457E" w:rsidRPr="00B04B58">
        <w:t>kuriame numatyta, kad Europos Komisijos išvada reikalinga tik</w:t>
      </w:r>
      <w:r w:rsidR="00D80115" w:rsidRPr="00B04B58">
        <w:t xml:space="preserve"> planuoja</w:t>
      </w:r>
      <w:r w:rsidR="0090457E" w:rsidRPr="00B04B58">
        <w:t>nt</w:t>
      </w:r>
      <w:r w:rsidR="00D80115" w:rsidRPr="00B04B58">
        <w:t xml:space="preserve"> išmontuoti branduolinio reaktoriaus įrenginį ar jo dalį.</w:t>
      </w:r>
    </w:p>
    <w:p w14:paraId="14163E65" w14:textId="79D1B021" w:rsidR="00DE1E09" w:rsidRPr="00B04B58" w:rsidRDefault="00DE1E09">
      <w:pPr>
        <w:tabs>
          <w:tab w:val="left" w:pos="969"/>
        </w:tabs>
        <w:ind w:firstLine="570"/>
        <w:jc w:val="both"/>
        <w:rPr>
          <w:color w:val="000000"/>
        </w:rPr>
      </w:pPr>
      <w:r w:rsidRPr="00B04B58">
        <w:t xml:space="preserve">Branduolinės saugos įstatymo 29 </w:t>
      </w:r>
      <w:r w:rsidR="000A5B6C" w:rsidRPr="00B04B58">
        <w:t>ir 39</w:t>
      </w:r>
      <w:r w:rsidR="000A5B6C" w:rsidRPr="00B04B58">
        <w:rPr>
          <w:vertAlign w:val="superscript"/>
        </w:rPr>
        <w:t>1</w:t>
      </w:r>
      <w:r w:rsidR="000A5B6C" w:rsidRPr="00B04B58">
        <w:t xml:space="preserve"> straipsni</w:t>
      </w:r>
      <w:r w:rsidR="00345398">
        <w:t>ų</w:t>
      </w:r>
      <w:r w:rsidR="000A5B6C" w:rsidRPr="00B04B58">
        <w:t xml:space="preserve"> pakeitimo</w:t>
      </w:r>
      <w:r w:rsidR="00BC7969" w:rsidRPr="00B04B58">
        <w:t xml:space="preserve"> </w:t>
      </w:r>
      <w:r w:rsidR="000A5B6C" w:rsidRPr="00B04B58">
        <w:t>priežastys:</w:t>
      </w:r>
    </w:p>
    <w:p w14:paraId="011E16BA" w14:textId="0F026E65" w:rsidR="000A5B6C" w:rsidRPr="00B04B58" w:rsidRDefault="000A5B6C">
      <w:pPr>
        <w:tabs>
          <w:tab w:val="left" w:pos="969"/>
        </w:tabs>
        <w:ind w:firstLine="570"/>
        <w:jc w:val="both"/>
        <w:rPr>
          <w:color w:val="000000"/>
        </w:rPr>
      </w:pPr>
      <w:r w:rsidRPr="00B04B58">
        <w:rPr>
          <w:color w:val="000000"/>
        </w:rPr>
        <w:t xml:space="preserve">1) </w:t>
      </w:r>
      <w:r w:rsidR="00AA537E">
        <w:rPr>
          <w:color w:val="000000"/>
        </w:rPr>
        <w:t xml:space="preserve">siūloma patikslinti nuostatas dėl </w:t>
      </w:r>
      <w:r w:rsidR="00BC6B12" w:rsidRPr="00B04B58">
        <w:t xml:space="preserve">branduolinės energetikos objekto </w:t>
      </w:r>
      <w:r w:rsidR="00AA537E">
        <w:rPr>
          <w:color w:val="000000"/>
        </w:rPr>
        <w:t>eksploatavimo nutraukimo vykdymo licencijos galiojimo panaikinimo, nes tai l</w:t>
      </w:r>
      <w:r w:rsidR="0065342D" w:rsidRPr="00B04B58">
        <w:rPr>
          <w:color w:val="000000"/>
        </w:rPr>
        <w:t>eistų įvertinti</w:t>
      </w:r>
      <w:r w:rsidR="00AA537E">
        <w:rPr>
          <w:color w:val="000000"/>
        </w:rPr>
        <w:t>,</w:t>
      </w:r>
      <w:r w:rsidR="0065342D" w:rsidRPr="00B04B58">
        <w:rPr>
          <w:color w:val="000000"/>
        </w:rPr>
        <w:t xml:space="preserve"> ar </w:t>
      </w:r>
      <w:r w:rsidR="0065342D" w:rsidRPr="00B04B58">
        <w:t>branduolinės energetikos objekto eksploatavimo nutraukimas yra įvykdytas laikantis jam galutiniame branduolinės energetikos objekto eksploatavimo nutraukimo plane ir</w:t>
      </w:r>
      <w:r w:rsidR="0065342D" w:rsidRPr="00B04B58">
        <w:rPr>
          <w:color w:val="000000"/>
        </w:rPr>
        <w:t xml:space="preserve"> branduolinės energetikos objekto eksploatavimo nutraukimo saugos analizės ataskaitoje</w:t>
      </w:r>
      <w:r w:rsidR="0065342D" w:rsidRPr="00B04B58">
        <w:t xml:space="preserve"> nustatytų sąlygų ir branduolinės energetikos objekto būklė po branduolinės energetikos objekto eksploatavimo nutraukimo darbų baigimo atitinka galutinę branduolinės energetikos objekto ir (ar) jo aikštelės būklę, nurodytą galutiniame branduolinės energetikos objekto eksploatavimo nutraukimo plane;</w:t>
      </w:r>
    </w:p>
    <w:p w14:paraId="7095D318" w14:textId="7C5ECFE8" w:rsidR="00354828" w:rsidRPr="008962AC" w:rsidRDefault="000A5B6C">
      <w:pPr>
        <w:tabs>
          <w:tab w:val="left" w:pos="969"/>
        </w:tabs>
        <w:ind w:firstLine="570"/>
        <w:jc w:val="both"/>
        <w:rPr>
          <w:color w:val="000000"/>
        </w:rPr>
      </w:pPr>
      <w:r w:rsidRPr="00B04B58">
        <w:rPr>
          <w:color w:val="000000"/>
        </w:rPr>
        <w:t xml:space="preserve">2) </w:t>
      </w:r>
      <w:r w:rsidR="00AA537E">
        <w:rPr>
          <w:color w:val="000000"/>
        </w:rPr>
        <w:t>s</w:t>
      </w:r>
      <w:r w:rsidR="0000177E" w:rsidRPr="00B04B58">
        <w:rPr>
          <w:color w:val="000000"/>
        </w:rPr>
        <w:t>prendimas dėl branduolinės energetikos objekto eksploatavimo nutraukimo</w:t>
      </w:r>
      <w:r w:rsidR="00D90A14" w:rsidRPr="00D90A14">
        <w:rPr>
          <w:color w:val="000000"/>
        </w:rPr>
        <w:t xml:space="preserve"> </w:t>
      </w:r>
      <w:r w:rsidR="00D90A14">
        <w:rPr>
          <w:color w:val="000000"/>
        </w:rPr>
        <w:t>vykdymo</w:t>
      </w:r>
      <w:r w:rsidR="0000177E" w:rsidRPr="00B04B58">
        <w:rPr>
          <w:color w:val="000000"/>
        </w:rPr>
        <w:t xml:space="preserve"> licencijos ga</w:t>
      </w:r>
      <w:r w:rsidRPr="00B04B58">
        <w:rPr>
          <w:color w:val="000000"/>
        </w:rPr>
        <w:t xml:space="preserve">liojimo panaikinimo yra itin aktualus </w:t>
      </w:r>
      <w:r w:rsidR="00D179A6" w:rsidRPr="00B04B58">
        <w:t xml:space="preserve">gyventojų ir aplinkos apsaugos nuo žalingo jonizuojančiosios spinduliuotės poveikio </w:t>
      </w:r>
      <w:r w:rsidRPr="00B04B58">
        <w:rPr>
          <w:color w:val="000000"/>
        </w:rPr>
        <w:t>požiūriu</w:t>
      </w:r>
      <w:r w:rsidR="00F0647C" w:rsidRPr="00B04B58">
        <w:rPr>
          <w:color w:val="000000"/>
        </w:rPr>
        <w:t>, nes po tokio sprendimo priėmimo</w:t>
      </w:r>
      <w:r w:rsidR="00FB14B7" w:rsidRPr="00B04B58">
        <w:rPr>
          <w:color w:val="000000"/>
        </w:rPr>
        <w:t xml:space="preserve"> </w:t>
      </w:r>
      <w:r w:rsidR="0051446B">
        <w:rPr>
          <w:color w:val="000000"/>
        </w:rPr>
        <w:t>objektams</w:t>
      </w:r>
      <w:r w:rsidR="00FB14B7" w:rsidRPr="00B04B58">
        <w:rPr>
          <w:color w:val="000000"/>
        </w:rPr>
        <w:t xml:space="preserve"> ir</w:t>
      </w:r>
      <w:r w:rsidR="00F0647C" w:rsidRPr="00B04B58">
        <w:rPr>
          <w:color w:val="000000"/>
        </w:rPr>
        <w:t xml:space="preserve"> </w:t>
      </w:r>
      <w:r w:rsidR="0051446B">
        <w:rPr>
          <w:color w:val="000000"/>
        </w:rPr>
        <w:t>teritorijai</w:t>
      </w:r>
      <w:r w:rsidR="00F0647C" w:rsidRPr="00B04B58">
        <w:rPr>
          <w:color w:val="000000"/>
        </w:rPr>
        <w:t xml:space="preserve">, </w:t>
      </w:r>
      <w:r w:rsidR="002B79EF" w:rsidRPr="007E3E1C">
        <w:rPr>
          <w:color w:val="000000"/>
        </w:rPr>
        <w:t>kurioje buvo vykdoma</w:t>
      </w:r>
      <w:r w:rsidR="002B79EF" w:rsidRPr="00C52684">
        <w:t xml:space="preserve"> branduolinės energetikos srities veikl</w:t>
      </w:r>
      <w:r w:rsidR="002B79EF">
        <w:t>a</w:t>
      </w:r>
      <w:r w:rsidR="002B79EF" w:rsidRPr="00C52684">
        <w:t xml:space="preserve"> su jonizuojančiosios spinduliuotės šaltiniais</w:t>
      </w:r>
      <w:r w:rsidR="002B79EF">
        <w:t>,</w:t>
      </w:r>
      <w:r w:rsidR="002B79EF">
        <w:rPr>
          <w:color w:val="000000"/>
        </w:rPr>
        <w:t xml:space="preserve"> nebebus taikomi branduolinės saugos priežiūrą vykdančios institucijos nustatyti reikalavimai</w:t>
      </w:r>
      <w:r w:rsidRPr="00B04B58">
        <w:rPr>
          <w:color w:val="000000"/>
        </w:rPr>
        <w:t xml:space="preserve">. </w:t>
      </w:r>
      <w:r w:rsidR="00F0647C" w:rsidRPr="00B04B58">
        <w:rPr>
          <w:color w:val="000000"/>
        </w:rPr>
        <w:t xml:space="preserve">Pastebėtina, kad </w:t>
      </w:r>
      <w:r w:rsidR="00354828" w:rsidRPr="00B04B58">
        <w:t xml:space="preserve">Tarptautinės atominės energijos agentūros (toliau – TATENA) </w:t>
      </w:r>
      <w:r w:rsidR="000D494E" w:rsidRPr="00B04B58">
        <w:t>saugos standarto „Branduolinės energetikos objektų eksploatavimo nutraukimas“</w:t>
      </w:r>
      <w:r w:rsidR="00E449C8" w:rsidRPr="00B04B58">
        <w:t xml:space="preserve"> (Bendrieji saugos reikalavimai, TATENA saugos standartų serija Nr.</w:t>
      </w:r>
      <w:r w:rsidR="006938F6" w:rsidRPr="00B04B58">
        <w:t xml:space="preserve"> </w:t>
      </w:r>
      <w:r w:rsidR="00E449C8" w:rsidRPr="00B04B58">
        <w:t xml:space="preserve">GSR </w:t>
      </w:r>
      <w:proofErr w:type="spellStart"/>
      <w:r w:rsidR="0000177E" w:rsidRPr="00B04B58">
        <w:t>P</w:t>
      </w:r>
      <w:r w:rsidR="00E449C8" w:rsidRPr="00B04B58">
        <w:t>art</w:t>
      </w:r>
      <w:proofErr w:type="spellEnd"/>
      <w:r w:rsidR="00E449C8" w:rsidRPr="00B04B58">
        <w:t xml:space="preserve"> 6 9.6 papunkt</w:t>
      </w:r>
      <w:r w:rsidR="00F0647C" w:rsidRPr="00B04B58">
        <w:t xml:space="preserve">yje nurodoma, kad prieš priimant sprendimą dėl eksploatavimo nutraukimo leidimo panaikinimo, turėtų būti įvertintas visuomenės indėlis (angl. </w:t>
      </w:r>
      <w:r w:rsidR="00F0647C" w:rsidRPr="00957FBE">
        <w:rPr>
          <w:i/>
          <w:lang w:val="en-GB"/>
        </w:rPr>
        <w:t>Inputs from the public shall be addressed before authorization for decommissioning is terminated</w:t>
      </w:r>
      <w:r w:rsidR="00F0647C" w:rsidRPr="00B04B58">
        <w:t xml:space="preserve">). </w:t>
      </w:r>
      <w:r w:rsidR="00354828" w:rsidRPr="00B04B58">
        <w:t>Ši</w:t>
      </w:r>
      <w:r w:rsidR="00F0647C" w:rsidRPr="00B04B58">
        <w:t>os</w:t>
      </w:r>
      <w:r w:rsidR="00354828" w:rsidRPr="00B04B58">
        <w:t xml:space="preserve"> nu</w:t>
      </w:r>
      <w:r w:rsidR="0027190B" w:rsidRPr="00B04B58">
        <w:t>ostat</w:t>
      </w:r>
      <w:r w:rsidR="00F0647C" w:rsidRPr="00B04B58">
        <w:t>os įtvirtinimas</w:t>
      </w:r>
      <w:r w:rsidR="0027190B" w:rsidRPr="00B04B58">
        <w:t xml:space="preserve"> kartu leistų geriau</w:t>
      </w:r>
      <w:r w:rsidR="00354828" w:rsidRPr="00B04B58">
        <w:t xml:space="preserve"> įgyvendint</w:t>
      </w:r>
      <w:r w:rsidR="0027190B" w:rsidRPr="00B04B58">
        <w:t>i</w:t>
      </w:r>
      <w:r w:rsidR="00354828" w:rsidRPr="00B04B58">
        <w:t xml:space="preserve"> ir </w:t>
      </w:r>
      <w:r w:rsidR="0027190B" w:rsidRPr="00B04B58">
        <w:t xml:space="preserve">Lietuvos branduolinės bei radiacinės saugos reglamentavimo ir priežiūros sistemos tarptautinės </w:t>
      </w:r>
      <w:r w:rsidR="0027190B" w:rsidRPr="008962AC">
        <w:t>vertinimo misijos</w:t>
      </w:r>
      <w:r w:rsidR="00F0647C" w:rsidRPr="008962AC">
        <w:t>, vykusios Lietuvoje 2016 m</w:t>
      </w:r>
      <w:r w:rsidR="00345398">
        <w:t>etais</w:t>
      </w:r>
      <w:r w:rsidR="00F0647C" w:rsidRPr="008962AC">
        <w:t xml:space="preserve">, metu </w:t>
      </w:r>
      <w:r w:rsidR="0027190B" w:rsidRPr="008962AC">
        <w:t xml:space="preserve">pateiktą rekomendaciją ir pasiūlymą dėl visuomenės įtraukimo į reguliuojančiosios institucijos </w:t>
      </w:r>
      <w:r w:rsidR="00F0647C" w:rsidRPr="008962AC">
        <w:t xml:space="preserve">(VATESI) </w:t>
      </w:r>
      <w:r w:rsidR="0027190B" w:rsidRPr="008962AC">
        <w:t>sprendimų priėmimo procesą.</w:t>
      </w:r>
      <w:r w:rsidR="00D252F5" w:rsidRPr="008962AC">
        <w:rPr>
          <w:lang w:eastAsia="lt-LT"/>
        </w:rPr>
        <w:t xml:space="preserve"> Visuomenė, galėdama dalyvauti sprendimo panaikinti licencijos vykdyti branduolinės energetikos objekto eksploatavimo nutraukimą galiojimą priėmimo procese, </w:t>
      </w:r>
      <w:r w:rsidR="00F4565B" w:rsidRPr="008962AC">
        <w:rPr>
          <w:lang w:eastAsia="lt-LT"/>
        </w:rPr>
        <w:t>turėtų galimybę</w:t>
      </w:r>
      <w:r w:rsidR="00D252F5" w:rsidRPr="008962AC">
        <w:rPr>
          <w:lang w:eastAsia="lt-LT"/>
        </w:rPr>
        <w:t xml:space="preserve"> įsitikinti, kad branduolinės energetikos objektas, užbaigus jo eksploatavimo nutraukimo vykdymą, yra sutvarkytas saugiai, įskaitant radioaktyviųjų atliekų sutvarkymą, kaip to reikalauja tarptautiniai saugos standartai.</w:t>
      </w:r>
    </w:p>
    <w:p w14:paraId="675F552F" w14:textId="6612BAC4" w:rsidR="009A5543" w:rsidRDefault="000A5B6C">
      <w:pPr>
        <w:tabs>
          <w:tab w:val="left" w:pos="969"/>
        </w:tabs>
        <w:ind w:firstLine="570"/>
        <w:jc w:val="both"/>
        <w:rPr>
          <w:color w:val="000000"/>
        </w:rPr>
      </w:pPr>
      <w:r w:rsidRPr="008962AC">
        <w:t xml:space="preserve">Atsižvelgiant </w:t>
      </w:r>
      <w:r w:rsidR="0020001B" w:rsidRPr="008962AC">
        <w:t xml:space="preserve">į </w:t>
      </w:r>
      <w:r w:rsidRPr="008962AC">
        <w:t>tai,</w:t>
      </w:r>
      <w:r w:rsidRPr="00B04B58">
        <w:t xml:space="preserve"> kas nurodyta,</w:t>
      </w:r>
      <w:r w:rsidR="005033C7">
        <w:t xml:space="preserve"> Branduolinės saugos įstatymo</w:t>
      </w:r>
      <w:r w:rsidRPr="00B04B58">
        <w:t xml:space="preserve"> </w:t>
      </w:r>
      <w:r w:rsidR="00AA537E" w:rsidRPr="00B04B58">
        <w:t>29 ir 39</w:t>
      </w:r>
      <w:r w:rsidR="00AA537E" w:rsidRPr="00B04B58">
        <w:rPr>
          <w:vertAlign w:val="superscript"/>
        </w:rPr>
        <w:t>1</w:t>
      </w:r>
      <w:r w:rsidR="00AA537E" w:rsidRPr="00B04B58">
        <w:t xml:space="preserve"> straipsni</w:t>
      </w:r>
      <w:r w:rsidR="00345398">
        <w:t>ų</w:t>
      </w:r>
      <w:r w:rsidR="00AA537E" w:rsidRPr="00B04B58">
        <w:t xml:space="preserve"> </w:t>
      </w:r>
      <w:r w:rsidRPr="00B04B58">
        <w:t>pak</w:t>
      </w:r>
      <w:r w:rsidR="00F0647C" w:rsidRPr="00B04B58">
        <w:t>e</w:t>
      </w:r>
      <w:r w:rsidRPr="00B04B58">
        <w:t xml:space="preserve">itimų uždavinys – </w:t>
      </w:r>
      <w:r w:rsidR="002A3EE3">
        <w:t xml:space="preserve">įstatymo lygmeniu </w:t>
      </w:r>
      <w:r w:rsidRPr="00B04B58">
        <w:t xml:space="preserve">detalizuoti esminius </w:t>
      </w:r>
      <w:r w:rsidR="00BC6B12" w:rsidRPr="00B04B58">
        <w:t xml:space="preserve">branduolinės energetikos objekto </w:t>
      </w:r>
      <w:r w:rsidRPr="00B04B58">
        <w:t xml:space="preserve">eksploatavimo nutraukimo </w:t>
      </w:r>
      <w:r w:rsidRPr="00B04B58">
        <w:rPr>
          <w:color w:val="000000"/>
        </w:rPr>
        <w:t xml:space="preserve">licencijos galiojimo panaikinimo tvarkos aspektus </w:t>
      </w:r>
      <w:r w:rsidR="00345398">
        <w:rPr>
          <w:color w:val="000000"/>
        </w:rPr>
        <w:t>ir</w:t>
      </w:r>
      <w:r w:rsidR="00345398" w:rsidRPr="00B04B58">
        <w:rPr>
          <w:color w:val="000000"/>
        </w:rPr>
        <w:t xml:space="preserve"> </w:t>
      </w:r>
      <w:r w:rsidRPr="00B04B58">
        <w:rPr>
          <w:color w:val="000000"/>
        </w:rPr>
        <w:t xml:space="preserve">įtvirtinti galimybę </w:t>
      </w:r>
      <w:r w:rsidR="00F0647C" w:rsidRPr="00B04B58">
        <w:rPr>
          <w:color w:val="000000"/>
        </w:rPr>
        <w:t xml:space="preserve">visuomenei dalyvauti </w:t>
      </w:r>
      <w:r w:rsidR="00345398">
        <w:rPr>
          <w:color w:val="000000"/>
        </w:rPr>
        <w:t xml:space="preserve">priimant </w:t>
      </w:r>
      <w:r w:rsidR="00F0647C" w:rsidRPr="00B04B58">
        <w:rPr>
          <w:color w:val="000000"/>
        </w:rPr>
        <w:t>š</w:t>
      </w:r>
      <w:r w:rsidR="00345398">
        <w:rPr>
          <w:color w:val="000000"/>
        </w:rPr>
        <w:t>į</w:t>
      </w:r>
      <w:r w:rsidR="00F0647C" w:rsidRPr="00B04B58">
        <w:rPr>
          <w:color w:val="000000"/>
        </w:rPr>
        <w:t xml:space="preserve"> sprendim</w:t>
      </w:r>
      <w:r w:rsidR="00345398">
        <w:rPr>
          <w:color w:val="000000"/>
        </w:rPr>
        <w:t>ą</w:t>
      </w:r>
      <w:r w:rsidRPr="00B04B58">
        <w:rPr>
          <w:color w:val="000000"/>
        </w:rPr>
        <w:t>.</w:t>
      </w:r>
    </w:p>
    <w:p w14:paraId="423B43B1" w14:textId="4F52B7C3" w:rsidR="00981C3F" w:rsidRPr="00B04B58" w:rsidRDefault="00A34931">
      <w:pPr>
        <w:pStyle w:val="bodytext0"/>
        <w:spacing w:before="0" w:beforeAutospacing="0" w:after="0" w:afterAutospacing="0"/>
        <w:ind w:right="80" w:firstLine="567"/>
        <w:jc w:val="both"/>
      </w:pPr>
      <w:r>
        <w:t>B</w:t>
      </w:r>
      <w:r w:rsidR="00981C3F" w:rsidRPr="00B04B58">
        <w:t>randuolinės saugos įstatymo</w:t>
      </w:r>
      <w:r w:rsidR="00981C3F">
        <w:t xml:space="preserve"> 32 straipsnio 13 dalies pakeitimo ir papildymo 14</w:t>
      </w:r>
      <w:r w:rsidR="00981C3F">
        <w:rPr>
          <w:vertAlign w:val="superscript"/>
        </w:rPr>
        <w:t>1</w:t>
      </w:r>
      <w:r w:rsidR="00981C3F">
        <w:t xml:space="preserve"> dalimi tikslas ir uždavinys – tobulinti </w:t>
      </w:r>
      <w:r w:rsidR="00BE7240">
        <w:t>r</w:t>
      </w:r>
      <w:r w:rsidR="00981C3F">
        <w:t>adionuklidų išmetimo į aplinką plano teikimo teisinį reguliavimą</w:t>
      </w:r>
      <w:r w:rsidR="00345398">
        <w:t>,</w:t>
      </w:r>
      <w:r w:rsidR="00981C3F">
        <w:t xml:space="preserve"> nustatant sprendimo priėmimo dėl radionuklidų išmetimo į aplinką plano derinimo kriterijus ir patikslinant, kokiais atvejais šis planas yra pateikiamas.</w:t>
      </w:r>
    </w:p>
    <w:p w14:paraId="1D5E6930" w14:textId="27E4AAA0" w:rsidR="004618C7" w:rsidRDefault="00981C3F">
      <w:pPr>
        <w:tabs>
          <w:tab w:val="left" w:pos="969"/>
        </w:tabs>
        <w:ind w:firstLine="570"/>
        <w:jc w:val="both"/>
        <w:rPr>
          <w:color w:val="000000"/>
        </w:rPr>
      </w:pPr>
      <w:r w:rsidRPr="00B04B58">
        <w:t xml:space="preserve"> </w:t>
      </w:r>
      <w:r w:rsidR="001D7227" w:rsidRPr="00B04B58">
        <w:t xml:space="preserve">Branduolinės saugos įstatymo </w:t>
      </w:r>
      <w:r w:rsidR="001D7227">
        <w:t>32</w:t>
      </w:r>
      <w:r w:rsidR="001D7227" w:rsidRPr="00B04B58">
        <w:t xml:space="preserve"> straipsnio pakeitimo priežast</w:t>
      </w:r>
      <w:r w:rsidR="001D7227">
        <w:t xml:space="preserve">is – </w:t>
      </w:r>
      <w:r w:rsidR="006E311A">
        <w:rPr>
          <w:color w:val="000000"/>
        </w:rPr>
        <w:t xml:space="preserve">eksploatuojant tam tikrus branduolinės energetikos objektus </w:t>
      </w:r>
      <w:r w:rsidR="006E311A">
        <w:t>radionuklidų išmetimo normal</w:t>
      </w:r>
      <w:r w:rsidR="009E12C0">
        <w:t>aus</w:t>
      </w:r>
      <w:r w:rsidR="006E311A">
        <w:t xml:space="preserve"> eksploatavimo </w:t>
      </w:r>
      <w:r w:rsidR="00194D45">
        <w:t>sąlygomis</w:t>
      </w:r>
      <w:r w:rsidR="006E311A">
        <w:t xml:space="preserve"> gali nebūti, todėl, jei tai pagrįsta saugos analizės atskaitoje, radionuklidų išmetimo į aplinką planas neturėtų būti rengiamas, taip sumažinant naštą ūkio subjektui. Todėl projektu siekiama </w:t>
      </w:r>
      <w:r w:rsidR="001D7227">
        <w:t>numatyti galimybę Branduolinės saugos įstatymo</w:t>
      </w:r>
      <w:r w:rsidR="004618C7">
        <w:t xml:space="preserve"> 22 straipsnio 1 dalies 1–5 punktuose</w:t>
      </w:r>
      <w:r w:rsidR="001D7227">
        <w:t xml:space="preserve"> nurodytų licencij</w:t>
      </w:r>
      <w:r w:rsidR="004618C7">
        <w:t>ų</w:t>
      </w:r>
      <w:r w:rsidR="001D7227">
        <w:t xml:space="preserve"> turėtojui </w:t>
      </w:r>
      <w:r w:rsidR="008533F6">
        <w:t>ne</w:t>
      </w:r>
      <w:r w:rsidR="008533F6">
        <w:rPr>
          <w:color w:val="000000"/>
        </w:rPr>
        <w:t xml:space="preserve">rengti ir neteikti </w:t>
      </w:r>
      <w:r w:rsidR="006E311A">
        <w:rPr>
          <w:color w:val="000000"/>
        </w:rPr>
        <w:t>VATESI</w:t>
      </w:r>
      <w:r w:rsidR="008533F6">
        <w:rPr>
          <w:color w:val="000000"/>
        </w:rPr>
        <w:t xml:space="preserve"> r</w:t>
      </w:r>
      <w:r w:rsidR="008533F6">
        <w:t xml:space="preserve">adionuklidų </w:t>
      </w:r>
      <w:r w:rsidR="008533F6">
        <w:rPr>
          <w:color w:val="000000"/>
        </w:rPr>
        <w:t xml:space="preserve">išmetimo į aplinką plano, jei </w:t>
      </w:r>
      <w:r w:rsidR="001D7227">
        <w:t xml:space="preserve">numatomos vykdyti </w:t>
      </w:r>
      <w:r w:rsidR="001D7227">
        <w:lastRenderedPageBreak/>
        <w:t>veiklos metu radionuklidų išmetimų normalaus eksploatavimo metu nebus ir</w:t>
      </w:r>
      <w:r w:rsidR="008533F6">
        <w:t xml:space="preserve"> </w:t>
      </w:r>
      <w:r w:rsidR="008533F6" w:rsidRPr="008533F6">
        <w:t>saugos analizės ataskaitoje pagrindžiama, kad gyventojai nepatirs apšvitos dėl radionuklidų išmetimų iš branduolinės energetikos objekto normalaus eksploatavimo metu</w:t>
      </w:r>
      <w:r w:rsidR="001D7227">
        <w:rPr>
          <w:color w:val="000000"/>
        </w:rPr>
        <w:t>.</w:t>
      </w:r>
      <w:r w:rsidR="00BA368E">
        <w:rPr>
          <w:color w:val="000000"/>
        </w:rPr>
        <w:t xml:space="preserve"> </w:t>
      </w:r>
      <w:r w:rsidR="004618C7" w:rsidRPr="00B04B58">
        <w:t xml:space="preserve">Branduolinės saugos įstatymo </w:t>
      </w:r>
      <w:r w:rsidR="004618C7">
        <w:t>32</w:t>
      </w:r>
      <w:r w:rsidR="004618C7" w:rsidRPr="00B04B58">
        <w:t xml:space="preserve"> straipsnio</w:t>
      </w:r>
      <w:r w:rsidR="004618C7">
        <w:t xml:space="preserve"> papildymas 14</w:t>
      </w:r>
      <w:r w:rsidR="004618C7">
        <w:rPr>
          <w:vertAlign w:val="superscript"/>
        </w:rPr>
        <w:t>1</w:t>
      </w:r>
      <w:r w:rsidR="004618C7">
        <w:t xml:space="preserve"> dalimi </w:t>
      </w:r>
      <w:r w:rsidR="0075774C">
        <w:t xml:space="preserve">yra reikalingas užtikrinti, kad </w:t>
      </w:r>
      <w:r w:rsidR="0075774C">
        <w:rPr>
          <w:color w:val="000000"/>
        </w:rPr>
        <w:t xml:space="preserve">esminiai reikalavimai ūkio subjektams, susiję su </w:t>
      </w:r>
      <w:r w:rsidR="0075774C">
        <w:t>radionuklidų išmetimo į aplinką plano suderinimu</w:t>
      </w:r>
      <w:r w:rsidR="00977B5E">
        <w:t xml:space="preserve"> (sprendimo priėmimo kriterijai), bus nustatyti įstatymo lygmeniu</w:t>
      </w:r>
      <w:r w:rsidR="00C324E5">
        <w:rPr>
          <w:color w:val="000000"/>
        </w:rPr>
        <w:t>.</w:t>
      </w:r>
    </w:p>
    <w:p w14:paraId="5734D6D4" w14:textId="3997CA58" w:rsidR="00884E48" w:rsidRPr="00C01F60" w:rsidRDefault="00884E48" w:rsidP="00884E48">
      <w:pPr>
        <w:pStyle w:val="bodytext0"/>
        <w:spacing w:before="21" w:beforeAutospacing="0" w:after="21" w:afterAutospacing="0"/>
        <w:ind w:right="80" w:firstLine="567"/>
        <w:jc w:val="both"/>
      </w:pPr>
      <w:r>
        <w:rPr>
          <w:color w:val="000000"/>
        </w:rPr>
        <w:t xml:space="preserve">Branduolinės saugos įstatymo </w:t>
      </w:r>
      <w:r w:rsidRPr="006C3932">
        <w:rPr>
          <w:color w:val="000000"/>
        </w:rPr>
        <w:t xml:space="preserve">36 straipsnio ir 2 priedo </w:t>
      </w:r>
      <w:r>
        <w:rPr>
          <w:color w:val="000000"/>
        </w:rPr>
        <w:t xml:space="preserve">pakeitimo tikslas ir uždavinys – išbraukti nuorodas į Europos Sąjungos teisės aktų paskelbimo šaltinius Europos Sąjungos oficialiajame leidinyje ir taip užtikrinti, kad teisės aktas teisės technikos požiūriu atitiktų Nuorodų į Europos Sąjungos teisės aktus teikimo teisės aktuose reikalavimų aprašą, patvirtintą Lietuvos Respublikos teisingumo ministro 2020 m. kovo 6 d. įsakymu Nr. 1R-72 „Dėl </w:t>
      </w:r>
      <w:r w:rsidRPr="005B3671">
        <w:rPr>
          <w:color w:val="000000"/>
        </w:rPr>
        <w:t>N</w:t>
      </w:r>
      <w:r>
        <w:rPr>
          <w:color w:val="000000"/>
        </w:rPr>
        <w:t>uorodų į Europos Sąjungos teisės aktus teikimo teisės aktuose reikalavimų aprašo patvirtinimo“.</w:t>
      </w:r>
    </w:p>
    <w:p w14:paraId="12275500" w14:textId="77777777" w:rsidR="00466EAD" w:rsidRPr="00B04B58" w:rsidRDefault="00466EAD" w:rsidP="00B41DA2">
      <w:pPr>
        <w:tabs>
          <w:tab w:val="left" w:pos="969"/>
        </w:tabs>
        <w:jc w:val="both"/>
        <w:rPr>
          <w:color w:val="000000"/>
        </w:rPr>
      </w:pPr>
    </w:p>
    <w:p w14:paraId="7E94A1E3" w14:textId="685678A9" w:rsidR="00410B1F" w:rsidRPr="00B04B58" w:rsidRDefault="00410B1F" w:rsidP="00F10ABA">
      <w:pPr>
        <w:pStyle w:val="Heading1"/>
        <w:ind w:left="0" w:firstLine="567"/>
      </w:pPr>
      <w:r w:rsidRPr="00B04B58">
        <w:t>Įstatymo projekto iniciatoriai (institucija, asmenys ar piliečių įgalioti atstovai) ir rengėjai</w:t>
      </w:r>
    </w:p>
    <w:p w14:paraId="271373E2" w14:textId="0032245D" w:rsidR="008256B3" w:rsidRPr="00B04B58" w:rsidRDefault="007A7061" w:rsidP="00466EAD">
      <w:pPr>
        <w:pStyle w:val="Heading1"/>
        <w:numPr>
          <w:ilvl w:val="0"/>
          <w:numId w:val="0"/>
        </w:numPr>
        <w:ind w:firstLine="567"/>
        <w:rPr>
          <w:b w:val="0"/>
        </w:rPr>
      </w:pPr>
      <w:r w:rsidRPr="00B04B58">
        <w:rPr>
          <w:b w:val="0"/>
        </w:rPr>
        <w:t>Įstatym</w:t>
      </w:r>
      <w:r w:rsidR="0000177E" w:rsidRPr="00B04B58">
        <w:rPr>
          <w:b w:val="0"/>
        </w:rPr>
        <w:t>o</w:t>
      </w:r>
      <w:r w:rsidRPr="00B04B58">
        <w:rPr>
          <w:b w:val="0"/>
        </w:rPr>
        <w:t xml:space="preserve"> projekt</w:t>
      </w:r>
      <w:r w:rsidR="0000177E" w:rsidRPr="00B04B58">
        <w:rPr>
          <w:b w:val="0"/>
        </w:rPr>
        <w:t>o</w:t>
      </w:r>
      <w:r w:rsidRPr="00B04B58">
        <w:rPr>
          <w:b w:val="0"/>
        </w:rPr>
        <w:t xml:space="preserve"> </w:t>
      </w:r>
      <w:r w:rsidR="00C373B2" w:rsidRPr="00B04B58">
        <w:rPr>
          <w:b w:val="0"/>
        </w:rPr>
        <w:t>iniciator</w:t>
      </w:r>
      <w:r w:rsidR="00C373B2">
        <w:rPr>
          <w:b w:val="0"/>
        </w:rPr>
        <w:t>ė</w:t>
      </w:r>
      <w:r w:rsidR="00C373B2" w:rsidRPr="00B04B58">
        <w:rPr>
          <w:b w:val="0"/>
        </w:rPr>
        <w:t xml:space="preserve"> </w:t>
      </w:r>
      <w:r w:rsidR="008256B3" w:rsidRPr="00B04B58">
        <w:rPr>
          <w:b w:val="0"/>
        </w:rPr>
        <w:t>–</w:t>
      </w:r>
      <w:r w:rsidR="00421B2F" w:rsidRPr="00B04B58">
        <w:rPr>
          <w:b w:val="0"/>
        </w:rPr>
        <w:t xml:space="preserve"> </w:t>
      </w:r>
      <w:r w:rsidR="00CE4072" w:rsidRPr="00B04B58">
        <w:rPr>
          <w:b w:val="0"/>
        </w:rPr>
        <w:t>VATESI</w:t>
      </w:r>
      <w:r w:rsidR="008256B3" w:rsidRPr="00B04B58">
        <w:rPr>
          <w:b w:val="0"/>
        </w:rPr>
        <w:t>.</w:t>
      </w:r>
      <w:r w:rsidR="003F7484">
        <w:rPr>
          <w:b w:val="0"/>
        </w:rPr>
        <w:t xml:space="preserve"> </w:t>
      </w:r>
    </w:p>
    <w:p w14:paraId="065021AB" w14:textId="0E60F7AA" w:rsidR="009F1F7E" w:rsidRDefault="00CA174D">
      <w:pPr>
        <w:tabs>
          <w:tab w:val="left" w:pos="969"/>
        </w:tabs>
        <w:ind w:firstLine="570"/>
        <w:jc w:val="both"/>
        <w:rPr>
          <w:lang w:eastAsia="lt-LT"/>
        </w:rPr>
      </w:pPr>
      <w:r w:rsidRPr="00B04B58">
        <w:t>Už</w:t>
      </w:r>
      <w:r w:rsidR="009F1F7E">
        <w:t xml:space="preserve"> įstatymo</w:t>
      </w:r>
      <w:r w:rsidRPr="00B04B58">
        <w:t xml:space="preserve"> </w:t>
      </w:r>
      <w:r w:rsidR="00AE6DC3">
        <w:t>projekt</w:t>
      </w:r>
      <w:r w:rsidR="009F1F7E">
        <w:t>o parengimą</w:t>
      </w:r>
      <w:r w:rsidR="0046420A" w:rsidRPr="00B04B58">
        <w:t xml:space="preserve"> </w:t>
      </w:r>
      <w:r w:rsidR="00605841" w:rsidRPr="00B04B58">
        <w:rPr>
          <w:lang w:eastAsia="lt-LT"/>
        </w:rPr>
        <w:t>atsaking</w:t>
      </w:r>
      <w:r w:rsidR="009F1F7E">
        <w:rPr>
          <w:lang w:eastAsia="lt-LT"/>
        </w:rPr>
        <w:t>i asmenys:</w:t>
      </w:r>
    </w:p>
    <w:p w14:paraId="5FC52BF8" w14:textId="133C5671" w:rsidR="00520E08" w:rsidRPr="000200B4" w:rsidRDefault="009F1F7E">
      <w:pPr>
        <w:tabs>
          <w:tab w:val="left" w:pos="969"/>
        </w:tabs>
        <w:ind w:firstLine="570"/>
        <w:jc w:val="both"/>
        <w:rPr>
          <w:lang w:eastAsia="lt-LT"/>
        </w:rPr>
      </w:pPr>
      <w:r>
        <w:rPr>
          <w:lang w:eastAsia="lt-LT"/>
        </w:rPr>
        <w:t xml:space="preserve">1) </w:t>
      </w:r>
      <w:r w:rsidR="00520E08">
        <w:rPr>
          <w:lang w:eastAsia="lt-LT"/>
        </w:rPr>
        <w:t xml:space="preserve">dėl </w:t>
      </w:r>
      <w:r w:rsidR="00520E08">
        <w:t xml:space="preserve">Branduolinės saugos įstatymo 5 straipsnio pakeitimo – VATESI Saugos analizės skyriaus vedėjas Evaldas Kimtys, tel. (8 5) 266 1576, </w:t>
      </w:r>
      <w:r w:rsidR="00B31155" w:rsidRPr="00B04B58">
        <w:t xml:space="preserve">el. p. </w:t>
      </w:r>
      <w:proofErr w:type="spellStart"/>
      <w:r w:rsidR="00520E08">
        <w:t>evaldas.kimtys</w:t>
      </w:r>
      <w:r w:rsidR="00520E08" w:rsidRPr="006E311A">
        <w:t>@vatesi.lt</w:t>
      </w:r>
      <w:proofErr w:type="spellEnd"/>
      <w:r w:rsidR="00520E08" w:rsidRPr="006E311A">
        <w:t>;</w:t>
      </w:r>
    </w:p>
    <w:p w14:paraId="0DDCE8B7" w14:textId="3ED8A891" w:rsidR="000D3454" w:rsidRDefault="00520E08">
      <w:pPr>
        <w:tabs>
          <w:tab w:val="left" w:pos="969"/>
        </w:tabs>
        <w:ind w:firstLine="570"/>
        <w:jc w:val="both"/>
      </w:pPr>
      <w:r>
        <w:rPr>
          <w:lang w:eastAsia="lt-LT"/>
        </w:rPr>
        <w:t xml:space="preserve">2) </w:t>
      </w:r>
      <w:r w:rsidR="009F1F7E">
        <w:rPr>
          <w:lang w:eastAsia="lt-LT"/>
        </w:rPr>
        <w:t xml:space="preserve">dėl </w:t>
      </w:r>
      <w:r w:rsidR="009F1F7E">
        <w:t>B</w:t>
      </w:r>
      <w:r w:rsidR="009F1F7E" w:rsidRPr="00B04B58">
        <w:t>randuolinės saugos įstatymo 22 straipsnio 2 dalies, 23</w:t>
      </w:r>
      <w:r w:rsidR="009F1F7E">
        <w:t xml:space="preserve"> straipsnio, 24 straipsnio 2 dalies</w:t>
      </w:r>
      <w:r w:rsidR="009F1F7E" w:rsidRPr="00B04B58">
        <w:t>,</w:t>
      </w:r>
      <w:r w:rsidR="002639B5" w:rsidRPr="002639B5">
        <w:t xml:space="preserve"> </w:t>
      </w:r>
      <w:r w:rsidR="002639B5">
        <w:t>25 straipsnio 8 dalies,</w:t>
      </w:r>
      <w:r w:rsidR="009F1F7E" w:rsidRPr="00B04B58">
        <w:t xml:space="preserve"> 26 straipsnio 8 ir </w:t>
      </w:r>
      <w:r w:rsidR="009F1F7E">
        <w:t>16 dalių</w:t>
      </w:r>
      <w:r w:rsidR="009F1F7E" w:rsidRPr="00B04B58">
        <w:t>, 29 straipsnio,</w:t>
      </w:r>
      <w:r w:rsidR="009F1F7E">
        <w:t xml:space="preserve"> </w:t>
      </w:r>
      <w:r w:rsidR="00884E48" w:rsidRPr="005B3671">
        <w:rPr>
          <w:color w:val="000000"/>
        </w:rPr>
        <w:t>36 straipsnio</w:t>
      </w:r>
      <w:r w:rsidR="00884E48">
        <w:rPr>
          <w:color w:val="000000"/>
        </w:rPr>
        <w:t xml:space="preserve">, </w:t>
      </w:r>
      <w:r w:rsidR="009F1F7E" w:rsidRPr="00B04B58">
        <w:t>39</w:t>
      </w:r>
      <w:r w:rsidR="009F1F7E" w:rsidRPr="00B04B58">
        <w:rPr>
          <w:vertAlign w:val="superscript"/>
        </w:rPr>
        <w:t>1</w:t>
      </w:r>
      <w:r w:rsidR="009F1F7E" w:rsidRPr="00B04B58">
        <w:t xml:space="preserve"> straipsnio</w:t>
      </w:r>
      <w:r w:rsidR="00884E48">
        <w:t xml:space="preserve"> </w:t>
      </w:r>
      <w:r w:rsidR="00884E48" w:rsidRPr="005B3671">
        <w:rPr>
          <w:color w:val="000000"/>
        </w:rPr>
        <w:t>ir 2 priedo</w:t>
      </w:r>
      <w:r w:rsidR="009F1F7E" w:rsidRPr="00B04B58">
        <w:t xml:space="preserve"> pakeitimo</w:t>
      </w:r>
      <w:r w:rsidR="009F1F7E">
        <w:t xml:space="preserve"> –</w:t>
      </w:r>
      <w:r w:rsidR="0046420A" w:rsidRPr="00B04B58">
        <w:rPr>
          <w:lang w:eastAsia="lt-LT"/>
        </w:rPr>
        <w:t xml:space="preserve"> </w:t>
      </w:r>
      <w:r w:rsidR="00CA174D" w:rsidRPr="00B04B58">
        <w:t xml:space="preserve">VATESI </w:t>
      </w:r>
      <w:r w:rsidR="000D3454" w:rsidRPr="00B04B58">
        <w:t>Eksploatavimo nutraukimo skyriaus vyriausiasis inspektorius Marius Dekaminavičius</w:t>
      </w:r>
      <w:r>
        <w:t>,</w:t>
      </w:r>
      <w:r w:rsidR="000D3454" w:rsidRPr="00B04B58">
        <w:t xml:space="preserve"> tel. (8 5) 226</w:t>
      </w:r>
      <w:r>
        <w:t xml:space="preserve"> </w:t>
      </w:r>
      <w:r w:rsidR="000D3454" w:rsidRPr="00B04B58">
        <w:t>61594</w:t>
      </w:r>
      <w:r w:rsidR="00605841" w:rsidRPr="00B04B58">
        <w:t xml:space="preserve">, el. p. </w:t>
      </w:r>
      <w:proofErr w:type="spellStart"/>
      <w:r w:rsidR="00605841" w:rsidRPr="00BC6B12">
        <w:rPr>
          <w:rStyle w:val="Hyperlink"/>
          <w:u w:val="none"/>
        </w:rPr>
        <w:t>marius.dekaminavicius@vatesi.lt</w:t>
      </w:r>
      <w:proofErr w:type="spellEnd"/>
      <w:r w:rsidR="00EB10AB" w:rsidRPr="00BC6B12">
        <w:t>;</w:t>
      </w:r>
      <w:r w:rsidR="00605841" w:rsidRPr="00B04B58">
        <w:t xml:space="preserve"> </w:t>
      </w:r>
    </w:p>
    <w:p w14:paraId="2F7416CE" w14:textId="526BCF5D" w:rsidR="009F1F7E" w:rsidRDefault="00520E08">
      <w:pPr>
        <w:tabs>
          <w:tab w:val="left" w:pos="969"/>
        </w:tabs>
        <w:ind w:firstLine="570"/>
        <w:jc w:val="both"/>
      </w:pPr>
      <w:r>
        <w:t>3</w:t>
      </w:r>
      <w:r w:rsidR="009F1F7E">
        <w:t xml:space="preserve">) dėl </w:t>
      </w:r>
      <w:r w:rsidR="009F1F7E">
        <w:rPr>
          <w:color w:val="000000"/>
        </w:rPr>
        <w:t>Branduolinės saugos įstatymo 32 straipsnio 13 dalies pakeitimo ir papildymo 14</w:t>
      </w:r>
      <w:r w:rsidR="009F1F7E">
        <w:rPr>
          <w:color w:val="000000"/>
          <w:vertAlign w:val="superscript"/>
        </w:rPr>
        <w:t>1</w:t>
      </w:r>
      <w:r w:rsidR="009F1F7E">
        <w:rPr>
          <w:color w:val="000000"/>
        </w:rPr>
        <w:t xml:space="preserve"> dalimi – VATESI </w:t>
      </w:r>
      <w:r w:rsidR="009F1F7E" w:rsidRPr="00983DE0">
        <w:t>Transportavimo ir radiacinės saugos skyriaus</w:t>
      </w:r>
      <w:r w:rsidR="009F1F7E">
        <w:t xml:space="preserve"> vyriausiasis inspektorius Audrius Pašiškevičius</w:t>
      </w:r>
      <w:r w:rsidR="00977B5E">
        <w:t>,</w:t>
      </w:r>
      <w:r w:rsidR="009F1F7E">
        <w:t xml:space="preserve"> tel. (8 5) 266</w:t>
      </w:r>
      <w:r>
        <w:t xml:space="preserve"> </w:t>
      </w:r>
      <w:r w:rsidR="009F1F7E">
        <w:t xml:space="preserve">1592, el. p. </w:t>
      </w:r>
      <w:hyperlink r:id="rId12" w:history="1">
        <w:r w:rsidR="009F1F7E" w:rsidRPr="00BC6B12">
          <w:rPr>
            <w:rStyle w:val="Hyperlink"/>
            <w:u w:val="none"/>
          </w:rPr>
          <w:t>audrius.pasiskevicius</w:t>
        </w:r>
        <w:r w:rsidR="009F1F7E" w:rsidRPr="0028407F">
          <w:rPr>
            <w:rStyle w:val="Hyperlink"/>
            <w:u w:val="none"/>
          </w:rPr>
          <w:t>@</w:t>
        </w:r>
        <w:r w:rsidR="009F1F7E" w:rsidRPr="00BC6B12">
          <w:rPr>
            <w:rStyle w:val="Hyperlink"/>
            <w:u w:val="none"/>
          </w:rPr>
          <w:t>vatesi.lt</w:t>
        </w:r>
      </w:hyperlink>
      <w:r w:rsidR="009F1F7E" w:rsidRPr="00BC6B12">
        <w:t>.</w:t>
      </w:r>
      <w:r w:rsidR="009F1F7E">
        <w:t xml:space="preserve"> </w:t>
      </w:r>
    </w:p>
    <w:p w14:paraId="0CFEF476" w14:textId="77777777" w:rsidR="00466EAD" w:rsidRPr="00B04B58" w:rsidRDefault="00466EAD">
      <w:pPr>
        <w:tabs>
          <w:tab w:val="left" w:pos="969"/>
        </w:tabs>
        <w:ind w:firstLine="570"/>
        <w:jc w:val="both"/>
      </w:pPr>
    </w:p>
    <w:p w14:paraId="19349E52" w14:textId="6BE02743" w:rsidR="00464B6F" w:rsidRPr="00B04B58" w:rsidRDefault="00464B6F" w:rsidP="00F10ABA">
      <w:pPr>
        <w:pStyle w:val="Heading1"/>
        <w:ind w:left="0" w:firstLine="567"/>
      </w:pPr>
      <w:r w:rsidRPr="00B04B58">
        <w:t xml:space="preserve">Kaip šiuo metu yra </w:t>
      </w:r>
      <w:r w:rsidR="00DF0E04" w:rsidRPr="00B04B58">
        <w:t>reguliuojami</w:t>
      </w:r>
      <w:r w:rsidRPr="00B04B58">
        <w:t xml:space="preserve"> </w:t>
      </w:r>
      <w:r w:rsidR="00E40E78" w:rsidRPr="00B04B58">
        <w:t>į</w:t>
      </w:r>
      <w:r w:rsidRPr="00B04B58">
        <w:t xml:space="preserve">statymo projekte aptarti </w:t>
      </w:r>
      <w:r w:rsidR="00DF0E04" w:rsidRPr="00B04B58">
        <w:t>teisiniai santykiai</w:t>
      </w:r>
    </w:p>
    <w:p w14:paraId="1C255291" w14:textId="0D4E3373" w:rsidR="00520E08" w:rsidRDefault="00F72153" w:rsidP="00466EAD">
      <w:pPr>
        <w:tabs>
          <w:tab w:val="left" w:pos="969"/>
        </w:tabs>
        <w:ind w:firstLine="570"/>
        <w:jc w:val="both"/>
      </w:pPr>
      <w:r w:rsidRPr="00B04B58">
        <w:t xml:space="preserve">1) </w:t>
      </w:r>
      <w:r w:rsidR="00520E08">
        <w:t xml:space="preserve">Dėl Branduolinės saugos įstatymo 5 straipsnio – šiuo metu </w:t>
      </w:r>
      <w:r w:rsidR="000200B4">
        <w:t>nėra sukonkretinta, kokių sričių standartai</w:t>
      </w:r>
      <w:r w:rsidR="002E7119">
        <w:t>, standartizacijos leidiniai,</w:t>
      </w:r>
      <w:r w:rsidR="00B6405F">
        <w:t xml:space="preserve"> licencijos</w:t>
      </w:r>
      <w:r w:rsidR="002E7119">
        <w:t>,</w:t>
      </w:r>
      <w:r w:rsidR="00B6405F">
        <w:t xml:space="preserve"> leidimo turėtojo </w:t>
      </w:r>
      <w:r w:rsidR="002E7119">
        <w:t>i</w:t>
      </w:r>
      <w:r w:rsidR="00B6405F">
        <w:t xml:space="preserve">r </w:t>
      </w:r>
      <w:r w:rsidR="00B6405F">
        <w:rPr>
          <w:color w:val="000000"/>
        </w:rPr>
        <w:t xml:space="preserve">branduolinės energetikos objekto statybos vietos (aikštelės) vertinimą atliekančių asmenų normatyviniai techniniai dokumentai </w:t>
      </w:r>
      <w:r w:rsidR="000200B4">
        <w:t>yra laikomi branduolinės saugos normatyvinių techninių dokumentų dalimi</w:t>
      </w:r>
      <w:r w:rsidR="003C0119">
        <w:t>,</w:t>
      </w:r>
      <w:r w:rsidR="000200B4">
        <w:t xml:space="preserve"> ir nėra aiškiai nurodoma, jog licencijos turėtojų, leidimų turėtojų, </w:t>
      </w:r>
      <w:r w:rsidR="000200B4" w:rsidRPr="007F22D3">
        <w:rPr>
          <w:color w:val="000000"/>
        </w:rPr>
        <w:t>branduolinės energetikos objekto statybos vietos (aikštelės) vertinimą atliekančių asmenų normatyviniai techniniai dokumentai</w:t>
      </w:r>
      <w:r w:rsidR="000200B4">
        <w:rPr>
          <w:color w:val="000000"/>
        </w:rPr>
        <w:t xml:space="preserve"> yra jiems privalomi, nors tokia praktika yra taikoma šiuo momentu</w:t>
      </w:r>
      <w:r w:rsidR="001038B5">
        <w:rPr>
          <w:color w:val="000000"/>
        </w:rPr>
        <w:t>, vadovaujantis bendraisiais vadybos sistemos principais</w:t>
      </w:r>
      <w:r w:rsidR="000200B4">
        <w:rPr>
          <w:color w:val="000000"/>
        </w:rPr>
        <w:t>.</w:t>
      </w:r>
    </w:p>
    <w:p w14:paraId="57D7D5EA" w14:textId="1EA9C5CD" w:rsidR="00CE0651" w:rsidRPr="00173BD4" w:rsidRDefault="00150E0D" w:rsidP="00B41DA2">
      <w:pPr>
        <w:tabs>
          <w:tab w:val="left" w:pos="567"/>
        </w:tabs>
        <w:jc w:val="both"/>
        <w:rPr>
          <w:szCs w:val="20"/>
        </w:rPr>
      </w:pPr>
      <w:r>
        <w:tab/>
      </w:r>
      <w:r w:rsidR="00520E08">
        <w:t xml:space="preserve">2) </w:t>
      </w:r>
      <w:r w:rsidR="00605841" w:rsidRPr="00B04B58">
        <w:t xml:space="preserve">Dėl Branduolinės saugos įstatymo 22 straipsnio 2 dalies papildymo 8 punktu, </w:t>
      </w:r>
      <w:r w:rsidR="00494CE1" w:rsidRPr="00B04B58">
        <w:t>23 straipsnio papildym</w:t>
      </w:r>
      <w:r w:rsidR="00494CE1">
        <w:t>o</w:t>
      </w:r>
      <w:r w:rsidR="00494CE1" w:rsidRPr="00B04B58">
        <w:t xml:space="preserve"> 1</w:t>
      </w:r>
      <w:r w:rsidR="00494CE1">
        <w:t>2</w:t>
      </w:r>
      <w:r w:rsidR="00494CE1" w:rsidRPr="00B04B58">
        <w:rPr>
          <w:vertAlign w:val="superscript"/>
        </w:rPr>
        <w:t>1</w:t>
      </w:r>
      <w:r w:rsidR="00494CE1" w:rsidRPr="00B04B58">
        <w:t xml:space="preserve"> dalimi</w:t>
      </w:r>
      <w:r w:rsidR="00494CE1">
        <w:t xml:space="preserve">, </w:t>
      </w:r>
      <w:r w:rsidR="00CA2C90">
        <w:t>24 straipsnio 2 dalies pakeitimo,</w:t>
      </w:r>
      <w:r w:rsidR="002639B5">
        <w:t xml:space="preserve"> 25 straipsnio 8 dalies pakeitimo</w:t>
      </w:r>
      <w:r w:rsidR="00605841" w:rsidRPr="00B04B58">
        <w:t xml:space="preserve"> ir 26 straipsnio 8 </w:t>
      </w:r>
      <w:r w:rsidR="00555C9C" w:rsidRPr="00B04B58">
        <w:t xml:space="preserve">ir 16 </w:t>
      </w:r>
      <w:r w:rsidR="00412CB4" w:rsidRPr="00B04B58">
        <w:t>dali</w:t>
      </w:r>
      <w:r w:rsidR="00412CB4">
        <w:t>ų</w:t>
      </w:r>
      <w:r w:rsidR="00412CB4" w:rsidRPr="00B04B58">
        <w:t xml:space="preserve"> </w:t>
      </w:r>
      <w:r w:rsidR="005A3ECF" w:rsidRPr="00B04B58">
        <w:t xml:space="preserve">pakeitimo </w:t>
      </w:r>
      <w:r w:rsidR="00605841" w:rsidRPr="00B04B58">
        <w:t>– šiuo</w:t>
      </w:r>
      <w:r w:rsidR="00605841" w:rsidRPr="00B04B58">
        <w:rPr>
          <w:lang w:eastAsia="lt-LT"/>
        </w:rPr>
        <w:t xml:space="preserve"> metu įstatymo lygmeniu nėra nustatyta reikalavimo, kad būtų</w:t>
      </w:r>
      <w:r w:rsidR="00F72153" w:rsidRPr="00B04B58">
        <w:rPr>
          <w:lang w:eastAsia="lt-LT"/>
        </w:rPr>
        <w:t xml:space="preserve"> išduodam</w:t>
      </w:r>
      <w:r w:rsidR="00924504" w:rsidRPr="00B04B58">
        <w:rPr>
          <w:lang w:eastAsia="lt-LT"/>
        </w:rPr>
        <w:t>i</w:t>
      </w:r>
      <w:r w:rsidR="00F72153" w:rsidRPr="00B04B58">
        <w:rPr>
          <w:lang w:eastAsia="lt-LT"/>
        </w:rPr>
        <w:t xml:space="preserve"> leidima</w:t>
      </w:r>
      <w:r w:rsidR="00924504" w:rsidRPr="00B04B58">
        <w:rPr>
          <w:lang w:eastAsia="lt-LT"/>
        </w:rPr>
        <w:t>i</w:t>
      </w:r>
      <w:r w:rsidR="00605841" w:rsidRPr="00B04B58">
        <w:rPr>
          <w:lang w:eastAsia="lt-LT"/>
        </w:rPr>
        <w:t xml:space="preserve"> </w:t>
      </w:r>
      <w:r w:rsidR="00605841" w:rsidRPr="00B04B58">
        <w:rPr>
          <w:color w:val="000000"/>
        </w:rPr>
        <w:t xml:space="preserve">vykdyti </w:t>
      </w:r>
      <w:r w:rsidR="00605841" w:rsidRPr="00B04B58">
        <w:rPr>
          <w:lang w:eastAsia="lt-LT"/>
        </w:rPr>
        <w:t>branduolinės (atominės) elektrinės, branduolinės (atominės) elektrinės energijos bloko</w:t>
      </w:r>
      <w:r w:rsidR="00A04A93" w:rsidRPr="00A04A93">
        <w:t xml:space="preserve"> </w:t>
      </w:r>
      <w:r w:rsidR="00A04A93" w:rsidRPr="006D0F9A">
        <w:t>radionuklidais užterštų</w:t>
      </w:r>
      <w:r w:rsidR="00605841" w:rsidRPr="00B04B58">
        <w:rPr>
          <w:lang w:eastAsia="lt-LT"/>
        </w:rPr>
        <w:t xml:space="preserve"> </w:t>
      </w:r>
      <w:r w:rsidR="00555C9C" w:rsidRPr="00B04B58">
        <w:rPr>
          <w:lang w:eastAsia="lt-LT"/>
        </w:rPr>
        <w:t>konstrukcijų, sistemų ir komponentų</w:t>
      </w:r>
      <w:r w:rsidR="00555C9C" w:rsidRPr="00B04B58" w:rsidDel="00555C9C">
        <w:rPr>
          <w:lang w:eastAsia="lt-LT"/>
        </w:rPr>
        <w:t xml:space="preserve"> </w:t>
      </w:r>
      <w:r w:rsidR="00605841" w:rsidRPr="00B04B58">
        <w:t xml:space="preserve">dezaktyvavimo ir (ar) išmontavimo </w:t>
      </w:r>
      <w:r w:rsidR="00605841" w:rsidRPr="00B04B58">
        <w:rPr>
          <w:bCs/>
        </w:rPr>
        <w:t xml:space="preserve">darbus </w:t>
      </w:r>
      <w:r w:rsidR="00605841" w:rsidRPr="00B04B58">
        <w:rPr>
          <w:lang w:eastAsia="lt-LT"/>
        </w:rPr>
        <w:t xml:space="preserve">branduolinės (atominės) elektrinės, branduolinės (atominės) elektrinės energijos bloko </w:t>
      </w:r>
      <w:r w:rsidR="00605841" w:rsidRPr="00B04B58">
        <w:rPr>
          <w:bCs/>
        </w:rPr>
        <w:t>galutinio sustabdymo</w:t>
      </w:r>
      <w:r w:rsidR="00555C9C" w:rsidRPr="00B04B58">
        <w:rPr>
          <w:bCs/>
        </w:rPr>
        <w:t xml:space="preserve"> ir (ar) eksploatavimo nutraukimo</w:t>
      </w:r>
      <w:r w:rsidR="00605841" w:rsidRPr="00B04B58">
        <w:rPr>
          <w:bCs/>
        </w:rPr>
        <w:t xml:space="preserve"> metu</w:t>
      </w:r>
      <w:r w:rsidR="00924504" w:rsidRPr="00B04B58">
        <w:rPr>
          <w:bCs/>
        </w:rPr>
        <w:t xml:space="preserve"> ir nėra nustatyta tokių </w:t>
      </w:r>
      <w:r w:rsidR="00555C9C" w:rsidRPr="00B04B58">
        <w:t>leidimų išdavimo tvark</w:t>
      </w:r>
      <w:r w:rsidR="00924504" w:rsidRPr="00B04B58">
        <w:t>a.</w:t>
      </w:r>
      <w:r w:rsidR="00CE0651" w:rsidRPr="00CE0651">
        <w:t xml:space="preserve"> </w:t>
      </w:r>
      <w:r w:rsidR="00CE0651">
        <w:t>Taip pat šiuo metu yra nustatyta, kad l</w:t>
      </w:r>
      <w:r w:rsidR="00CE0651">
        <w:rPr>
          <w:color w:val="000000"/>
        </w:rPr>
        <w:t xml:space="preserve">icencijos, nurodytos </w:t>
      </w:r>
      <w:r w:rsidR="00CE0651" w:rsidRPr="00B04B58">
        <w:t xml:space="preserve">Branduolinės saugos </w:t>
      </w:r>
      <w:r w:rsidR="00CE0651">
        <w:rPr>
          <w:color w:val="000000"/>
        </w:rPr>
        <w:t>įstatymo 22 straip</w:t>
      </w:r>
      <w:r w:rsidR="002C7B41">
        <w:rPr>
          <w:color w:val="000000"/>
        </w:rPr>
        <w:t>snio 1 dalies 2, 4, 5 punktuose</w:t>
      </w:r>
      <w:r w:rsidR="002904B3">
        <w:rPr>
          <w:color w:val="000000"/>
        </w:rPr>
        <w:t>,</w:t>
      </w:r>
      <w:r w:rsidR="002C7B41">
        <w:rPr>
          <w:color w:val="000000"/>
        </w:rPr>
        <w:t xml:space="preserve"> bei</w:t>
      </w:r>
      <w:r w:rsidR="002C7B41" w:rsidRPr="002C7B41">
        <w:rPr>
          <w:color w:val="000000"/>
        </w:rPr>
        <w:t xml:space="preserve"> </w:t>
      </w:r>
      <w:r w:rsidR="002C7B41">
        <w:rPr>
          <w:color w:val="000000"/>
        </w:rPr>
        <w:t xml:space="preserve">licencijos, nurodytos šio įstatymo 22 straipsnio 1 dalies 3 punkte, turėtojui leidimai, nurodyti šio įstatymo 22 straipsnio 2 dalies 1 ir 2 punktuose, </w:t>
      </w:r>
      <w:r w:rsidR="00CE0651">
        <w:rPr>
          <w:color w:val="000000"/>
        </w:rPr>
        <w:t>išduodam</w:t>
      </w:r>
      <w:r w:rsidR="002904B3">
        <w:rPr>
          <w:color w:val="000000"/>
        </w:rPr>
        <w:t>i</w:t>
      </w:r>
      <w:r w:rsidR="00CE0651">
        <w:rPr>
          <w:color w:val="000000"/>
        </w:rPr>
        <w:t xml:space="preserve"> tik gavus teigiamą Europos Komisijos išvadą apie šią veiklą arba praėjus daugiau kaip </w:t>
      </w:r>
      <w:r w:rsidR="00412CB4">
        <w:rPr>
          <w:color w:val="000000"/>
        </w:rPr>
        <w:br/>
      </w:r>
      <w:r w:rsidR="00CE0651">
        <w:rPr>
          <w:color w:val="000000"/>
        </w:rPr>
        <w:t>6 mėnesiams nuo informacijos pateikimo Europos Komisijai, jeigu Europos Komisija nepateikia savo išvados</w:t>
      </w:r>
      <w:r w:rsidR="00CE0651" w:rsidRPr="00B04B58">
        <w:t>.</w:t>
      </w:r>
    </w:p>
    <w:p w14:paraId="45D1610D" w14:textId="3A9B16B4" w:rsidR="00622464" w:rsidRDefault="00520E08">
      <w:pPr>
        <w:widowControl w:val="0"/>
        <w:suppressAutoHyphens/>
        <w:ind w:firstLine="567"/>
        <w:jc w:val="both"/>
        <w:rPr>
          <w:color w:val="000000"/>
        </w:rPr>
      </w:pPr>
      <w:r>
        <w:rPr>
          <w:color w:val="000000"/>
        </w:rPr>
        <w:t>3</w:t>
      </w:r>
      <w:r w:rsidR="00622464" w:rsidRPr="00B04B58">
        <w:rPr>
          <w:color w:val="000000"/>
        </w:rPr>
        <w:t xml:space="preserve">) Dėl </w:t>
      </w:r>
      <w:r w:rsidR="00622464" w:rsidRPr="00B04B58">
        <w:t xml:space="preserve">Branduolinės saugos įstatymo 29 </w:t>
      </w:r>
      <w:r w:rsidR="00924504" w:rsidRPr="00B04B58">
        <w:t>ir 39</w:t>
      </w:r>
      <w:r w:rsidR="00924504" w:rsidRPr="00B04B58">
        <w:rPr>
          <w:vertAlign w:val="superscript"/>
        </w:rPr>
        <w:t>1</w:t>
      </w:r>
      <w:r w:rsidR="00924504" w:rsidRPr="00B04B58">
        <w:t xml:space="preserve"> straipsni</w:t>
      </w:r>
      <w:r w:rsidR="00412CB4">
        <w:t>ų</w:t>
      </w:r>
      <w:r w:rsidR="00924504" w:rsidRPr="00B04B58">
        <w:t xml:space="preserve"> pakeitimo</w:t>
      </w:r>
      <w:r w:rsidR="00A1787D" w:rsidRPr="00B04B58">
        <w:t xml:space="preserve"> </w:t>
      </w:r>
      <w:r w:rsidR="00622464" w:rsidRPr="00B04B58">
        <w:t>– šiuo</w:t>
      </w:r>
      <w:r w:rsidR="00622464" w:rsidRPr="00B04B58">
        <w:rPr>
          <w:lang w:eastAsia="lt-LT"/>
        </w:rPr>
        <w:t xml:space="preserve"> metu įstatymo lygmeniu nėra </w:t>
      </w:r>
      <w:r w:rsidR="005A3ECF" w:rsidRPr="00B04B58">
        <w:rPr>
          <w:lang w:eastAsia="lt-LT"/>
        </w:rPr>
        <w:t>detalių nuostatų</w:t>
      </w:r>
      <w:r w:rsidR="00CA2C90">
        <w:rPr>
          <w:lang w:eastAsia="lt-LT"/>
        </w:rPr>
        <w:t>,</w:t>
      </w:r>
      <w:r w:rsidR="005A3ECF" w:rsidRPr="00B04B58">
        <w:rPr>
          <w:lang w:eastAsia="lt-LT"/>
        </w:rPr>
        <w:t xml:space="preserve"> reglamentuojančių</w:t>
      </w:r>
      <w:r w:rsidR="00DA17B5" w:rsidRPr="00B04B58">
        <w:t xml:space="preserve"> eksploatavimo nutraukimo </w:t>
      </w:r>
      <w:r w:rsidR="00DA17B5" w:rsidRPr="00B04B58">
        <w:rPr>
          <w:color w:val="000000"/>
        </w:rPr>
        <w:t>licencijos galiojimo panaikinimo tvarką bei</w:t>
      </w:r>
      <w:r w:rsidR="004D328D" w:rsidRPr="00B04B58">
        <w:rPr>
          <w:lang w:eastAsia="lt-LT"/>
        </w:rPr>
        <w:t xml:space="preserve"> įstatymo</w:t>
      </w:r>
      <w:r w:rsidR="00DA17B5" w:rsidRPr="00B04B58">
        <w:rPr>
          <w:color w:val="000000"/>
        </w:rPr>
        <w:t xml:space="preserve"> </w:t>
      </w:r>
      <w:r w:rsidR="001E1F2A" w:rsidRPr="00B04B58">
        <w:rPr>
          <w:lang w:eastAsia="lt-LT"/>
        </w:rPr>
        <w:t>lygmeniu nėra nustatytos</w:t>
      </w:r>
      <w:r w:rsidR="004D328D" w:rsidRPr="00B04B58">
        <w:rPr>
          <w:lang w:eastAsia="lt-LT"/>
        </w:rPr>
        <w:t xml:space="preserve"> </w:t>
      </w:r>
      <w:r w:rsidR="00DA17B5" w:rsidRPr="00B04B58">
        <w:rPr>
          <w:color w:val="000000"/>
        </w:rPr>
        <w:t xml:space="preserve">galimybės visuomenei dalyvauti </w:t>
      </w:r>
      <w:r w:rsidR="00412CB4">
        <w:rPr>
          <w:color w:val="000000"/>
        </w:rPr>
        <w:t xml:space="preserve">priimant </w:t>
      </w:r>
      <w:r w:rsidR="00DA17B5" w:rsidRPr="00B04B58">
        <w:rPr>
          <w:color w:val="000000"/>
        </w:rPr>
        <w:t>sprendim</w:t>
      </w:r>
      <w:r w:rsidR="00412CB4">
        <w:rPr>
          <w:color w:val="000000"/>
        </w:rPr>
        <w:t>ą</w:t>
      </w:r>
      <w:r w:rsidR="00DA17B5" w:rsidRPr="00B04B58">
        <w:rPr>
          <w:color w:val="000000"/>
        </w:rPr>
        <w:t xml:space="preserve"> dėl</w:t>
      </w:r>
      <w:r w:rsidR="00DA17B5" w:rsidRPr="00B04B58">
        <w:t xml:space="preserve"> eksploatavimo nutraukimo </w:t>
      </w:r>
      <w:r w:rsidR="00DA17B5" w:rsidRPr="00B04B58">
        <w:rPr>
          <w:color w:val="000000"/>
        </w:rPr>
        <w:t>licencijos galiojimo panaikinimo.</w:t>
      </w:r>
    </w:p>
    <w:p w14:paraId="7AD54A58" w14:textId="2DF78223" w:rsidR="00194D45" w:rsidRDefault="00520E08">
      <w:pPr>
        <w:widowControl w:val="0"/>
        <w:suppressAutoHyphens/>
        <w:ind w:firstLine="567"/>
        <w:jc w:val="both"/>
        <w:rPr>
          <w:color w:val="000000"/>
        </w:rPr>
      </w:pPr>
      <w:r>
        <w:rPr>
          <w:color w:val="000000"/>
        </w:rPr>
        <w:lastRenderedPageBreak/>
        <w:t>4</w:t>
      </w:r>
      <w:r w:rsidR="0011081D">
        <w:rPr>
          <w:color w:val="000000"/>
        </w:rPr>
        <w:t xml:space="preserve">) Dėl Branduolinės saugos įstatymo 32 straipsnio 13 dalies pakeitimo – šiuo metu </w:t>
      </w:r>
      <w:r w:rsidR="00374576">
        <w:rPr>
          <w:color w:val="000000"/>
        </w:rPr>
        <w:t>yra nustatyta</w:t>
      </w:r>
      <w:r w:rsidR="00170A09">
        <w:rPr>
          <w:color w:val="000000"/>
        </w:rPr>
        <w:t>s</w:t>
      </w:r>
      <w:r w:rsidR="00374576">
        <w:rPr>
          <w:color w:val="000000"/>
        </w:rPr>
        <w:t xml:space="preserve"> reikalavimas pateikti </w:t>
      </w:r>
      <w:r w:rsidR="00977B5E">
        <w:rPr>
          <w:color w:val="000000"/>
        </w:rPr>
        <w:t>r</w:t>
      </w:r>
      <w:r w:rsidR="00374576">
        <w:rPr>
          <w:color w:val="000000"/>
        </w:rPr>
        <w:t>adionuklidų išmetimo į aplinką planą net ir tuo atveju, kai</w:t>
      </w:r>
      <w:r w:rsidR="00194D45">
        <w:rPr>
          <w:color w:val="000000"/>
        </w:rPr>
        <w:t xml:space="preserve"> branduolinės ir radiacinės saugos vertinimo metu pagrindžiama, kad</w:t>
      </w:r>
      <w:r w:rsidR="00D45E5D">
        <w:rPr>
          <w:color w:val="000000"/>
        </w:rPr>
        <w:t>,</w:t>
      </w:r>
      <w:r w:rsidR="00EC1781">
        <w:rPr>
          <w:color w:val="000000"/>
        </w:rPr>
        <w:t xml:space="preserve"> </w:t>
      </w:r>
      <w:r w:rsidR="00194D45">
        <w:rPr>
          <w:color w:val="000000"/>
        </w:rPr>
        <w:t>eksploatuojant tam tikrus branduolinės energetikos objektus</w:t>
      </w:r>
      <w:r w:rsidR="00D45E5D">
        <w:rPr>
          <w:color w:val="000000"/>
        </w:rPr>
        <w:t>,</w:t>
      </w:r>
      <w:r w:rsidR="00194D45">
        <w:rPr>
          <w:color w:val="000000"/>
        </w:rPr>
        <w:t xml:space="preserve"> </w:t>
      </w:r>
      <w:r w:rsidR="00194D45">
        <w:t>radionuklidų išmetimo</w:t>
      </w:r>
      <w:r w:rsidR="00532522">
        <w:t xml:space="preserve"> iš šių objektų</w:t>
      </w:r>
      <w:r w:rsidR="00194D45">
        <w:t xml:space="preserve"> normal</w:t>
      </w:r>
      <w:r w:rsidR="009E12C0">
        <w:t>aus</w:t>
      </w:r>
      <w:r w:rsidR="00194D45">
        <w:t xml:space="preserve"> eksploatavimo sąlygomis gali nebūti.</w:t>
      </w:r>
    </w:p>
    <w:p w14:paraId="7B4A42AF" w14:textId="054403D2" w:rsidR="00DA17B5" w:rsidRDefault="00520E08">
      <w:pPr>
        <w:widowControl w:val="0"/>
        <w:suppressAutoHyphens/>
        <w:ind w:firstLine="567"/>
        <w:jc w:val="both"/>
        <w:rPr>
          <w:color w:val="000000"/>
        </w:rPr>
      </w:pPr>
      <w:r>
        <w:rPr>
          <w:color w:val="000000"/>
        </w:rPr>
        <w:t>5</w:t>
      </w:r>
      <w:r w:rsidR="00374576">
        <w:rPr>
          <w:color w:val="000000"/>
        </w:rPr>
        <w:t>) Dėl Branduolinės saugos įstatymo 32 straipsnio papildymo 14</w:t>
      </w:r>
      <w:r w:rsidR="00374576">
        <w:rPr>
          <w:color w:val="000000"/>
          <w:vertAlign w:val="superscript"/>
        </w:rPr>
        <w:t>1</w:t>
      </w:r>
      <w:r w:rsidR="00374576">
        <w:rPr>
          <w:color w:val="000000"/>
        </w:rPr>
        <w:t xml:space="preserve"> dalimi – šiuo metu</w:t>
      </w:r>
      <w:r w:rsidR="0011081D">
        <w:rPr>
          <w:color w:val="000000"/>
        </w:rPr>
        <w:t xml:space="preserve"> </w:t>
      </w:r>
      <w:r w:rsidR="00374576">
        <w:rPr>
          <w:color w:val="000000"/>
        </w:rPr>
        <w:t xml:space="preserve">nustatyta, kad </w:t>
      </w:r>
      <w:r w:rsidR="00386AD9">
        <w:rPr>
          <w:color w:val="000000"/>
        </w:rPr>
        <w:t>r</w:t>
      </w:r>
      <w:r w:rsidR="0011081D">
        <w:rPr>
          <w:color w:val="000000"/>
        </w:rPr>
        <w:t>adionuklidų išmetimo į aplinką planas parengiamas ir atnaujinamas vadovaujantis Valstybinės atominės energetikos saugos inspekcijos viršininko nustatytais reikalavimais, tačiau</w:t>
      </w:r>
      <w:r w:rsidR="00C50D76">
        <w:rPr>
          <w:color w:val="000000"/>
        </w:rPr>
        <w:t xml:space="preserve"> įstatymo lygmeniu nėra įtvirtinti</w:t>
      </w:r>
      <w:r w:rsidR="0011081D">
        <w:rPr>
          <w:color w:val="000000"/>
        </w:rPr>
        <w:t xml:space="preserve"> sprendimo dėl </w:t>
      </w:r>
      <w:r w:rsidR="00C50D76">
        <w:rPr>
          <w:color w:val="000000"/>
        </w:rPr>
        <w:t xml:space="preserve">radionuklidų išmetimo į aplinką planą </w:t>
      </w:r>
      <w:r w:rsidR="00386AD9">
        <w:rPr>
          <w:color w:val="000000"/>
        </w:rPr>
        <w:t>priėmimo</w:t>
      </w:r>
      <w:r w:rsidR="0011081D">
        <w:rPr>
          <w:color w:val="000000"/>
        </w:rPr>
        <w:t xml:space="preserve"> kriterij</w:t>
      </w:r>
      <w:r w:rsidR="00386AD9">
        <w:rPr>
          <w:color w:val="000000"/>
        </w:rPr>
        <w:t>ai</w:t>
      </w:r>
      <w:r w:rsidR="0011081D">
        <w:rPr>
          <w:color w:val="000000"/>
        </w:rPr>
        <w:t>.</w:t>
      </w:r>
    </w:p>
    <w:p w14:paraId="1D5343F7" w14:textId="77777777" w:rsidR="00466EAD" w:rsidRPr="00B04B58" w:rsidRDefault="00466EAD">
      <w:pPr>
        <w:widowControl w:val="0"/>
        <w:suppressAutoHyphens/>
        <w:ind w:firstLine="567"/>
        <w:jc w:val="both"/>
        <w:rPr>
          <w:color w:val="000000"/>
        </w:rPr>
      </w:pPr>
    </w:p>
    <w:p w14:paraId="13DEB4D7" w14:textId="72FCE145" w:rsidR="00464B6F" w:rsidRPr="00B04B58" w:rsidRDefault="00464B6F" w:rsidP="00F10ABA">
      <w:pPr>
        <w:pStyle w:val="Heading1"/>
        <w:ind w:left="0" w:firstLine="567"/>
      </w:pPr>
      <w:r w:rsidRPr="00B04B58">
        <w:t xml:space="preserve">Kokios </w:t>
      </w:r>
      <w:r w:rsidR="00631394" w:rsidRPr="00B04B58">
        <w:t xml:space="preserve">siūlomos </w:t>
      </w:r>
      <w:r w:rsidRPr="00B04B58">
        <w:t xml:space="preserve">naujos teisinio </w:t>
      </w:r>
      <w:r w:rsidR="00631394" w:rsidRPr="00B04B58">
        <w:t xml:space="preserve">reguliavimo </w:t>
      </w:r>
      <w:r w:rsidRPr="00B04B58">
        <w:t>nuostatos</w:t>
      </w:r>
      <w:r w:rsidR="00631394" w:rsidRPr="00B04B58">
        <w:t xml:space="preserve"> ir </w:t>
      </w:r>
      <w:r w:rsidRPr="00B04B58">
        <w:t>kokių teigiamų rezultatų laukiama</w:t>
      </w:r>
    </w:p>
    <w:p w14:paraId="7301A1A3" w14:textId="6AC2D2E0" w:rsidR="00520E08" w:rsidRDefault="004D53AF" w:rsidP="00466EAD">
      <w:pPr>
        <w:tabs>
          <w:tab w:val="left" w:pos="969"/>
        </w:tabs>
        <w:ind w:firstLine="570"/>
        <w:jc w:val="both"/>
      </w:pPr>
      <w:r w:rsidRPr="00B04B58">
        <w:t xml:space="preserve">1) </w:t>
      </w:r>
      <w:r w:rsidR="00520E08">
        <w:t>Dėl Branduolinės saugos įstatymo 5 straipsnio –</w:t>
      </w:r>
      <w:r w:rsidR="007A2D1A">
        <w:t xml:space="preserve"> </w:t>
      </w:r>
      <w:r w:rsidR="00AE62B3" w:rsidRPr="00AE62B3">
        <w:t>patikslin</w:t>
      </w:r>
      <w:r w:rsidR="00AE62B3">
        <w:t xml:space="preserve">us </w:t>
      </w:r>
      <w:r w:rsidR="00AE62B3" w:rsidRPr="00AE62B3">
        <w:t>branduolinės saugos normatyvinių techninių dokumentų sistemos sampratą</w:t>
      </w:r>
      <w:r w:rsidR="00AE62B3">
        <w:t xml:space="preserve"> </w:t>
      </w:r>
      <w:r w:rsidR="00170A09">
        <w:t>bus aiškiau</w:t>
      </w:r>
      <w:r w:rsidR="003C0119">
        <w:t>,</w:t>
      </w:r>
      <w:r w:rsidR="00AE62B3">
        <w:t xml:space="preserve"> kokius normatyvinius dokumentus ir kaip turi taikyti </w:t>
      </w:r>
      <w:r w:rsidR="00AE62B3" w:rsidRPr="00AE62B3">
        <w:t>licencijos</w:t>
      </w:r>
      <w:r w:rsidR="003C0119">
        <w:t>,</w:t>
      </w:r>
      <w:r w:rsidR="00AE62B3" w:rsidRPr="00AE62B3">
        <w:t xml:space="preserve"> leidimo turėtoj</w:t>
      </w:r>
      <w:r w:rsidR="00AE62B3">
        <w:t>as</w:t>
      </w:r>
      <w:r w:rsidR="00AE62B3" w:rsidRPr="00AE62B3">
        <w:t xml:space="preserve"> </w:t>
      </w:r>
      <w:r w:rsidR="00AE62B3">
        <w:t>i</w:t>
      </w:r>
      <w:r w:rsidR="00AE62B3" w:rsidRPr="00AE62B3">
        <w:t>r branduolinės energetikos objekto statybos vietos (aikštelės) vertinimą atliekan</w:t>
      </w:r>
      <w:r w:rsidR="00AE62B3">
        <w:t>tys</w:t>
      </w:r>
      <w:r w:rsidR="00AE62B3" w:rsidRPr="00AE62B3">
        <w:t xml:space="preserve"> asmen</w:t>
      </w:r>
      <w:r w:rsidR="00AE62B3">
        <w:t>ys</w:t>
      </w:r>
      <w:r w:rsidR="00AE62B3" w:rsidRPr="00AE62B3">
        <w:t>.</w:t>
      </w:r>
    </w:p>
    <w:p w14:paraId="7DFAF291" w14:textId="4F20D342" w:rsidR="00B94B18" w:rsidRDefault="00520E08" w:rsidP="00466EAD">
      <w:pPr>
        <w:tabs>
          <w:tab w:val="left" w:pos="969"/>
        </w:tabs>
        <w:ind w:firstLine="570"/>
        <w:jc w:val="both"/>
      </w:pPr>
      <w:r>
        <w:t xml:space="preserve">2) </w:t>
      </w:r>
      <w:r w:rsidR="004D53AF" w:rsidRPr="00B04B58">
        <w:t xml:space="preserve">Dėl Branduolinės saugos įstatymo 22 straipsnio 2 dalies papildymo 8 punktu, </w:t>
      </w:r>
      <w:r w:rsidR="007C1AFB" w:rsidRPr="00B04B58">
        <w:t>23 straipsnio papildymo 1</w:t>
      </w:r>
      <w:r w:rsidR="007C1AFB">
        <w:t>2</w:t>
      </w:r>
      <w:r w:rsidR="007C1AFB" w:rsidRPr="00B04B58">
        <w:rPr>
          <w:vertAlign w:val="superscript"/>
        </w:rPr>
        <w:t>1</w:t>
      </w:r>
      <w:r w:rsidR="007C1AFB" w:rsidRPr="00B04B58">
        <w:t xml:space="preserve"> dalimi</w:t>
      </w:r>
      <w:r w:rsidR="007C1AFB">
        <w:t xml:space="preserve">, </w:t>
      </w:r>
      <w:r w:rsidR="00CA2C90">
        <w:t xml:space="preserve">24 straipsnio 2 dalies pakeitimo, </w:t>
      </w:r>
      <w:r w:rsidR="002639B5">
        <w:t>25 straipsnio 8 dalies pakeitimo</w:t>
      </w:r>
      <w:r w:rsidR="004D53AF" w:rsidRPr="00B04B58">
        <w:t xml:space="preserve"> ir </w:t>
      </w:r>
      <w:r w:rsidR="00170A09">
        <w:br/>
      </w:r>
      <w:r w:rsidR="004D53AF" w:rsidRPr="00B04B58">
        <w:t>26 straipsnio 8</w:t>
      </w:r>
      <w:r w:rsidR="004D2DC1" w:rsidRPr="00B04B58">
        <w:t xml:space="preserve"> ir 16</w:t>
      </w:r>
      <w:r w:rsidR="004D53AF" w:rsidRPr="00B04B58">
        <w:t xml:space="preserve"> </w:t>
      </w:r>
      <w:r w:rsidR="00170A09" w:rsidRPr="00B04B58">
        <w:t>dali</w:t>
      </w:r>
      <w:r w:rsidR="00170A09">
        <w:t>ų</w:t>
      </w:r>
      <w:r w:rsidR="00170A09" w:rsidRPr="00B04B58">
        <w:t xml:space="preserve"> </w:t>
      </w:r>
      <w:r w:rsidR="005A3ECF" w:rsidRPr="00B04B58">
        <w:t xml:space="preserve">pakeitimo </w:t>
      </w:r>
      <w:r w:rsidR="004D53AF" w:rsidRPr="00B04B58">
        <w:t>–</w:t>
      </w:r>
      <w:r w:rsidR="00EB1BC4" w:rsidRPr="00B04B58">
        <w:t xml:space="preserve"> </w:t>
      </w:r>
      <w:r w:rsidR="004D2DC1" w:rsidRPr="00B04B58">
        <w:t xml:space="preserve">siūloma, kad būtų išduodami </w:t>
      </w:r>
      <w:r w:rsidR="004D53AF" w:rsidRPr="00B04B58">
        <w:rPr>
          <w:lang w:eastAsia="lt-LT"/>
        </w:rPr>
        <w:t>leidim</w:t>
      </w:r>
      <w:r w:rsidR="004D2DC1" w:rsidRPr="00B04B58">
        <w:rPr>
          <w:lang w:eastAsia="lt-LT"/>
        </w:rPr>
        <w:t>ai</w:t>
      </w:r>
      <w:r w:rsidR="004D53AF" w:rsidRPr="00B04B58">
        <w:rPr>
          <w:lang w:eastAsia="lt-LT"/>
        </w:rPr>
        <w:t xml:space="preserve"> </w:t>
      </w:r>
      <w:r w:rsidR="004D53AF" w:rsidRPr="00B04B58">
        <w:rPr>
          <w:color w:val="000000"/>
        </w:rPr>
        <w:t xml:space="preserve">vykdyti </w:t>
      </w:r>
      <w:r w:rsidR="004D53AF" w:rsidRPr="00B04B58">
        <w:rPr>
          <w:lang w:eastAsia="lt-LT"/>
        </w:rPr>
        <w:t xml:space="preserve">branduolinės (atominės) elektrinės, branduolinės (atominės) elektrinės energijos bloko </w:t>
      </w:r>
      <w:r w:rsidR="0020001B" w:rsidRPr="00CA712C">
        <w:rPr>
          <w:lang w:eastAsia="lt-LT"/>
        </w:rPr>
        <w:t>radionuklidais užterštų</w:t>
      </w:r>
      <w:r w:rsidR="0020001B" w:rsidRPr="00CA712C">
        <w:rPr>
          <w:b/>
          <w:lang w:eastAsia="lt-LT"/>
        </w:rPr>
        <w:t xml:space="preserve"> </w:t>
      </w:r>
      <w:r w:rsidR="0020001B" w:rsidRPr="00CA712C">
        <w:rPr>
          <w:lang w:eastAsia="lt-LT"/>
        </w:rPr>
        <w:t>konstrukcijų, sistemų ir komponentų</w:t>
      </w:r>
      <w:r w:rsidR="0020001B" w:rsidRPr="00B04B58">
        <w:rPr>
          <w:lang w:eastAsia="lt-LT"/>
        </w:rPr>
        <w:t xml:space="preserve"> </w:t>
      </w:r>
      <w:r w:rsidR="004D53AF" w:rsidRPr="00B04B58">
        <w:rPr>
          <w:bCs/>
        </w:rPr>
        <w:t>dezaktyvavimo ir (ar) išmontavimo darbus</w:t>
      </w:r>
      <w:r w:rsidR="005A3ECF" w:rsidRPr="00B04B58">
        <w:rPr>
          <w:bCs/>
        </w:rPr>
        <w:t xml:space="preserve"> </w:t>
      </w:r>
      <w:r w:rsidR="004D53AF" w:rsidRPr="00B04B58">
        <w:rPr>
          <w:lang w:eastAsia="lt-LT"/>
        </w:rPr>
        <w:t xml:space="preserve">branduolinės (atominės) elektrinės, branduolinės (atominės) elektrinės energijos bloko </w:t>
      </w:r>
      <w:r w:rsidR="004D53AF" w:rsidRPr="00B04B58">
        <w:rPr>
          <w:bCs/>
        </w:rPr>
        <w:t>galutinio sustabdymo</w:t>
      </w:r>
      <w:r w:rsidR="005A3ECF" w:rsidRPr="00B04B58">
        <w:rPr>
          <w:bCs/>
        </w:rPr>
        <w:t xml:space="preserve"> ir</w:t>
      </w:r>
      <w:r w:rsidR="00C94931">
        <w:rPr>
          <w:bCs/>
        </w:rPr>
        <w:t xml:space="preserve"> (ar)</w:t>
      </w:r>
      <w:r w:rsidR="005A3ECF" w:rsidRPr="00B04B58">
        <w:rPr>
          <w:bCs/>
        </w:rPr>
        <w:t xml:space="preserve"> eksploatavimo nutraukimo</w:t>
      </w:r>
      <w:r w:rsidR="004D53AF" w:rsidRPr="00B04B58">
        <w:rPr>
          <w:bCs/>
        </w:rPr>
        <w:t xml:space="preserve"> metu</w:t>
      </w:r>
      <w:r w:rsidR="004D2DC1" w:rsidRPr="00B04B58">
        <w:rPr>
          <w:bCs/>
        </w:rPr>
        <w:t xml:space="preserve"> ir</w:t>
      </w:r>
      <w:r w:rsidR="004D2DC1" w:rsidRPr="00B04B58">
        <w:t xml:space="preserve"> nustatyta šių leidimų išdavimo tvark</w:t>
      </w:r>
      <w:r w:rsidR="00B65C7C">
        <w:t>a</w:t>
      </w:r>
      <w:r w:rsidR="00EB1BC4" w:rsidRPr="00B04B58">
        <w:rPr>
          <w:bCs/>
        </w:rPr>
        <w:t>.</w:t>
      </w:r>
      <w:r w:rsidR="004D2DC1" w:rsidRPr="00B04B58">
        <w:rPr>
          <w:bCs/>
        </w:rPr>
        <w:t xml:space="preserve"> </w:t>
      </w:r>
      <w:r w:rsidR="00211931" w:rsidRPr="00B04B58">
        <w:rPr>
          <w:bCs/>
        </w:rPr>
        <w:t xml:space="preserve">Šiais pakeitimais siekiama, kad </w:t>
      </w:r>
      <w:r w:rsidR="003C3AEC">
        <w:rPr>
          <w:bCs/>
        </w:rPr>
        <w:t xml:space="preserve">įstatymo lygiu </w:t>
      </w:r>
      <w:r w:rsidR="00211931" w:rsidRPr="00B04B58">
        <w:t xml:space="preserve">būtų sudarytos sąlygos prižiūrėti </w:t>
      </w:r>
      <w:r w:rsidR="00E95FF8" w:rsidRPr="00B04B58">
        <w:t>dezaktyvavimo</w:t>
      </w:r>
      <w:r w:rsidR="00E95FF8">
        <w:t xml:space="preserve"> ir</w:t>
      </w:r>
      <w:r w:rsidR="00E95FF8" w:rsidRPr="00B04B58">
        <w:t xml:space="preserve"> </w:t>
      </w:r>
      <w:r w:rsidR="00211931" w:rsidRPr="00B04B58">
        <w:t>išmontavimo darbų saugą branduolinės, radiacinės ir fizinės saugos požiūriu, įskaitant tokios veiklos saugos įvertinimą prieš ją pradedant.</w:t>
      </w:r>
      <w:r w:rsidR="002C7B41" w:rsidRPr="002C7B41">
        <w:t xml:space="preserve"> </w:t>
      </w:r>
      <w:r w:rsidR="002904B3">
        <w:t>Dėl</w:t>
      </w:r>
      <w:r w:rsidR="002C7B41">
        <w:t xml:space="preserve"> </w:t>
      </w:r>
      <w:r w:rsidR="002C7B41" w:rsidRPr="00B04B58">
        <w:t xml:space="preserve">Branduolinės saugos įstatymo </w:t>
      </w:r>
      <w:r w:rsidR="002C7B41">
        <w:t xml:space="preserve">25 straipsnio 8 dalies </w:t>
      </w:r>
      <w:r w:rsidR="002C7B41" w:rsidRPr="00B04B58">
        <w:t xml:space="preserve">ir 26 straipsnio 16 dalies </w:t>
      </w:r>
      <w:r w:rsidR="002C7B41" w:rsidRPr="00F755F8">
        <w:t>pakeitim</w:t>
      </w:r>
      <w:r w:rsidR="001A77DD" w:rsidRPr="00F755F8">
        <w:t>o</w:t>
      </w:r>
      <w:r w:rsidR="002904B3">
        <w:t xml:space="preserve"> atkreiptinas dėmesys, kad,</w:t>
      </w:r>
      <w:r w:rsidR="001A77DD" w:rsidRPr="00FF6EC7">
        <w:t xml:space="preserve"> </w:t>
      </w:r>
      <w:r w:rsidR="00BB05F4">
        <w:t xml:space="preserve">atsižvelgiant į </w:t>
      </w:r>
      <w:r w:rsidR="00BB05F4" w:rsidRPr="00B04B58">
        <w:t>Europos Komisijos pateiktą išaiškinimą, kuriame numatyta, kad</w:t>
      </w:r>
      <w:r w:rsidR="008F183C">
        <w:t xml:space="preserve">, </w:t>
      </w:r>
      <w:r w:rsidR="008F183C" w:rsidRPr="008F183C">
        <w:t xml:space="preserve">planuojant </w:t>
      </w:r>
      <w:r w:rsidR="008F183C" w:rsidRPr="008F183C">
        <w:rPr>
          <w:color w:val="000000"/>
        </w:rPr>
        <w:t xml:space="preserve">vykdyti </w:t>
      </w:r>
      <w:r w:rsidR="008F183C" w:rsidRPr="008F183C">
        <w:rPr>
          <w:lang w:eastAsia="lt-LT"/>
        </w:rPr>
        <w:t xml:space="preserve">branduolinės (atominės) elektrinės, branduolinės (atominės) elektrinės energijos bloko radionuklidais užterštų konstrukcijų, sistemų ir komponentų </w:t>
      </w:r>
      <w:r w:rsidR="008F183C" w:rsidRPr="008F183C">
        <w:t xml:space="preserve">dezaktyvavimo ir (ar) išmontavimo </w:t>
      </w:r>
      <w:r w:rsidR="008F183C" w:rsidRPr="008F183C">
        <w:rPr>
          <w:bCs/>
        </w:rPr>
        <w:t>darbus,</w:t>
      </w:r>
      <w:r w:rsidR="00BB05F4" w:rsidRPr="00B04B58">
        <w:t xml:space="preserve"> Europos Komisijos išvada reikalinga tik</w:t>
      </w:r>
      <w:r w:rsidR="008F183C">
        <w:t xml:space="preserve"> tada, kai yra</w:t>
      </w:r>
      <w:r w:rsidR="00BB05F4" w:rsidRPr="00B04B58">
        <w:t xml:space="preserve"> planuoja</w:t>
      </w:r>
      <w:r w:rsidR="008F183C">
        <w:t>ma</w:t>
      </w:r>
      <w:r w:rsidR="00BB05F4" w:rsidRPr="00B04B58">
        <w:t xml:space="preserve"> išmontuoti branduolinio </w:t>
      </w:r>
      <w:r w:rsidR="00BB05F4">
        <w:t>reaktoriaus įrenginį ar jo dalį</w:t>
      </w:r>
      <w:r w:rsidR="002904B3">
        <w:t>,</w:t>
      </w:r>
      <w:r w:rsidR="00BB05F4">
        <w:t xml:space="preserve"> ir</w:t>
      </w:r>
      <w:r w:rsidR="00170A09">
        <w:t>,</w:t>
      </w:r>
      <w:r w:rsidR="00BB05F4">
        <w:t xml:space="preserve"> siekiant išvengti papildomos administracinės naštos, </w:t>
      </w:r>
      <w:r w:rsidR="00F755F8" w:rsidRPr="00FF6EC7">
        <w:t>s</w:t>
      </w:r>
      <w:r w:rsidR="00F755F8" w:rsidRPr="00281E18">
        <w:t>iūloma patikslinti, kad</w:t>
      </w:r>
      <w:r w:rsidR="00281E18">
        <w:t xml:space="preserve">, planuojant </w:t>
      </w:r>
      <w:r w:rsidR="00281E18" w:rsidRPr="002413ED">
        <w:rPr>
          <w:color w:val="000000"/>
        </w:rPr>
        <w:t>vykdyti branduolinės (atominės) elektrinės ar branduolinės (atominės) elektrinės energijos bloko eksploatavimo nutraukimą</w:t>
      </w:r>
      <w:r w:rsidR="00281E18">
        <w:rPr>
          <w:color w:val="000000"/>
        </w:rPr>
        <w:t>,</w:t>
      </w:r>
      <w:r w:rsidR="00F755F8" w:rsidRPr="00281E18">
        <w:t xml:space="preserve"> </w:t>
      </w:r>
      <w:r w:rsidR="00281E18" w:rsidRPr="00B04B58">
        <w:t>Europos Komisijos išvada reikalinga</w:t>
      </w:r>
      <w:r w:rsidR="00BB05F4">
        <w:t xml:space="preserve"> ne prieš išduodant l</w:t>
      </w:r>
      <w:r w:rsidR="00BB05F4">
        <w:rPr>
          <w:color w:val="000000"/>
        </w:rPr>
        <w:t>icenciją, nurodytą šio įstatymo 22 straipsnio 1 dalies 4 punkte, o</w:t>
      </w:r>
      <w:r w:rsidR="00281E18" w:rsidRPr="00B04B58">
        <w:t xml:space="preserve"> tik</w:t>
      </w:r>
      <w:r w:rsidR="007628EE">
        <w:t xml:space="preserve"> prieš išduodant</w:t>
      </w:r>
      <w:r w:rsidR="00281E18" w:rsidRPr="00281E18">
        <w:rPr>
          <w:color w:val="000000"/>
        </w:rPr>
        <w:t xml:space="preserve"> </w:t>
      </w:r>
      <w:r w:rsidR="00281E18">
        <w:rPr>
          <w:color w:val="000000"/>
        </w:rPr>
        <w:t>leidim</w:t>
      </w:r>
      <w:r w:rsidR="007628EE">
        <w:rPr>
          <w:color w:val="000000"/>
        </w:rPr>
        <w:t>ą</w:t>
      </w:r>
      <w:r w:rsidR="00281E18">
        <w:rPr>
          <w:color w:val="000000"/>
        </w:rPr>
        <w:t>, nurodyt</w:t>
      </w:r>
      <w:r w:rsidR="007628EE">
        <w:rPr>
          <w:color w:val="000000"/>
        </w:rPr>
        <w:t>ą</w:t>
      </w:r>
      <w:r w:rsidR="00281E18">
        <w:rPr>
          <w:color w:val="000000"/>
        </w:rPr>
        <w:t xml:space="preserve"> šio įstatymo 22 straipsnio 2 dalies 8 punkte, kai</w:t>
      </w:r>
      <w:r w:rsidR="00281E18" w:rsidRPr="00B04B58">
        <w:t xml:space="preserve"> planuoja</w:t>
      </w:r>
      <w:r w:rsidR="00281E18">
        <w:t>ma</w:t>
      </w:r>
      <w:r w:rsidR="00281E18" w:rsidRPr="00B04B58">
        <w:t xml:space="preserve"> išmontuoti branduolinio reaktoriaus įrenginį ar jo dalį.</w:t>
      </w:r>
      <w:r w:rsidR="00281E18">
        <w:t xml:space="preserve"> </w:t>
      </w:r>
      <w:r w:rsidR="008F183C">
        <w:t>Įgyvendinant šias nuostatas</w:t>
      </w:r>
      <w:r w:rsidR="00176EBD">
        <w:t xml:space="preserve"> ir</w:t>
      </w:r>
      <w:r w:rsidR="008F183C">
        <w:t xml:space="preserve"> v</w:t>
      </w:r>
      <w:r w:rsidR="00544D43">
        <w:t xml:space="preserve">adovaujantis </w:t>
      </w:r>
      <w:r w:rsidR="00544D43" w:rsidRPr="00721388">
        <w:t>Komisijos rekomendacij</w:t>
      </w:r>
      <w:r w:rsidR="00544D43">
        <w:t>omis</w:t>
      </w:r>
      <w:r w:rsidR="00176EBD">
        <w:rPr>
          <w:szCs w:val="20"/>
        </w:rPr>
        <w:t>,</w:t>
      </w:r>
      <w:r w:rsidR="00493297">
        <w:rPr>
          <w:szCs w:val="20"/>
        </w:rPr>
        <w:t xml:space="preserve"> </w:t>
      </w:r>
      <w:r w:rsidR="00A53446" w:rsidRPr="00B04B58">
        <w:t>Branduolinės saugos įstatymo 26 straipsnio 16 dali</w:t>
      </w:r>
      <w:r w:rsidR="00446CD5">
        <w:t>e</w:t>
      </w:r>
      <w:r w:rsidR="00A53446">
        <w:t>s</w:t>
      </w:r>
      <w:r w:rsidR="00446CD5">
        <w:t xml:space="preserve"> pakeitime</w:t>
      </w:r>
      <w:r w:rsidR="00544D43">
        <w:t xml:space="preserve"> yra nustatyta</w:t>
      </w:r>
      <w:r w:rsidR="00B94B18" w:rsidRPr="00173BD4">
        <w:t>,</w:t>
      </w:r>
      <w:r w:rsidR="00544D43">
        <w:t xml:space="preserve"> kad</w:t>
      </w:r>
      <w:r w:rsidR="00B94B18" w:rsidRPr="00173BD4">
        <w:rPr>
          <w:szCs w:val="20"/>
        </w:rPr>
        <w:t>, planuoja</w:t>
      </w:r>
      <w:r w:rsidR="00B94B18">
        <w:rPr>
          <w:szCs w:val="20"/>
        </w:rPr>
        <w:t>nt</w:t>
      </w:r>
      <w:r w:rsidR="00B94B18" w:rsidRPr="00173BD4">
        <w:rPr>
          <w:szCs w:val="20"/>
        </w:rPr>
        <w:t xml:space="preserve"> išmontuoti radionuklidais užteršto branduolinio reaktoriaus įrenginį ar jo dalį, </w:t>
      </w:r>
      <w:r w:rsidR="00176EBD">
        <w:rPr>
          <w:szCs w:val="20"/>
        </w:rPr>
        <w:t xml:space="preserve">prieš išduodant </w:t>
      </w:r>
      <w:r w:rsidR="00681BDC" w:rsidRPr="00B04B58">
        <w:t xml:space="preserve">Branduolinės saugos įstatymo </w:t>
      </w:r>
      <w:r w:rsidR="00681BDC">
        <w:t>22</w:t>
      </w:r>
      <w:r w:rsidR="00681BDC" w:rsidRPr="00B04B58">
        <w:t xml:space="preserve"> straipsnio </w:t>
      </w:r>
      <w:r w:rsidR="00681BDC">
        <w:t>2</w:t>
      </w:r>
      <w:r w:rsidR="00681BDC" w:rsidRPr="00B04B58">
        <w:t xml:space="preserve"> dali</w:t>
      </w:r>
      <w:r w:rsidR="00681BDC">
        <w:t>es 8 punkto pakeitime</w:t>
      </w:r>
      <w:r w:rsidR="00681BDC" w:rsidRPr="00173BD4">
        <w:t xml:space="preserve"> nurodyt</w:t>
      </w:r>
      <w:r w:rsidR="00176EBD">
        <w:t>ą</w:t>
      </w:r>
      <w:r w:rsidR="00681BDC" w:rsidRPr="00173BD4">
        <w:t xml:space="preserve"> leidim</w:t>
      </w:r>
      <w:r w:rsidR="00176EBD">
        <w:t>ą</w:t>
      </w:r>
      <w:r w:rsidR="00681BDC" w:rsidRPr="00173BD4">
        <w:t xml:space="preserve">, </w:t>
      </w:r>
      <w:r w:rsidR="00681BDC" w:rsidRPr="000979CC">
        <w:t>kuri</w:t>
      </w:r>
      <w:r w:rsidR="000979CC" w:rsidRPr="000979CC">
        <w:t>s</w:t>
      </w:r>
      <w:r w:rsidR="000979CC" w:rsidRPr="000979CC">
        <w:rPr>
          <w:rFonts w:cs="EUAlbertina"/>
          <w:color w:val="000000"/>
        </w:rPr>
        <w:t xml:space="preserve"> </w:t>
      </w:r>
      <w:r w:rsidR="002E3F61" w:rsidRPr="000979CC">
        <w:t>s</w:t>
      </w:r>
      <w:r w:rsidR="002E3F61" w:rsidRPr="002E3F61">
        <w:t>uteiks teisę pradėti vykdyti šiuos darbus</w:t>
      </w:r>
      <w:r w:rsidR="002E3F61">
        <w:t xml:space="preserve"> ir</w:t>
      </w:r>
      <w:r w:rsidR="002E3F61" w:rsidRPr="000979CC">
        <w:rPr>
          <w:rFonts w:cs="EUAlbertina"/>
          <w:color w:val="000000"/>
        </w:rPr>
        <w:t xml:space="preserve"> </w:t>
      </w:r>
      <w:r w:rsidR="000979CC" w:rsidRPr="000979CC">
        <w:rPr>
          <w:rFonts w:cs="EUAlbertina"/>
          <w:color w:val="000000"/>
        </w:rPr>
        <w:t>leis įgyvendinti bet kokio pavidalo radioaktyviųjų atliekų, susidarančių atliekant šias išmontavimo operacijas, laidojimo planą</w:t>
      </w:r>
      <w:r w:rsidR="00DC4E41">
        <w:rPr>
          <w:rFonts w:cs="EUAlbertina"/>
          <w:color w:val="000000"/>
        </w:rPr>
        <w:t xml:space="preserve"> (suprantama taip, kaip nurodyta Komisijos rekomendacijų 1 dalyje)</w:t>
      </w:r>
      <w:r w:rsidR="00681BDC" w:rsidRPr="002E3F61">
        <w:t xml:space="preserve">, </w:t>
      </w:r>
      <w:r w:rsidR="00B94B18" w:rsidRPr="002E3F61">
        <w:t>bus kreipiamasi</w:t>
      </w:r>
      <w:r w:rsidR="00493297" w:rsidRPr="002E3F61">
        <w:t xml:space="preserve"> į Europos Komisiją</w:t>
      </w:r>
      <w:r w:rsidR="00176EBD" w:rsidRPr="002E3F61">
        <w:t xml:space="preserve"> dėl išvados pateikimo.</w:t>
      </w:r>
      <w:r w:rsidR="00493297" w:rsidRPr="002E3F61">
        <w:rPr>
          <w:color w:val="000000"/>
        </w:rPr>
        <w:t xml:space="preserve"> </w:t>
      </w:r>
    </w:p>
    <w:p w14:paraId="5D626BE1" w14:textId="37BFDECD" w:rsidR="004B69D9" w:rsidRDefault="00520E08">
      <w:pPr>
        <w:widowControl w:val="0"/>
        <w:suppressAutoHyphens/>
        <w:ind w:firstLine="567"/>
        <w:jc w:val="both"/>
      </w:pPr>
      <w:r>
        <w:rPr>
          <w:color w:val="000000"/>
        </w:rPr>
        <w:t>3</w:t>
      </w:r>
      <w:r w:rsidR="004D53AF" w:rsidRPr="00B04B58">
        <w:rPr>
          <w:color w:val="000000"/>
        </w:rPr>
        <w:t xml:space="preserve">) Dėl </w:t>
      </w:r>
      <w:r w:rsidR="004D53AF" w:rsidRPr="00B04B58">
        <w:t>Branduolinės saugos įstatymo 29 straipsnio</w:t>
      </w:r>
      <w:r w:rsidR="005A1A24" w:rsidRPr="00B04B58">
        <w:t xml:space="preserve"> ir 39</w:t>
      </w:r>
      <w:r w:rsidR="005A1A24" w:rsidRPr="00B04B58">
        <w:rPr>
          <w:vertAlign w:val="superscript"/>
        </w:rPr>
        <w:t>1</w:t>
      </w:r>
      <w:r w:rsidR="005A1A24" w:rsidRPr="00B04B58">
        <w:t xml:space="preserve"> straipsnio</w:t>
      </w:r>
      <w:r w:rsidR="004D53AF" w:rsidRPr="00B04B58">
        <w:t xml:space="preserve"> pakeitimo</w:t>
      </w:r>
      <w:r w:rsidR="005A1A24" w:rsidRPr="00B04B58">
        <w:t xml:space="preserve"> </w:t>
      </w:r>
      <w:r w:rsidR="004D53AF" w:rsidRPr="00B04B58">
        <w:t>–</w:t>
      </w:r>
      <w:r w:rsidR="005A3ECF" w:rsidRPr="00B04B58">
        <w:t xml:space="preserve"> siūloma detaliau reglamentuoti</w:t>
      </w:r>
      <w:r w:rsidR="004D53AF" w:rsidRPr="00B04B58">
        <w:t xml:space="preserve"> </w:t>
      </w:r>
      <w:r w:rsidR="005A3ECF" w:rsidRPr="00B04B58">
        <w:t>licencijos vykdyti branduolinės energetikos objekto eksploatavimo nutraukim</w:t>
      </w:r>
      <w:r w:rsidR="00436A46" w:rsidRPr="00B04B58">
        <w:t>o</w:t>
      </w:r>
      <w:r w:rsidR="005A3ECF" w:rsidRPr="00B04B58">
        <w:t xml:space="preserve"> </w:t>
      </w:r>
      <w:r w:rsidR="002B3D0C">
        <w:t xml:space="preserve">galiojimo </w:t>
      </w:r>
      <w:r w:rsidR="005A1A24" w:rsidRPr="00B04B58">
        <w:t>panaikinimo</w:t>
      </w:r>
      <w:r w:rsidR="005A3ECF" w:rsidRPr="00B04B58">
        <w:t xml:space="preserve"> tvarką</w:t>
      </w:r>
      <w:r w:rsidR="005A1A24" w:rsidRPr="00B04B58">
        <w:t xml:space="preserve"> ir numatyti galimybę </w:t>
      </w:r>
      <w:r w:rsidR="00E34A0B" w:rsidRPr="00B04B58">
        <w:rPr>
          <w:color w:val="000000"/>
        </w:rPr>
        <w:t xml:space="preserve">visuomenei dalyvauti </w:t>
      </w:r>
      <w:r w:rsidR="00AB26D7">
        <w:rPr>
          <w:color w:val="000000"/>
        </w:rPr>
        <w:t xml:space="preserve">priimant </w:t>
      </w:r>
      <w:r w:rsidR="00E34A0B" w:rsidRPr="00B04B58">
        <w:rPr>
          <w:color w:val="000000"/>
        </w:rPr>
        <w:t>sprendim</w:t>
      </w:r>
      <w:r w:rsidR="00AB26D7">
        <w:rPr>
          <w:color w:val="000000"/>
        </w:rPr>
        <w:t>ą</w:t>
      </w:r>
      <w:r w:rsidR="00E34A0B" w:rsidRPr="00B04B58">
        <w:rPr>
          <w:color w:val="000000"/>
        </w:rPr>
        <w:t xml:space="preserve"> dėl</w:t>
      </w:r>
      <w:r w:rsidR="00E34A0B" w:rsidRPr="00B04B58">
        <w:t xml:space="preserve"> </w:t>
      </w:r>
      <w:r w:rsidR="00BF0F88" w:rsidRPr="00B04B58">
        <w:t xml:space="preserve">branduolinės energetikos objekto </w:t>
      </w:r>
      <w:r w:rsidR="00E34A0B" w:rsidRPr="00B04B58">
        <w:t xml:space="preserve">eksploatavimo nutraukimo </w:t>
      </w:r>
      <w:r w:rsidR="00E34A0B" w:rsidRPr="00B04B58">
        <w:rPr>
          <w:color w:val="000000"/>
        </w:rPr>
        <w:t>licencijos galiojimo panaikinimo</w:t>
      </w:r>
      <w:r w:rsidR="005A3ECF" w:rsidRPr="00B04B58">
        <w:t xml:space="preserve">. </w:t>
      </w:r>
      <w:r w:rsidR="00D01DF3">
        <w:t>Taip pat</w:t>
      </w:r>
      <w:r w:rsidR="00CA6758">
        <w:t>,</w:t>
      </w:r>
      <w:r w:rsidR="00D01DF3">
        <w:t xml:space="preserve"> siekiant teisinio aiškumo</w:t>
      </w:r>
      <w:r w:rsidR="00962F28">
        <w:t xml:space="preserve"> ir įvertinus</w:t>
      </w:r>
      <w:r w:rsidR="00D01DF3">
        <w:t xml:space="preserve">, kad </w:t>
      </w:r>
      <w:r w:rsidR="002E6997">
        <w:t>šio įstatymo 22 straipsnio 2 dalies 1 punkte nurodytas leidimas gali būti išduodamas šio įstatymo 22 straipsnio 1 dalies 2 ir 3 punktuose nurodytiems licencijų turėtojams,</w:t>
      </w:r>
      <w:r w:rsidR="002E6997" w:rsidRPr="00667C7E">
        <w:t xml:space="preserve"> </w:t>
      </w:r>
      <w:r w:rsidR="00D01DF3">
        <w:t xml:space="preserve">patikslintas </w:t>
      </w:r>
      <w:r w:rsidR="00605F0C">
        <w:t>Branduolinės saugos įstatymo</w:t>
      </w:r>
      <w:r w:rsidR="00D01DF3">
        <w:t xml:space="preserve"> 39</w:t>
      </w:r>
      <w:r w:rsidR="00D01DF3">
        <w:rPr>
          <w:vertAlign w:val="superscript"/>
        </w:rPr>
        <w:t>1</w:t>
      </w:r>
      <w:r w:rsidR="00D01DF3">
        <w:t xml:space="preserve"> </w:t>
      </w:r>
      <w:r w:rsidR="00962F28">
        <w:t xml:space="preserve">straipsnio </w:t>
      </w:r>
      <w:r w:rsidR="00D01DF3" w:rsidRPr="00604F76">
        <w:t>1 dalies 3 punktas</w:t>
      </w:r>
      <w:r w:rsidR="00D01DF3">
        <w:t>.</w:t>
      </w:r>
    </w:p>
    <w:p w14:paraId="19AE80CC" w14:textId="16A5C337" w:rsidR="004B69D9" w:rsidRDefault="00680658">
      <w:pPr>
        <w:widowControl w:val="0"/>
        <w:suppressAutoHyphens/>
        <w:ind w:firstLine="567"/>
        <w:jc w:val="both"/>
        <w:rPr>
          <w:color w:val="000000"/>
        </w:rPr>
      </w:pPr>
      <w:r>
        <w:t>Pažymėtina, kad b</w:t>
      </w:r>
      <w:r w:rsidR="004B69D9">
        <w:t xml:space="preserve">randuolinės energetikos objekto eksploatavimo nutraukimas nėra, kaip daugelyje kitų sričių, visiškai nuo ūkio subjekto laisvos valios priklausanti veikla, kuria jis renkasi, </w:t>
      </w:r>
      <w:r w:rsidR="004B69D9">
        <w:lastRenderedPageBreak/>
        <w:t xml:space="preserve">kada ir kaip užsiimti. Sprendimą dėl to, kad bus vykdomas eksploatavimo nutraukimas, vadovaujantis Lietuvos Respublikos branduolinės energijos įstatymo 31 straipsnio 1 ir 2 dalimis, dėl branduolinės elektrinės ir branduolinio reaktoriaus priima Lietuvos Respublikos Seimas įstatymu, o dėl kitų branduolinės energetikos objektų – Lietuvos Respublikos Vyriausybė. Saugus eksploatavimo nutraukimas yra neatsiejama veiklos branduolinės energetikos srityje dalis ir kartu ūkio subjekto nacionalinis ir tarptautinis įsipareigojimas, kylantis, be kita ko, iš atsakomybės už branduolinę saugą, </w:t>
      </w:r>
      <w:r w:rsidR="004B69D9">
        <w:rPr>
          <w:color w:val="000000"/>
        </w:rPr>
        <w:t xml:space="preserve">dabarties ir ateities kartų apsaugos </w:t>
      </w:r>
      <w:r w:rsidR="004B69D9">
        <w:t>principų. L</w:t>
      </w:r>
      <w:r w:rsidR="004B69D9">
        <w:rPr>
          <w:color w:val="000000"/>
        </w:rPr>
        <w:t xml:space="preserve">icencijos vykdyti branduolinės energetikos objekto (objektų) eksploatavimo nutraukimą išdavimas ir galiojimas iš esmės reiškia, kad veikla yra pavojinga jonizuojančiosios spinduliuotės požiūriu ir dėl to turi būti vykdoma laikantis branduolinės, radiacinės, </w:t>
      </w:r>
      <w:r w:rsidR="004B69D9" w:rsidRPr="00F10ABA">
        <w:rPr>
          <w:color w:val="000000"/>
        </w:rPr>
        <w:t>fizinės saugos ir branduolinių medžiagų apskaitos ir kontrolės reikalavimų, o šios licencijos galiojimo panaikinimas reiškia, jog šie reikalavimai</w:t>
      </w:r>
      <w:r w:rsidRPr="00F10ABA">
        <w:rPr>
          <w:color w:val="000000"/>
        </w:rPr>
        <w:t xml:space="preserve"> tiek</w:t>
      </w:r>
      <w:r w:rsidR="004B69D9" w:rsidRPr="00F10ABA">
        <w:rPr>
          <w:color w:val="000000"/>
        </w:rPr>
        <w:t xml:space="preserve"> veiklai</w:t>
      </w:r>
      <w:r w:rsidRPr="00F10ABA">
        <w:rPr>
          <w:color w:val="000000"/>
        </w:rPr>
        <w:t xml:space="preserve">, tiek </w:t>
      </w:r>
      <w:r w:rsidRPr="00F10ABA">
        <w:t>branduolinės energetikos objekt</w:t>
      </w:r>
      <w:r w:rsidR="00D06E2C" w:rsidRPr="00F10ABA">
        <w:t>ui</w:t>
      </w:r>
      <w:r w:rsidRPr="00F10ABA">
        <w:t xml:space="preserve"> </w:t>
      </w:r>
      <w:r w:rsidR="00D06E2C" w:rsidRPr="00F10ABA">
        <w:t xml:space="preserve">(šio objekto </w:t>
      </w:r>
      <w:r w:rsidRPr="00F10ABA">
        <w:t>aikštelei ir (ar) šioje aikštelėje liekantiems (jei lieka) inžineriniams</w:t>
      </w:r>
      <w:r w:rsidR="00F10ABA" w:rsidRPr="00F10ABA">
        <w:t xml:space="preserve"> ar kitiems</w:t>
      </w:r>
      <w:r w:rsidRPr="00F10ABA">
        <w:t xml:space="preserve"> statiniams (pavyzdžiui</w:t>
      </w:r>
      <w:r w:rsidR="009E035E" w:rsidRPr="00F10ABA">
        <w:t>,</w:t>
      </w:r>
      <w:r w:rsidRPr="00F10ABA">
        <w:t xml:space="preserve"> pastatai, inžinerinė infrastruktūra), jeigu jais nesinaudoja ir jie nepriskirti prie kito branduolinės energetikos objekto,</w:t>
      </w:r>
      <w:r w:rsidR="004B69D9" w:rsidRPr="00F10ABA">
        <w:rPr>
          <w:color w:val="000000"/>
        </w:rPr>
        <w:t xml:space="preserve"> nebėra taikomi, todėl licencijos galiojimo panaikinimas šiuo atveju negali būti laikomas tiesiog formalumu.</w:t>
      </w:r>
    </w:p>
    <w:p w14:paraId="09EC4349" w14:textId="55EB9464" w:rsidR="00680658" w:rsidRDefault="00FE0A5A">
      <w:pPr>
        <w:ind w:firstLine="567"/>
        <w:jc w:val="both"/>
      </w:pPr>
      <w:r>
        <w:t>Įstatymo projektu siūloma, kad VATESI, įvertinusi galutinę branduolinės energetikos objekto eksploatavimo nutraukimo ataskaitą, priimtų sprendimą dėl</w:t>
      </w:r>
      <w:r w:rsidRPr="00FE0A5A">
        <w:t xml:space="preserve"> </w:t>
      </w:r>
      <w:r>
        <w:t>l</w:t>
      </w:r>
      <w:r>
        <w:rPr>
          <w:color w:val="000000"/>
        </w:rPr>
        <w:t>icencijos vykdyti branduolinės energetikos objekto (objektų) eksploatavimo nutraukimą galiojimo panaikinimo.</w:t>
      </w:r>
      <w:r>
        <w:t xml:space="preserve"> </w:t>
      </w:r>
    </w:p>
    <w:p w14:paraId="47DDFDD8" w14:textId="2F42BC92" w:rsidR="00680658" w:rsidRDefault="00680658">
      <w:pPr>
        <w:ind w:firstLine="567"/>
        <w:jc w:val="both"/>
      </w:pPr>
      <w:r>
        <w:t xml:space="preserve">Pastebėtina, kad teikiamas siūlymas įgyvendina </w:t>
      </w:r>
      <w:r w:rsidRPr="00B04B58">
        <w:t xml:space="preserve">TATENA saugos standarto „Branduolinės energetikos objektų eksploatavimo nutraukimas“ (Bendrieji saugos reikalavimai, TATENA saugos standartų serija Nr. GSR </w:t>
      </w:r>
      <w:proofErr w:type="spellStart"/>
      <w:r w:rsidRPr="00B04B58">
        <w:t>Part</w:t>
      </w:r>
      <w:proofErr w:type="spellEnd"/>
      <w:r w:rsidRPr="00B04B58">
        <w:t xml:space="preserve"> 6</w:t>
      </w:r>
      <w:r>
        <w:t>) 15 reikalavimą, kur nurodoma, kad:</w:t>
      </w:r>
    </w:p>
    <w:p w14:paraId="2A601565" w14:textId="0FD53EFA" w:rsidR="00680658" w:rsidRDefault="00680658">
      <w:pPr>
        <w:ind w:firstLine="567"/>
        <w:jc w:val="both"/>
      </w:pPr>
      <w:r>
        <w:t>1) baigus eksploatavimo nutraukimo veiksmus, licencijos turėtojas privalo pademonstruoti, kad galutinės būklės kriterijai, nurodyti galutiniame eksploatavimo nutraukimo plane, ir kiti reikalavimai yra įvykdyti. Reguliuojančioji institucija privalo</w:t>
      </w:r>
      <w:r w:rsidR="00CB7D03">
        <w:t xml:space="preserve"> tai</w:t>
      </w:r>
      <w:r>
        <w:t xml:space="preserve"> patikrinti (15 reikalavimas);</w:t>
      </w:r>
    </w:p>
    <w:p w14:paraId="432199EF" w14:textId="23F0505A" w:rsidR="00680658" w:rsidRDefault="00680658">
      <w:pPr>
        <w:ind w:firstLine="567"/>
        <w:jc w:val="both"/>
      </w:pPr>
      <w:r>
        <w:t xml:space="preserve">2) reguliuojančioji institucija peržiūri galutinę eksploatavimo nutraukimo ataskaitą ir įvertina galutinę būklę, kad įsitikintų, jog galutinės būklės kriterijai, nurodyti galutiniame eksploatavimo nutraukimo plane, ir kiti licencijuotai eksploatavimo nutraukimo veiklai nustatyti reikalavimai yra įvykdyti. Šio įvertinimo pagrindu reguliuojančioji institucija priima sprendimą dėl  eksploatavimo nutraukimo autorizacijos [licencija, leidimas] panaikinimo </w:t>
      </w:r>
      <w:r w:rsidR="006D40DA">
        <w:t>bei</w:t>
      </w:r>
      <w:r>
        <w:t xml:space="preserve"> objekto </w:t>
      </w:r>
      <w:r w:rsidR="006D40DA">
        <w:t>ir (</w:t>
      </w:r>
      <w:r>
        <w:t>ar</w:t>
      </w:r>
      <w:r w:rsidR="006D40DA">
        <w:t>)</w:t>
      </w:r>
      <w:r>
        <w:t xml:space="preserve"> </w:t>
      </w:r>
      <w:r w:rsidR="006D40DA">
        <w:t>aikštelės</w:t>
      </w:r>
      <w:r>
        <w:t xml:space="preserve"> reguliuojamosios kontrolės nutraukimo (15 reikalavimo paaiškinimo 9.2 papunktis);</w:t>
      </w:r>
    </w:p>
    <w:p w14:paraId="7B1B4248" w14:textId="77777777" w:rsidR="00680658" w:rsidRDefault="00680658">
      <w:pPr>
        <w:ind w:firstLine="567"/>
        <w:jc w:val="both"/>
      </w:pPr>
      <w:r>
        <w:t>3)</w:t>
      </w:r>
      <w:r w:rsidRPr="00B04B58">
        <w:t xml:space="preserve"> prieš priimant sprendimą dėl eksploatavimo nutraukimo </w:t>
      </w:r>
      <w:r>
        <w:t>autorizacijos</w:t>
      </w:r>
      <w:r w:rsidRPr="00B04B58">
        <w:t xml:space="preserve"> panaikinimo, turėtų būti įvertintas visuomenės indėlis</w:t>
      </w:r>
      <w:r>
        <w:t xml:space="preserve"> (15 reikalavimo paaiškinimo 9.6 papunktis).</w:t>
      </w:r>
    </w:p>
    <w:p w14:paraId="01B0859A" w14:textId="2E48EA68" w:rsidR="00680658" w:rsidRDefault="00680658">
      <w:pPr>
        <w:ind w:firstLine="567"/>
        <w:jc w:val="both"/>
      </w:pPr>
      <w:r>
        <w:t xml:space="preserve">Atsižvelgiant į licencijuojamos veiklos pobūdį, </w:t>
      </w:r>
      <w:r w:rsidR="00F04F37">
        <w:t xml:space="preserve">branduolinės energetikos objekto </w:t>
      </w:r>
      <w:r>
        <w:t xml:space="preserve">eksploatavimo nutraukimo licencijos paskirtį </w:t>
      </w:r>
      <w:r w:rsidR="00E03CDB">
        <w:t xml:space="preserve">ir </w:t>
      </w:r>
      <w:r>
        <w:t>siekiant užtikrinti paprastesnį, papildomos administracinės naštos nereikalaujantį procesą</w:t>
      </w:r>
      <w:r w:rsidR="00BB00F2" w:rsidRPr="00BB00F2">
        <w:t xml:space="preserve"> </w:t>
      </w:r>
      <w:r w:rsidR="00BB00F2">
        <w:t>(ūkio subjektas į VATESI kreiptųsi tik vieną kartą)</w:t>
      </w:r>
      <w:r>
        <w:t xml:space="preserve">, </w:t>
      </w:r>
      <w:r w:rsidR="00F04F37">
        <w:t xml:space="preserve">projektu </w:t>
      </w:r>
      <w:r>
        <w:t>siūl</w:t>
      </w:r>
      <w:r w:rsidR="00F04F37">
        <w:t>oma galutinės</w:t>
      </w:r>
      <w:r>
        <w:t xml:space="preserve"> </w:t>
      </w:r>
      <w:r w:rsidRPr="00CA6201">
        <w:t>branduolinės energetikos objekto ek</w:t>
      </w:r>
      <w:r>
        <w:t>sploatavimo nutraukimo ataskaitos įvertinim</w:t>
      </w:r>
      <w:r w:rsidR="00F04F37">
        <w:t xml:space="preserve">ą </w:t>
      </w:r>
      <w:r w:rsidR="00C33857">
        <w:t>ir licencijos vykdyti</w:t>
      </w:r>
      <w:r w:rsidR="001C3E24" w:rsidRPr="001C3E24">
        <w:rPr>
          <w:color w:val="000000"/>
        </w:rPr>
        <w:t xml:space="preserve"> </w:t>
      </w:r>
      <w:r w:rsidR="001C3E24">
        <w:rPr>
          <w:color w:val="000000"/>
        </w:rPr>
        <w:t>branduolinės energetikos objekto (objektų)</w:t>
      </w:r>
      <w:r w:rsidR="00C33857">
        <w:t xml:space="preserve"> eksploatavimo nutraukimą galiojimo panaikinimą </w:t>
      </w:r>
      <w:r w:rsidR="00F04F37">
        <w:t xml:space="preserve">organizuoti kaip vieną </w:t>
      </w:r>
      <w:r>
        <w:t>proces</w:t>
      </w:r>
      <w:r w:rsidR="00F04F37">
        <w:t>ą</w:t>
      </w:r>
      <w:r w:rsidR="00BB00F2" w:rsidRPr="00BB00F2">
        <w:t xml:space="preserve"> </w:t>
      </w:r>
      <w:r w:rsidR="00BB00F2">
        <w:t>(VATESI priimtų tik vieną sprendimą – dėl licencijos</w:t>
      </w:r>
      <w:r w:rsidR="00BB00F2" w:rsidRPr="006D40DA">
        <w:rPr>
          <w:color w:val="000000"/>
        </w:rPr>
        <w:t xml:space="preserve"> </w:t>
      </w:r>
      <w:r w:rsidR="00BB00F2">
        <w:rPr>
          <w:color w:val="000000"/>
        </w:rPr>
        <w:t>vykdyti branduolinės energetikos objekto (objektų) eksploatavimo nutraukimą</w:t>
      </w:r>
      <w:r w:rsidR="00BB00F2">
        <w:t xml:space="preserve"> galiojimo panaikinimo)</w:t>
      </w:r>
      <w:r w:rsidR="00F04F37">
        <w:t>.</w:t>
      </w:r>
    </w:p>
    <w:p w14:paraId="5167DD6B" w14:textId="1D2618F2" w:rsidR="005A1A24" w:rsidRDefault="00BB00F2">
      <w:pPr>
        <w:widowControl w:val="0"/>
        <w:suppressAutoHyphens/>
        <w:ind w:firstLine="567"/>
        <w:jc w:val="both"/>
      </w:pPr>
      <w:r>
        <w:t>Taip pat, p</w:t>
      </w:r>
      <w:r w:rsidR="00680658" w:rsidRPr="00B04B58">
        <w:t>riėmus teikiamą projektą</w:t>
      </w:r>
      <w:r w:rsidR="00680658">
        <w:t>,</w:t>
      </w:r>
      <w:r w:rsidR="00680658" w:rsidRPr="00B04B58">
        <w:t xml:space="preserve"> </w:t>
      </w:r>
      <w:r w:rsidR="00056BC7" w:rsidRPr="00B04B58">
        <w:t>licencijos turėtojui bus aiškiau</w:t>
      </w:r>
      <w:r w:rsidR="005A3ECF" w:rsidRPr="00B04B58">
        <w:t>,</w:t>
      </w:r>
      <w:r w:rsidR="00056BC7" w:rsidRPr="00B04B58">
        <w:t xml:space="preserve"> kaip bus priimamas sprendimas dėl </w:t>
      </w:r>
      <w:r w:rsidR="00056BC7" w:rsidRPr="00B04B58">
        <w:rPr>
          <w:color w:val="000000"/>
        </w:rPr>
        <w:t xml:space="preserve">licencijos, nurodytos </w:t>
      </w:r>
      <w:r w:rsidR="00056BC7" w:rsidRPr="00B04B58">
        <w:t xml:space="preserve">Branduolinės saugos įstatymo </w:t>
      </w:r>
      <w:r w:rsidR="00056BC7" w:rsidRPr="00B04B58">
        <w:rPr>
          <w:color w:val="000000"/>
        </w:rPr>
        <w:t>22 straipsnio 1 dalies 4 punkte, galiojimo panaikinimo tvarkos</w:t>
      </w:r>
      <w:r w:rsidR="005A3ECF" w:rsidRPr="00B04B58">
        <w:rPr>
          <w:color w:val="000000"/>
        </w:rPr>
        <w:t>, kokie dokumentai ir kokiu tikslu turi būti teikiami</w:t>
      </w:r>
      <w:r w:rsidR="00056BC7" w:rsidRPr="00B04B58">
        <w:rPr>
          <w:color w:val="000000"/>
        </w:rPr>
        <w:t>.</w:t>
      </w:r>
      <w:r w:rsidR="005A1A24" w:rsidRPr="00B04B58">
        <w:t xml:space="preserve"> </w:t>
      </w:r>
      <w:r w:rsidR="00727BC0" w:rsidRPr="00B04B58">
        <w:t xml:space="preserve">Kartu laukiama, kad </w:t>
      </w:r>
      <w:r w:rsidR="005A1A24" w:rsidRPr="00B04B58">
        <w:t>visuomenė, galėdama</w:t>
      </w:r>
      <w:r w:rsidR="00727BC0" w:rsidRPr="00B04B58">
        <w:t xml:space="preserve"> susipažinti su dokumentais ir</w:t>
      </w:r>
      <w:r w:rsidR="005A1A24" w:rsidRPr="00B04B58">
        <w:t xml:space="preserve"> teikti savo pastebėjimus </w:t>
      </w:r>
      <w:r w:rsidR="00727BC0" w:rsidRPr="00B04B58">
        <w:t>bei</w:t>
      </w:r>
      <w:r w:rsidR="005A1A24" w:rsidRPr="00B04B58">
        <w:t xml:space="preserve"> pasiūlymus dėl šių sprendimu priėmimo, bus labiau informuota</w:t>
      </w:r>
      <w:r w:rsidR="00727BC0" w:rsidRPr="00B04B58">
        <w:t xml:space="preserve"> ir įtraukta į sprendimų priėmimą</w:t>
      </w:r>
      <w:r w:rsidR="00C94931">
        <w:t xml:space="preserve">. Tai </w:t>
      </w:r>
      <w:r w:rsidR="00680658">
        <w:t>prisidėtų prie</w:t>
      </w:r>
      <w:r w:rsidR="00680658" w:rsidRPr="00B04B58">
        <w:t xml:space="preserve"> </w:t>
      </w:r>
      <w:r w:rsidR="005A1A24" w:rsidRPr="00B04B58">
        <w:t>visuomenės pasitikėjim</w:t>
      </w:r>
      <w:r w:rsidR="00680658">
        <w:t>o branduolinės energetikos objektų eksploatavimo nutraukimo srityje</w:t>
      </w:r>
      <w:r w:rsidR="005A1A24" w:rsidRPr="00B04B58">
        <w:t xml:space="preserve"> vykstančiais procesais</w:t>
      </w:r>
      <w:r w:rsidR="00680658">
        <w:t xml:space="preserve"> didinimo</w:t>
      </w:r>
      <w:r w:rsidR="005A1A24" w:rsidRPr="00B04B58">
        <w:t xml:space="preserve"> </w:t>
      </w:r>
      <w:r w:rsidR="00E03CDB">
        <w:t>ir</w:t>
      </w:r>
      <w:r w:rsidR="00E03CDB" w:rsidRPr="00B04B58">
        <w:t xml:space="preserve"> </w:t>
      </w:r>
      <w:r w:rsidR="005A1A24" w:rsidRPr="00B04B58">
        <w:t>leistų įgyvendinti teisę</w:t>
      </w:r>
      <w:r w:rsidR="00727BC0" w:rsidRPr="00B04B58">
        <w:t xml:space="preserve"> visuomenei</w:t>
      </w:r>
      <w:r w:rsidR="005A1A24" w:rsidRPr="00B04B58">
        <w:t xml:space="preserve"> dalyvauti </w:t>
      </w:r>
      <w:r w:rsidR="00E03CDB">
        <w:t xml:space="preserve">priimant </w:t>
      </w:r>
      <w:r w:rsidR="005A1A24" w:rsidRPr="00B04B58">
        <w:t xml:space="preserve">su </w:t>
      </w:r>
      <w:r w:rsidR="00BF0F88">
        <w:t xml:space="preserve">visuomenės ir </w:t>
      </w:r>
      <w:r w:rsidR="005A1A24" w:rsidRPr="00B04B58">
        <w:t>aplinkos apsauga susijusi</w:t>
      </w:r>
      <w:r w:rsidR="00E03CDB">
        <w:t>us</w:t>
      </w:r>
      <w:r w:rsidR="005A1A24" w:rsidRPr="00B04B58">
        <w:t xml:space="preserve"> sprendim</w:t>
      </w:r>
      <w:r w:rsidR="00E03CDB">
        <w:t>us</w:t>
      </w:r>
      <w:r w:rsidR="005A1A24" w:rsidRPr="00B04B58">
        <w:t>.</w:t>
      </w:r>
    </w:p>
    <w:p w14:paraId="7706BE08" w14:textId="2B70B7EA" w:rsidR="00D91159" w:rsidRDefault="00520E08">
      <w:pPr>
        <w:widowControl w:val="0"/>
        <w:suppressAutoHyphens/>
        <w:ind w:firstLine="567"/>
        <w:jc w:val="both"/>
        <w:rPr>
          <w:color w:val="000000"/>
        </w:rPr>
      </w:pPr>
      <w:r>
        <w:rPr>
          <w:color w:val="000000"/>
        </w:rPr>
        <w:t>4</w:t>
      </w:r>
      <w:r w:rsidR="0077196B">
        <w:rPr>
          <w:color w:val="000000"/>
        </w:rPr>
        <w:t xml:space="preserve">) Dėl Branduolinės saugos įstatymo 32 straipsnio 13 dalies pakeitimo – siūloma, kad </w:t>
      </w:r>
      <w:r w:rsidR="00D91159">
        <w:rPr>
          <w:color w:val="000000"/>
        </w:rPr>
        <w:t xml:space="preserve">būtų numatyta galimybė </w:t>
      </w:r>
      <w:r w:rsidR="00386AD9">
        <w:rPr>
          <w:color w:val="000000"/>
        </w:rPr>
        <w:t>r</w:t>
      </w:r>
      <w:r w:rsidR="00D91159">
        <w:rPr>
          <w:color w:val="000000"/>
        </w:rPr>
        <w:t>adionuklidų išmetimo į aplinką plano neteikti</w:t>
      </w:r>
      <w:r w:rsidR="00386AD9">
        <w:rPr>
          <w:color w:val="000000"/>
        </w:rPr>
        <w:t>,</w:t>
      </w:r>
      <w:r w:rsidR="00D91159">
        <w:rPr>
          <w:color w:val="000000"/>
        </w:rPr>
        <w:t xml:space="preserve"> jei branduolinės ir radiacinės saugos vertinimo metu nustatoma, kad </w:t>
      </w:r>
      <w:r w:rsidR="00672CCE" w:rsidRPr="00860715">
        <w:rPr>
          <w:color w:val="000000"/>
        </w:rPr>
        <w:t>iš branduolinės energetikos objekto normal</w:t>
      </w:r>
      <w:r w:rsidR="009E12C0">
        <w:rPr>
          <w:color w:val="000000"/>
        </w:rPr>
        <w:t>aus</w:t>
      </w:r>
      <w:r w:rsidR="00672CCE" w:rsidRPr="00860715">
        <w:rPr>
          <w:color w:val="000000"/>
        </w:rPr>
        <w:t xml:space="preserve"> eksploatavimo </w:t>
      </w:r>
      <w:r w:rsidR="00672CCE">
        <w:rPr>
          <w:color w:val="000000"/>
        </w:rPr>
        <w:t>sąlygomis</w:t>
      </w:r>
      <w:r w:rsidR="00672CCE" w:rsidRPr="00860715">
        <w:rPr>
          <w:color w:val="000000"/>
        </w:rPr>
        <w:t xml:space="preserve"> radionuklidų išmetimų į aplinką nebus</w:t>
      </w:r>
      <w:r w:rsidR="00D91159">
        <w:rPr>
          <w:color w:val="000000"/>
        </w:rPr>
        <w:t>.</w:t>
      </w:r>
      <w:r w:rsidR="004B49B5">
        <w:rPr>
          <w:color w:val="000000"/>
        </w:rPr>
        <w:t xml:space="preserve"> Tokiu </w:t>
      </w:r>
      <w:r w:rsidR="008D137E">
        <w:rPr>
          <w:color w:val="000000"/>
        </w:rPr>
        <w:t xml:space="preserve">atveju, </w:t>
      </w:r>
      <w:r w:rsidR="00465A01">
        <w:rPr>
          <w:color w:val="000000"/>
        </w:rPr>
        <w:t xml:space="preserve">siekiant teisinio aiškumo ir esminių </w:t>
      </w:r>
      <w:r w:rsidR="00465A01">
        <w:rPr>
          <w:color w:val="000000"/>
        </w:rPr>
        <w:lastRenderedPageBreak/>
        <w:t xml:space="preserve">ūkio subjektų pareigų įtvirtinimo įstatymo lygiu, </w:t>
      </w:r>
      <w:r w:rsidR="008D137E">
        <w:rPr>
          <w:color w:val="000000"/>
        </w:rPr>
        <w:t>kai</w:t>
      </w:r>
      <w:r w:rsidR="004B49B5">
        <w:rPr>
          <w:color w:val="000000"/>
        </w:rPr>
        <w:t xml:space="preserve"> </w:t>
      </w:r>
      <w:r w:rsidR="00465A01">
        <w:t xml:space="preserve">normalaus branduolinės energetikos objekto eksploatavimo metu </w:t>
      </w:r>
      <w:r w:rsidR="008D137E">
        <w:t>radionuklid</w:t>
      </w:r>
      <w:r w:rsidR="00465A01">
        <w:t>ai į aplinką nėra išmetami,</w:t>
      </w:r>
      <w:r w:rsidR="008D137E">
        <w:t xml:space="preserve"> radionuklidų išmetimo į aplinką plan</w:t>
      </w:r>
      <w:r w:rsidR="00465A01">
        <w:t>o ūkio subjektui</w:t>
      </w:r>
      <w:r w:rsidR="008D137E">
        <w:t xml:space="preserve"> </w:t>
      </w:r>
      <w:r w:rsidR="00465A01">
        <w:t>nereikės</w:t>
      </w:r>
      <w:r w:rsidR="008D137E">
        <w:t xml:space="preserve"> reng</w:t>
      </w:r>
      <w:r w:rsidR="00465A01">
        <w:t>t</w:t>
      </w:r>
      <w:r w:rsidR="008D137E">
        <w:t>i</w:t>
      </w:r>
      <w:r w:rsidR="006E311A">
        <w:t>, taip sumažinant administracinę naštą</w:t>
      </w:r>
      <w:r w:rsidR="008D137E">
        <w:t>.</w:t>
      </w:r>
    </w:p>
    <w:p w14:paraId="58CB82A9" w14:textId="5997C32B" w:rsidR="00FE6553" w:rsidRDefault="00520E08">
      <w:pPr>
        <w:widowControl w:val="0"/>
        <w:suppressAutoHyphens/>
        <w:ind w:firstLine="567"/>
        <w:jc w:val="both"/>
      </w:pPr>
      <w:r>
        <w:rPr>
          <w:color w:val="000000"/>
        </w:rPr>
        <w:t>5</w:t>
      </w:r>
      <w:r w:rsidR="00FE6553">
        <w:rPr>
          <w:color w:val="000000"/>
        </w:rPr>
        <w:t>) Dėl Branduolinės saugos įstatymo 32 straipsnio papildymo 14</w:t>
      </w:r>
      <w:r w:rsidR="00FE6553">
        <w:rPr>
          <w:color w:val="000000"/>
          <w:vertAlign w:val="superscript"/>
        </w:rPr>
        <w:t>1</w:t>
      </w:r>
      <w:r w:rsidR="00FE6553">
        <w:rPr>
          <w:color w:val="000000"/>
        </w:rPr>
        <w:t xml:space="preserve"> dalimi –</w:t>
      </w:r>
      <w:r w:rsidR="003A661F">
        <w:rPr>
          <w:color w:val="000000"/>
        </w:rPr>
        <w:t xml:space="preserve"> </w:t>
      </w:r>
      <w:r w:rsidR="00FE6553">
        <w:t xml:space="preserve">nustatyti </w:t>
      </w:r>
      <w:r w:rsidR="00E03CDB">
        <w:rPr>
          <w:color w:val="000000"/>
        </w:rPr>
        <w:t>VATESI</w:t>
      </w:r>
      <w:r w:rsidR="00FE6553">
        <w:rPr>
          <w:color w:val="000000"/>
        </w:rPr>
        <w:t xml:space="preserve"> viršininko sprendimo dėl</w:t>
      </w:r>
      <w:r w:rsidR="00FE6553">
        <w:t xml:space="preserve"> </w:t>
      </w:r>
      <w:r w:rsidR="00386AD9">
        <w:t>r</w:t>
      </w:r>
      <w:r w:rsidR="00FE6553">
        <w:t>adionuklidų išmetimo į aplinką plano derinimo priėmimo kriterijus</w:t>
      </w:r>
      <w:r w:rsidR="003A661F">
        <w:t xml:space="preserve"> siūloma </w:t>
      </w:r>
      <w:r w:rsidR="003A661F">
        <w:rPr>
          <w:color w:val="000000"/>
        </w:rPr>
        <w:t>siekiant teisinio aiškumo ir esminių ūkio subjektų pareigų įtvirtinimo įstatymo lygiu</w:t>
      </w:r>
      <w:r w:rsidR="00FE6553">
        <w:t xml:space="preserve">. </w:t>
      </w:r>
    </w:p>
    <w:p w14:paraId="27752677" w14:textId="77777777" w:rsidR="00466EAD" w:rsidRDefault="00466EAD">
      <w:pPr>
        <w:widowControl w:val="0"/>
        <w:suppressAutoHyphens/>
        <w:ind w:firstLine="567"/>
        <w:jc w:val="both"/>
        <w:rPr>
          <w:color w:val="000000"/>
        </w:rPr>
      </w:pPr>
    </w:p>
    <w:p w14:paraId="1BABEC2E" w14:textId="14C726BE" w:rsidR="00464B6F" w:rsidRPr="00B04B58" w:rsidRDefault="00386D36" w:rsidP="00F10ABA">
      <w:pPr>
        <w:pStyle w:val="Heading1"/>
        <w:ind w:left="0" w:firstLine="567"/>
      </w:pPr>
      <w:r w:rsidRPr="00B04B58">
        <w:t xml:space="preserve">Numatomo teisinio reguliavimo poveikio vertinimo rezultatai (jeigu rengiant įstatymo projektą toks vertinimas turi būti atliktas ir jo rezultatai nepateikiami atskiru dokumentu), </w:t>
      </w:r>
      <w:r w:rsidR="00E40E78" w:rsidRPr="00B04B58">
        <w:t>g</w:t>
      </w:r>
      <w:r w:rsidR="00464B6F" w:rsidRPr="00B04B58">
        <w:t>alimos neigiamos priimto įstatymo pasekmės ir kokių priemonių reikėtų imtis, kad tokių pasekmių būtų išvengta</w:t>
      </w:r>
    </w:p>
    <w:p w14:paraId="1592E042" w14:textId="77777777" w:rsidR="00547EEA" w:rsidRPr="00B04B58" w:rsidRDefault="00550E81" w:rsidP="00466EAD">
      <w:pPr>
        <w:tabs>
          <w:tab w:val="left" w:pos="969"/>
        </w:tabs>
        <w:ind w:firstLine="570"/>
        <w:jc w:val="both"/>
        <w:rPr>
          <w:i/>
        </w:rPr>
      </w:pPr>
      <w:r w:rsidRPr="00B04B58">
        <w:rPr>
          <w:i/>
        </w:rPr>
        <w:t xml:space="preserve">Poveikis atitinkamai sričiai </w:t>
      </w:r>
    </w:p>
    <w:p w14:paraId="19954286" w14:textId="712C2CBC" w:rsidR="00D92277" w:rsidRPr="00B04B58" w:rsidRDefault="00A82F1D">
      <w:pPr>
        <w:pStyle w:val="bodytext0"/>
        <w:spacing w:before="0" w:beforeAutospacing="0" w:after="0" w:afterAutospacing="0"/>
        <w:ind w:right="80" w:firstLine="567"/>
        <w:jc w:val="both"/>
      </w:pPr>
      <w:r w:rsidRPr="00B04B58">
        <w:t>N</w:t>
      </w:r>
      <w:r w:rsidR="00550E81" w:rsidRPr="00B04B58">
        <w:t>auj</w:t>
      </w:r>
      <w:r w:rsidR="00547EEA" w:rsidRPr="00B04B58">
        <w:t>as teisinis</w:t>
      </w:r>
      <w:r w:rsidR="00550E81" w:rsidRPr="00B04B58">
        <w:t xml:space="preserve"> reguliavim</w:t>
      </w:r>
      <w:r w:rsidR="00547EEA" w:rsidRPr="00B04B58">
        <w:t>as turės teigiamą</w:t>
      </w:r>
      <w:r w:rsidR="00550E81" w:rsidRPr="00B04B58">
        <w:t xml:space="preserve"> poveik</w:t>
      </w:r>
      <w:r w:rsidR="00547EEA" w:rsidRPr="00B04B58">
        <w:t>į</w:t>
      </w:r>
      <w:r w:rsidR="00FA2140" w:rsidRPr="00B04B58">
        <w:t xml:space="preserve"> branduolinės</w:t>
      </w:r>
      <w:r w:rsidR="00DF1C94">
        <w:t>, radiacinės ir fizinės</w:t>
      </w:r>
      <w:r w:rsidR="00FA2140" w:rsidRPr="00B04B58">
        <w:t xml:space="preserve"> saugos užtikrinimui Lietuvos Respublikoje</w:t>
      </w:r>
      <w:r w:rsidR="004E27D3" w:rsidRPr="00B04B58">
        <w:t>,</w:t>
      </w:r>
      <w:r w:rsidR="00440620" w:rsidRPr="00B04B58">
        <w:t xml:space="preserve"> nes</w:t>
      </w:r>
      <w:r w:rsidR="00D92277" w:rsidRPr="00B04B58">
        <w:t>:</w:t>
      </w:r>
    </w:p>
    <w:p w14:paraId="665B53A9" w14:textId="0BC159F2" w:rsidR="00D92277" w:rsidRPr="00B04B58" w:rsidRDefault="00D92277">
      <w:pPr>
        <w:pStyle w:val="bodytext0"/>
        <w:spacing w:before="0" w:beforeAutospacing="0" w:after="0" w:afterAutospacing="0"/>
        <w:ind w:right="80" w:firstLine="567"/>
        <w:jc w:val="both"/>
      </w:pPr>
      <w:r w:rsidRPr="00B04B58">
        <w:t xml:space="preserve">1) būtų sudarytos sąlygos prižiūrėti </w:t>
      </w:r>
      <w:r w:rsidR="00E95FF8" w:rsidRPr="00B04B58">
        <w:t>dezaktyvavimo</w:t>
      </w:r>
      <w:r w:rsidR="00E95FF8">
        <w:t xml:space="preserve"> ir</w:t>
      </w:r>
      <w:r w:rsidR="00E95FF8" w:rsidRPr="00B04B58">
        <w:t xml:space="preserve"> </w:t>
      </w:r>
      <w:r w:rsidRPr="00B04B58">
        <w:t>išmontavimo darbų saugą branduolinės, radiacinės ir fizinės saugos požiūriu, įskaitant tokios veiklos saugos įvertinimą prieš ją pradedant</w:t>
      </w:r>
      <w:r w:rsidR="00EB10AB">
        <w:t>, kas prisidėtų prie t</w:t>
      </w:r>
      <w:r w:rsidR="00B40DC4">
        <w:t>o</w:t>
      </w:r>
      <w:r w:rsidR="00EB10AB" w:rsidRPr="002C0409">
        <w:t>, kad Lietuvos Respublikoje būtų užtikrinamas priimtinas branduolinės</w:t>
      </w:r>
      <w:r w:rsidR="00DF1C94">
        <w:t>, radiacinės ir fizinės</w:t>
      </w:r>
      <w:r w:rsidR="00EB10AB" w:rsidRPr="002C0409">
        <w:t xml:space="preserve"> saugos lygis</w:t>
      </w:r>
      <w:r w:rsidRPr="00B04B58">
        <w:t>;</w:t>
      </w:r>
    </w:p>
    <w:p w14:paraId="58A55714" w14:textId="01D3D411" w:rsidR="00D92277" w:rsidRDefault="00D92277">
      <w:pPr>
        <w:pStyle w:val="bodytext0"/>
        <w:spacing w:before="0" w:beforeAutospacing="0" w:after="0" w:afterAutospacing="0"/>
        <w:ind w:right="80" w:firstLine="567"/>
        <w:jc w:val="both"/>
      </w:pPr>
      <w:r w:rsidRPr="00B04B58">
        <w:t xml:space="preserve">2) </w:t>
      </w:r>
      <w:r w:rsidR="00C633C7" w:rsidRPr="00B04B58">
        <w:t>būtų sudarytos teisinės prielaidos, prieš priimant sprendimą panaikinti licencij</w:t>
      </w:r>
      <w:r w:rsidR="002B3D0C">
        <w:t>os</w:t>
      </w:r>
      <w:r w:rsidR="00C633C7" w:rsidRPr="00B04B58">
        <w:t xml:space="preserve"> vykdyti branduolinės energetikos objekto eksploatavimo nutraukimą</w:t>
      </w:r>
      <w:r w:rsidR="002B3D0C">
        <w:t xml:space="preserve"> galiojimą</w:t>
      </w:r>
      <w:r w:rsidR="00C633C7" w:rsidRPr="00B04B58">
        <w:t xml:space="preserve">, </w:t>
      </w:r>
      <w:r w:rsidRPr="00B04B58">
        <w:t xml:space="preserve">įsikinti tinkamu branduolinės, radiacinės ir fizinės saugos požiūriu </w:t>
      </w:r>
      <w:r w:rsidR="001A3688">
        <w:t>branduolinės energetikos objekto</w:t>
      </w:r>
      <w:r w:rsidRPr="00B04B58">
        <w:t xml:space="preserve"> eksploatavimo nutraukimo įgyvendinimu, </w:t>
      </w:r>
      <w:r w:rsidR="00E95FF8" w:rsidRPr="006D0F9A">
        <w:t>įskaitant</w:t>
      </w:r>
      <w:r w:rsidR="00E95FF8">
        <w:t>, kad būtų</w:t>
      </w:r>
      <w:r w:rsidR="00E95FF8" w:rsidRPr="006D0F9A">
        <w:t xml:space="preserve"> nustatyt</w:t>
      </w:r>
      <w:r w:rsidR="00E95FF8">
        <w:t>a</w:t>
      </w:r>
      <w:r w:rsidR="00E95FF8" w:rsidRPr="006D0F9A">
        <w:t xml:space="preserve"> tvark</w:t>
      </w:r>
      <w:r w:rsidR="00C96DFC">
        <w:t>a</w:t>
      </w:r>
      <w:r w:rsidR="00E95FF8" w:rsidRPr="006D0F9A">
        <w:t>, pagal kurią visuomenė galėtų dalyvauti šio sprendimo priėmimo procese</w:t>
      </w:r>
      <w:r w:rsidR="00E95FF8" w:rsidRPr="00B04B58">
        <w:t>.</w:t>
      </w:r>
    </w:p>
    <w:p w14:paraId="38287485" w14:textId="77777777" w:rsidR="008A112D" w:rsidRDefault="001A2C7D">
      <w:pPr>
        <w:pStyle w:val="bodytext0"/>
        <w:spacing w:before="0" w:beforeAutospacing="0" w:after="0" w:afterAutospacing="0"/>
        <w:ind w:right="80" w:firstLine="567"/>
        <w:jc w:val="both"/>
      </w:pPr>
      <w:r>
        <w:t xml:space="preserve">3) </w:t>
      </w:r>
      <w:r w:rsidR="00512302">
        <w:t xml:space="preserve">įtvirtinus </w:t>
      </w:r>
      <w:r w:rsidR="00512302">
        <w:rPr>
          <w:color w:val="000000"/>
        </w:rPr>
        <w:t>sprendimo dėl</w:t>
      </w:r>
      <w:r w:rsidR="00512302">
        <w:t xml:space="preserve"> radionuklidų išmetimo į aplinką plano derinimo priėmimo kriterijus įstatymo lygmeniu bus užtikrintas teisinis aiškumas, be to, patikslinus atvejus, kada šis planas teikiamas, ūkio subjektams bus sumažinta nereikalinga administracinė našta</w:t>
      </w:r>
      <w:r w:rsidR="008A112D">
        <w:t>;</w:t>
      </w:r>
    </w:p>
    <w:p w14:paraId="68E67DFA" w14:textId="7CE1296C" w:rsidR="001A2C7D" w:rsidRPr="00B04B58" w:rsidRDefault="008A112D">
      <w:pPr>
        <w:pStyle w:val="bodytext0"/>
        <w:spacing w:before="0" w:beforeAutospacing="0" w:after="0" w:afterAutospacing="0"/>
        <w:ind w:right="80" w:firstLine="567"/>
        <w:jc w:val="both"/>
      </w:pPr>
      <w:r>
        <w:t>4) patikslintos nuostatos dėl branduolinės saugos normatyvinių techninių dokumentų sistemos suteiks teisinio aiškumo, įtvirtins dabartinę reguliavimo praktiką</w:t>
      </w:r>
      <w:r w:rsidR="007A2D1A">
        <w:t>, kuri atitinka gerąją pasaulinę praktiką</w:t>
      </w:r>
      <w:r w:rsidR="001A2C7D">
        <w:t>.</w:t>
      </w:r>
    </w:p>
    <w:p w14:paraId="6254F071" w14:textId="4862DD19" w:rsidR="00596F36" w:rsidRPr="00B04B58" w:rsidRDefault="00550E81" w:rsidP="00F10ABA">
      <w:pPr>
        <w:tabs>
          <w:tab w:val="left" w:pos="969"/>
        </w:tabs>
        <w:ind w:firstLine="573"/>
        <w:jc w:val="both"/>
        <w:rPr>
          <w:i/>
        </w:rPr>
      </w:pPr>
      <w:r w:rsidRPr="00B04B58">
        <w:rPr>
          <w:i/>
        </w:rPr>
        <w:t>Poveikis valstybės finansams</w:t>
      </w:r>
    </w:p>
    <w:p w14:paraId="6F98FF7B" w14:textId="64B57B3F" w:rsidR="00550E81" w:rsidRPr="00B04B58" w:rsidRDefault="004E27D3" w:rsidP="00466EAD">
      <w:pPr>
        <w:tabs>
          <w:tab w:val="left" w:pos="969"/>
        </w:tabs>
        <w:ind w:firstLine="570"/>
        <w:jc w:val="both"/>
      </w:pPr>
      <w:r w:rsidRPr="008962AC">
        <w:t>Žymaus p</w:t>
      </w:r>
      <w:r w:rsidR="0072047D" w:rsidRPr="008962AC">
        <w:t>oveikio valstybės finansams nenumatoma</w:t>
      </w:r>
      <w:r w:rsidR="00550E81" w:rsidRPr="008962AC">
        <w:t>.</w:t>
      </w:r>
      <w:r w:rsidR="00596F36" w:rsidRPr="008962AC">
        <w:t xml:space="preserve"> </w:t>
      </w:r>
    </w:p>
    <w:p w14:paraId="7300B26A" w14:textId="5DC3B7C8" w:rsidR="00304524" w:rsidRPr="00B04B58" w:rsidRDefault="00550E81" w:rsidP="00F10ABA">
      <w:pPr>
        <w:ind w:firstLine="567"/>
        <w:jc w:val="both"/>
        <w:rPr>
          <w:i/>
        </w:rPr>
      </w:pPr>
      <w:r w:rsidRPr="00B04B58">
        <w:rPr>
          <w:i/>
        </w:rPr>
        <w:t>Poveikis valstybės institucijų administracinei naštai</w:t>
      </w:r>
    </w:p>
    <w:p w14:paraId="7F59F599" w14:textId="7DB51A4E" w:rsidR="00304524" w:rsidRPr="00B04B58" w:rsidRDefault="008F6813" w:rsidP="00466EAD">
      <w:pPr>
        <w:tabs>
          <w:tab w:val="left" w:pos="969"/>
        </w:tabs>
        <w:ind w:firstLine="570"/>
        <w:jc w:val="both"/>
      </w:pPr>
      <w:r w:rsidRPr="00B04B58">
        <w:t xml:space="preserve">Dėl keičiamų ir naujų nuostatų esminio poveikio valstybės institucijų administracinei naštai nenumatoma. </w:t>
      </w:r>
    </w:p>
    <w:p w14:paraId="7E0B10CC" w14:textId="77777777" w:rsidR="00550E81" w:rsidRPr="00B04B58" w:rsidRDefault="0072047D" w:rsidP="00F10ABA">
      <w:pPr>
        <w:ind w:firstLine="567"/>
        <w:jc w:val="both"/>
      </w:pPr>
      <w:r w:rsidRPr="00B04B58">
        <w:rPr>
          <w:i/>
        </w:rPr>
        <w:t>Poveikio fiziniams asmenims</w:t>
      </w:r>
      <w:r w:rsidRPr="00B04B58">
        <w:t xml:space="preserve"> nenumatoma.</w:t>
      </w:r>
    </w:p>
    <w:p w14:paraId="00EDA1D9" w14:textId="7CA282AC" w:rsidR="00C95CB9" w:rsidRPr="00B04B58" w:rsidRDefault="000E28AC" w:rsidP="00F10ABA">
      <w:pPr>
        <w:tabs>
          <w:tab w:val="left" w:pos="969"/>
        </w:tabs>
        <w:ind w:firstLine="573"/>
        <w:jc w:val="both"/>
        <w:rPr>
          <w:i/>
        </w:rPr>
      </w:pPr>
      <w:r w:rsidRPr="00B04B58">
        <w:rPr>
          <w:i/>
        </w:rPr>
        <w:t>Numatomo teisinio reguliavimo p</w:t>
      </w:r>
      <w:r w:rsidR="00C9163E" w:rsidRPr="00B04B58">
        <w:rPr>
          <w:i/>
        </w:rPr>
        <w:t>oveikis ūkio subjektų administracinei naštai</w:t>
      </w:r>
    </w:p>
    <w:p w14:paraId="7E1B6DE1" w14:textId="49C68B4D" w:rsidR="006938F6" w:rsidRPr="00B04B58" w:rsidRDefault="00C61BF7" w:rsidP="00466EAD">
      <w:pPr>
        <w:tabs>
          <w:tab w:val="left" w:pos="969"/>
        </w:tabs>
        <w:ind w:firstLine="570"/>
        <w:jc w:val="both"/>
      </w:pPr>
      <w:r w:rsidRPr="00B04B58">
        <w:t xml:space="preserve">Dėl keičiamų ir naujų nuostatų </w:t>
      </w:r>
      <w:r w:rsidRPr="00B04B58">
        <w:rPr>
          <w:bCs/>
        </w:rPr>
        <w:t>a</w:t>
      </w:r>
      <w:r w:rsidR="009034D8" w:rsidRPr="00B04B58">
        <w:rPr>
          <w:bCs/>
        </w:rPr>
        <w:t>dministracinė našt</w:t>
      </w:r>
      <w:r w:rsidRPr="00B04B58">
        <w:rPr>
          <w:bCs/>
        </w:rPr>
        <w:t>a</w:t>
      </w:r>
      <w:r w:rsidR="009034D8" w:rsidRPr="00B04B58">
        <w:rPr>
          <w:bCs/>
        </w:rPr>
        <w:t xml:space="preserve"> </w:t>
      </w:r>
      <w:r w:rsidR="00B66B09" w:rsidRPr="00B04B58">
        <w:rPr>
          <w:bCs/>
        </w:rPr>
        <w:t>ūkio subjektams</w:t>
      </w:r>
      <w:r w:rsidR="009034D8" w:rsidRPr="00B04B58">
        <w:rPr>
          <w:bCs/>
        </w:rPr>
        <w:t xml:space="preserve"> </w:t>
      </w:r>
      <w:r w:rsidR="000E2655" w:rsidRPr="00B04B58">
        <w:rPr>
          <w:bCs/>
        </w:rPr>
        <w:t>pa</w:t>
      </w:r>
      <w:r w:rsidRPr="00B04B58">
        <w:rPr>
          <w:bCs/>
        </w:rPr>
        <w:t>didėja</w:t>
      </w:r>
      <w:r w:rsidR="000A3BB3" w:rsidRPr="00B04B58">
        <w:rPr>
          <w:bCs/>
        </w:rPr>
        <w:t xml:space="preserve"> </w:t>
      </w:r>
      <w:r w:rsidR="000E2655" w:rsidRPr="00B04B58">
        <w:rPr>
          <w:bCs/>
        </w:rPr>
        <w:t>nežymiai</w:t>
      </w:r>
      <w:r w:rsidR="000A3BB3" w:rsidRPr="00B04B58">
        <w:rPr>
          <w:bCs/>
        </w:rPr>
        <w:t xml:space="preserve"> – </w:t>
      </w:r>
      <w:r w:rsidRPr="00B04B58">
        <w:rPr>
          <w:bCs/>
        </w:rPr>
        <w:t xml:space="preserve"> </w:t>
      </w:r>
      <w:r w:rsidR="00833940">
        <w:rPr>
          <w:bCs/>
        </w:rPr>
        <w:t>85</w:t>
      </w:r>
      <w:r w:rsidR="00996B38">
        <w:rPr>
          <w:bCs/>
        </w:rPr>
        <w:t>,</w:t>
      </w:r>
      <w:r w:rsidR="00833940">
        <w:rPr>
          <w:bCs/>
        </w:rPr>
        <w:t>08</w:t>
      </w:r>
      <w:r w:rsidRPr="00B04B58">
        <w:rPr>
          <w:bCs/>
        </w:rPr>
        <w:t xml:space="preserve"> </w:t>
      </w:r>
      <w:proofErr w:type="spellStart"/>
      <w:r w:rsidRPr="00B04B58">
        <w:rPr>
          <w:bCs/>
        </w:rPr>
        <w:t>Eur</w:t>
      </w:r>
      <w:proofErr w:type="spellEnd"/>
      <w:r w:rsidRPr="00B04B58">
        <w:rPr>
          <w:bCs/>
        </w:rPr>
        <w:t>.</w:t>
      </w:r>
    </w:p>
    <w:p w14:paraId="0C93097F" w14:textId="77777777" w:rsidR="00835BBC" w:rsidRDefault="00C64598">
      <w:pPr>
        <w:tabs>
          <w:tab w:val="left" w:pos="969"/>
        </w:tabs>
        <w:ind w:firstLine="570"/>
        <w:jc w:val="both"/>
      </w:pPr>
      <w:r w:rsidRPr="00B04B58">
        <w:t xml:space="preserve">Priėmus </w:t>
      </w:r>
      <w:r w:rsidR="0072047D" w:rsidRPr="00B04B58">
        <w:t>teikiam</w:t>
      </w:r>
      <w:r w:rsidR="006938F6" w:rsidRPr="00B04B58">
        <w:t>ą</w:t>
      </w:r>
      <w:r w:rsidR="0072047D" w:rsidRPr="00B04B58">
        <w:t xml:space="preserve"> projekt</w:t>
      </w:r>
      <w:r w:rsidR="006938F6" w:rsidRPr="00B04B58">
        <w:t>ą</w:t>
      </w:r>
      <w:r w:rsidR="003F7484">
        <w:t>,</w:t>
      </w:r>
      <w:r w:rsidR="00EE7E30" w:rsidRPr="00B04B58">
        <w:t xml:space="preserve"> </w:t>
      </w:r>
      <w:r w:rsidRPr="00B04B58">
        <w:t>neigiamų pasekmių nenumatoma.</w:t>
      </w:r>
      <w:r w:rsidR="00797F12" w:rsidRPr="00B04B58">
        <w:t xml:space="preserve"> </w:t>
      </w:r>
    </w:p>
    <w:p w14:paraId="18DB0D56" w14:textId="2205E7C0" w:rsidR="008B577C" w:rsidRDefault="000E28AC">
      <w:pPr>
        <w:tabs>
          <w:tab w:val="left" w:pos="969"/>
        </w:tabs>
        <w:ind w:firstLine="570"/>
        <w:jc w:val="both"/>
      </w:pPr>
      <w:r w:rsidRPr="00B04B58">
        <w:t xml:space="preserve">Siūlomi pakeitimai neturės neigiamos įtakos </w:t>
      </w:r>
      <w:r w:rsidR="00B83A83" w:rsidRPr="00B04B58">
        <w:t xml:space="preserve">vystant </w:t>
      </w:r>
      <w:r w:rsidRPr="00B04B58">
        <w:t>branduolinės energetikos objekt</w:t>
      </w:r>
      <w:r w:rsidR="00B83A83" w:rsidRPr="00B04B58">
        <w:t>ų</w:t>
      </w:r>
      <w:r w:rsidRPr="00B04B58">
        <w:t xml:space="preserve"> </w:t>
      </w:r>
      <w:r w:rsidR="0072047D" w:rsidRPr="00B04B58">
        <w:t>projektus</w:t>
      </w:r>
      <w:r w:rsidR="00E64B79" w:rsidRPr="00B04B58">
        <w:t>.</w:t>
      </w:r>
    </w:p>
    <w:p w14:paraId="57986785" w14:textId="77777777" w:rsidR="00466EAD" w:rsidRPr="00B04B58" w:rsidRDefault="00466EAD">
      <w:pPr>
        <w:tabs>
          <w:tab w:val="left" w:pos="969"/>
        </w:tabs>
        <w:ind w:firstLine="570"/>
        <w:jc w:val="both"/>
      </w:pPr>
    </w:p>
    <w:p w14:paraId="301A2E56" w14:textId="63431E0B" w:rsidR="00464B6F" w:rsidRPr="00B04B58" w:rsidRDefault="00464B6F" w:rsidP="00F10ABA">
      <w:pPr>
        <w:pStyle w:val="Heading1"/>
        <w:ind w:left="0" w:firstLine="567"/>
      </w:pPr>
      <w:r w:rsidRPr="00B04B58">
        <w:t xml:space="preserve">Kokią įtaką </w:t>
      </w:r>
      <w:r w:rsidR="00E40E78" w:rsidRPr="00B04B58">
        <w:t xml:space="preserve">priimtas </w:t>
      </w:r>
      <w:r w:rsidRPr="00B04B58">
        <w:t>įstatymas turės kriminogeninei situacijai, korupcijai</w:t>
      </w:r>
    </w:p>
    <w:p w14:paraId="77705A94" w14:textId="60CCFB7F" w:rsidR="0092097E" w:rsidRDefault="0092097E" w:rsidP="00466EAD">
      <w:pPr>
        <w:tabs>
          <w:tab w:val="left" w:pos="969"/>
        </w:tabs>
        <w:ind w:firstLine="567"/>
        <w:jc w:val="both"/>
      </w:pPr>
      <w:r w:rsidRPr="00B04B58">
        <w:t>Pakeitima</w:t>
      </w:r>
      <w:r w:rsidR="001B787C" w:rsidRPr="00B04B58">
        <w:t>i</w:t>
      </w:r>
      <w:r w:rsidRPr="00B04B58">
        <w:t xml:space="preserve"> nėra susiję su įtaka kriminogeninei situacijai ir korupcijai.</w:t>
      </w:r>
    </w:p>
    <w:p w14:paraId="32D9250F" w14:textId="77777777" w:rsidR="00466EAD" w:rsidRPr="00B04B58" w:rsidRDefault="00466EAD" w:rsidP="00466EAD">
      <w:pPr>
        <w:tabs>
          <w:tab w:val="left" w:pos="969"/>
        </w:tabs>
        <w:ind w:firstLine="567"/>
        <w:jc w:val="both"/>
      </w:pPr>
    </w:p>
    <w:p w14:paraId="0BCF2732" w14:textId="557BC138" w:rsidR="00464B6F" w:rsidRPr="00B04B58" w:rsidRDefault="005005F6" w:rsidP="00F10ABA">
      <w:pPr>
        <w:pStyle w:val="Heading1"/>
        <w:ind w:left="0" w:firstLine="567"/>
      </w:pPr>
      <w:r w:rsidRPr="00B04B58">
        <w:t>K</w:t>
      </w:r>
      <w:r w:rsidR="00464B6F" w:rsidRPr="00B04B58">
        <w:t>aip įstatymo įgyvendinimas atsilieps verslo sąlygoms ir jo plėtrai</w:t>
      </w:r>
    </w:p>
    <w:p w14:paraId="251F5094" w14:textId="5BD89B9C" w:rsidR="00006014" w:rsidRDefault="0092097E" w:rsidP="00466EAD">
      <w:pPr>
        <w:tabs>
          <w:tab w:val="left" w:pos="969"/>
        </w:tabs>
        <w:ind w:firstLine="567"/>
        <w:jc w:val="both"/>
      </w:pPr>
      <w:r w:rsidRPr="00B04B58">
        <w:t>Pakeitima</w:t>
      </w:r>
      <w:r w:rsidR="001B787C" w:rsidRPr="00B04B58">
        <w:t>i</w:t>
      </w:r>
      <w:r w:rsidRPr="00B04B58">
        <w:t xml:space="preserve"> nėra susiję su verslo sąlygomis ir jo plėtra.</w:t>
      </w:r>
    </w:p>
    <w:p w14:paraId="1FD68B9C" w14:textId="77777777" w:rsidR="00466EAD" w:rsidRPr="00B04B58" w:rsidRDefault="00466EAD" w:rsidP="00466EAD">
      <w:pPr>
        <w:tabs>
          <w:tab w:val="left" w:pos="969"/>
        </w:tabs>
        <w:ind w:firstLine="567"/>
        <w:jc w:val="both"/>
      </w:pPr>
    </w:p>
    <w:p w14:paraId="1AECC53F" w14:textId="42365147" w:rsidR="00464B6F" w:rsidRPr="00B04B58" w:rsidRDefault="005005F6" w:rsidP="00F10ABA">
      <w:pPr>
        <w:pStyle w:val="Heading1"/>
        <w:ind w:left="0" w:firstLine="567"/>
      </w:pPr>
      <w:r w:rsidRPr="00B04B58">
        <w:t>Į</w:t>
      </w:r>
      <w:r w:rsidR="00464B6F" w:rsidRPr="00B04B58">
        <w:t xml:space="preserve">statymo inkorporavimas į teisinę sistemą, kokius teisės aktus būtina </w:t>
      </w:r>
      <w:r w:rsidR="00E40E78" w:rsidRPr="00B04B58">
        <w:t xml:space="preserve">priimti, kokius galiojančius teisės aktus reikia </w:t>
      </w:r>
      <w:r w:rsidR="00464B6F" w:rsidRPr="00B04B58">
        <w:t xml:space="preserve">pakeisti ar </w:t>
      </w:r>
      <w:r w:rsidR="00E40E78" w:rsidRPr="00B04B58">
        <w:t>pripažinti netekusiais galios</w:t>
      </w:r>
    </w:p>
    <w:p w14:paraId="7158BF21" w14:textId="0C77ABA5" w:rsidR="00640A62" w:rsidRDefault="002565EF" w:rsidP="00466EAD">
      <w:pPr>
        <w:tabs>
          <w:tab w:val="left" w:pos="969"/>
        </w:tabs>
        <w:ind w:firstLine="567"/>
        <w:jc w:val="both"/>
      </w:pPr>
      <w:r w:rsidRPr="00B04B58">
        <w:t>Įstatymų pakeitimams įgyvendinti kitų įstatymų pakeitimų rengti nereikės.</w:t>
      </w:r>
    </w:p>
    <w:p w14:paraId="6600A24B" w14:textId="77777777" w:rsidR="00466EAD" w:rsidRDefault="00466EAD" w:rsidP="00466EAD">
      <w:pPr>
        <w:tabs>
          <w:tab w:val="left" w:pos="969"/>
        </w:tabs>
        <w:ind w:firstLine="567"/>
        <w:jc w:val="both"/>
      </w:pPr>
    </w:p>
    <w:p w14:paraId="569514E5" w14:textId="2E273EDC" w:rsidR="005F32FD" w:rsidRPr="00B04B58" w:rsidRDefault="005005F6" w:rsidP="00F10ABA">
      <w:pPr>
        <w:pStyle w:val="Heading1"/>
        <w:ind w:left="0" w:firstLine="567"/>
      </w:pPr>
      <w:r w:rsidRPr="00B04B58">
        <w:lastRenderedPageBreak/>
        <w:t>A</w:t>
      </w:r>
      <w:r w:rsidR="00464B6F" w:rsidRPr="00B04B58">
        <w:t xml:space="preserve">r įstatymo projektas parengtas laikantis </w:t>
      </w:r>
      <w:r w:rsidR="00E40E78" w:rsidRPr="00B04B58">
        <w:t xml:space="preserve">Lietuvos Respublikos </w:t>
      </w:r>
      <w:r w:rsidR="008E4FC3">
        <w:t>v</w:t>
      </w:r>
      <w:r w:rsidR="00464B6F" w:rsidRPr="00B04B58">
        <w:t xml:space="preserve">alstybinės kalbos, </w:t>
      </w:r>
      <w:r w:rsidR="00F25268" w:rsidRPr="00B04B58">
        <w:t>Lietuvos Respublikos t</w:t>
      </w:r>
      <w:r w:rsidR="00E40E78" w:rsidRPr="00B04B58">
        <w:t>eisėkūros pagrindų</w:t>
      </w:r>
      <w:r w:rsidR="00464B6F" w:rsidRPr="00B04B58">
        <w:t xml:space="preserve"> įstatymų reikalavimų, o </w:t>
      </w:r>
      <w:r w:rsidR="00E40E78" w:rsidRPr="00B04B58">
        <w:t xml:space="preserve">įstatymo </w:t>
      </w:r>
      <w:r w:rsidR="00464B6F" w:rsidRPr="00B04B58">
        <w:t>projekto sąvokos ir jas įvardijantys terminai įvertinti Terminų banko įstatymo ir jo įgyvendinamųjų teisės aktų nustatyta tvarka</w:t>
      </w:r>
    </w:p>
    <w:p w14:paraId="37635EC6" w14:textId="32A34987" w:rsidR="002565EF" w:rsidRPr="00B04B58" w:rsidRDefault="0092097E" w:rsidP="00466EAD">
      <w:pPr>
        <w:tabs>
          <w:tab w:val="left" w:pos="969"/>
        </w:tabs>
        <w:ind w:left="-57" w:firstLine="570"/>
        <w:jc w:val="both"/>
      </w:pPr>
      <w:r w:rsidRPr="00B04B58">
        <w:t>P</w:t>
      </w:r>
      <w:r w:rsidR="00CC6C2F" w:rsidRPr="00B04B58">
        <w:t>rojekta</w:t>
      </w:r>
      <w:r w:rsidRPr="00B04B58">
        <w:t>s</w:t>
      </w:r>
      <w:r w:rsidR="00CC6C2F" w:rsidRPr="00B04B58">
        <w:t xml:space="preserve"> parengt</w:t>
      </w:r>
      <w:r w:rsidRPr="00B04B58">
        <w:t>as</w:t>
      </w:r>
      <w:r w:rsidR="00CC6C2F" w:rsidRPr="00B04B58">
        <w:t xml:space="preserve"> laikantis Lietuvos Respublikos </w:t>
      </w:r>
      <w:r w:rsidR="008E4FC3">
        <w:t>v</w:t>
      </w:r>
      <w:r w:rsidR="00CC6C2F" w:rsidRPr="00B04B58">
        <w:t>alstybinės kalbos įstatymo</w:t>
      </w:r>
      <w:r w:rsidR="00F25268" w:rsidRPr="00B04B58">
        <w:t>, Lietuvos Respublikos teisėkūros pagrindų įstatymo ir</w:t>
      </w:r>
      <w:r w:rsidR="00CC6C2F" w:rsidRPr="00B04B58">
        <w:t xml:space="preserve"> atitinka bendrinės lietuvių kalbos normas. </w:t>
      </w:r>
    </w:p>
    <w:p w14:paraId="304F7B65" w14:textId="11828332" w:rsidR="008C36E7" w:rsidRDefault="002565EF" w:rsidP="00466EAD">
      <w:pPr>
        <w:tabs>
          <w:tab w:val="left" w:pos="969"/>
        </w:tabs>
        <w:ind w:left="-57" w:firstLine="570"/>
        <w:jc w:val="both"/>
      </w:pPr>
      <w:r w:rsidRPr="00B04B58">
        <w:t xml:space="preserve">Projekte sąvokų ir jas įvardijančių terminų nėra įtvirtinama. </w:t>
      </w:r>
    </w:p>
    <w:p w14:paraId="56EFD527" w14:textId="77777777" w:rsidR="00466EAD" w:rsidRPr="00B04B58" w:rsidRDefault="00466EAD" w:rsidP="00466EAD">
      <w:pPr>
        <w:tabs>
          <w:tab w:val="left" w:pos="969"/>
        </w:tabs>
        <w:ind w:left="-57" w:firstLine="570"/>
        <w:jc w:val="both"/>
      </w:pPr>
    </w:p>
    <w:p w14:paraId="7B85E21C" w14:textId="4B077795" w:rsidR="005F32FD" w:rsidRPr="00B04B58" w:rsidRDefault="005005F6" w:rsidP="00F10ABA">
      <w:pPr>
        <w:pStyle w:val="Heading1"/>
        <w:ind w:left="0" w:firstLine="567"/>
      </w:pPr>
      <w:r w:rsidRPr="00B04B58">
        <w:t>A</w:t>
      </w:r>
      <w:r w:rsidR="00464B6F" w:rsidRPr="00B04B58">
        <w:t xml:space="preserve">r įstatymo projektas atitinka </w:t>
      </w:r>
      <w:r w:rsidR="00137466" w:rsidRPr="00B04B58">
        <w:t>Ž</w:t>
      </w:r>
      <w:r w:rsidR="00464B6F" w:rsidRPr="00B04B58">
        <w:t xml:space="preserve">mogaus teisių ir pagrindinių laisvių apsaugos konvencijos nuostatas </w:t>
      </w:r>
      <w:r w:rsidR="00137466" w:rsidRPr="00B04B58">
        <w:t xml:space="preserve">ir </w:t>
      </w:r>
      <w:r w:rsidR="00464B6F" w:rsidRPr="00B04B58">
        <w:t>Europos Sąjungos dokumentus</w:t>
      </w:r>
    </w:p>
    <w:p w14:paraId="5A40585D" w14:textId="0B0C5D39" w:rsidR="005F32FD" w:rsidRDefault="005F32FD" w:rsidP="00466EAD">
      <w:pPr>
        <w:tabs>
          <w:tab w:val="left" w:pos="969"/>
        </w:tabs>
        <w:ind w:firstLine="567"/>
        <w:jc w:val="both"/>
      </w:pPr>
      <w:r w:rsidRPr="00B04B58">
        <w:t>Projekta</w:t>
      </w:r>
      <w:r w:rsidR="0092097E" w:rsidRPr="00B04B58">
        <w:t>s</w:t>
      </w:r>
      <w:r w:rsidRPr="00B04B58">
        <w:t xml:space="preserve"> neprieštarauja </w:t>
      </w:r>
      <w:r w:rsidR="00137466" w:rsidRPr="00B04B58">
        <w:t>Ž</w:t>
      </w:r>
      <w:r w:rsidRPr="00B04B58">
        <w:t>mogaus teisių ir pagrindinių laisvių apsaugos konvencijos nuostatoms ir Europos Sąjungos dokumentams.</w:t>
      </w:r>
    </w:p>
    <w:p w14:paraId="7461132B" w14:textId="77777777" w:rsidR="00466EAD" w:rsidRPr="00B04B58" w:rsidRDefault="00466EAD" w:rsidP="00466EAD">
      <w:pPr>
        <w:tabs>
          <w:tab w:val="left" w:pos="969"/>
        </w:tabs>
        <w:ind w:firstLine="567"/>
        <w:jc w:val="both"/>
      </w:pPr>
    </w:p>
    <w:p w14:paraId="7258729F" w14:textId="77777777" w:rsidR="00441AD2" w:rsidRPr="00B04B58" w:rsidRDefault="005005F6" w:rsidP="00466EAD">
      <w:pPr>
        <w:pStyle w:val="Heading1"/>
        <w:ind w:left="0" w:firstLine="567"/>
      </w:pPr>
      <w:r w:rsidRPr="00B04B58">
        <w:t>J</w:t>
      </w:r>
      <w:r w:rsidR="00464B6F" w:rsidRPr="00B04B58">
        <w:t xml:space="preserve">eigu įstatymui įgyvendinti reikia </w:t>
      </w:r>
      <w:r w:rsidR="00137466" w:rsidRPr="00B04B58">
        <w:t xml:space="preserve">įgyvendinamųjų teisės </w:t>
      </w:r>
      <w:r w:rsidR="00464B6F" w:rsidRPr="00B04B58">
        <w:t xml:space="preserve">aktų, – kas ir kada juos turėtų </w:t>
      </w:r>
      <w:r w:rsidR="00137466" w:rsidRPr="00B04B58">
        <w:t>priimti</w:t>
      </w:r>
    </w:p>
    <w:p w14:paraId="1CBB6F30" w14:textId="5FF572DF" w:rsidR="008A112D" w:rsidRDefault="008A112D">
      <w:pPr>
        <w:tabs>
          <w:tab w:val="left" w:pos="969"/>
        </w:tabs>
        <w:ind w:firstLine="567"/>
        <w:jc w:val="both"/>
      </w:pPr>
      <w:r>
        <w:t xml:space="preserve">Dėl Branduolinės saugos įstatymo 5 straipsnio pakeitimo turės būti tobulinami </w:t>
      </w:r>
      <w:r w:rsidRPr="008A112D">
        <w:t xml:space="preserve">Branduolinės saugos reikalavimai BSR-1.1.1-2014 „Branduolinės saugos reikalavimų ir branduolinės saugos taisyklių rengimo tvarkos aprašas“, patvirtinti </w:t>
      </w:r>
      <w:r>
        <w:t>VATESI</w:t>
      </w:r>
      <w:r w:rsidRPr="008A112D">
        <w:t xml:space="preserve"> viršininko 2009 m. birželio 15 d. įsakymu </w:t>
      </w:r>
      <w:r w:rsidR="008E4FC3">
        <w:br/>
      </w:r>
      <w:r w:rsidRPr="008A112D">
        <w:t>Nr. 22.3-58 „Dėl Branduolinės saugos reikalavimų BSR-1.1.1-2014 „Branduolinės saugos reikalavimų ir branduolinės saugos ta</w:t>
      </w:r>
      <w:r>
        <w:t>isyklių rengimo tvarkos aprašas“ patvirtinimo“</w:t>
      </w:r>
      <w:r w:rsidR="000200B4">
        <w:t xml:space="preserve"> (atsakinga už parengimą ir patvirtinimą institucija – VATESI)</w:t>
      </w:r>
      <w:r>
        <w:t>.</w:t>
      </w:r>
    </w:p>
    <w:p w14:paraId="79226B75" w14:textId="0D58A4EA" w:rsidR="00462486" w:rsidRPr="00B04B58" w:rsidRDefault="00E31179">
      <w:pPr>
        <w:tabs>
          <w:tab w:val="left" w:pos="969"/>
        </w:tabs>
        <w:ind w:firstLine="567"/>
        <w:jc w:val="both"/>
      </w:pPr>
      <w:r w:rsidRPr="00B04B58">
        <w:t xml:space="preserve">Dėl </w:t>
      </w:r>
      <w:r w:rsidR="00E30347" w:rsidRPr="00B04B58">
        <w:rPr>
          <w:lang w:eastAsia="lt-LT"/>
        </w:rPr>
        <w:t xml:space="preserve">Branduolinės saugos įstatymo </w:t>
      </w:r>
      <w:r w:rsidR="00C82E18" w:rsidRPr="00B04B58">
        <w:t xml:space="preserve">22 </w:t>
      </w:r>
      <w:r w:rsidRPr="00B04B58">
        <w:t xml:space="preserve">straipsnio </w:t>
      </w:r>
      <w:r w:rsidR="00C82E18" w:rsidRPr="00B04B58">
        <w:t>2 dalies papildymo nauju 8</w:t>
      </w:r>
      <w:r w:rsidR="00EB2202" w:rsidRPr="00B04B58">
        <w:t xml:space="preserve"> punkt</w:t>
      </w:r>
      <w:r w:rsidR="00C82E18" w:rsidRPr="00B04B58">
        <w:t>u</w:t>
      </w:r>
      <w:r w:rsidR="009E5B45">
        <w:t xml:space="preserve">, </w:t>
      </w:r>
      <w:r w:rsidR="009E5B45" w:rsidRPr="00B04B58">
        <w:t>29 straipsnio 1 dalies 4 punkto pakeitimo ir šio straipsnio papildymo 5</w:t>
      </w:r>
      <w:r w:rsidR="009E5B45" w:rsidRPr="00B04B58">
        <w:rPr>
          <w:vertAlign w:val="superscript"/>
        </w:rPr>
        <w:t>1</w:t>
      </w:r>
      <w:r w:rsidR="009E5B45" w:rsidRPr="00B04B58">
        <w:t xml:space="preserve"> dalimi</w:t>
      </w:r>
      <w:r w:rsidR="00EB2202" w:rsidRPr="00B04B58">
        <w:t xml:space="preserve"> </w:t>
      </w:r>
      <w:r w:rsidR="00797F12" w:rsidRPr="00B04B58">
        <w:t xml:space="preserve">turės būti </w:t>
      </w:r>
      <w:r w:rsidR="00C82E18" w:rsidRPr="00B04B58">
        <w:t>pakeist</w:t>
      </w:r>
      <w:r w:rsidR="00462486" w:rsidRPr="00B04B58">
        <w:t>a:</w:t>
      </w:r>
    </w:p>
    <w:p w14:paraId="25D52473" w14:textId="7950A08F" w:rsidR="00462486" w:rsidRPr="00B04B58" w:rsidRDefault="00462486">
      <w:pPr>
        <w:tabs>
          <w:tab w:val="left" w:pos="969"/>
        </w:tabs>
        <w:ind w:firstLine="567"/>
        <w:jc w:val="both"/>
      </w:pPr>
      <w:r w:rsidRPr="00B04B58">
        <w:t>-</w:t>
      </w:r>
      <w:r w:rsidR="00C82E18" w:rsidRPr="00B04B58">
        <w:t xml:space="preserve"> Lietuvos Respublikos Vyriausybės 2012 m. birželio 20 d. nutarimas Nr. 722 „Dėl Branduolinės energetikos srities veiklos licencijų ir leidimų išdavimo taisyklių patvirtinimo“</w:t>
      </w:r>
      <w:r w:rsidR="0037562D">
        <w:t xml:space="preserve"> </w:t>
      </w:r>
      <w:r w:rsidR="008B12C8" w:rsidRPr="00B04B58">
        <w:t xml:space="preserve">(atsakinga už </w:t>
      </w:r>
      <w:r w:rsidR="00C94931">
        <w:t xml:space="preserve">parengimą ir </w:t>
      </w:r>
      <w:r w:rsidR="008B12C8" w:rsidRPr="00B04B58">
        <w:t>pateikimą Lietuvos Respublikos Vyriausybei institucija – VATESI)</w:t>
      </w:r>
      <w:r w:rsidRPr="00B04B58">
        <w:t>;</w:t>
      </w:r>
    </w:p>
    <w:p w14:paraId="2D5225B0" w14:textId="47EB636F" w:rsidR="008B12C8" w:rsidRPr="00B04B58" w:rsidRDefault="00462486">
      <w:pPr>
        <w:tabs>
          <w:tab w:val="left" w:pos="969"/>
        </w:tabs>
        <w:ind w:firstLine="567"/>
        <w:jc w:val="both"/>
      </w:pPr>
      <w:r w:rsidRPr="00B04B58">
        <w:t>- Lietuvos Respublikos Vyriausybės 2000 m. gruodžio 15 d. nutarimas Nr. 1458 „D</w:t>
      </w:r>
      <w:r w:rsidR="00611010" w:rsidRPr="00B04B58">
        <w:rPr>
          <w:bCs/>
        </w:rPr>
        <w:t>ėl K</w:t>
      </w:r>
      <w:r w:rsidRPr="00B04B58">
        <w:rPr>
          <w:bCs/>
        </w:rPr>
        <w:t>onkrečių valstyb</w:t>
      </w:r>
      <w:r w:rsidR="00611010" w:rsidRPr="00B04B58">
        <w:rPr>
          <w:bCs/>
        </w:rPr>
        <w:t>ės rinkliavos dydžių sąrašo ir V</w:t>
      </w:r>
      <w:r w:rsidRPr="00B04B58">
        <w:rPr>
          <w:bCs/>
        </w:rPr>
        <w:t>alstybės rinkliavos mokėjimo ir grąžinimo taisyklių patvirtinimo“</w:t>
      </w:r>
      <w:r w:rsidR="001121F3" w:rsidRPr="00B04B58">
        <w:rPr>
          <w:bCs/>
        </w:rPr>
        <w:t xml:space="preserve"> </w:t>
      </w:r>
      <w:r w:rsidR="001121F3" w:rsidRPr="00B04B58">
        <w:t xml:space="preserve">(atsakinga už </w:t>
      </w:r>
      <w:r w:rsidR="00C94931">
        <w:t xml:space="preserve">parengimą ir </w:t>
      </w:r>
      <w:r w:rsidR="001121F3" w:rsidRPr="00B04B58">
        <w:t>pateikimą Lietuvos Respublikos Vyriausybei institucija – VATESI)</w:t>
      </w:r>
      <w:r w:rsidR="008B12C8" w:rsidRPr="00B04B58">
        <w:t>.</w:t>
      </w:r>
    </w:p>
    <w:p w14:paraId="0DC8AB18" w14:textId="78FC78ED" w:rsidR="008B12C8" w:rsidRDefault="008B12C8">
      <w:pPr>
        <w:ind w:firstLine="567"/>
        <w:jc w:val="both"/>
        <w:rPr>
          <w:bCs/>
        </w:rPr>
      </w:pPr>
      <w:r w:rsidRPr="00B04B58">
        <w:t xml:space="preserve">Dėl </w:t>
      </w:r>
      <w:r w:rsidRPr="00B04B58">
        <w:rPr>
          <w:lang w:eastAsia="lt-LT"/>
        </w:rPr>
        <w:t xml:space="preserve">Branduolinės saugos įstatymo </w:t>
      </w:r>
      <w:r w:rsidR="009436B5" w:rsidRPr="00B04B58">
        <w:t xml:space="preserve">22 straipsnio 2 dalies papildymo nauju 8 punktu, </w:t>
      </w:r>
      <w:r w:rsidR="008E4FC3">
        <w:br/>
      </w:r>
      <w:r w:rsidRPr="00B04B58">
        <w:t>29 straipsnio</w:t>
      </w:r>
      <w:r w:rsidR="009436B5" w:rsidRPr="00B04B58">
        <w:t xml:space="preserve"> 1 dalies 4 punkto</w:t>
      </w:r>
      <w:r w:rsidRPr="00B04B58">
        <w:t xml:space="preserve"> pakeitimo</w:t>
      </w:r>
      <w:r w:rsidR="009436B5" w:rsidRPr="00B04B58">
        <w:t xml:space="preserve"> ir šio straipsnio papildymo 5</w:t>
      </w:r>
      <w:r w:rsidR="009436B5" w:rsidRPr="00B04B58">
        <w:rPr>
          <w:vertAlign w:val="superscript"/>
        </w:rPr>
        <w:t>1</w:t>
      </w:r>
      <w:r w:rsidR="009436B5" w:rsidRPr="00B04B58">
        <w:t xml:space="preserve"> dalimi bei 39</w:t>
      </w:r>
      <w:r w:rsidR="009436B5" w:rsidRPr="00B04B58">
        <w:rPr>
          <w:vertAlign w:val="superscript"/>
        </w:rPr>
        <w:t>1</w:t>
      </w:r>
      <w:r w:rsidR="009436B5" w:rsidRPr="00B04B58">
        <w:t xml:space="preserve"> straipsnio 1 dalies papildymo nauju 5 punktu turės būti patikslinti</w:t>
      </w:r>
      <w:r w:rsidRPr="00B04B58">
        <w:rPr>
          <w:i/>
          <w:iCs/>
        </w:rPr>
        <w:t xml:space="preserve"> </w:t>
      </w:r>
      <w:r w:rsidR="009436B5" w:rsidRPr="00B04B58">
        <w:t>Branduolinės sa</w:t>
      </w:r>
      <w:r w:rsidR="0048502B" w:rsidRPr="00B04B58">
        <w:t>ugos reikalavimai BSR-1.5.1-2019</w:t>
      </w:r>
      <w:r w:rsidR="009436B5" w:rsidRPr="00B04B58">
        <w:t xml:space="preserve"> „Branduolinės energetikos objektų eksploatavimo nutraukimas“, patvirtinti </w:t>
      </w:r>
      <w:r w:rsidR="00462486" w:rsidRPr="00B04B58">
        <w:t>VATESI</w:t>
      </w:r>
      <w:r w:rsidR="009436B5" w:rsidRPr="00B04B58">
        <w:t xml:space="preserve"> viršininko </w:t>
      </w:r>
      <w:r w:rsidR="008E4FC3">
        <w:br/>
      </w:r>
      <w:r w:rsidR="009436B5" w:rsidRPr="00B04B58">
        <w:t>2015 m. lapkričio 30 d. įsakymu Nr. 22.3-216 „</w:t>
      </w:r>
      <w:hyperlink r:id="rId13" w:tooltip="Dokumento tekstas" w:history="1">
        <w:r w:rsidR="009436B5" w:rsidRPr="00B04B58">
          <w:rPr>
            <w:rStyle w:val="Hyperlink"/>
            <w:u w:val="none"/>
          </w:rPr>
          <w:t xml:space="preserve">Dėl Branduolinės saugos reikalavimų </w:t>
        </w:r>
        <w:r w:rsidR="0048502B" w:rsidRPr="00B04B58">
          <w:t>BSR-1.5.1-2019</w:t>
        </w:r>
        <w:r w:rsidR="009436B5" w:rsidRPr="00B04B58">
          <w:t xml:space="preserve"> „B</w:t>
        </w:r>
        <w:r w:rsidR="009436B5" w:rsidRPr="00B04B58">
          <w:rPr>
            <w:rStyle w:val="Hyperlink"/>
            <w:u w:val="none"/>
          </w:rPr>
          <w:t>randuolinės energetikos objektų eksploatavimo nutraukimas“ patvirtinimo</w:t>
        </w:r>
      </w:hyperlink>
      <w:r w:rsidR="009436B5" w:rsidRPr="00B04B58">
        <w:t>“</w:t>
      </w:r>
      <w:r w:rsidR="00462486" w:rsidRPr="00B04B58">
        <w:rPr>
          <w:bCs/>
        </w:rPr>
        <w:t xml:space="preserve"> </w:t>
      </w:r>
      <w:r w:rsidRPr="00B04B58">
        <w:t>(atsaking</w:t>
      </w:r>
      <w:r w:rsidR="00462486" w:rsidRPr="00B04B58">
        <w:t>a</w:t>
      </w:r>
      <w:r w:rsidRPr="00B04B58">
        <w:t xml:space="preserve"> už parengimą ir tvirtinimą – VATESI)</w:t>
      </w:r>
      <w:r w:rsidRPr="00B04B58">
        <w:rPr>
          <w:bCs/>
        </w:rPr>
        <w:t>.</w:t>
      </w:r>
    </w:p>
    <w:p w14:paraId="27F3E733" w14:textId="3C0759C4" w:rsidR="00367795" w:rsidRPr="00B04B58" w:rsidRDefault="00367795">
      <w:pPr>
        <w:tabs>
          <w:tab w:val="left" w:pos="969"/>
        </w:tabs>
        <w:ind w:firstLine="567"/>
        <w:jc w:val="both"/>
      </w:pPr>
      <w:r>
        <w:t xml:space="preserve">Dėl </w:t>
      </w:r>
      <w:r w:rsidRPr="00B04B58">
        <w:t xml:space="preserve">Branduolinės saugos įstatymo </w:t>
      </w:r>
      <w:r>
        <w:t xml:space="preserve">25 straipsnio 8 dalies </w:t>
      </w:r>
      <w:r w:rsidRPr="00B04B58">
        <w:t xml:space="preserve">ir 26 straipsnio 16 dalies </w:t>
      </w:r>
      <w:r w:rsidRPr="00F755F8">
        <w:t>pakeitimo</w:t>
      </w:r>
      <w:r>
        <w:t xml:space="preserve"> </w:t>
      </w:r>
      <w:r w:rsidRPr="00B04B58">
        <w:t xml:space="preserve">turės </w:t>
      </w:r>
      <w:r w:rsidRPr="00176667">
        <w:t xml:space="preserve">būti pakeistas Lietuvos Respublikos Vyriausybės 2002 m. gruodžio 3 d. nutarimas Nr. 1872 „Dėl </w:t>
      </w:r>
      <w:r w:rsidR="002904B3">
        <w:t>D</w:t>
      </w:r>
      <w:r w:rsidRPr="00176667">
        <w:t>uomenų apie veiklą, kurią vykdant šalinamos radioaktyviosios atliekos, teikimo Europos Komisijai tvarkos apraš</w:t>
      </w:r>
      <w:r>
        <w:t>o patvirtinimo</w:t>
      </w:r>
      <w:r w:rsidRPr="00176667">
        <w:t>“ (atsakinga</w:t>
      </w:r>
      <w:r w:rsidRPr="00B04B58">
        <w:t xml:space="preserve"> už </w:t>
      </w:r>
      <w:r>
        <w:t xml:space="preserve">parengimą ir </w:t>
      </w:r>
      <w:r w:rsidRPr="00B04B58">
        <w:t>pateikimą Lietuvos Respublikos Vyriausybei institucija – VATESI)</w:t>
      </w:r>
      <w:r>
        <w:t>.</w:t>
      </w:r>
    </w:p>
    <w:p w14:paraId="4AF1232D" w14:textId="34CD4E94" w:rsidR="008A112D" w:rsidRDefault="000B4F37">
      <w:pPr>
        <w:ind w:firstLine="567"/>
        <w:jc w:val="both"/>
      </w:pPr>
      <w:r w:rsidRPr="00B04B58">
        <w:t xml:space="preserve">Dėl </w:t>
      </w:r>
      <w:r w:rsidRPr="00B04B58">
        <w:rPr>
          <w:lang w:eastAsia="lt-LT"/>
        </w:rPr>
        <w:t xml:space="preserve">Branduolinės saugos įstatymo </w:t>
      </w:r>
      <w:r>
        <w:t xml:space="preserve">32 straipsnio 13 dalies pakeitimo </w:t>
      </w:r>
      <w:r w:rsidRPr="00B04B58">
        <w:t>turės būti pakeista</w:t>
      </w:r>
      <w:r>
        <w:t xml:space="preserve">s </w:t>
      </w:r>
      <w:r w:rsidRPr="00B04B58">
        <w:t xml:space="preserve">Lietuvos Respublikos Vyriausybės 2012 m. birželio 20 d. nutarimas Nr. 722 „Dėl Branduolinės energetikos srities </w:t>
      </w:r>
      <w:bookmarkStart w:id="0" w:name="_GoBack"/>
      <w:bookmarkEnd w:id="0"/>
      <w:r w:rsidRPr="00B04B58">
        <w:t>veiklos licencijų ir leidimų išdavimo taisyklių patvirtinimo“</w:t>
      </w:r>
      <w:r>
        <w:t xml:space="preserve"> </w:t>
      </w:r>
      <w:r w:rsidRPr="00B04B58">
        <w:t xml:space="preserve">(atsakinga už </w:t>
      </w:r>
      <w:r>
        <w:t xml:space="preserve">parengimą ir </w:t>
      </w:r>
      <w:r w:rsidRPr="00B04B58">
        <w:t>pateikimą Lietuvos Respublikos Vyriausybei institucija – VATESI)</w:t>
      </w:r>
      <w:r>
        <w:t>.</w:t>
      </w:r>
    </w:p>
    <w:p w14:paraId="434C56A3" w14:textId="77777777" w:rsidR="00466EAD" w:rsidRPr="00B04B58" w:rsidRDefault="00466EAD">
      <w:pPr>
        <w:ind w:firstLine="567"/>
        <w:jc w:val="both"/>
      </w:pPr>
    </w:p>
    <w:p w14:paraId="770DF599" w14:textId="0858ACE8" w:rsidR="00441AD2" w:rsidRPr="00B04B58" w:rsidRDefault="00137466" w:rsidP="00F10ABA">
      <w:pPr>
        <w:pStyle w:val="Heading1"/>
        <w:ind w:left="0" w:firstLine="567"/>
      </w:pPr>
      <w:r w:rsidRPr="00B04B58">
        <w:t>Kiek valstybės, savivaldybių biudžetų ir kitų valstybės įsteigtų fondų lėšų prireiks įstatymui įgyvendinti, ar bus galima sutaupyti (pateikiami prognozuojami rodikliai einamaisiais ir artimiausiais 3 biudžetiniais metais)</w:t>
      </w:r>
    </w:p>
    <w:p w14:paraId="6D93ED95" w14:textId="358538E5" w:rsidR="00441AD2" w:rsidRDefault="00A345BB" w:rsidP="00466EAD">
      <w:pPr>
        <w:tabs>
          <w:tab w:val="left" w:pos="969"/>
        </w:tabs>
        <w:ind w:firstLine="567"/>
        <w:jc w:val="both"/>
      </w:pPr>
      <w:r w:rsidRPr="00B04B58">
        <w:t xml:space="preserve">Įstatymo pakeitimams įgyvendinti papildomų lėšų neprireiks. </w:t>
      </w:r>
      <w:r w:rsidR="007B5EE5" w:rsidRPr="00B04B58">
        <w:t>Įstatym</w:t>
      </w:r>
      <w:r w:rsidRPr="00B04B58">
        <w:t>o</w:t>
      </w:r>
      <w:r w:rsidR="007B5EE5" w:rsidRPr="00B04B58">
        <w:t xml:space="preserve"> </w:t>
      </w:r>
      <w:r w:rsidR="0092097E" w:rsidRPr="00B04B58">
        <w:t>pakeitima</w:t>
      </w:r>
      <w:r w:rsidR="00C66D5A" w:rsidRPr="00B04B58">
        <w:t>i</w:t>
      </w:r>
      <w:r w:rsidR="0092097E" w:rsidRPr="00B04B58">
        <w:t xml:space="preserve"> nėra susiję su </w:t>
      </w:r>
      <w:r w:rsidR="00772DE7" w:rsidRPr="00B04B58">
        <w:t xml:space="preserve">galimu </w:t>
      </w:r>
      <w:r w:rsidR="0092097E" w:rsidRPr="00B04B58">
        <w:t>lėšų taupymu</w:t>
      </w:r>
      <w:r w:rsidR="00441AD2" w:rsidRPr="00B04B58">
        <w:t>.</w:t>
      </w:r>
    </w:p>
    <w:p w14:paraId="52E48AD2" w14:textId="77777777" w:rsidR="00466EAD" w:rsidRPr="00B04B58" w:rsidRDefault="00466EAD" w:rsidP="00466EAD">
      <w:pPr>
        <w:tabs>
          <w:tab w:val="left" w:pos="969"/>
        </w:tabs>
        <w:ind w:firstLine="567"/>
        <w:jc w:val="both"/>
      </w:pPr>
    </w:p>
    <w:p w14:paraId="46D8AF63" w14:textId="34A0D252" w:rsidR="00441AD2" w:rsidRPr="00B04B58" w:rsidRDefault="005005F6" w:rsidP="00F10ABA">
      <w:pPr>
        <w:pStyle w:val="Heading1"/>
        <w:ind w:left="0" w:firstLine="567"/>
      </w:pPr>
      <w:r w:rsidRPr="00B04B58">
        <w:t>Į</w:t>
      </w:r>
      <w:r w:rsidR="00464B6F" w:rsidRPr="00B04B58">
        <w:t>statymo projekto rengimo metu gauti specialistų vertinimai ir išvados</w:t>
      </w:r>
    </w:p>
    <w:p w14:paraId="01CD340C" w14:textId="13EFCA1F" w:rsidR="00441AD2" w:rsidRDefault="00441AD2" w:rsidP="00466EAD">
      <w:pPr>
        <w:tabs>
          <w:tab w:val="left" w:pos="969"/>
        </w:tabs>
        <w:ind w:firstLine="567"/>
        <w:jc w:val="both"/>
      </w:pPr>
      <w:r w:rsidRPr="00B04B58">
        <w:t>Projekt</w:t>
      </w:r>
      <w:r w:rsidR="004442D4" w:rsidRPr="00B04B58">
        <w:t>ų</w:t>
      </w:r>
      <w:r w:rsidRPr="00B04B58">
        <w:t xml:space="preserve"> rengimo metu specialistų vertinimų ir išvadų negauta</w:t>
      </w:r>
      <w:r w:rsidR="00302F14" w:rsidRPr="00B04B58">
        <w:t>.</w:t>
      </w:r>
    </w:p>
    <w:p w14:paraId="7129C261" w14:textId="77777777" w:rsidR="00466EAD" w:rsidRPr="00B04B58" w:rsidRDefault="00466EAD" w:rsidP="00466EAD">
      <w:pPr>
        <w:tabs>
          <w:tab w:val="left" w:pos="969"/>
        </w:tabs>
        <w:ind w:firstLine="567"/>
        <w:jc w:val="both"/>
      </w:pPr>
    </w:p>
    <w:p w14:paraId="4BD29A28" w14:textId="2384CCF1" w:rsidR="00441AD2" w:rsidRPr="00B04B58" w:rsidRDefault="005005F6" w:rsidP="00F10ABA">
      <w:pPr>
        <w:pStyle w:val="Heading1"/>
        <w:ind w:left="0" w:firstLine="567"/>
      </w:pPr>
      <w:r w:rsidRPr="00B04B58">
        <w:t>R</w:t>
      </w:r>
      <w:r w:rsidR="00464B6F" w:rsidRPr="00B04B58">
        <w:t>eikšminiai žodžiai, kurių reikia šiam projektui įtraukti į kompiuterinę paieškos sistemą, įskaitant Europos žodyn</w:t>
      </w:r>
      <w:r w:rsidR="000961CA" w:rsidRPr="00B04B58">
        <w:t>o</w:t>
      </w:r>
      <w:r w:rsidR="00464B6F" w:rsidRPr="00B04B58">
        <w:t xml:space="preserve"> </w:t>
      </w:r>
      <w:r w:rsidR="000961CA" w:rsidRPr="00B04B58">
        <w:t>„</w:t>
      </w:r>
      <w:proofErr w:type="spellStart"/>
      <w:r w:rsidR="00464B6F" w:rsidRPr="00B04B58">
        <w:t>Eurovoc</w:t>
      </w:r>
      <w:proofErr w:type="spellEnd"/>
      <w:r w:rsidR="000961CA" w:rsidRPr="00B04B58">
        <w:t>“ terminus, temas bei sritis</w:t>
      </w:r>
    </w:p>
    <w:p w14:paraId="6970D8AE" w14:textId="1554587A" w:rsidR="00441AD2" w:rsidRDefault="00A345BB" w:rsidP="00466EAD">
      <w:pPr>
        <w:tabs>
          <w:tab w:val="left" w:pos="969"/>
        </w:tabs>
        <w:ind w:firstLine="567"/>
        <w:jc w:val="both"/>
      </w:pPr>
      <w:r w:rsidRPr="00B04B58">
        <w:t>Nėra</w:t>
      </w:r>
      <w:r w:rsidR="00462486" w:rsidRPr="00B04B58">
        <w:t>.</w:t>
      </w:r>
    </w:p>
    <w:p w14:paraId="5FD2EB67" w14:textId="77777777" w:rsidR="00466EAD" w:rsidRPr="00B04B58" w:rsidRDefault="00466EAD" w:rsidP="00466EAD">
      <w:pPr>
        <w:tabs>
          <w:tab w:val="left" w:pos="969"/>
        </w:tabs>
        <w:ind w:firstLine="567"/>
        <w:jc w:val="both"/>
      </w:pPr>
    </w:p>
    <w:p w14:paraId="03359596" w14:textId="77777777" w:rsidR="00464B6F" w:rsidRPr="00B04B58" w:rsidRDefault="005005F6" w:rsidP="00F10ABA">
      <w:pPr>
        <w:pStyle w:val="Heading1"/>
        <w:ind w:left="0" w:firstLine="567"/>
      </w:pPr>
      <w:r w:rsidRPr="00B04B58">
        <w:t>K</w:t>
      </w:r>
      <w:r w:rsidR="00464B6F" w:rsidRPr="00B04B58">
        <w:t>iti, iniciatorių nuomone, reikalingi pagrindimai ir paaiškinimai</w:t>
      </w:r>
    </w:p>
    <w:p w14:paraId="53F29FA9" w14:textId="1DE3EEBD" w:rsidR="00A345BB" w:rsidRPr="00B04B58" w:rsidRDefault="00A345BB" w:rsidP="00466EAD">
      <w:pPr>
        <w:ind w:firstLine="567"/>
        <w:jc w:val="both"/>
      </w:pPr>
      <w:r w:rsidRPr="00B04B58">
        <w:t>Nėra.</w:t>
      </w:r>
    </w:p>
    <w:p w14:paraId="6C366EBC" w14:textId="77777777" w:rsidR="007A6BAE" w:rsidRPr="00B04B58" w:rsidRDefault="007A6BAE" w:rsidP="00383B1B">
      <w:pPr>
        <w:tabs>
          <w:tab w:val="left" w:pos="969"/>
        </w:tabs>
        <w:jc w:val="center"/>
      </w:pPr>
      <w:r w:rsidRPr="00B04B58">
        <w:t>__________________</w:t>
      </w:r>
    </w:p>
    <w:sectPr w:rsidR="007A6BAE" w:rsidRPr="00B04B58" w:rsidSect="00567D2D">
      <w:headerReference w:type="even" r:id="rId14"/>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7932" w14:textId="77777777" w:rsidR="00E85E28" w:rsidRDefault="00E85E28">
      <w:r>
        <w:separator/>
      </w:r>
    </w:p>
  </w:endnote>
  <w:endnote w:type="continuationSeparator" w:id="0">
    <w:p w14:paraId="5BE86EA7" w14:textId="77777777" w:rsidR="00E85E28" w:rsidRDefault="00E85E28">
      <w:r>
        <w:continuationSeparator/>
      </w:r>
    </w:p>
  </w:endnote>
  <w:endnote w:type="continuationNotice" w:id="1">
    <w:p w14:paraId="6FB3DE68" w14:textId="77777777" w:rsidR="00E85E28" w:rsidRDefault="00E85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1F4AD" w14:textId="77777777" w:rsidR="00E85E28" w:rsidRDefault="00E85E28">
      <w:r>
        <w:separator/>
      </w:r>
    </w:p>
  </w:footnote>
  <w:footnote w:type="continuationSeparator" w:id="0">
    <w:p w14:paraId="0D4A97AE" w14:textId="77777777" w:rsidR="00E85E28" w:rsidRDefault="00E85E28">
      <w:r>
        <w:continuationSeparator/>
      </w:r>
    </w:p>
  </w:footnote>
  <w:footnote w:type="continuationNotice" w:id="1">
    <w:p w14:paraId="62707CD5" w14:textId="77777777" w:rsidR="00E85E28" w:rsidRDefault="00E85E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AF17" w14:textId="77777777" w:rsidR="00E85E28" w:rsidRDefault="00E85E28" w:rsidP="0017465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589EA35" w14:textId="77777777" w:rsidR="00E85E28" w:rsidRDefault="00E85E28" w:rsidP="00174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8310" w14:textId="746A53FE" w:rsidR="00E85E28" w:rsidRPr="006018A0" w:rsidRDefault="00E85E28" w:rsidP="0017465A">
    <w:pPr>
      <w:pStyle w:val="Header"/>
      <w:rPr>
        <w:rStyle w:val="PageNumber"/>
        <w:b w:val="0"/>
      </w:rPr>
    </w:pPr>
    <w:r w:rsidRPr="006018A0">
      <w:rPr>
        <w:rStyle w:val="PageNumber"/>
        <w:b w:val="0"/>
      </w:rPr>
      <w:fldChar w:fldCharType="begin"/>
    </w:r>
    <w:r w:rsidRPr="006018A0">
      <w:rPr>
        <w:rStyle w:val="PageNumber"/>
        <w:b w:val="0"/>
      </w:rPr>
      <w:instrText xml:space="preserve">PAGE  </w:instrText>
    </w:r>
    <w:r w:rsidRPr="006018A0">
      <w:rPr>
        <w:rStyle w:val="PageNumber"/>
        <w:b w:val="0"/>
      </w:rPr>
      <w:fldChar w:fldCharType="separate"/>
    </w:r>
    <w:r w:rsidR="00CF4C16">
      <w:rPr>
        <w:rStyle w:val="PageNumber"/>
        <w:b w:val="0"/>
        <w:noProof/>
      </w:rPr>
      <w:t>9</w:t>
    </w:r>
    <w:r w:rsidRPr="006018A0">
      <w:rPr>
        <w:rStyle w:val="PageNumber"/>
        <w:b w:val="0"/>
      </w:rPr>
      <w:fldChar w:fldCharType="end"/>
    </w:r>
  </w:p>
  <w:p w14:paraId="1B45B563" w14:textId="77777777" w:rsidR="00E85E28" w:rsidRDefault="00E85E28" w:rsidP="00174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85037D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670B8"/>
    <w:multiLevelType w:val="multilevel"/>
    <w:tmpl w:val="101ECCCE"/>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lvlRestart w:val="0"/>
      <w:pStyle w:val="1REPLentel"/>
      <w:lvlText w:val="%3."/>
      <w:lvlJc w:val="left"/>
      <w:pPr>
        <w:tabs>
          <w:tab w:val="num" w:pos="1105"/>
        </w:tabs>
        <w:ind w:left="-142" w:firstLine="851"/>
      </w:pPr>
      <w:rPr>
        <w:rFonts w:cs="Times New Roman" w:hint="default"/>
      </w:rPr>
    </w:lvl>
    <w:lvl w:ilvl="3">
      <w:start w:val="1"/>
      <w:numFmt w:val="decimal"/>
      <w:lvlText w:val="%3.%4."/>
      <w:lvlJc w:val="left"/>
      <w:pPr>
        <w:tabs>
          <w:tab w:val="num" w:pos="1531"/>
        </w:tabs>
        <w:ind w:left="0" w:firstLine="851"/>
      </w:pPr>
      <w:rPr>
        <w:rFonts w:cs="Times New Roman" w:hint="default"/>
      </w:rPr>
    </w:lvl>
    <w:lvl w:ilvl="4">
      <w:numFmt w:val="none"/>
      <w:pStyle w:val="3REPLentel"/>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 w15:restartNumberingAfterBreak="0">
    <w:nsid w:val="214513AA"/>
    <w:multiLevelType w:val="hybridMultilevel"/>
    <w:tmpl w:val="F9CA6CB8"/>
    <w:lvl w:ilvl="0" w:tplc="2CF61DB2">
      <w:start w:val="1"/>
      <w:numFmt w:val="decimal"/>
      <w:pStyle w:val="Heading1"/>
      <w:lvlText w:val="%1."/>
      <w:lvlJc w:val="left"/>
      <w:pPr>
        <w:tabs>
          <w:tab w:val="num" w:pos="7448"/>
        </w:tabs>
        <w:ind w:left="7448"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9C2811"/>
    <w:multiLevelType w:val="hybridMultilevel"/>
    <w:tmpl w:val="882A1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C60BB5"/>
    <w:multiLevelType w:val="multilevel"/>
    <w:tmpl w:val="0427001F"/>
    <w:lvl w:ilvl="0">
      <w:start w:val="1"/>
      <w:numFmt w:val="decimal"/>
      <w:lvlText w:val="%1."/>
      <w:lvlJc w:val="left"/>
      <w:pPr>
        <w:ind w:left="1069" w:hanging="360"/>
      </w:pPr>
    </w:lvl>
    <w:lvl w:ilvl="1">
      <w:start w:val="1"/>
      <w:numFmt w:val="decimal"/>
      <w:lvlText w:val="%1.%2."/>
      <w:lvlJc w:val="left"/>
      <w:pPr>
        <w:ind w:left="574"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882F4C"/>
    <w:multiLevelType w:val="hybridMultilevel"/>
    <w:tmpl w:val="BD3E6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4D2D47"/>
    <w:multiLevelType w:val="hybridMultilevel"/>
    <w:tmpl w:val="BFAA5DB6"/>
    <w:lvl w:ilvl="0" w:tplc="3B6028BA">
      <w:start w:val="1"/>
      <w:numFmt w:val="decimal"/>
      <w:lvlText w:val="%1."/>
      <w:lvlJc w:val="left"/>
      <w:pPr>
        <w:ind w:left="1575" w:hanging="1005"/>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7D53443"/>
    <w:multiLevelType w:val="hybridMultilevel"/>
    <w:tmpl w:val="772E8680"/>
    <w:lvl w:ilvl="0" w:tplc="6F6E615C">
      <w:start w:val="1"/>
      <w:numFmt w:val="decimal"/>
      <w:lvlText w:val="%1."/>
      <w:lvlJc w:val="left"/>
      <w:pPr>
        <w:ind w:left="1455" w:hanging="885"/>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9E547A1"/>
    <w:multiLevelType w:val="hybridMultilevel"/>
    <w:tmpl w:val="8B5CC71C"/>
    <w:lvl w:ilvl="0" w:tplc="EF1CCD6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D984D3D"/>
    <w:multiLevelType w:val="hybridMultilevel"/>
    <w:tmpl w:val="B9C8B6C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D00136"/>
    <w:multiLevelType w:val="hybridMultilevel"/>
    <w:tmpl w:val="28549F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73584A"/>
    <w:multiLevelType w:val="hybridMultilevel"/>
    <w:tmpl w:val="EF10F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532200"/>
    <w:multiLevelType w:val="hybridMultilevel"/>
    <w:tmpl w:val="E6A4A18A"/>
    <w:lvl w:ilvl="0" w:tplc="AADE95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7A7946D3"/>
    <w:multiLevelType w:val="hybridMultilevel"/>
    <w:tmpl w:val="A7086BD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12"/>
  </w:num>
  <w:num w:numId="6">
    <w:abstractNumId w:val="8"/>
  </w:num>
  <w:num w:numId="7">
    <w:abstractNumId w:val="3"/>
  </w:num>
  <w:num w:numId="8">
    <w:abstractNumId w:val="2"/>
  </w:num>
  <w:num w:numId="9">
    <w:abstractNumId w:val="2"/>
  </w:num>
  <w:num w:numId="10">
    <w:abstractNumId w:val="2"/>
  </w:num>
  <w:num w:numId="11">
    <w:abstractNumId w:val="2"/>
  </w:num>
  <w:num w:numId="12">
    <w:abstractNumId w:val="2"/>
  </w:num>
  <w:num w:numId="13">
    <w:abstractNumId w:val="5"/>
  </w:num>
  <w:num w:numId="14">
    <w:abstractNumId w:val="1"/>
  </w:num>
  <w:num w:numId="15">
    <w:abstractNumId w:val="4"/>
  </w:num>
  <w:num w:numId="16">
    <w:abstractNumId w:val="11"/>
  </w:num>
  <w:num w:numId="17">
    <w:abstractNumId w:val="1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3B"/>
    <w:rsid w:val="00000149"/>
    <w:rsid w:val="0000038A"/>
    <w:rsid w:val="0000177E"/>
    <w:rsid w:val="000019F0"/>
    <w:rsid w:val="00001EB2"/>
    <w:rsid w:val="0000255E"/>
    <w:rsid w:val="00002818"/>
    <w:rsid w:val="0000287C"/>
    <w:rsid w:val="000030A3"/>
    <w:rsid w:val="00003310"/>
    <w:rsid w:val="000043E2"/>
    <w:rsid w:val="00004662"/>
    <w:rsid w:val="00004C68"/>
    <w:rsid w:val="00004FD7"/>
    <w:rsid w:val="000050B8"/>
    <w:rsid w:val="00005690"/>
    <w:rsid w:val="000059A5"/>
    <w:rsid w:val="00005F68"/>
    <w:rsid w:val="00006014"/>
    <w:rsid w:val="000069F7"/>
    <w:rsid w:val="00006F2E"/>
    <w:rsid w:val="00007742"/>
    <w:rsid w:val="00007F50"/>
    <w:rsid w:val="0001009E"/>
    <w:rsid w:val="0001089D"/>
    <w:rsid w:val="00011847"/>
    <w:rsid w:val="00011B83"/>
    <w:rsid w:val="00013040"/>
    <w:rsid w:val="00013D02"/>
    <w:rsid w:val="00013D6C"/>
    <w:rsid w:val="00014041"/>
    <w:rsid w:val="000147C9"/>
    <w:rsid w:val="00014D64"/>
    <w:rsid w:val="00015089"/>
    <w:rsid w:val="00015445"/>
    <w:rsid w:val="00015C21"/>
    <w:rsid w:val="00015FE3"/>
    <w:rsid w:val="00016973"/>
    <w:rsid w:val="00017001"/>
    <w:rsid w:val="000200B4"/>
    <w:rsid w:val="00020381"/>
    <w:rsid w:val="00020839"/>
    <w:rsid w:val="00020E30"/>
    <w:rsid w:val="00022059"/>
    <w:rsid w:val="00022441"/>
    <w:rsid w:val="0002248D"/>
    <w:rsid w:val="0002269C"/>
    <w:rsid w:val="00022E6A"/>
    <w:rsid w:val="00024114"/>
    <w:rsid w:val="00024733"/>
    <w:rsid w:val="0002515A"/>
    <w:rsid w:val="000252FB"/>
    <w:rsid w:val="00025ED6"/>
    <w:rsid w:val="00025FAC"/>
    <w:rsid w:val="0002671B"/>
    <w:rsid w:val="000267D8"/>
    <w:rsid w:val="00027101"/>
    <w:rsid w:val="000305D0"/>
    <w:rsid w:val="000308BB"/>
    <w:rsid w:val="00030CEC"/>
    <w:rsid w:val="0003157A"/>
    <w:rsid w:val="0003250E"/>
    <w:rsid w:val="00032849"/>
    <w:rsid w:val="00032EB2"/>
    <w:rsid w:val="00033123"/>
    <w:rsid w:val="00033494"/>
    <w:rsid w:val="00033662"/>
    <w:rsid w:val="000338AC"/>
    <w:rsid w:val="00033925"/>
    <w:rsid w:val="00034A79"/>
    <w:rsid w:val="00035267"/>
    <w:rsid w:val="00036759"/>
    <w:rsid w:val="00036D42"/>
    <w:rsid w:val="00036F26"/>
    <w:rsid w:val="00036F8C"/>
    <w:rsid w:val="000410D8"/>
    <w:rsid w:val="00041229"/>
    <w:rsid w:val="00041BDD"/>
    <w:rsid w:val="000426D2"/>
    <w:rsid w:val="00042DD7"/>
    <w:rsid w:val="00043CB9"/>
    <w:rsid w:val="00044057"/>
    <w:rsid w:val="00044571"/>
    <w:rsid w:val="0004458E"/>
    <w:rsid w:val="00044802"/>
    <w:rsid w:val="00044E6E"/>
    <w:rsid w:val="00045B37"/>
    <w:rsid w:val="00045E9A"/>
    <w:rsid w:val="00047472"/>
    <w:rsid w:val="000504EF"/>
    <w:rsid w:val="00051630"/>
    <w:rsid w:val="000526C4"/>
    <w:rsid w:val="00052D22"/>
    <w:rsid w:val="00052E96"/>
    <w:rsid w:val="000548E7"/>
    <w:rsid w:val="00055B64"/>
    <w:rsid w:val="0005615B"/>
    <w:rsid w:val="00056BC7"/>
    <w:rsid w:val="0005717B"/>
    <w:rsid w:val="000573DF"/>
    <w:rsid w:val="00057723"/>
    <w:rsid w:val="0006030E"/>
    <w:rsid w:val="00061946"/>
    <w:rsid w:val="00061DD5"/>
    <w:rsid w:val="00062412"/>
    <w:rsid w:val="000631EA"/>
    <w:rsid w:val="0006423A"/>
    <w:rsid w:val="000646EE"/>
    <w:rsid w:val="000658BE"/>
    <w:rsid w:val="00066864"/>
    <w:rsid w:val="0006747D"/>
    <w:rsid w:val="00067613"/>
    <w:rsid w:val="00070BE9"/>
    <w:rsid w:val="000730D2"/>
    <w:rsid w:val="00073839"/>
    <w:rsid w:val="00075D75"/>
    <w:rsid w:val="0007637B"/>
    <w:rsid w:val="000768EA"/>
    <w:rsid w:val="00076A53"/>
    <w:rsid w:val="00080312"/>
    <w:rsid w:val="00080316"/>
    <w:rsid w:val="000811EA"/>
    <w:rsid w:val="0008317F"/>
    <w:rsid w:val="000831D3"/>
    <w:rsid w:val="00083D07"/>
    <w:rsid w:val="00085642"/>
    <w:rsid w:val="00085CD6"/>
    <w:rsid w:val="00085FF4"/>
    <w:rsid w:val="000878E6"/>
    <w:rsid w:val="00087AD2"/>
    <w:rsid w:val="000902B8"/>
    <w:rsid w:val="00091504"/>
    <w:rsid w:val="000917BE"/>
    <w:rsid w:val="00091EBC"/>
    <w:rsid w:val="00091FC9"/>
    <w:rsid w:val="00092186"/>
    <w:rsid w:val="00092FB7"/>
    <w:rsid w:val="00093617"/>
    <w:rsid w:val="0009371E"/>
    <w:rsid w:val="00093DD3"/>
    <w:rsid w:val="00094342"/>
    <w:rsid w:val="00094C0B"/>
    <w:rsid w:val="00095715"/>
    <w:rsid w:val="00095F2C"/>
    <w:rsid w:val="00096054"/>
    <w:rsid w:val="000961CA"/>
    <w:rsid w:val="000975B1"/>
    <w:rsid w:val="000978C9"/>
    <w:rsid w:val="000979CC"/>
    <w:rsid w:val="00097B93"/>
    <w:rsid w:val="00097E70"/>
    <w:rsid w:val="000A04CD"/>
    <w:rsid w:val="000A0AC4"/>
    <w:rsid w:val="000A11C1"/>
    <w:rsid w:val="000A2283"/>
    <w:rsid w:val="000A2E6E"/>
    <w:rsid w:val="000A3BB3"/>
    <w:rsid w:val="000A43EE"/>
    <w:rsid w:val="000A4AFE"/>
    <w:rsid w:val="000A5216"/>
    <w:rsid w:val="000A53A5"/>
    <w:rsid w:val="000A563B"/>
    <w:rsid w:val="000A5B6C"/>
    <w:rsid w:val="000A5BA3"/>
    <w:rsid w:val="000A5BA4"/>
    <w:rsid w:val="000A7F85"/>
    <w:rsid w:val="000B1629"/>
    <w:rsid w:val="000B20E5"/>
    <w:rsid w:val="000B20EF"/>
    <w:rsid w:val="000B218C"/>
    <w:rsid w:val="000B23CE"/>
    <w:rsid w:val="000B2754"/>
    <w:rsid w:val="000B2911"/>
    <w:rsid w:val="000B3497"/>
    <w:rsid w:val="000B388B"/>
    <w:rsid w:val="000B392E"/>
    <w:rsid w:val="000B3F5E"/>
    <w:rsid w:val="000B4F37"/>
    <w:rsid w:val="000B50B0"/>
    <w:rsid w:val="000B5BAA"/>
    <w:rsid w:val="000B5DC4"/>
    <w:rsid w:val="000B6F10"/>
    <w:rsid w:val="000B6F64"/>
    <w:rsid w:val="000B704C"/>
    <w:rsid w:val="000B70F8"/>
    <w:rsid w:val="000B7A02"/>
    <w:rsid w:val="000C01F4"/>
    <w:rsid w:val="000C0274"/>
    <w:rsid w:val="000C08A4"/>
    <w:rsid w:val="000C1AC7"/>
    <w:rsid w:val="000C3E85"/>
    <w:rsid w:val="000C4461"/>
    <w:rsid w:val="000C49B4"/>
    <w:rsid w:val="000C503E"/>
    <w:rsid w:val="000C50BA"/>
    <w:rsid w:val="000C52F5"/>
    <w:rsid w:val="000C68F4"/>
    <w:rsid w:val="000C7905"/>
    <w:rsid w:val="000D00B3"/>
    <w:rsid w:val="000D0B26"/>
    <w:rsid w:val="000D14F4"/>
    <w:rsid w:val="000D19AA"/>
    <w:rsid w:val="000D1F7D"/>
    <w:rsid w:val="000D27F9"/>
    <w:rsid w:val="000D2C90"/>
    <w:rsid w:val="000D2FAF"/>
    <w:rsid w:val="000D30FE"/>
    <w:rsid w:val="000D31A2"/>
    <w:rsid w:val="000D3454"/>
    <w:rsid w:val="000D3637"/>
    <w:rsid w:val="000D3F28"/>
    <w:rsid w:val="000D4056"/>
    <w:rsid w:val="000D47A5"/>
    <w:rsid w:val="000D494E"/>
    <w:rsid w:val="000D5084"/>
    <w:rsid w:val="000D5261"/>
    <w:rsid w:val="000D5B4C"/>
    <w:rsid w:val="000D616E"/>
    <w:rsid w:val="000D6DFD"/>
    <w:rsid w:val="000D6E3D"/>
    <w:rsid w:val="000D75DE"/>
    <w:rsid w:val="000E0695"/>
    <w:rsid w:val="000E092B"/>
    <w:rsid w:val="000E0A83"/>
    <w:rsid w:val="000E0FC4"/>
    <w:rsid w:val="000E14A5"/>
    <w:rsid w:val="000E2655"/>
    <w:rsid w:val="000E2713"/>
    <w:rsid w:val="000E28AC"/>
    <w:rsid w:val="000E2A0F"/>
    <w:rsid w:val="000E38A2"/>
    <w:rsid w:val="000E3D7B"/>
    <w:rsid w:val="000E45FA"/>
    <w:rsid w:val="000E46C8"/>
    <w:rsid w:val="000E47FF"/>
    <w:rsid w:val="000E4DB0"/>
    <w:rsid w:val="000E53E0"/>
    <w:rsid w:val="000E6486"/>
    <w:rsid w:val="000E6D0F"/>
    <w:rsid w:val="000E71B9"/>
    <w:rsid w:val="000E7279"/>
    <w:rsid w:val="000E7778"/>
    <w:rsid w:val="000F00CD"/>
    <w:rsid w:val="000F011A"/>
    <w:rsid w:val="000F1138"/>
    <w:rsid w:val="000F1B89"/>
    <w:rsid w:val="000F21D0"/>
    <w:rsid w:val="000F350D"/>
    <w:rsid w:val="000F3B0E"/>
    <w:rsid w:val="000F4D40"/>
    <w:rsid w:val="000F4F96"/>
    <w:rsid w:val="000F5154"/>
    <w:rsid w:val="000F56EC"/>
    <w:rsid w:val="000F5B18"/>
    <w:rsid w:val="000F65D5"/>
    <w:rsid w:val="000F7940"/>
    <w:rsid w:val="0010002B"/>
    <w:rsid w:val="0010035F"/>
    <w:rsid w:val="0010039E"/>
    <w:rsid w:val="001006AE"/>
    <w:rsid w:val="001008DB"/>
    <w:rsid w:val="00101021"/>
    <w:rsid w:val="00101EDF"/>
    <w:rsid w:val="0010224F"/>
    <w:rsid w:val="00102BAA"/>
    <w:rsid w:val="001037C5"/>
    <w:rsid w:val="001038B5"/>
    <w:rsid w:val="00103928"/>
    <w:rsid w:val="00103CB1"/>
    <w:rsid w:val="00103DD4"/>
    <w:rsid w:val="00104D8A"/>
    <w:rsid w:val="0010653D"/>
    <w:rsid w:val="001066B8"/>
    <w:rsid w:val="001072C6"/>
    <w:rsid w:val="00107390"/>
    <w:rsid w:val="00107702"/>
    <w:rsid w:val="0011081D"/>
    <w:rsid w:val="00110982"/>
    <w:rsid w:val="0011120A"/>
    <w:rsid w:val="00111477"/>
    <w:rsid w:val="001116AD"/>
    <w:rsid w:val="00111980"/>
    <w:rsid w:val="001120F9"/>
    <w:rsid w:val="001121F3"/>
    <w:rsid w:val="00112DDD"/>
    <w:rsid w:val="00113837"/>
    <w:rsid w:val="00115975"/>
    <w:rsid w:val="00115C55"/>
    <w:rsid w:val="00117012"/>
    <w:rsid w:val="0012018D"/>
    <w:rsid w:val="001204C4"/>
    <w:rsid w:val="001214E7"/>
    <w:rsid w:val="00122034"/>
    <w:rsid w:val="00122D2D"/>
    <w:rsid w:val="00123E7A"/>
    <w:rsid w:val="00123F5B"/>
    <w:rsid w:val="001242F0"/>
    <w:rsid w:val="0012481A"/>
    <w:rsid w:val="00125C0C"/>
    <w:rsid w:val="0012638E"/>
    <w:rsid w:val="00127455"/>
    <w:rsid w:val="0012761E"/>
    <w:rsid w:val="00127846"/>
    <w:rsid w:val="00130D8E"/>
    <w:rsid w:val="00131553"/>
    <w:rsid w:val="001319A3"/>
    <w:rsid w:val="00132734"/>
    <w:rsid w:val="00132793"/>
    <w:rsid w:val="00132CDE"/>
    <w:rsid w:val="0013309B"/>
    <w:rsid w:val="001331BF"/>
    <w:rsid w:val="001356C3"/>
    <w:rsid w:val="00136F21"/>
    <w:rsid w:val="00137466"/>
    <w:rsid w:val="001406A5"/>
    <w:rsid w:val="00140DA5"/>
    <w:rsid w:val="0014176D"/>
    <w:rsid w:val="00141CA9"/>
    <w:rsid w:val="00141F8B"/>
    <w:rsid w:val="0014300B"/>
    <w:rsid w:val="001435AB"/>
    <w:rsid w:val="00143897"/>
    <w:rsid w:val="001438F7"/>
    <w:rsid w:val="00144207"/>
    <w:rsid w:val="00145178"/>
    <w:rsid w:val="00145FAE"/>
    <w:rsid w:val="00146A41"/>
    <w:rsid w:val="00147C86"/>
    <w:rsid w:val="001501EE"/>
    <w:rsid w:val="00150E0D"/>
    <w:rsid w:val="00150F89"/>
    <w:rsid w:val="001526E4"/>
    <w:rsid w:val="00152A1D"/>
    <w:rsid w:val="00154734"/>
    <w:rsid w:val="00154A67"/>
    <w:rsid w:val="00155AC9"/>
    <w:rsid w:val="0015626A"/>
    <w:rsid w:val="00157CB8"/>
    <w:rsid w:val="00160C08"/>
    <w:rsid w:val="00160CE5"/>
    <w:rsid w:val="001612B8"/>
    <w:rsid w:val="00161366"/>
    <w:rsid w:val="00161BC1"/>
    <w:rsid w:val="001626A4"/>
    <w:rsid w:val="00162993"/>
    <w:rsid w:val="00162F6A"/>
    <w:rsid w:val="00163233"/>
    <w:rsid w:val="00163B4B"/>
    <w:rsid w:val="00163FAD"/>
    <w:rsid w:val="0016500F"/>
    <w:rsid w:val="0016578F"/>
    <w:rsid w:val="00165840"/>
    <w:rsid w:val="00166A87"/>
    <w:rsid w:val="00167958"/>
    <w:rsid w:val="00170A09"/>
    <w:rsid w:val="00170C50"/>
    <w:rsid w:val="00171432"/>
    <w:rsid w:val="00171D67"/>
    <w:rsid w:val="00172421"/>
    <w:rsid w:val="0017350D"/>
    <w:rsid w:val="00173BD4"/>
    <w:rsid w:val="0017465A"/>
    <w:rsid w:val="00175331"/>
    <w:rsid w:val="00175E7F"/>
    <w:rsid w:val="00176667"/>
    <w:rsid w:val="00176722"/>
    <w:rsid w:val="00176C21"/>
    <w:rsid w:val="00176EBD"/>
    <w:rsid w:val="00180069"/>
    <w:rsid w:val="001802B6"/>
    <w:rsid w:val="001812AE"/>
    <w:rsid w:val="0018171B"/>
    <w:rsid w:val="0018216F"/>
    <w:rsid w:val="001823D8"/>
    <w:rsid w:val="00182EA3"/>
    <w:rsid w:val="00183230"/>
    <w:rsid w:val="001847CF"/>
    <w:rsid w:val="00184831"/>
    <w:rsid w:val="00184845"/>
    <w:rsid w:val="00185065"/>
    <w:rsid w:val="0018561F"/>
    <w:rsid w:val="00186098"/>
    <w:rsid w:val="001871AD"/>
    <w:rsid w:val="001911A1"/>
    <w:rsid w:val="00192200"/>
    <w:rsid w:val="0019322B"/>
    <w:rsid w:val="00193F56"/>
    <w:rsid w:val="00194D45"/>
    <w:rsid w:val="00194DC9"/>
    <w:rsid w:val="00194E61"/>
    <w:rsid w:val="0019618E"/>
    <w:rsid w:val="00196C3E"/>
    <w:rsid w:val="001970C7"/>
    <w:rsid w:val="001974AD"/>
    <w:rsid w:val="0019760D"/>
    <w:rsid w:val="001A1020"/>
    <w:rsid w:val="001A1B1A"/>
    <w:rsid w:val="001A1B6F"/>
    <w:rsid w:val="001A28BD"/>
    <w:rsid w:val="001A2B4D"/>
    <w:rsid w:val="001A2C7D"/>
    <w:rsid w:val="001A3688"/>
    <w:rsid w:val="001A3E49"/>
    <w:rsid w:val="001A4464"/>
    <w:rsid w:val="001A48AB"/>
    <w:rsid w:val="001A5DAB"/>
    <w:rsid w:val="001A5E70"/>
    <w:rsid w:val="001A6BEC"/>
    <w:rsid w:val="001A756C"/>
    <w:rsid w:val="001A77DD"/>
    <w:rsid w:val="001B063B"/>
    <w:rsid w:val="001B0C4D"/>
    <w:rsid w:val="001B124A"/>
    <w:rsid w:val="001B4A09"/>
    <w:rsid w:val="001B4C8A"/>
    <w:rsid w:val="001B4EB8"/>
    <w:rsid w:val="001B584F"/>
    <w:rsid w:val="001B6411"/>
    <w:rsid w:val="001B6FF7"/>
    <w:rsid w:val="001B787C"/>
    <w:rsid w:val="001C03DA"/>
    <w:rsid w:val="001C0525"/>
    <w:rsid w:val="001C06D3"/>
    <w:rsid w:val="001C0BBF"/>
    <w:rsid w:val="001C21CA"/>
    <w:rsid w:val="001C2469"/>
    <w:rsid w:val="001C2EC8"/>
    <w:rsid w:val="001C3C4F"/>
    <w:rsid w:val="001C3E24"/>
    <w:rsid w:val="001C4240"/>
    <w:rsid w:val="001C4298"/>
    <w:rsid w:val="001C48E1"/>
    <w:rsid w:val="001C4B11"/>
    <w:rsid w:val="001C5493"/>
    <w:rsid w:val="001C56E7"/>
    <w:rsid w:val="001C648B"/>
    <w:rsid w:val="001C67CD"/>
    <w:rsid w:val="001C7B90"/>
    <w:rsid w:val="001D00D6"/>
    <w:rsid w:val="001D0FFB"/>
    <w:rsid w:val="001D22E7"/>
    <w:rsid w:val="001D2DF6"/>
    <w:rsid w:val="001D2F84"/>
    <w:rsid w:val="001D387C"/>
    <w:rsid w:val="001D3B98"/>
    <w:rsid w:val="001D4492"/>
    <w:rsid w:val="001D4554"/>
    <w:rsid w:val="001D52BE"/>
    <w:rsid w:val="001D5423"/>
    <w:rsid w:val="001D6523"/>
    <w:rsid w:val="001D7227"/>
    <w:rsid w:val="001D74CE"/>
    <w:rsid w:val="001D7F4A"/>
    <w:rsid w:val="001E0605"/>
    <w:rsid w:val="001E10AB"/>
    <w:rsid w:val="001E15AE"/>
    <w:rsid w:val="001E1F2A"/>
    <w:rsid w:val="001E2D2B"/>
    <w:rsid w:val="001E34BC"/>
    <w:rsid w:val="001E38B2"/>
    <w:rsid w:val="001E5B23"/>
    <w:rsid w:val="001E5CB7"/>
    <w:rsid w:val="001E5D8E"/>
    <w:rsid w:val="001E6923"/>
    <w:rsid w:val="001E729C"/>
    <w:rsid w:val="001E72BE"/>
    <w:rsid w:val="001E7534"/>
    <w:rsid w:val="001E7ADC"/>
    <w:rsid w:val="001E7FDC"/>
    <w:rsid w:val="001F0814"/>
    <w:rsid w:val="001F1C98"/>
    <w:rsid w:val="001F2784"/>
    <w:rsid w:val="001F3874"/>
    <w:rsid w:val="001F3FD5"/>
    <w:rsid w:val="001F4A37"/>
    <w:rsid w:val="001F5335"/>
    <w:rsid w:val="001F5DB5"/>
    <w:rsid w:val="001F6270"/>
    <w:rsid w:val="001F6ABA"/>
    <w:rsid w:val="001F6B20"/>
    <w:rsid w:val="0020001B"/>
    <w:rsid w:val="002013F3"/>
    <w:rsid w:val="0020279A"/>
    <w:rsid w:val="002033CA"/>
    <w:rsid w:val="00203D3B"/>
    <w:rsid w:val="00205514"/>
    <w:rsid w:val="002058C0"/>
    <w:rsid w:val="002059E1"/>
    <w:rsid w:val="0020607B"/>
    <w:rsid w:val="00206451"/>
    <w:rsid w:val="002102F5"/>
    <w:rsid w:val="00211931"/>
    <w:rsid w:val="00212336"/>
    <w:rsid w:val="0021261A"/>
    <w:rsid w:val="002126E1"/>
    <w:rsid w:val="002126FC"/>
    <w:rsid w:val="002134A5"/>
    <w:rsid w:val="002139DF"/>
    <w:rsid w:val="00213AFF"/>
    <w:rsid w:val="00214255"/>
    <w:rsid w:val="0021594D"/>
    <w:rsid w:val="00215B39"/>
    <w:rsid w:val="00216B14"/>
    <w:rsid w:val="00217896"/>
    <w:rsid w:val="00217E3E"/>
    <w:rsid w:val="00220F73"/>
    <w:rsid w:val="00220FA6"/>
    <w:rsid w:val="00221009"/>
    <w:rsid w:val="00221E91"/>
    <w:rsid w:val="002224B5"/>
    <w:rsid w:val="0022347A"/>
    <w:rsid w:val="00223CF3"/>
    <w:rsid w:val="002240B6"/>
    <w:rsid w:val="002243B5"/>
    <w:rsid w:val="00224B57"/>
    <w:rsid w:val="00225320"/>
    <w:rsid w:val="00225DC3"/>
    <w:rsid w:val="00226303"/>
    <w:rsid w:val="00226F56"/>
    <w:rsid w:val="00227708"/>
    <w:rsid w:val="0022795B"/>
    <w:rsid w:val="0023095F"/>
    <w:rsid w:val="00230E19"/>
    <w:rsid w:val="00230EEB"/>
    <w:rsid w:val="002311E3"/>
    <w:rsid w:val="00232084"/>
    <w:rsid w:val="00232BE7"/>
    <w:rsid w:val="00232FC4"/>
    <w:rsid w:val="00233D86"/>
    <w:rsid w:val="0023423D"/>
    <w:rsid w:val="00234D32"/>
    <w:rsid w:val="0023608F"/>
    <w:rsid w:val="002377D8"/>
    <w:rsid w:val="002378D2"/>
    <w:rsid w:val="0024009F"/>
    <w:rsid w:val="002402BC"/>
    <w:rsid w:val="00240437"/>
    <w:rsid w:val="00240D2B"/>
    <w:rsid w:val="002412D1"/>
    <w:rsid w:val="002415F6"/>
    <w:rsid w:val="002427FF"/>
    <w:rsid w:val="00242AD0"/>
    <w:rsid w:val="00243794"/>
    <w:rsid w:val="00243C24"/>
    <w:rsid w:val="00243C54"/>
    <w:rsid w:val="002442CB"/>
    <w:rsid w:val="00244B0B"/>
    <w:rsid w:val="00251B67"/>
    <w:rsid w:val="00253105"/>
    <w:rsid w:val="002532E5"/>
    <w:rsid w:val="002535C0"/>
    <w:rsid w:val="002536BD"/>
    <w:rsid w:val="00254E4A"/>
    <w:rsid w:val="002551FF"/>
    <w:rsid w:val="00255B13"/>
    <w:rsid w:val="00255E4D"/>
    <w:rsid w:val="00256218"/>
    <w:rsid w:val="002565EF"/>
    <w:rsid w:val="0025784B"/>
    <w:rsid w:val="00257948"/>
    <w:rsid w:val="00261381"/>
    <w:rsid w:val="002618C4"/>
    <w:rsid w:val="00263096"/>
    <w:rsid w:val="002631FE"/>
    <w:rsid w:val="002639B5"/>
    <w:rsid w:val="00263AF0"/>
    <w:rsid w:val="002640B8"/>
    <w:rsid w:val="00264BBA"/>
    <w:rsid w:val="00265AE4"/>
    <w:rsid w:val="00270946"/>
    <w:rsid w:val="0027112C"/>
    <w:rsid w:val="0027190B"/>
    <w:rsid w:val="00271B62"/>
    <w:rsid w:val="00272284"/>
    <w:rsid w:val="002727D6"/>
    <w:rsid w:val="00272DCF"/>
    <w:rsid w:val="00273518"/>
    <w:rsid w:val="00274310"/>
    <w:rsid w:val="002759D6"/>
    <w:rsid w:val="00276AFB"/>
    <w:rsid w:val="002770FE"/>
    <w:rsid w:val="0027730D"/>
    <w:rsid w:val="0027796D"/>
    <w:rsid w:val="00277F41"/>
    <w:rsid w:val="00280755"/>
    <w:rsid w:val="00280A40"/>
    <w:rsid w:val="00280ECF"/>
    <w:rsid w:val="00281E18"/>
    <w:rsid w:val="00282099"/>
    <w:rsid w:val="00282D7E"/>
    <w:rsid w:val="00283599"/>
    <w:rsid w:val="0028407F"/>
    <w:rsid w:val="00284090"/>
    <w:rsid w:val="00284109"/>
    <w:rsid w:val="002855E3"/>
    <w:rsid w:val="00285815"/>
    <w:rsid w:val="00286315"/>
    <w:rsid w:val="00286A1E"/>
    <w:rsid w:val="00287731"/>
    <w:rsid w:val="0028796D"/>
    <w:rsid w:val="002904B3"/>
    <w:rsid w:val="00291365"/>
    <w:rsid w:val="00291ABF"/>
    <w:rsid w:val="00293199"/>
    <w:rsid w:val="00293832"/>
    <w:rsid w:val="00293A20"/>
    <w:rsid w:val="00293E93"/>
    <w:rsid w:val="00293FF9"/>
    <w:rsid w:val="002946C9"/>
    <w:rsid w:val="00294FA5"/>
    <w:rsid w:val="0029564A"/>
    <w:rsid w:val="00295958"/>
    <w:rsid w:val="002970E9"/>
    <w:rsid w:val="002A1766"/>
    <w:rsid w:val="002A1F7B"/>
    <w:rsid w:val="002A291F"/>
    <w:rsid w:val="002A3065"/>
    <w:rsid w:val="002A3EE3"/>
    <w:rsid w:val="002A4122"/>
    <w:rsid w:val="002A44B1"/>
    <w:rsid w:val="002A4A68"/>
    <w:rsid w:val="002A5908"/>
    <w:rsid w:val="002A5CCF"/>
    <w:rsid w:val="002A61A8"/>
    <w:rsid w:val="002B010E"/>
    <w:rsid w:val="002B0545"/>
    <w:rsid w:val="002B1DB4"/>
    <w:rsid w:val="002B2814"/>
    <w:rsid w:val="002B32D8"/>
    <w:rsid w:val="002B3B48"/>
    <w:rsid w:val="002B3D0C"/>
    <w:rsid w:val="002B409F"/>
    <w:rsid w:val="002B4C22"/>
    <w:rsid w:val="002B59FD"/>
    <w:rsid w:val="002B60AE"/>
    <w:rsid w:val="002B6674"/>
    <w:rsid w:val="002B6F0F"/>
    <w:rsid w:val="002B76A3"/>
    <w:rsid w:val="002B79EF"/>
    <w:rsid w:val="002C0515"/>
    <w:rsid w:val="002C0654"/>
    <w:rsid w:val="002C06EC"/>
    <w:rsid w:val="002C0D33"/>
    <w:rsid w:val="002C0F7A"/>
    <w:rsid w:val="002C31D7"/>
    <w:rsid w:val="002C3D46"/>
    <w:rsid w:val="002C425A"/>
    <w:rsid w:val="002C4A4F"/>
    <w:rsid w:val="002C4B68"/>
    <w:rsid w:val="002C53CB"/>
    <w:rsid w:val="002C640A"/>
    <w:rsid w:val="002C65E9"/>
    <w:rsid w:val="002C65F8"/>
    <w:rsid w:val="002C7341"/>
    <w:rsid w:val="002C7B41"/>
    <w:rsid w:val="002D1332"/>
    <w:rsid w:val="002D1784"/>
    <w:rsid w:val="002D1C05"/>
    <w:rsid w:val="002D2983"/>
    <w:rsid w:val="002D3696"/>
    <w:rsid w:val="002D36D5"/>
    <w:rsid w:val="002D4149"/>
    <w:rsid w:val="002D4173"/>
    <w:rsid w:val="002D42CD"/>
    <w:rsid w:val="002D4664"/>
    <w:rsid w:val="002D4734"/>
    <w:rsid w:val="002D4972"/>
    <w:rsid w:val="002D4C06"/>
    <w:rsid w:val="002D4E1C"/>
    <w:rsid w:val="002D51CF"/>
    <w:rsid w:val="002D6669"/>
    <w:rsid w:val="002D6B09"/>
    <w:rsid w:val="002D75D5"/>
    <w:rsid w:val="002D76F4"/>
    <w:rsid w:val="002E040E"/>
    <w:rsid w:val="002E0C89"/>
    <w:rsid w:val="002E117C"/>
    <w:rsid w:val="002E1B5E"/>
    <w:rsid w:val="002E262D"/>
    <w:rsid w:val="002E3F61"/>
    <w:rsid w:val="002E45A1"/>
    <w:rsid w:val="002E4A83"/>
    <w:rsid w:val="002E51B5"/>
    <w:rsid w:val="002E532F"/>
    <w:rsid w:val="002E581F"/>
    <w:rsid w:val="002E5EF9"/>
    <w:rsid w:val="002E6997"/>
    <w:rsid w:val="002E6DE3"/>
    <w:rsid w:val="002E7119"/>
    <w:rsid w:val="002E77A2"/>
    <w:rsid w:val="002E7F87"/>
    <w:rsid w:val="002F0E4A"/>
    <w:rsid w:val="002F18B0"/>
    <w:rsid w:val="002F1CB3"/>
    <w:rsid w:val="002F25EB"/>
    <w:rsid w:val="002F2CB9"/>
    <w:rsid w:val="002F4179"/>
    <w:rsid w:val="002F4A7C"/>
    <w:rsid w:val="002F4DF8"/>
    <w:rsid w:val="002F5885"/>
    <w:rsid w:val="002F7056"/>
    <w:rsid w:val="002F7492"/>
    <w:rsid w:val="003006BE"/>
    <w:rsid w:val="00300C04"/>
    <w:rsid w:val="00301312"/>
    <w:rsid w:val="00301F74"/>
    <w:rsid w:val="00302F14"/>
    <w:rsid w:val="00303827"/>
    <w:rsid w:val="0030436D"/>
    <w:rsid w:val="00304524"/>
    <w:rsid w:val="00304639"/>
    <w:rsid w:val="003055AE"/>
    <w:rsid w:val="00305978"/>
    <w:rsid w:val="0030779D"/>
    <w:rsid w:val="00307DEA"/>
    <w:rsid w:val="00307E86"/>
    <w:rsid w:val="00310897"/>
    <w:rsid w:val="00310A4A"/>
    <w:rsid w:val="00310F03"/>
    <w:rsid w:val="00311D8E"/>
    <w:rsid w:val="00311ECA"/>
    <w:rsid w:val="003121AF"/>
    <w:rsid w:val="00313014"/>
    <w:rsid w:val="003138A1"/>
    <w:rsid w:val="0031465C"/>
    <w:rsid w:val="00314A27"/>
    <w:rsid w:val="00314D97"/>
    <w:rsid w:val="00315717"/>
    <w:rsid w:val="00315BD2"/>
    <w:rsid w:val="00315EF2"/>
    <w:rsid w:val="00316020"/>
    <w:rsid w:val="003164F7"/>
    <w:rsid w:val="0031678F"/>
    <w:rsid w:val="00316DE1"/>
    <w:rsid w:val="00316EF6"/>
    <w:rsid w:val="003173F3"/>
    <w:rsid w:val="00317A5E"/>
    <w:rsid w:val="0032013E"/>
    <w:rsid w:val="0032070B"/>
    <w:rsid w:val="003215BB"/>
    <w:rsid w:val="003216F0"/>
    <w:rsid w:val="00322D03"/>
    <w:rsid w:val="003233EB"/>
    <w:rsid w:val="0032365B"/>
    <w:rsid w:val="00323747"/>
    <w:rsid w:val="003238FE"/>
    <w:rsid w:val="00324798"/>
    <w:rsid w:val="00325CC6"/>
    <w:rsid w:val="00326259"/>
    <w:rsid w:val="00326629"/>
    <w:rsid w:val="003269E5"/>
    <w:rsid w:val="00326EBF"/>
    <w:rsid w:val="00327115"/>
    <w:rsid w:val="0033105E"/>
    <w:rsid w:val="00331430"/>
    <w:rsid w:val="00331DA8"/>
    <w:rsid w:val="00332E2E"/>
    <w:rsid w:val="003331B4"/>
    <w:rsid w:val="003339A4"/>
    <w:rsid w:val="003341D6"/>
    <w:rsid w:val="003344A9"/>
    <w:rsid w:val="0033487F"/>
    <w:rsid w:val="00334E5E"/>
    <w:rsid w:val="00336A51"/>
    <w:rsid w:val="00337092"/>
    <w:rsid w:val="0033778D"/>
    <w:rsid w:val="003406C1"/>
    <w:rsid w:val="00341A94"/>
    <w:rsid w:val="00341AA2"/>
    <w:rsid w:val="00342782"/>
    <w:rsid w:val="0034295B"/>
    <w:rsid w:val="00342EA2"/>
    <w:rsid w:val="00343341"/>
    <w:rsid w:val="00343ADF"/>
    <w:rsid w:val="003446FA"/>
    <w:rsid w:val="00345398"/>
    <w:rsid w:val="0034576D"/>
    <w:rsid w:val="00346FC9"/>
    <w:rsid w:val="00347887"/>
    <w:rsid w:val="00347A85"/>
    <w:rsid w:val="003503BB"/>
    <w:rsid w:val="0035178F"/>
    <w:rsid w:val="00351C05"/>
    <w:rsid w:val="00353D8A"/>
    <w:rsid w:val="00354034"/>
    <w:rsid w:val="003543B5"/>
    <w:rsid w:val="00354677"/>
    <w:rsid w:val="00354828"/>
    <w:rsid w:val="0035517D"/>
    <w:rsid w:val="003552BA"/>
    <w:rsid w:val="0035576A"/>
    <w:rsid w:val="00355818"/>
    <w:rsid w:val="0035654E"/>
    <w:rsid w:val="00356F54"/>
    <w:rsid w:val="003578B2"/>
    <w:rsid w:val="0036020F"/>
    <w:rsid w:val="003602A9"/>
    <w:rsid w:val="00360BE4"/>
    <w:rsid w:val="00360FA2"/>
    <w:rsid w:val="0036183F"/>
    <w:rsid w:val="00362D5C"/>
    <w:rsid w:val="00362E5B"/>
    <w:rsid w:val="00365529"/>
    <w:rsid w:val="00366D02"/>
    <w:rsid w:val="003676C9"/>
    <w:rsid w:val="00367795"/>
    <w:rsid w:val="003709BF"/>
    <w:rsid w:val="00371D08"/>
    <w:rsid w:val="00372D8A"/>
    <w:rsid w:val="00372F6D"/>
    <w:rsid w:val="003731BB"/>
    <w:rsid w:val="00373C5A"/>
    <w:rsid w:val="00373EB1"/>
    <w:rsid w:val="00374576"/>
    <w:rsid w:val="003745A7"/>
    <w:rsid w:val="00374C76"/>
    <w:rsid w:val="003753A7"/>
    <w:rsid w:val="00375461"/>
    <w:rsid w:val="0037562D"/>
    <w:rsid w:val="00376019"/>
    <w:rsid w:val="00376C0D"/>
    <w:rsid w:val="00377845"/>
    <w:rsid w:val="00377EE5"/>
    <w:rsid w:val="00377F34"/>
    <w:rsid w:val="0038149C"/>
    <w:rsid w:val="00381E90"/>
    <w:rsid w:val="0038295B"/>
    <w:rsid w:val="00382B5A"/>
    <w:rsid w:val="00383579"/>
    <w:rsid w:val="00383B1B"/>
    <w:rsid w:val="003841E3"/>
    <w:rsid w:val="00385BEF"/>
    <w:rsid w:val="00386AD9"/>
    <w:rsid w:val="00386D36"/>
    <w:rsid w:val="00386F45"/>
    <w:rsid w:val="00387F5C"/>
    <w:rsid w:val="003902C5"/>
    <w:rsid w:val="003908D9"/>
    <w:rsid w:val="00390A03"/>
    <w:rsid w:val="003910C2"/>
    <w:rsid w:val="00391511"/>
    <w:rsid w:val="00391888"/>
    <w:rsid w:val="00391EB8"/>
    <w:rsid w:val="00392397"/>
    <w:rsid w:val="0039264E"/>
    <w:rsid w:val="00393728"/>
    <w:rsid w:val="00393A41"/>
    <w:rsid w:val="00394358"/>
    <w:rsid w:val="00394BE7"/>
    <w:rsid w:val="003953B2"/>
    <w:rsid w:val="003955E0"/>
    <w:rsid w:val="003961DA"/>
    <w:rsid w:val="00396841"/>
    <w:rsid w:val="003971C9"/>
    <w:rsid w:val="003972AC"/>
    <w:rsid w:val="003A000F"/>
    <w:rsid w:val="003A0625"/>
    <w:rsid w:val="003A06E1"/>
    <w:rsid w:val="003A1D8B"/>
    <w:rsid w:val="003A28DA"/>
    <w:rsid w:val="003A2C35"/>
    <w:rsid w:val="003A2C85"/>
    <w:rsid w:val="003A2E8D"/>
    <w:rsid w:val="003A34BC"/>
    <w:rsid w:val="003A3EB7"/>
    <w:rsid w:val="003A4811"/>
    <w:rsid w:val="003A4F4E"/>
    <w:rsid w:val="003A54D5"/>
    <w:rsid w:val="003A55D7"/>
    <w:rsid w:val="003A5D75"/>
    <w:rsid w:val="003A64B8"/>
    <w:rsid w:val="003A6516"/>
    <w:rsid w:val="003A661F"/>
    <w:rsid w:val="003A6FDD"/>
    <w:rsid w:val="003B07D1"/>
    <w:rsid w:val="003B0E37"/>
    <w:rsid w:val="003B0EE6"/>
    <w:rsid w:val="003B0F0C"/>
    <w:rsid w:val="003B1817"/>
    <w:rsid w:val="003B42EF"/>
    <w:rsid w:val="003B48DE"/>
    <w:rsid w:val="003B512E"/>
    <w:rsid w:val="003B525A"/>
    <w:rsid w:val="003B5E22"/>
    <w:rsid w:val="003B5FE6"/>
    <w:rsid w:val="003B6B85"/>
    <w:rsid w:val="003B6CD7"/>
    <w:rsid w:val="003B75FF"/>
    <w:rsid w:val="003B7E6D"/>
    <w:rsid w:val="003B7EEE"/>
    <w:rsid w:val="003C0119"/>
    <w:rsid w:val="003C0188"/>
    <w:rsid w:val="003C07BE"/>
    <w:rsid w:val="003C0FCE"/>
    <w:rsid w:val="003C26E2"/>
    <w:rsid w:val="003C2CDA"/>
    <w:rsid w:val="003C2DCF"/>
    <w:rsid w:val="003C3037"/>
    <w:rsid w:val="003C3891"/>
    <w:rsid w:val="003C3AEC"/>
    <w:rsid w:val="003C4C98"/>
    <w:rsid w:val="003C619E"/>
    <w:rsid w:val="003C6589"/>
    <w:rsid w:val="003C68EB"/>
    <w:rsid w:val="003C6D59"/>
    <w:rsid w:val="003C70C7"/>
    <w:rsid w:val="003C70CF"/>
    <w:rsid w:val="003D0410"/>
    <w:rsid w:val="003D0459"/>
    <w:rsid w:val="003D05D5"/>
    <w:rsid w:val="003D0E28"/>
    <w:rsid w:val="003D10CD"/>
    <w:rsid w:val="003D124D"/>
    <w:rsid w:val="003D1B2F"/>
    <w:rsid w:val="003D1BD8"/>
    <w:rsid w:val="003D20E2"/>
    <w:rsid w:val="003D2E7B"/>
    <w:rsid w:val="003D3342"/>
    <w:rsid w:val="003D3D0C"/>
    <w:rsid w:val="003D3F98"/>
    <w:rsid w:val="003D4157"/>
    <w:rsid w:val="003D7054"/>
    <w:rsid w:val="003D779B"/>
    <w:rsid w:val="003E04D1"/>
    <w:rsid w:val="003E1AA9"/>
    <w:rsid w:val="003E3BE5"/>
    <w:rsid w:val="003E3C29"/>
    <w:rsid w:val="003E3D1E"/>
    <w:rsid w:val="003E43E9"/>
    <w:rsid w:val="003E4C07"/>
    <w:rsid w:val="003E580C"/>
    <w:rsid w:val="003E5DA1"/>
    <w:rsid w:val="003E6647"/>
    <w:rsid w:val="003F0338"/>
    <w:rsid w:val="003F1FCB"/>
    <w:rsid w:val="003F2434"/>
    <w:rsid w:val="003F26A0"/>
    <w:rsid w:val="003F2C8D"/>
    <w:rsid w:val="003F591E"/>
    <w:rsid w:val="003F5D3A"/>
    <w:rsid w:val="003F7484"/>
    <w:rsid w:val="004015F2"/>
    <w:rsid w:val="00401EB1"/>
    <w:rsid w:val="00401F88"/>
    <w:rsid w:val="004029CF"/>
    <w:rsid w:val="004034EA"/>
    <w:rsid w:val="004038BD"/>
    <w:rsid w:val="00403FA6"/>
    <w:rsid w:val="00405B65"/>
    <w:rsid w:val="00405B89"/>
    <w:rsid w:val="00407250"/>
    <w:rsid w:val="0040748B"/>
    <w:rsid w:val="00407BAA"/>
    <w:rsid w:val="00407FA7"/>
    <w:rsid w:val="004106F2"/>
    <w:rsid w:val="00410B1F"/>
    <w:rsid w:val="00412184"/>
    <w:rsid w:val="00412C29"/>
    <w:rsid w:val="00412CB4"/>
    <w:rsid w:val="00413CFD"/>
    <w:rsid w:val="004160E9"/>
    <w:rsid w:val="00417B7C"/>
    <w:rsid w:val="004201DF"/>
    <w:rsid w:val="00421B2F"/>
    <w:rsid w:val="00422964"/>
    <w:rsid w:val="0042308D"/>
    <w:rsid w:val="00424F7E"/>
    <w:rsid w:val="0042586D"/>
    <w:rsid w:val="00425966"/>
    <w:rsid w:val="004270A7"/>
    <w:rsid w:val="0042734B"/>
    <w:rsid w:val="0042764F"/>
    <w:rsid w:val="0043029A"/>
    <w:rsid w:val="00431245"/>
    <w:rsid w:val="00431690"/>
    <w:rsid w:val="00432F62"/>
    <w:rsid w:val="00433AA0"/>
    <w:rsid w:val="00434090"/>
    <w:rsid w:val="004340AB"/>
    <w:rsid w:val="0043540F"/>
    <w:rsid w:val="004362F6"/>
    <w:rsid w:val="00436697"/>
    <w:rsid w:val="0043689F"/>
    <w:rsid w:val="00436A46"/>
    <w:rsid w:val="00436EF6"/>
    <w:rsid w:val="00437591"/>
    <w:rsid w:val="004378B3"/>
    <w:rsid w:val="00437A3F"/>
    <w:rsid w:val="00437F93"/>
    <w:rsid w:val="00440620"/>
    <w:rsid w:val="00440CCF"/>
    <w:rsid w:val="00441517"/>
    <w:rsid w:val="00441AD2"/>
    <w:rsid w:val="00443C06"/>
    <w:rsid w:val="004442D4"/>
    <w:rsid w:val="00445970"/>
    <w:rsid w:val="00445D15"/>
    <w:rsid w:val="00446912"/>
    <w:rsid w:val="004469C4"/>
    <w:rsid w:val="00446CD5"/>
    <w:rsid w:val="00447189"/>
    <w:rsid w:val="0044739E"/>
    <w:rsid w:val="004474C4"/>
    <w:rsid w:val="0045058E"/>
    <w:rsid w:val="00450CA2"/>
    <w:rsid w:val="004523C9"/>
    <w:rsid w:val="00452EA7"/>
    <w:rsid w:val="00453F51"/>
    <w:rsid w:val="00453FF3"/>
    <w:rsid w:val="004543B9"/>
    <w:rsid w:val="004549DA"/>
    <w:rsid w:val="00454B22"/>
    <w:rsid w:val="00454FC3"/>
    <w:rsid w:val="004550F6"/>
    <w:rsid w:val="004553D5"/>
    <w:rsid w:val="00456DCB"/>
    <w:rsid w:val="00457158"/>
    <w:rsid w:val="00457274"/>
    <w:rsid w:val="004573AF"/>
    <w:rsid w:val="004577F8"/>
    <w:rsid w:val="004604F5"/>
    <w:rsid w:val="00460D6C"/>
    <w:rsid w:val="00460EEF"/>
    <w:rsid w:val="00461641"/>
    <w:rsid w:val="004618C7"/>
    <w:rsid w:val="00461DA5"/>
    <w:rsid w:val="00462486"/>
    <w:rsid w:val="00462616"/>
    <w:rsid w:val="00462874"/>
    <w:rsid w:val="00462926"/>
    <w:rsid w:val="00462F47"/>
    <w:rsid w:val="0046420A"/>
    <w:rsid w:val="00464B6F"/>
    <w:rsid w:val="004650EE"/>
    <w:rsid w:val="00465659"/>
    <w:rsid w:val="00465A01"/>
    <w:rsid w:val="00465C19"/>
    <w:rsid w:val="0046627D"/>
    <w:rsid w:val="00466C74"/>
    <w:rsid w:val="00466EAD"/>
    <w:rsid w:val="00467999"/>
    <w:rsid w:val="00467FDB"/>
    <w:rsid w:val="00470106"/>
    <w:rsid w:val="00470E8F"/>
    <w:rsid w:val="00470FB6"/>
    <w:rsid w:val="0047100B"/>
    <w:rsid w:val="004710FB"/>
    <w:rsid w:val="00472F57"/>
    <w:rsid w:val="00473149"/>
    <w:rsid w:val="0047345E"/>
    <w:rsid w:val="0047391A"/>
    <w:rsid w:val="00473D49"/>
    <w:rsid w:val="00473E13"/>
    <w:rsid w:val="0047401F"/>
    <w:rsid w:val="004747AD"/>
    <w:rsid w:val="00475390"/>
    <w:rsid w:val="00475681"/>
    <w:rsid w:val="00475E51"/>
    <w:rsid w:val="00477E3A"/>
    <w:rsid w:val="004815B2"/>
    <w:rsid w:val="00482049"/>
    <w:rsid w:val="00482FE5"/>
    <w:rsid w:val="0048448C"/>
    <w:rsid w:val="00484A4D"/>
    <w:rsid w:val="00484BF1"/>
    <w:rsid w:val="0048502B"/>
    <w:rsid w:val="00485048"/>
    <w:rsid w:val="00486132"/>
    <w:rsid w:val="004864E5"/>
    <w:rsid w:val="0048691C"/>
    <w:rsid w:val="00492FF2"/>
    <w:rsid w:val="00493297"/>
    <w:rsid w:val="00493FB6"/>
    <w:rsid w:val="00494922"/>
    <w:rsid w:val="00494CE1"/>
    <w:rsid w:val="00495500"/>
    <w:rsid w:val="004958EB"/>
    <w:rsid w:val="00496006"/>
    <w:rsid w:val="0049735E"/>
    <w:rsid w:val="004A0BE1"/>
    <w:rsid w:val="004A144D"/>
    <w:rsid w:val="004A145C"/>
    <w:rsid w:val="004A1FF6"/>
    <w:rsid w:val="004A257A"/>
    <w:rsid w:val="004A273F"/>
    <w:rsid w:val="004A2DAF"/>
    <w:rsid w:val="004A3094"/>
    <w:rsid w:val="004A3284"/>
    <w:rsid w:val="004A34AD"/>
    <w:rsid w:val="004A3BDF"/>
    <w:rsid w:val="004A442E"/>
    <w:rsid w:val="004A44F9"/>
    <w:rsid w:val="004A4CF1"/>
    <w:rsid w:val="004A610C"/>
    <w:rsid w:val="004A644A"/>
    <w:rsid w:val="004A657C"/>
    <w:rsid w:val="004A75EB"/>
    <w:rsid w:val="004B0424"/>
    <w:rsid w:val="004B0454"/>
    <w:rsid w:val="004B0949"/>
    <w:rsid w:val="004B0BBD"/>
    <w:rsid w:val="004B0D4B"/>
    <w:rsid w:val="004B0E6D"/>
    <w:rsid w:val="004B1200"/>
    <w:rsid w:val="004B49B5"/>
    <w:rsid w:val="004B49EC"/>
    <w:rsid w:val="004B4EEB"/>
    <w:rsid w:val="004B50EA"/>
    <w:rsid w:val="004B5B33"/>
    <w:rsid w:val="004B67B6"/>
    <w:rsid w:val="004B6922"/>
    <w:rsid w:val="004B69D9"/>
    <w:rsid w:val="004B7FFB"/>
    <w:rsid w:val="004C02E5"/>
    <w:rsid w:val="004C09B1"/>
    <w:rsid w:val="004C2861"/>
    <w:rsid w:val="004C2970"/>
    <w:rsid w:val="004C44CA"/>
    <w:rsid w:val="004C52ED"/>
    <w:rsid w:val="004C631E"/>
    <w:rsid w:val="004C7338"/>
    <w:rsid w:val="004D11F5"/>
    <w:rsid w:val="004D13B3"/>
    <w:rsid w:val="004D1825"/>
    <w:rsid w:val="004D24F8"/>
    <w:rsid w:val="004D29A3"/>
    <w:rsid w:val="004D2DC1"/>
    <w:rsid w:val="004D30E7"/>
    <w:rsid w:val="004D328D"/>
    <w:rsid w:val="004D3702"/>
    <w:rsid w:val="004D42DF"/>
    <w:rsid w:val="004D53AF"/>
    <w:rsid w:val="004D57FB"/>
    <w:rsid w:val="004D6041"/>
    <w:rsid w:val="004D60D7"/>
    <w:rsid w:val="004D6283"/>
    <w:rsid w:val="004E0994"/>
    <w:rsid w:val="004E107F"/>
    <w:rsid w:val="004E1A7C"/>
    <w:rsid w:val="004E1F68"/>
    <w:rsid w:val="004E27D3"/>
    <w:rsid w:val="004E3E6E"/>
    <w:rsid w:val="004E49F4"/>
    <w:rsid w:val="004E6557"/>
    <w:rsid w:val="004F071C"/>
    <w:rsid w:val="004F0942"/>
    <w:rsid w:val="004F1217"/>
    <w:rsid w:val="004F164D"/>
    <w:rsid w:val="004F1F4E"/>
    <w:rsid w:val="004F2F28"/>
    <w:rsid w:val="004F466A"/>
    <w:rsid w:val="004F4D1C"/>
    <w:rsid w:val="004F76F9"/>
    <w:rsid w:val="005005F6"/>
    <w:rsid w:val="00500E08"/>
    <w:rsid w:val="005015FC"/>
    <w:rsid w:val="00502258"/>
    <w:rsid w:val="005023C9"/>
    <w:rsid w:val="00502546"/>
    <w:rsid w:val="00502725"/>
    <w:rsid w:val="00502FB6"/>
    <w:rsid w:val="0050315E"/>
    <w:rsid w:val="005033C7"/>
    <w:rsid w:val="005034A5"/>
    <w:rsid w:val="005039FD"/>
    <w:rsid w:val="0050540D"/>
    <w:rsid w:val="00505834"/>
    <w:rsid w:val="00505959"/>
    <w:rsid w:val="00507D57"/>
    <w:rsid w:val="00510A48"/>
    <w:rsid w:val="0051141A"/>
    <w:rsid w:val="005119F3"/>
    <w:rsid w:val="00511CF9"/>
    <w:rsid w:val="00512302"/>
    <w:rsid w:val="00512DAB"/>
    <w:rsid w:val="00513F36"/>
    <w:rsid w:val="00513F65"/>
    <w:rsid w:val="0051446B"/>
    <w:rsid w:val="00514585"/>
    <w:rsid w:val="00514620"/>
    <w:rsid w:val="005153A6"/>
    <w:rsid w:val="005153D6"/>
    <w:rsid w:val="005200C5"/>
    <w:rsid w:val="00520683"/>
    <w:rsid w:val="00520E08"/>
    <w:rsid w:val="00520E4C"/>
    <w:rsid w:val="0052128D"/>
    <w:rsid w:val="005220AA"/>
    <w:rsid w:val="00522994"/>
    <w:rsid w:val="00523116"/>
    <w:rsid w:val="00523292"/>
    <w:rsid w:val="0052373B"/>
    <w:rsid w:val="0052462B"/>
    <w:rsid w:val="00524C74"/>
    <w:rsid w:val="00525333"/>
    <w:rsid w:val="00525A9C"/>
    <w:rsid w:val="005268B6"/>
    <w:rsid w:val="00527124"/>
    <w:rsid w:val="005278E8"/>
    <w:rsid w:val="00530037"/>
    <w:rsid w:val="00530AE9"/>
    <w:rsid w:val="00532522"/>
    <w:rsid w:val="00532C62"/>
    <w:rsid w:val="00533A24"/>
    <w:rsid w:val="00534436"/>
    <w:rsid w:val="00534A32"/>
    <w:rsid w:val="00534B1A"/>
    <w:rsid w:val="00534EE5"/>
    <w:rsid w:val="00534F21"/>
    <w:rsid w:val="0053606F"/>
    <w:rsid w:val="00536784"/>
    <w:rsid w:val="0053712A"/>
    <w:rsid w:val="00537DEF"/>
    <w:rsid w:val="00537F2E"/>
    <w:rsid w:val="00540160"/>
    <w:rsid w:val="005409EF"/>
    <w:rsid w:val="0054441D"/>
    <w:rsid w:val="00544D43"/>
    <w:rsid w:val="005462FA"/>
    <w:rsid w:val="0054647C"/>
    <w:rsid w:val="00546579"/>
    <w:rsid w:val="00547EEA"/>
    <w:rsid w:val="00550D3F"/>
    <w:rsid w:val="00550E81"/>
    <w:rsid w:val="00551B5D"/>
    <w:rsid w:val="0055249F"/>
    <w:rsid w:val="005548C4"/>
    <w:rsid w:val="00554B91"/>
    <w:rsid w:val="00554C96"/>
    <w:rsid w:val="00555C9C"/>
    <w:rsid w:val="005565BF"/>
    <w:rsid w:val="00556B02"/>
    <w:rsid w:val="005571FF"/>
    <w:rsid w:val="0055754F"/>
    <w:rsid w:val="005615E7"/>
    <w:rsid w:val="00561B2A"/>
    <w:rsid w:val="00562A3D"/>
    <w:rsid w:val="00562CDB"/>
    <w:rsid w:val="0056306F"/>
    <w:rsid w:val="005632B6"/>
    <w:rsid w:val="00563874"/>
    <w:rsid w:val="005646F2"/>
    <w:rsid w:val="00565439"/>
    <w:rsid w:val="00565466"/>
    <w:rsid w:val="0056548C"/>
    <w:rsid w:val="005655A0"/>
    <w:rsid w:val="00565919"/>
    <w:rsid w:val="005667F8"/>
    <w:rsid w:val="00567224"/>
    <w:rsid w:val="00567281"/>
    <w:rsid w:val="0056728C"/>
    <w:rsid w:val="00567BC1"/>
    <w:rsid w:val="00567D2D"/>
    <w:rsid w:val="005700A2"/>
    <w:rsid w:val="0057038A"/>
    <w:rsid w:val="005705EA"/>
    <w:rsid w:val="00570CE0"/>
    <w:rsid w:val="00571330"/>
    <w:rsid w:val="00572214"/>
    <w:rsid w:val="005744F1"/>
    <w:rsid w:val="0057492F"/>
    <w:rsid w:val="0057643C"/>
    <w:rsid w:val="0057665E"/>
    <w:rsid w:val="005766D1"/>
    <w:rsid w:val="00576B70"/>
    <w:rsid w:val="00576FEF"/>
    <w:rsid w:val="00577290"/>
    <w:rsid w:val="0057732E"/>
    <w:rsid w:val="00577598"/>
    <w:rsid w:val="00580B18"/>
    <w:rsid w:val="00580E98"/>
    <w:rsid w:val="00581AB6"/>
    <w:rsid w:val="00582604"/>
    <w:rsid w:val="00583078"/>
    <w:rsid w:val="0058353A"/>
    <w:rsid w:val="00583D08"/>
    <w:rsid w:val="00584674"/>
    <w:rsid w:val="005847D3"/>
    <w:rsid w:val="00585905"/>
    <w:rsid w:val="00585D0B"/>
    <w:rsid w:val="005870D5"/>
    <w:rsid w:val="0058772F"/>
    <w:rsid w:val="00590514"/>
    <w:rsid w:val="00591689"/>
    <w:rsid w:val="00591714"/>
    <w:rsid w:val="00592389"/>
    <w:rsid w:val="00592CED"/>
    <w:rsid w:val="00593173"/>
    <w:rsid w:val="00593383"/>
    <w:rsid w:val="00594229"/>
    <w:rsid w:val="00594C1C"/>
    <w:rsid w:val="00594F41"/>
    <w:rsid w:val="0059530C"/>
    <w:rsid w:val="0059573D"/>
    <w:rsid w:val="00595DB6"/>
    <w:rsid w:val="00596133"/>
    <w:rsid w:val="00596F36"/>
    <w:rsid w:val="005970CF"/>
    <w:rsid w:val="00597FDA"/>
    <w:rsid w:val="005A0B06"/>
    <w:rsid w:val="005A0E03"/>
    <w:rsid w:val="005A1A24"/>
    <w:rsid w:val="005A304F"/>
    <w:rsid w:val="005A3326"/>
    <w:rsid w:val="005A3879"/>
    <w:rsid w:val="005A39B8"/>
    <w:rsid w:val="005A3E95"/>
    <w:rsid w:val="005A3ECF"/>
    <w:rsid w:val="005A4421"/>
    <w:rsid w:val="005A47DD"/>
    <w:rsid w:val="005A5126"/>
    <w:rsid w:val="005A565B"/>
    <w:rsid w:val="005A5FA8"/>
    <w:rsid w:val="005A6370"/>
    <w:rsid w:val="005A63D4"/>
    <w:rsid w:val="005B02DF"/>
    <w:rsid w:val="005B0A36"/>
    <w:rsid w:val="005B2830"/>
    <w:rsid w:val="005B32B9"/>
    <w:rsid w:val="005B4B29"/>
    <w:rsid w:val="005B4D97"/>
    <w:rsid w:val="005B593D"/>
    <w:rsid w:val="005B5B22"/>
    <w:rsid w:val="005B74D9"/>
    <w:rsid w:val="005C08A5"/>
    <w:rsid w:val="005C0A45"/>
    <w:rsid w:val="005C1D09"/>
    <w:rsid w:val="005C1FC5"/>
    <w:rsid w:val="005C2D9E"/>
    <w:rsid w:val="005C323C"/>
    <w:rsid w:val="005C32DE"/>
    <w:rsid w:val="005C489C"/>
    <w:rsid w:val="005C4EDD"/>
    <w:rsid w:val="005C500F"/>
    <w:rsid w:val="005C54B3"/>
    <w:rsid w:val="005C5EC0"/>
    <w:rsid w:val="005C70C8"/>
    <w:rsid w:val="005D0424"/>
    <w:rsid w:val="005D09C1"/>
    <w:rsid w:val="005D2EFB"/>
    <w:rsid w:val="005D5312"/>
    <w:rsid w:val="005D6693"/>
    <w:rsid w:val="005D68E4"/>
    <w:rsid w:val="005D6FA7"/>
    <w:rsid w:val="005D70EA"/>
    <w:rsid w:val="005E0032"/>
    <w:rsid w:val="005E0C5B"/>
    <w:rsid w:val="005E1DBE"/>
    <w:rsid w:val="005E3921"/>
    <w:rsid w:val="005E4355"/>
    <w:rsid w:val="005E4880"/>
    <w:rsid w:val="005E5ECF"/>
    <w:rsid w:val="005E603B"/>
    <w:rsid w:val="005E767A"/>
    <w:rsid w:val="005F0BC3"/>
    <w:rsid w:val="005F32FD"/>
    <w:rsid w:val="005F3950"/>
    <w:rsid w:val="005F3E47"/>
    <w:rsid w:val="005F4144"/>
    <w:rsid w:val="005F53F1"/>
    <w:rsid w:val="005F5A62"/>
    <w:rsid w:val="005F6A35"/>
    <w:rsid w:val="0060005A"/>
    <w:rsid w:val="00600E22"/>
    <w:rsid w:val="00601596"/>
    <w:rsid w:val="006018A0"/>
    <w:rsid w:val="00601B5D"/>
    <w:rsid w:val="00601C86"/>
    <w:rsid w:val="00601D3E"/>
    <w:rsid w:val="00601EE6"/>
    <w:rsid w:val="006024D0"/>
    <w:rsid w:val="00602A04"/>
    <w:rsid w:val="00603312"/>
    <w:rsid w:val="006037B3"/>
    <w:rsid w:val="00603DE1"/>
    <w:rsid w:val="006042A4"/>
    <w:rsid w:val="00604305"/>
    <w:rsid w:val="006044F0"/>
    <w:rsid w:val="00605841"/>
    <w:rsid w:val="00605E35"/>
    <w:rsid w:val="00605F0C"/>
    <w:rsid w:val="006060AC"/>
    <w:rsid w:val="00607760"/>
    <w:rsid w:val="00611010"/>
    <w:rsid w:val="00616EB9"/>
    <w:rsid w:val="00617115"/>
    <w:rsid w:val="006171E8"/>
    <w:rsid w:val="006171EF"/>
    <w:rsid w:val="006171FD"/>
    <w:rsid w:val="00617A1E"/>
    <w:rsid w:val="00617E58"/>
    <w:rsid w:val="00620543"/>
    <w:rsid w:val="006207BB"/>
    <w:rsid w:val="006211F4"/>
    <w:rsid w:val="00621552"/>
    <w:rsid w:val="0062159A"/>
    <w:rsid w:val="006218E3"/>
    <w:rsid w:val="00621F21"/>
    <w:rsid w:val="00621F3E"/>
    <w:rsid w:val="00622464"/>
    <w:rsid w:val="006235F7"/>
    <w:rsid w:val="00623C1F"/>
    <w:rsid w:val="0062407F"/>
    <w:rsid w:val="006242CA"/>
    <w:rsid w:val="00624897"/>
    <w:rsid w:val="00626FC9"/>
    <w:rsid w:val="0062757F"/>
    <w:rsid w:val="006300DA"/>
    <w:rsid w:val="00630E1A"/>
    <w:rsid w:val="00631394"/>
    <w:rsid w:val="00634474"/>
    <w:rsid w:val="006359C3"/>
    <w:rsid w:val="00635A51"/>
    <w:rsid w:val="0063605A"/>
    <w:rsid w:val="006360B4"/>
    <w:rsid w:val="006361FF"/>
    <w:rsid w:val="0063624E"/>
    <w:rsid w:val="006363BB"/>
    <w:rsid w:val="00636E88"/>
    <w:rsid w:val="00637580"/>
    <w:rsid w:val="006403D3"/>
    <w:rsid w:val="006407B0"/>
    <w:rsid w:val="00640A62"/>
    <w:rsid w:val="006417DA"/>
    <w:rsid w:val="00641DD2"/>
    <w:rsid w:val="0064252E"/>
    <w:rsid w:val="006431DF"/>
    <w:rsid w:val="006434BB"/>
    <w:rsid w:val="00643850"/>
    <w:rsid w:val="00643A1E"/>
    <w:rsid w:val="00643A23"/>
    <w:rsid w:val="00643ADB"/>
    <w:rsid w:val="0064427B"/>
    <w:rsid w:val="00644471"/>
    <w:rsid w:val="00644538"/>
    <w:rsid w:val="00644870"/>
    <w:rsid w:val="00644F0D"/>
    <w:rsid w:val="006457D6"/>
    <w:rsid w:val="0064580F"/>
    <w:rsid w:val="006459BF"/>
    <w:rsid w:val="006459D0"/>
    <w:rsid w:val="00645F3D"/>
    <w:rsid w:val="0064658A"/>
    <w:rsid w:val="00646A5F"/>
    <w:rsid w:val="00646B62"/>
    <w:rsid w:val="0064723B"/>
    <w:rsid w:val="00647916"/>
    <w:rsid w:val="00647A0D"/>
    <w:rsid w:val="00647D12"/>
    <w:rsid w:val="0065342D"/>
    <w:rsid w:val="00653823"/>
    <w:rsid w:val="0065390C"/>
    <w:rsid w:val="006543C7"/>
    <w:rsid w:val="006546D2"/>
    <w:rsid w:val="0065487F"/>
    <w:rsid w:val="00654A1B"/>
    <w:rsid w:val="00654E2D"/>
    <w:rsid w:val="00654F6B"/>
    <w:rsid w:val="0065597F"/>
    <w:rsid w:val="006568E5"/>
    <w:rsid w:val="00657770"/>
    <w:rsid w:val="00657CF1"/>
    <w:rsid w:val="00660101"/>
    <w:rsid w:val="006604D3"/>
    <w:rsid w:val="00661456"/>
    <w:rsid w:val="00662633"/>
    <w:rsid w:val="00662833"/>
    <w:rsid w:val="006629BB"/>
    <w:rsid w:val="006629C6"/>
    <w:rsid w:val="006638C4"/>
    <w:rsid w:val="0066423B"/>
    <w:rsid w:val="00664A23"/>
    <w:rsid w:val="00664E90"/>
    <w:rsid w:val="00665FFA"/>
    <w:rsid w:val="006671A3"/>
    <w:rsid w:val="0066780F"/>
    <w:rsid w:val="006707AF"/>
    <w:rsid w:val="006721D0"/>
    <w:rsid w:val="00672CCE"/>
    <w:rsid w:val="00672EA4"/>
    <w:rsid w:val="00672FAD"/>
    <w:rsid w:val="0067358A"/>
    <w:rsid w:val="00674771"/>
    <w:rsid w:val="006747B5"/>
    <w:rsid w:val="00674D8C"/>
    <w:rsid w:val="00674DF5"/>
    <w:rsid w:val="00675864"/>
    <w:rsid w:val="00675A76"/>
    <w:rsid w:val="00676826"/>
    <w:rsid w:val="00677C8A"/>
    <w:rsid w:val="00677F0D"/>
    <w:rsid w:val="0068029A"/>
    <w:rsid w:val="00680658"/>
    <w:rsid w:val="00680821"/>
    <w:rsid w:val="00681BDC"/>
    <w:rsid w:val="0068217E"/>
    <w:rsid w:val="0068271E"/>
    <w:rsid w:val="00682818"/>
    <w:rsid w:val="006835FB"/>
    <w:rsid w:val="00683CA3"/>
    <w:rsid w:val="00683DD8"/>
    <w:rsid w:val="006843F0"/>
    <w:rsid w:val="0068458A"/>
    <w:rsid w:val="006851BD"/>
    <w:rsid w:val="006854BB"/>
    <w:rsid w:val="00685D6C"/>
    <w:rsid w:val="00685F0D"/>
    <w:rsid w:val="00686489"/>
    <w:rsid w:val="006869BC"/>
    <w:rsid w:val="006869E0"/>
    <w:rsid w:val="00686A70"/>
    <w:rsid w:val="006870D9"/>
    <w:rsid w:val="00690273"/>
    <w:rsid w:val="00690862"/>
    <w:rsid w:val="00690EBE"/>
    <w:rsid w:val="006912AB"/>
    <w:rsid w:val="006923B3"/>
    <w:rsid w:val="006938F6"/>
    <w:rsid w:val="00694906"/>
    <w:rsid w:val="00694AB5"/>
    <w:rsid w:val="006953FA"/>
    <w:rsid w:val="00695B09"/>
    <w:rsid w:val="00695DDD"/>
    <w:rsid w:val="00695DF4"/>
    <w:rsid w:val="00695E9B"/>
    <w:rsid w:val="00696888"/>
    <w:rsid w:val="00697235"/>
    <w:rsid w:val="00697505"/>
    <w:rsid w:val="00697EAC"/>
    <w:rsid w:val="006A026A"/>
    <w:rsid w:val="006A0480"/>
    <w:rsid w:val="006A0983"/>
    <w:rsid w:val="006A0C2B"/>
    <w:rsid w:val="006A1DB2"/>
    <w:rsid w:val="006A21CF"/>
    <w:rsid w:val="006A2489"/>
    <w:rsid w:val="006A3498"/>
    <w:rsid w:val="006A36D8"/>
    <w:rsid w:val="006A483D"/>
    <w:rsid w:val="006A537E"/>
    <w:rsid w:val="006A58D6"/>
    <w:rsid w:val="006A6313"/>
    <w:rsid w:val="006A6706"/>
    <w:rsid w:val="006A7978"/>
    <w:rsid w:val="006A7B5F"/>
    <w:rsid w:val="006A7B9D"/>
    <w:rsid w:val="006A7C44"/>
    <w:rsid w:val="006B187F"/>
    <w:rsid w:val="006B3CD7"/>
    <w:rsid w:val="006B4801"/>
    <w:rsid w:val="006B743A"/>
    <w:rsid w:val="006B7509"/>
    <w:rsid w:val="006B7DDC"/>
    <w:rsid w:val="006C0CF9"/>
    <w:rsid w:val="006C1762"/>
    <w:rsid w:val="006C20E3"/>
    <w:rsid w:val="006C21C7"/>
    <w:rsid w:val="006C21ED"/>
    <w:rsid w:val="006C2AED"/>
    <w:rsid w:val="006C3932"/>
    <w:rsid w:val="006C3E3E"/>
    <w:rsid w:val="006C5533"/>
    <w:rsid w:val="006C5931"/>
    <w:rsid w:val="006C5C00"/>
    <w:rsid w:val="006C6717"/>
    <w:rsid w:val="006C6D37"/>
    <w:rsid w:val="006C727B"/>
    <w:rsid w:val="006C78D9"/>
    <w:rsid w:val="006C7DE8"/>
    <w:rsid w:val="006D0060"/>
    <w:rsid w:val="006D019D"/>
    <w:rsid w:val="006D0C10"/>
    <w:rsid w:val="006D0CAF"/>
    <w:rsid w:val="006D0EB8"/>
    <w:rsid w:val="006D0F9A"/>
    <w:rsid w:val="006D19E4"/>
    <w:rsid w:val="006D1BF2"/>
    <w:rsid w:val="006D1E3C"/>
    <w:rsid w:val="006D2940"/>
    <w:rsid w:val="006D298B"/>
    <w:rsid w:val="006D2A3A"/>
    <w:rsid w:val="006D2BBA"/>
    <w:rsid w:val="006D40DA"/>
    <w:rsid w:val="006D445C"/>
    <w:rsid w:val="006D5618"/>
    <w:rsid w:val="006D593C"/>
    <w:rsid w:val="006D6594"/>
    <w:rsid w:val="006D7391"/>
    <w:rsid w:val="006D74D5"/>
    <w:rsid w:val="006E0299"/>
    <w:rsid w:val="006E1F81"/>
    <w:rsid w:val="006E2CBB"/>
    <w:rsid w:val="006E311A"/>
    <w:rsid w:val="006E4CBA"/>
    <w:rsid w:val="006E4F29"/>
    <w:rsid w:val="006E5365"/>
    <w:rsid w:val="006E5DE7"/>
    <w:rsid w:val="006E7D9A"/>
    <w:rsid w:val="006E7F06"/>
    <w:rsid w:val="006F10D4"/>
    <w:rsid w:val="006F1586"/>
    <w:rsid w:val="006F160B"/>
    <w:rsid w:val="006F1F73"/>
    <w:rsid w:val="006F35A4"/>
    <w:rsid w:val="006F3AAA"/>
    <w:rsid w:val="006F3F4F"/>
    <w:rsid w:val="006F5BAE"/>
    <w:rsid w:val="006F63AE"/>
    <w:rsid w:val="006F664B"/>
    <w:rsid w:val="006F6BA9"/>
    <w:rsid w:val="006F7694"/>
    <w:rsid w:val="0070113A"/>
    <w:rsid w:val="00701D55"/>
    <w:rsid w:val="007022CD"/>
    <w:rsid w:val="007025E1"/>
    <w:rsid w:val="00703431"/>
    <w:rsid w:val="00703F56"/>
    <w:rsid w:val="00704EB2"/>
    <w:rsid w:val="0070580C"/>
    <w:rsid w:val="00706C93"/>
    <w:rsid w:val="007077C5"/>
    <w:rsid w:val="00707886"/>
    <w:rsid w:val="007115BE"/>
    <w:rsid w:val="007119E2"/>
    <w:rsid w:val="007123A8"/>
    <w:rsid w:val="0071308E"/>
    <w:rsid w:val="007132D9"/>
    <w:rsid w:val="00713FA6"/>
    <w:rsid w:val="00714520"/>
    <w:rsid w:val="00714DCC"/>
    <w:rsid w:val="00715EAB"/>
    <w:rsid w:val="007160D4"/>
    <w:rsid w:val="007162D3"/>
    <w:rsid w:val="00716761"/>
    <w:rsid w:val="007167DF"/>
    <w:rsid w:val="0071691E"/>
    <w:rsid w:val="00717B42"/>
    <w:rsid w:val="0072047D"/>
    <w:rsid w:val="007205AD"/>
    <w:rsid w:val="00720866"/>
    <w:rsid w:val="007213E7"/>
    <w:rsid w:val="0072220F"/>
    <w:rsid w:val="00722FE9"/>
    <w:rsid w:val="00723CF9"/>
    <w:rsid w:val="00724613"/>
    <w:rsid w:val="007247BC"/>
    <w:rsid w:val="00724CBF"/>
    <w:rsid w:val="007254A6"/>
    <w:rsid w:val="00725980"/>
    <w:rsid w:val="007259C8"/>
    <w:rsid w:val="00726848"/>
    <w:rsid w:val="00727719"/>
    <w:rsid w:val="00727BC0"/>
    <w:rsid w:val="00727D78"/>
    <w:rsid w:val="00730BAB"/>
    <w:rsid w:val="00731538"/>
    <w:rsid w:val="00734254"/>
    <w:rsid w:val="007344E9"/>
    <w:rsid w:val="0073476F"/>
    <w:rsid w:val="00735149"/>
    <w:rsid w:val="00735C21"/>
    <w:rsid w:val="00735F54"/>
    <w:rsid w:val="00737F1E"/>
    <w:rsid w:val="00740BB9"/>
    <w:rsid w:val="007416F8"/>
    <w:rsid w:val="00741ABA"/>
    <w:rsid w:val="00742377"/>
    <w:rsid w:val="007428D8"/>
    <w:rsid w:val="00743743"/>
    <w:rsid w:val="00744F3A"/>
    <w:rsid w:val="007450FB"/>
    <w:rsid w:val="007458F7"/>
    <w:rsid w:val="0074789D"/>
    <w:rsid w:val="0075149F"/>
    <w:rsid w:val="00751A5B"/>
    <w:rsid w:val="00752405"/>
    <w:rsid w:val="007533A6"/>
    <w:rsid w:val="00753CB6"/>
    <w:rsid w:val="007541B1"/>
    <w:rsid w:val="007544B7"/>
    <w:rsid w:val="00754759"/>
    <w:rsid w:val="00755C5F"/>
    <w:rsid w:val="00756030"/>
    <w:rsid w:val="00756CD9"/>
    <w:rsid w:val="0075774C"/>
    <w:rsid w:val="00757B07"/>
    <w:rsid w:val="007612CD"/>
    <w:rsid w:val="007619A6"/>
    <w:rsid w:val="0076204B"/>
    <w:rsid w:val="007628EE"/>
    <w:rsid w:val="007644D6"/>
    <w:rsid w:val="007646F5"/>
    <w:rsid w:val="0076480A"/>
    <w:rsid w:val="00765051"/>
    <w:rsid w:val="00765D8D"/>
    <w:rsid w:val="00765FF9"/>
    <w:rsid w:val="007675E8"/>
    <w:rsid w:val="00767F58"/>
    <w:rsid w:val="00770389"/>
    <w:rsid w:val="00770B53"/>
    <w:rsid w:val="0077196B"/>
    <w:rsid w:val="00771C2C"/>
    <w:rsid w:val="007728B8"/>
    <w:rsid w:val="00772C64"/>
    <w:rsid w:val="00772DE7"/>
    <w:rsid w:val="00772F48"/>
    <w:rsid w:val="00773C85"/>
    <w:rsid w:val="007748C5"/>
    <w:rsid w:val="007749DA"/>
    <w:rsid w:val="00775D74"/>
    <w:rsid w:val="00776281"/>
    <w:rsid w:val="00776538"/>
    <w:rsid w:val="007767FC"/>
    <w:rsid w:val="007771C9"/>
    <w:rsid w:val="00777246"/>
    <w:rsid w:val="00777906"/>
    <w:rsid w:val="00777DAB"/>
    <w:rsid w:val="0078008A"/>
    <w:rsid w:val="007808B8"/>
    <w:rsid w:val="00781220"/>
    <w:rsid w:val="00782440"/>
    <w:rsid w:val="00782D39"/>
    <w:rsid w:val="007831F8"/>
    <w:rsid w:val="007846CD"/>
    <w:rsid w:val="007846D1"/>
    <w:rsid w:val="00784FCB"/>
    <w:rsid w:val="007865A4"/>
    <w:rsid w:val="00786EF6"/>
    <w:rsid w:val="00787004"/>
    <w:rsid w:val="00787429"/>
    <w:rsid w:val="007874EF"/>
    <w:rsid w:val="007878A5"/>
    <w:rsid w:val="00787BC1"/>
    <w:rsid w:val="00787DD1"/>
    <w:rsid w:val="00790376"/>
    <w:rsid w:val="0079111F"/>
    <w:rsid w:val="0079116B"/>
    <w:rsid w:val="007915AD"/>
    <w:rsid w:val="00791604"/>
    <w:rsid w:val="007917FA"/>
    <w:rsid w:val="00792519"/>
    <w:rsid w:val="0079265F"/>
    <w:rsid w:val="00792957"/>
    <w:rsid w:val="00792C25"/>
    <w:rsid w:val="007935E6"/>
    <w:rsid w:val="00794D9C"/>
    <w:rsid w:val="007951EA"/>
    <w:rsid w:val="00795959"/>
    <w:rsid w:val="00795F57"/>
    <w:rsid w:val="0079749C"/>
    <w:rsid w:val="00797945"/>
    <w:rsid w:val="00797F12"/>
    <w:rsid w:val="007A07CD"/>
    <w:rsid w:val="007A0972"/>
    <w:rsid w:val="007A10B7"/>
    <w:rsid w:val="007A116B"/>
    <w:rsid w:val="007A1680"/>
    <w:rsid w:val="007A2AA3"/>
    <w:rsid w:val="007A2D1A"/>
    <w:rsid w:val="007A3014"/>
    <w:rsid w:val="007A3567"/>
    <w:rsid w:val="007A4781"/>
    <w:rsid w:val="007A575B"/>
    <w:rsid w:val="007A59DD"/>
    <w:rsid w:val="007A6079"/>
    <w:rsid w:val="007A6388"/>
    <w:rsid w:val="007A6BAE"/>
    <w:rsid w:val="007A7061"/>
    <w:rsid w:val="007A7616"/>
    <w:rsid w:val="007A77D7"/>
    <w:rsid w:val="007A7ACC"/>
    <w:rsid w:val="007B23BD"/>
    <w:rsid w:val="007B2CB2"/>
    <w:rsid w:val="007B2DA8"/>
    <w:rsid w:val="007B30CB"/>
    <w:rsid w:val="007B44CA"/>
    <w:rsid w:val="007B4A53"/>
    <w:rsid w:val="007B5EE5"/>
    <w:rsid w:val="007B619B"/>
    <w:rsid w:val="007C05C9"/>
    <w:rsid w:val="007C0CC7"/>
    <w:rsid w:val="007C18C8"/>
    <w:rsid w:val="007C1AFB"/>
    <w:rsid w:val="007C1E5B"/>
    <w:rsid w:val="007C2906"/>
    <w:rsid w:val="007C2936"/>
    <w:rsid w:val="007C2AE1"/>
    <w:rsid w:val="007C329F"/>
    <w:rsid w:val="007C3C25"/>
    <w:rsid w:val="007C3DC9"/>
    <w:rsid w:val="007C444F"/>
    <w:rsid w:val="007C4FFF"/>
    <w:rsid w:val="007C59AE"/>
    <w:rsid w:val="007C6CB0"/>
    <w:rsid w:val="007C6FCF"/>
    <w:rsid w:val="007C7EDD"/>
    <w:rsid w:val="007D1146"/>
    <w:rsid w:val="007D13BD"/>
    <w:rsid w:val="007D141E"/>
    <w:rsid w:val="007D2C67"/>
    <w:rsid w:val="007D2F47"/>
    <w:rsid w:val="007D30A8"/>
    <w:rsid w:val="007D3477"/>
    <w:rsid w:val="007D3D38"/>
    <w:rsid w:val="007D4636"/>
    <w:rsid w:val="007D4752"/>
    <w:rsid w:val="007D48EE"/>
    <w:rsid w:val="007D4EF2"/>
    <w:rsid w:val="007D5464"/>
    <w:rsid w:val="007D6977"/>
    <w:rsid w:val="007D7AC6"/>
    <w:rsid w:val="007D7FEB"/>
    <w:rsid w:val="007E0053"/>
    <w:rsid w:val="007E07BD"/>
    <w:rsid w:val="007E08BE"/>
    <w:rsid w:val="007E152F"/>
    <w:rsid w:val="007E16C7"/>
    <w:rsid w:val="007E5C0B"/>
    <w:rsid w:val="007E5E0E"/>
    <w:rsid w:val="007E5F36"/>
    <w:rsid w:val="007E6670"/>
    <w:rsid w:val="007E6AC7"/>
    <w:rsid w:val="007E6BB2"/>
    <w:rsid w:val="007E791F"/>
    <w:rsid w:val="007E7DBC"/>
    <w:rsid w:val="007F0019"/>
    <w:rsid w:val="007F00E4"/>
    <w:rsid w:val="007F0A08"/>
    <w:rsid w:val="007F23D7"/>
    <w:rsid w:val="007F2B1A"/>
    <w:rsid w:val="007F3A59"/>
    <w:rsid w:val="007F3F8F"/>
    <w:rsid w:val="007F4A4E"/>
    <w:rsid w:val="007F7931"/>
    <w:rsid w:val="008002F3"/>
    <w:rsid w:val="008011A0"/>
    <w:rsid w:val="00802299"/>
    <w:rsid w:val="008023BB"/>
    <w:rsid w:val="00802C52"/>
    <w:rsid w:val="00802F2A"/>
    <w:rsid w:val="00803536"/>
    <w:rsid w:val="00803C24"/>
    <w:rsid w:val="0080500F"/>
    <w:rsid w:val="00805077"/>
    <w:rsid w:val="00805095"/>
    <w:rsid w:val="008060ED"/>
    <w:rsid w:val="00806305"/>
    <w:rsid w:val="00806617"/>
    <w:rsid w:val="00806E84"/>
    <w:rsid w:val="00807963"/>
    <w:rsid w:val="008112E5"/>
    <w:rsid w:val="00811428"/>
    <w:rsid w:val="00812157"/>
    <w:rsid w:val="00812583"/>
    <w:rsid w:val="008128B1"/>
    <w:rsid w:val="008128E6"/>
    <w:rsid w:val="00814AD9"/>
    <w:rsid w:val="008163C5"/>
    <w:rsid w:val="008170D1"/>
    <w:rsid w:val="0081736F"/>
    <w:rsid w:val="00820626"/>
    <w:rsid w:val="008217FE"/>
    <w:rsid w:val="00822348"/>
    <w:rsid w:val="00823FF2"/>
    <w:rsid w:val="008256B3"/>
    <w:rsid w:val="008256BA"/>
    <w:rsid w:val="00826C63"/>
    <w:rsid w:val="00827059"/>
    <w:rsid w:val="00827D05"/>
    <w:rsid w:val="00827DAA"/>
    <w:rsid w:val="00830E12"/>
    <w:rsid w:val="0083359C"/>
    <w:rsid w:val="00833940"/>
    <w:rsid w:val="00833B52"/>
    <w:rsid w:val="00834666"/>
    <w:rsid w:val="00834D8B"/>
    <w:rsid w:val="00834F79"/>
    <w:rsid w:val="00835194"/>
    <w:rsid w:val="0083548A"/>
    <w:rsid w:val="00835BBC"/>
    <w:rsid w:val="00840073"/>
    <w:rsid w:val="0084012E"/>
    <w:rsid w:val="00841476"/>
    <w:rsid w:val="00841EC5"/>
    <w:rsid w:val="0084206F"/>
    <w:rsid w:val="0084599F"/>
    <w:rsid w:val="00845F43"/>
    <w:rsid w:val="00846151"/>
    <w:rsid w:val="00847E0A"/>
    <w:rsid w:val="008506BC"/>
    <w:rsid w:val="00850C04"/>
    <w:rsid w:val="00850DC2"/>
    <w:rsid w:val="00850DF1"/>
    <w:rsid w:val="00851064"/>
    <w:rsid w:val="00851CCC"/>
    <w:rsid w:val="008523A0"/>
    <w:rsid w:val="0085260F"/>
    <w:rsid w:val="00852978"/>
    <w:rsid w:val="00852C0A"/>
    <w:rsid w:val="008533F6"/>
    <w:rsid w:val="0085499C"/>
    <w:rsid w:val="00855DCF"/>
    <w:rsid w:val="00856354"/>
    <w:rsid w:val="00856608"/>
    <w:rsid w:val="00857FAD"/>
    <w:rsid w:val="008604A8"/>
    <w:rsid w:val="00861B0F"/>
    <w:rsid w:val="00862085"/>
    <w:rsid w:val="008626DB"/>
    <w:rsid w:val="0086332F"/>
    <w:rsid w:val="00863F87"/>
    <w:rsid w:val="00864A7B"/>
    <w:rsid w:val="008651AA"/>
    <w:rsid w:val="008652DA"/>
    <w:rsid w:val="00865506"/>
    <w:rsid w:val="00865DF3"/>
    <w:rsid w:val="00866B89"/>
    <w:rsid w:val="00866CDE"/>
    <w:rsid w:val="008673D3"/>
    <w:rsid w:val="008679D3"/>
    <w:rsid w:val="00870717"/>
    <w:rsid w:val="00871039"/>
    <w:rsid w:val="00871474"/>
    <w:rsid w:val="00871E20"/>
    <w:rsid w:val="00872554"/>
    <w:rsid w:val="008734B2"/>
    <w:rsid w:val="00873F4D"/>
    <w:rsid w:val="00875002"/>
    <w:rsid w:val="00875270"/>
    <w:rsid w:val="008768D8"/>
    <w:rsid w:val="008769E0"/>
    <w:rsid w:val="0087766B"/>
    <w:rsid w:val="008777FB"/>
    <w:rsid w:val="00877BA8"/>
    <w:rsid w:val="008816C1"/>
    <w:rsid w:val="008818D6"/>
    <w:rsid w:val="00881E32"/>
    <w:rsid w:val="00882561"/>
    <w:rsid w:val="00883409"/>
    <w:rsid w:val="00884099"/>
    <w:rsid w:val="0088432C"/>
    <w:rsid w:val="00884E48"/>
    <w:rsid w:val="00885BC2"/>
    <w:rsid w:val="00885E4D"/>
    <w:rsid w:val="00887CF7"/>
    <w:rsid w:val="00887F23"/>
    <w:rsid w:val="00890E9F"/>
    <w:rsid w:val="008912C2"/>
    <w:rsid w:val="008916DE"/>
    <w:rsid w:val="008918E1"/>
    <w:rsid w:val="00891A17"/>
    <w:rsid w:val="00891B4A"/>
    <w:rsid w:val="008931BF"/>
    <w:rsid w:val="00894262"/>
    <w:rsid w:val="00894A7D"/>
    <w:rsid w:val="00894E86"/>
    <w:rsid w:val="00895003"/>
    <w:rsid w:val="00895BE2"/>
    <w:rsid w:val="008962AC"/>
    <w:rsid w:val="008963F2"/>
    <w:rsid w:val="008975F2"/>
    <w:rsid w:val="008A027A"/>
    <w:rsid w:val="008A112D"/>
    <w:rsid w:val="008A16B5"/>
    <w:rsid w:val="008A17E7"/>
    <w:rsid w:val="008A20AA"/>
    <w:rsid w:val="008A2408"/>
    <w:rsid w:val="008A24D4"/>
    <w:rsid w:val="008A2BA5"/>
    <w:rsid w:val="008A2C94"/>
    <w:rsid w:val="008A3061"/>
    <w:rsid w:val="008A355F"/>
    <w:rsid w:val="008A44BD"/>
    <w:rsid w:val="008A4D28"/>
    <w:rsid w:val="008A60AA"/>
    <w:rsid w:val="008A67F9"/>
    <w:rsid w:val="008A73F3"/>
    <w:rsid w:val="008A753A"/>
    <w:rsid w:val="008B12C8"/>
    <w:rsid w:val="008B1C8D"/>
    <w:rsid w:val="008B21A1"/>
    <w:rsid w:val="008B27E6"/>
    <w:rsid w:val="008B33F4"/>
    <w:rsid w:val="008B350A"/>
    <w:rsid w:val="008B395B"/>
    <w:rsid w:val="008B4334"/>
    <w:rsid w:val="008B577C"/>
    <w:rsid w:val="008B5E8E"/>
    <w:rsid w:val="008B5FD7"/>
    <w:rsid w:val="008B6B84"/>
    <w:rsid w:val="008B6DDE"/>
    <w:rsid w:val="008B7795"/>
    <w:rsid w:val="008C108D"/>
    <w:rsid w:val="008C202A"/>
    <w:rsid w:val="008C23E4"/>
    <w:rsid w:val="008C2749"/>
    <w:rsid w:val="008C3643"/>
    <w:rsid w:val="008C36E7"/>
    <w:rsid w:val="008C400E"/>
    <w:rsid w:val="008C41C3"/>
    <w:rsid w:val="008C422D"/>
    <w:rsid w:val="008C461C"/>
    <w:rsid w:val="008C7508"/>
    <w:rsid w:val="008C77AA"/>
    <w:rsid w:val="008D0BB6"/>
    <w:rsid w:val="008D1005"/>
    <w:rsid w:val="008D137E"/>
    <w:rsid w:val="008D242D"/>
    <w:rsid w:val="008D2534"/>
    <w:rsid w:val="008D25BF"/>
    <w:rsid w:val="008D270B"/>
    <w:rsid w:val="008D2904"/>
    <w:rsid w:val="008D375E"/>
    <w:rsid w:val="008D37E4"/>
    <w:rsid w:val="008D496B"/>
    <w:rsid w:val="008D49A7"/>
    <w:rsid w:val="008D4D7B"/>
    <w:rsid w:val="008D5158"/>
    <w:rsid w:val="008D6228"/>
    <w:rsid w:val="008D7488"/>
    <w:rsid w:val="008D7827"/>
    <w:rsid w:val="008D7DBB"/>
    <w:rsid w:val="008D7DCD"/>
    <w:rsid w:val="008E056E"/>
    <w:rsid w:val="008E0AEB"/>
    <w:rsid w:val="008E0DB8"/>
    <w:rsid w:val="008E1142"/>
    <w:rsid w:val="008E3324"/>
    <w:rsid w:val="008E36B3"/>
    <w:rsid w:val="008E3BFB"/>
    <w:rsid w:val="008E3D89"/>
    <w:rsid w:val="008E3F18"/>
    <w:rsid w:val="008E40DD"/>
    <w:rsid w:val="008E4146"/>
    <w:rsid w:val="008E4212"/>
    <w:rsid w:val="008E431E"/>
    <w:rsid w:val="008E4CA7"/>
    <w:rsid w:val="008E4E7E"/>
    <w:rsid w:val="008E4FC3"/>
    <w:rsid w:val="008E502B"/>
    <w:rsid w:val="008E5359"/>
    <w:rsid w:val="008E54F1"/>
    <w:rsid w:val="008E5A10"/>
    <w:rsid w:val="008E5C1B"/>
    <w:rsid w:val="008E5E62"/>
    <w:rsid w:val="008E635F"/>
    <w:rsid w:val="008E6CED"/>
    <w:rsid w:val="008E6E68"/>
    <w:rsid w:val="008E6FB8"/>
    <w:rsid w:val="008E7303"/>
    <w:rsid w:val="008E7D1D"/>
    <w:rsid w:val="008F0492"/>
    <w:rsid w:val="008F0EAB"/>
    <w:rsid w:val="008F183C"/>
    <w:rsid w:val="008F1DA4"/>
    <w:rsid w:val="008F20B7"/>
    <w:rsid w:val="008F3EA0"/>
    <w:rsid w:val="008F599C"/>
    <w:rsid w:val="008F6565"/>
    <w:rsid w:val="008F665E"/>
    <w:rsid w:val="008F6813"/>
    <w:rsid w:val="008F6F80"/>
    <w:rsid w:val="00900B0F"/>
    <w:rsid w:val="0090117A"/>
    <w:rsid w:val="009011D9"/>
    <w:rsid w:val="009018D6"/>
    <w:rsid w:val="00901D38"/>
    <w:rsid w:val="009034D8"/>
    <w:rsid w:val="009043C4"/>
    <w:rsid w:val="009044B8"/>
    <w:rsid w:val="0090457E"/>
    <w:rsid w:val="0090474B"/>
    <w:rsid w:val="009065BD"/>
    <w:rsid w:val="0090682B"/>
    <w:rsid w:val="00906FDA"/>
    <w:rsid w:val="009073DC"/>
    <w:rsid w:val="0090795E"/>
    <w:rsid w:val="00911572"/>
    <w:rsid w:val="009117A3"/>
    <w:rsid w:val="00911DE0"/>
    <w:rsid w:val="00911ED0"/>
    <w:rsid w:val="00912553"/>
    <w:rsid w:val="00914950"/>
    <w:rsid w:val="009149EC"/>
    <w:rsid w:val="00915944"/>
    <w:rsid w:val="00915B66"/>
    <w:rsid w:val="0091664F"/>
    <w:rsid w:val="00917888"/>
    <w:rsid w:val="009203A5"/>
    <w:rsid w:val="0092055D"/>
    <w:rsid w:val="0092097E"/>
    <w:rsid w:val="0092154C"/>
    <w:rsid w:val="00921B14"/>
    <w:rsid w:val="00922C6A"/>
    <w:rsid w:val="0092363E"/>
    <w:rsid w:val="009237D4"/>
    <w:rsid w:val="00923EBA"/>
    <w:rsid w:val="00924001"/>
    <w:rsid w:val="00924087"/>
    <w:rsid w:val="00924504"/>
    <w:rsid w:val="00925558"/>
    <w:rsid w:val="00925592"/>
    <w:rsid w:val="00926151"/>
    <w:rsid w:val="00926525"/>
    <w:rsid w:val="00926AD2"/>
    <w:rsid w:val="00926D17"/>
    <w:rsid w:val="00927083"/>
    <w:rsid w:val="00927BE9"/>
    <w:rsid w:val="00930F6C"/>
    <w:rsid w:val="00931AAD"/>
    <w:rsid w:val="00931BF9"/>
    <w:rsid w:val="00931C7F"/>
    <w:rsid w:val="009336BD"/>
    <w:rsid w:val="009337B0"/>
    <w:rsid w:val="00933D57"/>
    <w:rsid w:val="009343D0"/>
    <w:rsid w:val="00934B2C"/>
    <w:rsid w:val="00934C6F"/>
    <w:rsid w:val="00935312"/>
    <w:rsid w:val="00935318"/>
    <w:rsid w:val="0093576E"/>
    <w:rsid w:val="00936163"/>
    <w:rsid w:val="00936BD1"/>
    <w:rsid w:val="00936D1D"/>
    <w:rsid w:val="00937485"/>
    <w:rsid w:val="0094061F"/>
    <w:rsid w:val="00942730"/>
    <w:rsid w:val="00942802"/>
    <w:rsid w:val="009429C8"/>
    <w:rsid w:val="00942E38"/>
    <w:rsid w:val="0094312D"/>
    <w:rsid w:val="00943686"/>
    <w:rsid w:val="009436B5"/>
    <w:rsid w:val="009439A3"/>
    <w:rsid w:val="00943A8A"/>
    <w:rsid w:val="00944154"/>
    <w:rsid w:val="00944674"/>
    <w:rsid w:val="00944B5B"/>
    <w:rsid w:val="009457BF"/>
    <w:rsid w:val="00945AEA"/>
    <w:rsid w:val="00946437"/>
    <w:rsid w:val="0094643A"/>
    <w:rsid w:val="009464A7"/>
    <w:rsid w:val="00946B91"/>
    <w:rsid w:val="00946DCF"/>
    <w:rsid w:val="0094787E"/>
    <w:rsid w:val="00947B5A"/>
    <w:rsid w:val="0095087C"/>
    <w:rsid w:val="00950C37"/>
    <w:rsid w:val="00950C3D"/>
    <w:rsid w:val="009516A0"/>
    <w:rsid w:val="00951DB4"/>
    <w:rsid w:val="0095325C"/>
    <w:rsid w:val="009534F0"/>
    <w:rsid w:val="00953658"/>
    <w:rsid w:val="00954934"/>
    <w:rsid w:val="00954B2D"/>
    <w:rsid w:val="00955A20"/>
    <w:rsid w:val="00956427"/>
    <w:rsid w:val="00956606"/>
    <w:rsid w:val="00956FF9"/>
    <w:rsid w:val="00957A7A"/>
    <w:rsid w:val="00957E34"/>
    <w:rsid w:val="00957FBE"/>
    <w:rsid w:val="009604DD"/>
    <w:rsid w:val="009611FB"/>
    <w:rsid w:val="009612A4"/>
    <w:rsid w:val="00961D13"/>
    <w:rsid w:val="00961FDB"/>
    <w:rsid w:val="0096229B"/>
    <w:rsid w:val="0096267E"/>
    <w:rsid w:val="00962F28"/>
    <w:rsid w:val="00963095"/>
    <w:rsid w:val="00963707"/>
    <w:rsid w:val="00964B82"/>
    <w:rsid w:val="00965159"/>
    <w:rsid w:val="00965976"/>
    <w:rsid w:val="00966432"/>
    <w:rsid w:val="00966A33"/>
    <w:rsid w:val="00966E54"/>
    <w:rsid w:val="00967364"/>
    <w:rsid w:val="009679A1"/>
    <w:rsid w:val="009703F9"/>
    <w:rsid w:val="009713C4"/>
    <w:rsid w:val="009713E3"/>
    <w:rsid w:val="00972E79"/>
    <w:rsid w:val="00973403"/>
    <w:rsid w:val="009740D2"/>
    <w:rsid w:val="00974A4E"/>
    <w:rsid w:val="00977068"/>
    <w:rsid w:val="00977B5E"/>
    <w:rsid w:val="0098021F"/>
    <w:rsid w:val="0098026F"/>
    <w:rsid w:val="00980F63"/>
    <w:rsid w:val="00981C3F"/>
    <w:rsid w:val="00982E46"/>
    <w:rsid w:val="00983B1C"/>
    <w:rsid w:val="00983DE0"/>
    <w:rsid w:val="00984765"/>
    <w:rsid w:val="00984887"/>
    <w:rsid w:val="009860BC"/>
    <w:rsid w:val="00987604"/>
    <w:rsid w:val="00987E62"/>
    <w:rsid w:val="0099028D"/>
    <w:rsid w:val="00990D45"/>
    <w:rsid w:val="00991673"/>
    <w:rsid w:val="00991BBB"/>
    <w:rsid w:val="009921A1"/>
    <w:rsid w:val="00992882"/>
    <w:rsid w:val="00994F01"/>
    <w:rsid w:val="0099554B"/>
    <w:rsid w:val="00995B94"/>
    <w:rsid w:val="009967D7"/>
    <w:rsid w:val="00996879"/>
    <w:rsid w:val="00996B38"/>
    <w:rsid w:val="00997310"/>
    <w:rsid w:val="009979D2"/>
    <w:rsid w:val="00997A3C"/>
    <w:rsid w:val="009A08BC"/>
    <w:rsid w:val="009A0ABC"/>
    <w:rsid w:val="009A0FB1"/>
    <w:rsid w:val="009A234D"/>
    <w:rsid w:val="009A2F69"/>
    <w:rsid w:val="009A2FE6"/>
    <w:rsid w:val="009A305E"/>
    <w:rsid w:val="009A3102"/>
    <w:rsid w:val="009A324E"/>
    <w:rsid w:val="009A47B0"/>
    <w:rsid w:val="009A4B1C"/>
    <w:rsid w:val="009A5543"/>
    <w:rsid w:val="009A55BA"/>
    <w:rsid w:val="009A6DA6"/>
    <w:rsid w:val="009A77F3"/>
    <w:rsid w:val="009A7A46"/>
    <w:rsid w:val="009A7A8F"/>
    <w:rsid w:val="009B0288"/>
    <w:rsid w:val="009B0470"/>
    <w:rsid w:val="009B2126"/>
    <w:rsid w:val="009B2B75"/>
    <w:rsid w:val="009B39BE"/>
    <w:rsid w:val="009B3BA2"/>
    <w:rsid w:val="009B3E7D"/>
    <w:rsid w:val="009B4262"/>
    <w:rsid w:val="009B42D1"/>
    <w:rsid w:val="009B53F5"/>
    <w:rsid w:val="009B601D"/>
    <w:rsid w:val="009B7783"/>
    <w:rsid w:val="009C0782"/>
    <w:rsid w:val="009C07CA"/>
    <w:rsid w:val="009C0AE7"/>
    <w:rsid w:val="009C10E0"/>
    <w:rsid w:val="009C1178"/>
    <w:rsid w:val="009C1A11"/>
    <w:rsid w:val="009C1F3D"/>
    <w:rsid w:val="009C371B"/>
    <w:rsid w:val="009C3C57"/>
    <w:rsid w:val="009C406E"/>
    <w:rsid w:val="009C43DF"/>
    <w:rsid w:val="009C4B9F"/>
    <w:rsid w:val="009C4D26"/>
    <w:rsid w:val="009C502F"/>
    <w:rsid w:val="009C613C"/>
    <w:rsid w:val="009C6774"/>
    <w:rsid w:val="009C6A4A"/>
    <w:rsid w:val="009C7A76"/>
    <w:rsid w:val="009C7E57"/>
    <w:rsid w:val="009D00AF"/>
    <w:rsid w:val="009D0411"/>
    <w:rsid w:val="009D0FB0"/>
    <w:rsid w:val="009D1566"/>
    <w:rsid w:val="009D1669"/>
    <w:rsid w:val="009D1B52"/>
    <w:rsid w:val="009D2737"/>
    <w:rsid w:val="009D2810"/>
    <w:rsid w:val="009D2835"/>
    <w:rsid w:val="009D2D10"/>
    <w:rsid w:val="009D2DC5"/>
    <w:rsid w:val="009D3059"/>
    <w:rsid w:val="009D386A"/>
    <w:rsid w:val="009D41D4"/>
    <w:rsid w:val="009D497B"/>
    <w:rsid w:val="009D6114"/>
    <w:rsid w:val="009D6699"/>
    <w:rsid w:val="009E035E"/>
    <w:rsid w:val="009E03D5"/>
    <w:rsid w:val="009E0AA8"/>
    <w:rsid w:val="009E12C0"/>
    <w:rsid w:val="009E33DB"/>
    <w:rsid w:val="009E33DE"/>
    <w:rsid w:val="009E4759"/>
    <w:rsid w:val="009E49A8"/>
    <w:rsid w:val="009E5B45"/>
    <w:rsid w:val="009E7220"/>
    <w:rsid w:val="009F01C9"/>
    <w:rsid w:val="009F1F7E"/>
    <w:rsid w:val="009F351A"/>
    <w:rsid w:val="009F40B8"/>
    <w:rsid w:val="009F48F1"/>
    <w:rsid w:val="009F52D8"/>
    <w:rsid w:val="009F5323"/>
    <w:rsid w:val="009F57A1"/>
    <w:rsid w:val="009F5EAA"/>
    <w:rsid w:val="009F6535"/>
    <w:rsid w:val="009F689C"/>
    <w:rsid w:val="009F71A8"/>
    <w:rsid w:val="00A014B6"/>
    <w:rsid w:val="00A02AFC"/>
    <w:rsid w:val="00A02F7E"/>
    <w:rsid w:val="00A04A93"/>
    <w:rsid w:val="00A04D50"/>
    <w:rsid w:val="00A04E97"/>
    <w:rsid w:val="00A0563C"/>
    <w:rsid w:val="00A06A29"/>
    <w:rsid w:val="00A07403"/>
    <w:rsid w:val="00A07DA5"/>
    <w:rsid w:val="00A1093A"/>
    <w:rsid w:val="00A10AE6"/>
    <w:rsid w:val="00A11826"/>
    <w:rsid w:val="00A1317C"/>
    <w:rsid w:val="00A13D4D"/>
    <w:rsid w:val="00A145EE"/>
    <w:rsid w:val="00A146B9"/>
    <w:rsid w:val="00A15591"/>
    <w:rsid w:val="00A17456"/>
    <w:rsid w:val="00A1787D"/>
    <w:rsid w:val="00A2039F"/>
    <w:rsid w:val="00A2257A"/>
    <w:rsid w:val="00A22B95"/>
    <w:rsid w:val="00A25166"/>
    <w:rsid w:val="00A25520"/>
    <w:rsid w:val="00A25799"/>
    <w:rsid w:val="00A25E8C"/>
    <w:rsid w:val="00A26AB1"/>
    <w:rsid w:val="00A26C7C"/>
    <w:rsid w:val="00A27E5D"/>
    <w:rsid w:val="00A27EA9"/>
    <w:rsid w:val="00A27EE2"/>
    <w:rsid w:val="00A30985"/>
    <w:rsid w:val="00A32ABC"/>
    <w:rsid w:val="00A32B14"/>
    <w:rsid w:val="00A33E62"/>
    <w:rsid w:val="00A3422F"/>
    <w:rsid w:val="00A345BB"/>
    <w:rsid w:val="00A34931"/>
    <w:rsid w:val="00A34EF6"/>
    <w:rsid w:val="00A35350"/>
    <w:rsid w:val="00A35E79"/>
    <w:rsid w:val="00A36A9B"/>
    <w:rsid w:val="00A36E9C"/>
    <w:rsid w:val="00A37619"/>
    <w:rsid w:val="00A377AA"/>
    <w:rsid w:val="00A37991"/>
    <w:rsid w:val="00A40BB6"/>
    <w:rsid w:val="00A40D36"/>
    <w:rsid w:val="00A4199B"/>
    <w:rsid w:val="00A4317F"/>
    <w:rsid w:val="00A45373"/>
    <w:rsid w:val="00A467EF"/>
    <w:rsid w:val="00A46DE5"/>
    <w:rsid w:val="00A500A6"/>
    <w:rsid w:val="00A5088D"/>
    <w:rsid w:val="00A510BA"/>
    <w:rsid w:val="00A51B66"/>
    <w:rsid w:val="00A51BD2"/>
    <w:rsid w:val="00A523D3"/>
    <w:rsid w:val="00A5259B"/>
    <w:rsid w:val="00A53446"/>
    <w:rsid w:val="00A53871"/>
    <w:rsid w:val="00A545C7"/>
    <w:rsid w:val="00A5537A"/>
    <w:rsid w:val="00A55785"/>
    <w:rsid w:val="00A55F42"/>
    <w:rsid w:val="00A562CF"/>
    <w:rsid w:val="00A60D94"/>
    <w:rsid w:val="00A61521"/>
    <w:rsid w:val="00A61E00"/>
    <w:rsid w:val="00A63533"/>
    <w:rsid w:val="00A6407B"/>
    <w:rsid w:val="00A65066"/>
    <w:rsid w:val="00A65381"/>
    <w:rsid w:val="00A65B00"/>
    <w:rsid w:val="00A6605F"/>
    <w:rsid w:val="00A6650F"/>
    <w:rsid w:val="00A6718D"/>
    <w:rsid w:val="00A679F5"/>
    <w:rsid w:val="00A713EE"/>
    <w:rsid w:val="00A71626"/>
    <w:rsid w:val="00A72560"/>
    <w:rsid w:val="00A729EF"/>
    <w:rsid w:val="00A72AD2"/>
    <w:rsid w:val="00A7358F"/>
    <w:rsid w:val="00A739A7"/>
    <w:rsid w:val="00A74ED7"/>
    <w:rsid w:val="00A75DF8"/>
    <w:rsid w:val="00A76BD1"/>
    <w:rsid w:val="00A802AF"/>
    <w:rsid w:val="00A80325"/>
    <w:rsid w:val="00A806B9"/>
    <w:rsid w:val="00A815F5"/>
    <w:rsid w:val="00A8167B"/>
    <w:rsid w:val="00A81B7C"/>
    <w:rsid w:val="00A81DDC"/>
    <w:rsid w:val="00A8298E"/>
    <w:rsid w:val="00A82A86"/>
    <w:rsid w:val="00A82F1D"/>
    <w:rsid w:val="00A831E5"/>
    <w:rsid w:val="00A84134"/>
    <w:rsid w:val="00A84C04"/>
    <w:rsid w:val="00A87835"/>
    <w:rsid w:val="00A915D6"/>
    <w:rsid w:val="00A92CD0"/>
    <w:rsid w:val="00A92EEA"/>
    <w:rsid w:val="00A93179"/>
    <w:rsid w:val="00A938FB"/>
    <w:rsid w:val="00A943B1"/>
    <w:rsid w:val="00A94769"/>
    <w:rsid w:val="00A947F7"/>
    <w:rsid w:val="00A95C0E"/>
    <w:rsid w:val="00A95E8C"/>
    <w:rsid w:val="00A96C6F"/>
    <w:rsid w:val="00A96E49"/>
    <w:rsid w:val="00A97454"/>
    <w:rsid w:val="00A97750"/>
    <w:rsid w:val="00A97838"/>
    <w:rsid w:val="00AA1073"/>
    <w:rsid w:val="00AA1E7F"/>
    <w:rsid w:val="00AA24B2"/>
    <w:rsid w:val="00AA36ED"/>
    <w:rsid w:val="00AA3F29"/>
    <w:rsid w:val="00AA467C"/>
    <w:rsid w:val="00AA4906"/>
    <w:rsid w:val="00AA4FD7"/>
    <w:rsid w:val="00AA520F"/>
    <w:rsid w:val="00AA537E"/>
    <w:rsid w:val="00AA5BE8"/>
    <w:rsid w:val="00AA7848"/>
    <w:rsid w:val="00AA7976"/>
    <w:rsid w:val="00AB1728"/>
    <w:rsid w:val="00AB26D7"/>
    <w:rsid w:val="00AB4275"/>
    <w:rsid w:val="00AB5280"/>
    <w:rsid w:val="00AB6A06"/>
    <w:rsid w:val="00AB6BE4"/>
    <w:rsid w:val="00AB7DB8"/>
    <w:rsid w:val="00AC0074"/>
    <w:rsid w:val="00AC07B9"/>
    <w:rsid w:val="00AC0ADB"/>
    <w:rsid w:val="00AC0F8D"/>
    <w:rsid w:val="00AC2A7C"/>
    <w:rsid w:val="00AC2CA0"/>
    <w:rsid w:val="00AC2CAC"/>
    <w:rsid w:val="00AC3D12"/>
    <w:rsid w:val="00AC3EAD"/>
    <w:rsid w:val="00AC43EE"/>
    <w:rsid w:val="00AC526F"/>
    <w:rsid w:val="00AC5386"/>
    <w:rsid w:val="00AD00E0"/>
    <w:rsid w:val="00AD04CC"/>
    <w:rsid w:val="00AD0A36"/>
    <w:rsid w:val="00AD1056"/>
    <w:rsid w:val="00AD11CC"/>
    <w:rsid w:val="00AD1425"/>
    <w:rsid w:val="00AD24D2"/>
    <w:rsid w:val="00AD256A"/>
    <w:rsid w:val="00AD4044"/>
    <w:rsid w:val="00AD42C0"/>
    <w:rsid w:val="00AD4A80"/>
    <w:rsid w:val="00AD4C7C"/>
    <w:rsid w:val="00AD5A16"/>
    <w:rsid w:val="00AD60BB"/>
    <w:rsid w:val="00AD61A8"/>
    <w:rsid w:val="00AD6C97"/>
    <w:rsid w:val="00AD6F6F"/>
    <w:rsid w:val="00AD7A53"/>
    <w:rsid w:val="00AE1054"/>
    <w:rsid w:val="00AE1795"/>
    <w:rsid w:val="00AE3B2F"/>
    <w:rsid w:val="00AE3D6C"/>
    <w:rsid w:val="00AE3E1F"/>
    <w:rsid w:val="00AE4132"/>
    <w:rsid w:val="00AE48DF"/>
    <w:rsid w:val="00AE60F5"/>
    <w:rsid w:val="00AE62B3"/>
    <w:rsid w:val="00AE6380"/>
    <w:rsid w:val="00AE6B49"/>
    <w:rsid w:val="00AE6CE3"/>
    <w:rsid w:val="00AE6DC3"/>
    <w:rsid w:val="00AE6F27"/>
    <w:rsid w:val="00AE70F7"/>
    <w:rsid w:val="00AE7C29"/>
    <w:rsid w:val="00AF09A5"/>
    <w:rsid w:val="00AF0C01"/>
    <w:rsid w:val="00AF0F4F"/>
    <w:rsid w:val="00AF2ED1"/>
    <w:rsid w:val="00AF3B66"/>
    <w:rsid w:val="00AF3D89"/>
    <w:rsid w:val="00AF3EC1"/>
    <w:rsid w:val="00AF498C"/>
    <w:rsid w:val="00AF4FA8"/>
    <w:rsid w:val="00AF51EC"/>
    <w:rsid w:val="00AF6AB8"/>
    <w:rsid w:val="00AF6E35"/>
    <w:rsid w:val="00B001B4"/>
    <w:rsid w:val="00B006D6"/>
    <w:rsid w:val="00B01739"/>
    <w:rsid w:val="00B02079"/>
    <w:rsid w:val="00B0328F"/>
    <w:rsid w:val="00B0338E"/>
    <w:rsid w:val="00B034BD"/>
    <w:rsid w:val="00B034D2"/>
    <w:rsid w:val="00B04B4F"/>
    <w:rsid w:val="00B04B58"/>
    <w:rsid w:val="00B04CF1"/>
    <w:rsid w:val="00B0502B"/>
    <w:rsid w:val="00B053CC"/>
    <w:rsid w:val="00B06B43"/>
    <w:rsid w:val="00B07022"/>
    <w:rsid w:val="00B071FE"/>
    <w:rsid w:val="00B075CC"/>
    <w:rsid w:val="00B07D47"/>
    <w:rsid w:val="00B11891"/>
    <w:rsid w:val="00B13113"/>
    <w:rsid w:val="00B13387"/>
    <w:rsid w:val="00B13F7F"/>
    <w:rsid w:val="00B14F10"/>
    <w:rsid w:val="00B1669A"/>
    <w:rsid w:val="00B16DDA"/>
    <w:rsid w:val="00B16F4E"/>
    <w:rsid w:val="00B17175"/>
    <w:rsid w:val="00B21133"/>
    <w:rsid w:val="00B217B1"/>
    <w:rsid w:val="00B235DD"/>
    <w:rsid w:val="00B2398A"/>
    <w:rsid w:val="00B25072"/>
    <w:rsid w:val="00B256BA"/>
    <w:rsid w:val="00B2577B"/>
    <w:rsid w:val="00B25DFF"/>
    <w:rsid w:val="00B26250"/>
    <w:rsid w:val="00B26497"/>
    <w:rsid w:val="00B27730"/>
    <w:rsid w:val="00B2773B"/>
    <w:rsid w:val="00B27FEC"/>
    <w:rsid w:val="00B301CB"/>
    <w:rsid w:val="00B30237"/>
    <w:rsid w:val="00B304CE"/>
    <w:rsid w:val="00B3087E"/>
    <w:rsid w:val="00B30E63"/>
    <w:rsid w:val="00B31155"/>
    <w:rsid w:val="00B31A1D"/>
    <w:rsid w:val="00B32183"/>
    <w:rsid w:val="00B32B1F"/>
    <w:rsid w:val="00B32C9A"/>
    <w:rsid w:val="00B32ED0"/>
    <w:rsid w:val="00B33578"/>
    <w:rsid w:val="00B34B50"/>
    <w:rsid w:val="00B34C6E"/>
    <w:rsid w:val="00B36047"/>
    <w:rsid w:val="00B3747F"/>
    <w:rsid w:val="00B376DD"/>
    <w:rsid w:val="00B3787A"/>
    <w:rsid w:val="00B37A24"/>
    <w:rsid w:val="00B37C52"/>
    <w:rsid w:val="00B4081D"/>
    <w:rsid w:val="00B40C29"/>
    <w:rsid w:val="00B40DC4"/>
    <w:rsid w:val="00B41DA2"/>
    <w:rsid w:val="00B42141"/>
    <w:rsid w:val="00B422D7"/>
    <w:rsid w:val="00B42561"/>
    <w:rsid w:val="00B426AF"/>
    <w:rsid w:val="00B43525"/>
    <w:rsid w:val="00B43696"/>
    <w:rsid w:val="00B43863"/>
    <w:rsid w:val="00B443E7"/>
    <w:rsid w:val="00B44B69"/>
    <w:rsid w:val="00B453E2"/>
    <w:rsid w:val="00B476D1"/>
    <w:rsid w:val="00B50004"/>
    <w:rsid w:val="00B50D23"/>
    <w:rsid w:val="00B50EEB"/>
    <w:rsid w:val="00B511C4"/>
    <w:rsid w:val="00B51F72"/>
    <w:rsid w:val="00B52349"/>
    <w:rsid w:val="00B52C74"/>
    <w:rsid w:val="00B53147"/>
    <w:rsid w:val="00B533D0"/>
    <w:rsid w:val="00B535C9"/>
    <w:rsid w:val="00B5437B"/>
    <w:rsid w:val="00B575FA"/>
    <w:rsid w:val="00B5794B"/>
    <w:rsid w:val="00B57C96"/>
    <w:rsid w:val="00B57CF6"/>
    <w:rsid w:val="00B57ED5"/>
    <w:rsid w:val="00B60234"/>
    <w:rsid w:val="00B60AAD"/>
    <w:rsid w:val="00B6144F"/>
    <w:rsid w:val="00B61799"/>
    <w:rsid w:val="00B61C45"/>
    <w:rsid w:val="00B623D9"/>
    <w:rsid w:val="00B6405F"/>
    <w:rsid w:val="00B65780"/>
    <w:rsid w:val="00B65C7C"/>
    <w:rsid w:val="00B65E49"/>
    <w:rsid w:val="00B66A8E"/>
    <w:rsid w:val="00B66B09"/>
    <w:rsid w:val="00B67447"/>
    <w:rsid w:val="00B67C22"/>
    <w:rsid w:val="00B67CE7"/>
    <w:rsid w:val="00B7006B"/>
    <w:rsid w:val="00B702BA"/>
    <w:rsid w:val="00B703AE"/>
    <w:rsid w:val="00B71087"/>
    <w:rsid w:val="00B716A7"/>
    <w:rsid w:val="00B7182B"/>
    <w:rsid w:val="00B71F91"/>
    <w:rsid w:val="00B7245A"/>
    <w:rsid w:val="00B72C4D"/>
    <w:rsid w:val="00B73D19"/>
    <w:rsid w:val="00B7423F"/>
    <w:rsid w:val="00B74252"/>
    <w:rsid w:val="00B74C21"/>
    <w:rsid w:val="00B751A4"/>
    <w:rsid w:val="00B7545E"/>
    <w:rsid w:val="00B764CF"/>
    <w:rsid w:val="00B767CE"/>
    <w:rsid w:val="00B76D69"/>
    <w:rsid w:val="00B77964"/>
    <w:rsid w:val="00B80998"/>
    <w:rsid w:val="00B80C69"/>
    <w:rsid w:val="00B81086"/>
    <w:rsid w:val="00B81355"/>
    <w:rsid w:val="00B81FFB"/>
    <w:rsid w:val="00B8247B"/>
    <w:rsid w:val="00B82750"/>
    <w:rsid w:val="00B82AD6"/>
    <w:rsid w:val="00B82C95"/>
    <w:rsid w:val="00B82E24"/>
    <w:rsid w:val="00B8306F"/>
    <w:rsid w:val="00B8334D"/>
    <w:rsid w:val="00B8378C"/>
    <w:rsid w:val="00B83A83"/>
    <w:rsid w:val="00B83EC9"/>
    <w:rsid w:val="00B843F2"/>
    <w:rsid w:val="00B84719"/>
    <w:rsid w:val="00B85DAE"/>
    <w:rsid w:val="00B865BA"/>
    <w:rsid w:val="00B86C14"/>
    <w:rsid w:val="00B870C3"/>
    <w:rsid w:val="00B9010D"/>
    <w:rsid w:val="00B90DF8"/>
    <w:rsid w:val="00B90F5B"/>
    <w:rsid w:val="00B9218C"/>
    <w:rsid w:val="00B92486"/>
    <w:rsid w:val="00B93C6D"/>
    <w:rsid w:val="00B94B18"/>
    <w:rsid w:val="00B94CED"/>
    <w:rsid w:val="00B94DAB"/>
    <w:rsid w:val="00B9508F"/>
    <w:rsid w:val="00B95381"/>
    <w:rsid w:val="00B95DA7"/>
    <w:rsid w:val="00B9739D"/>
    <w:rsid w:val="00B97525"/>
    <w:rsid w:val="00B97B40"/>
    <w:rsid w:val="00BA0A9F"/>
    <w:rsid w:val="00BA0FC2"/>
    <w:rsid w:val="00BA1C0B"/>
    <w:rsid w:val="00BA2884"/>
    <w:rsid w:val="00BA2E53"/>
    <w:rsid w:val="00BA3097"/>
    <w:rsid w:val="00BA368E"/>
    <w:rsid w:val="00BA3864"/>
    <w:rsid w:val="00BA3B56"/>
    <w:rsid w:val="00BA3B84"/>
    <w:rsid w:val="00BA6935"/>
    <w:rsid w:val="00BA7198"/>
    <w:rsid w:val="00BA7FC8"/>
    <w:rsid w:val="00BB00F2"/>
    <w:rsid w:val="00BB03CA"/>
    <w:rsid w:val="00BB05F4"/>
    <w:rsid w:val="00BB36A7"/>
    <w:rsid w:val="00BB41A2"/>
    <w:rsid w:val="00BB52BF"/>
    <w:rsid w:val="00BB576D"/>
    <w:rsid w:val="00BB7A41"/>
    <w:rsid w:val="00BC14D1"/>
    <w:rsid w:val="00BC1687"/>
    <w:rsid w:val="00BC170C"/>
    <w:rsid w:val="00BC2287"/>
    <w:rsid w:val="00BC2972"/>
    <w:rsid w:val="00BC3FB8"/>
    <w:rsid w:val="00BC5687"/>
    <w:rsid w:val="00BC5843"/>
    <w:rsid w:val="00BC59EF"/>
    <w:rsid w:val="00BC65DC"/>
    <w:rsid w:val="00BC6B12"/>
    <w:rsid w:val="00BC7969"/>
    <w:rsid w:val="00BD00E8"/>
    <w:rsid w:val="00BD03A4"/>
    <w:rsid w:val="00BD0A38"/>
    <w:rsid w:val="00BD0E52"/>
    <w:rsid w:val="00BD0E6C"/>
    <w:rsid w:val="00BD11D1"/>
    <w:rsid w:val="00BD1B94"/>
    <w:rsid w:val="00BD1C57"/>
    <w:rsid w:val="00BD1C97"/>
    <w:rsid w:val="00BD2411"/>
    <w:rsid w:val="00BD2681"/>
    <w:rsid w:val="00BD2E3C"/>
    <w:rsid w:val="00BD3076"/>
    <w:rsid w:val="00BD3998"/>
    <w:rsid w:val="00BD3BB4"/>
    <w:rsid w:val="00BD4006"/>
    <w:rsid w:val="00BD4E48"/>
    <w:rsid w:val="00BD57D5"/>
    <w:rsid w:val="00BD6DB2"/>
    <w:rsid w:val="00BD7240"/>
    <w:rsid w:val="00BD7269"/>
    <w:rsid w:val="00BD7785"/>
    <w:rsid w:val="00BE09CC"/>
    <w:rsid w:val="00BE1441"/>
    <w:rsid w:val="00BE1C5A"/>
    <w:rsid w:val="00BE2822"/>
    <w:rsid w:val="00BE435C"/>
    <w:rsid w:val="00BE540F"/>
    <w:rsid w:val="00BE575F"/>
    <w:rsid w:val="00BE5D5A"/>
    <w:rsid w:val="00BE7240"/>
    <w:rsid w:val="00BF05F0"/>
    <w:rsid w:val="00BF072B"/>
    <w:rsid w:val="00BF08BF"/>
    <w:rsid w:val="00BF0C16"/>
    <w:rsid w:val="00BF0F88"/>
    <w:rsid w:val="00BF116D"/>
    <w:rsid w:val="00BF2624"/>
    <w:rsid w:val="00BF2C4F"/>
    <w:rsid w:val="00BF2C87"/>
    <w:rsid w:val="00BF3609"/>
    <w:rsid w:val="00BF3C47"/>
    <w:rsid w:val="00BF3F48"/>
    <w:rsid w:val="00BF422E"/>
    <w:rsid w:val="00BF49D2"/>
    <w:rsid w:val="00BF4F53"/>
    <w:rsid w:val="00BF5127"/>
    <w:rsid w:val="00BF59E7"/>
    <w:rsid w:val="00BF6976"/>
    <w:rsid w:val="00BF6B2E"/>
    <w:rsid w:val="00BF6D24"/>
    <w:rsid w:val="00BF6EE4"/>
    <w:rsid w:val="00C01052"/>
    <w:rsid w:val="00C01EFE"/>
    <w:rsid w:val="00C0265A"/>
    <w:rsid w:val="00C03BD5"/>
    <w:rsid w:val="00C03C53"/>
    <w:rsid w:val="00C03C97"/>
    <w:rsid w:val="00C04030"/>
    <w:rsid w:val="00C04F63"/>
    <w:rsid w:val="00C04FAA"/>
    <w:rsid w:val="00C07AF6"/>
    <w:rsid w:val="00C07D7C"/>
    <w:rsid w:val="00C10E77"/>
    <w:rsid w:val="00C11942"/>
    <w:rsid w:val="00C11C8C"/>
    <w:rsid w:val="00C12563"/>
    <w:rsid w:val="00C139E3"/>
    <w:rsid w:val="00C150A0"/>
    <w:rsid w:val="00C152AA"/>
    <w:rsid w:val="00C15329"/>
    <w:rsid w:val="00C16B83"/>
    <w:rsid w:val="00C172CF"/>
    <w:rsid w:val="00C1787F"/>
    <w:rsid w:val="00C200FD"/>
    <w:rsid w:val="00C20400"/>
    <w:rsid w:val="00C205B4"/>
    <w:rsid w:val="00C219B2"/>
    <w:rsid w:val="00C219D9"/>
    <w:rsid w:val="00C223D4"/>
    <w:rsid w:val="00C2263A"/>
    <w:rsid w:val="00C235B6"/>
    <w:rsid w:val="00C23743"/>
    <w:rsid w:val="00C23D94"/>
    <w:rsid w:val="00C24DB1"/>
    <w:rsid w:val="00C2616D"/>
    <w:rsid w:val="00C275CF"/>
    <w:rsid w:val="00C3086A"/>
    <w:rsid w:val="00C30AB9"/>
    <w:rsid w:val="00C314BB"/>
    <w:rsid w:val="00C31BC8"/>
    <w:rsid w:val="00C324E5"/>
    <w:rsid w:val="00C3372A"/>
    <w:rsid w:val="00C33857"/>
    <w:rsid w:val="00C34136"/>
    <w:rsid w:val="00C34C9A"/>
    <w:rsid w:val="00C35394"/>
    <w:rsid w:val="00C3556A"/>
    <w:rsid w:val="00C35C0A"/>
    <w:rsid w:val="00C35C0E"/>
    <w:rsid w:val="00C35ED3"/>
    <w:rsid w:val="00C36243"/>
    <w:rsid w:val="00C365B9"/>
    <w:rsid w:val="00C373B2"/>
    <w:rsid w:val="00C415AD"/>
    <w:rsid w:val="00C43AA0"/>
    <w:rsid w:val="00C4499A"/>
    <w:rsid w:val="00C47037"/>
    <w:rsid w:val="00C47AB1"/>
    <w:rsid w:val="00C47E18"/>
    <w:rsid w:val="00C5057A"/>
    <w:rsid w:val="00C50D76"/>
    <w:rsid w:val="00C50F39"/>
    <w:rsid w:val="00C5140A"/>
    <w:rsid w:val="00C51435"/>
    <w:rsid w:val="00C52D72"/>
    <w:rsid w:val="00C530FC"/>
    <w:rsid w:val="00C539ED"/>
    <w:rsid w:val="00C53A23"/>
    <w:rsid w:val="00C54497"/>
    <w:rsid w:val="00C54A3B"/>
    <w:rsid w:val="00C553E4"/>
    <w:rsid w:val="00C56DD9"/>
    <w:rsid w:val="00C573B4"/>
    <w:rsid w:val="00C60049"/>
    <w:rsid w:val="00C60179"/>
    <w:rsid w:val="00C6102A"/>
    <w:rsid w:val="00C6155E"/>
    <w:rsid w:val="00C61BF7"/>
    <w:rsid w:val="00C624E4"/>
    <w:rsid w:val="00C628F2"/>
    <w:rsid w:val="00C629CD"/>
    <w:rsid w:val="00C633C7"/>
    <w:rsid w:val="00C633F3"/>
    <w:rsid w:val="00C63869"/>
    <w:rsid w:val="00C63D39"/>
    <w:rsid w:val="00C644EE"/>
    <w:rsid w:val="00C64598"/>
    <w:rsid w:val="00C649C8"/>
    <w:rsid w:val="00C64A50"/>
    <w:rsid w:val="00C64D12"/>
    <w:rsid w:val="00C64D1B"/>
    <w:rsid w:val="00C64E20"/>
    <w:rsid w:val="00C65E0C"/>
    <w:rsid w:val="00C665B0"/>
    <w:rsid w:val="00C669F8"/>
    <w:rsid w:val="00C66D5A"/>
    <w:rsid w:val="00C70A6D"/>
    <w:rsid w:val="00C70C95"/>
    <w:rsid w:val="00C70D41"/>
    <w:rsid w:val="00C711A9"/>
    <w:rsid w:val="00C713B7"/>
    <w:rsid w:val="00C71629"/>
    <w:rsid w:val="00C71A96"/>
    <w:rsid w:val="00C71ED7"/>
    <w:rsid w:val="00C73269"/>
    <w:rsid w:val="00C733F2"/>
    <w:rsid w:val="00C738CA"/>
    <w:rsid w:val="00C73B7C"/>
    <w:rsid w:val="00C74EC4"/>
    <w:rsid w:val="00C74F63"/>
    <w:rsid w:val="00C75BAA"/>
    <w:rsid w:val="00C7666D"/>
    <w:rsid w:val="00C76796"/>
    <w:rsid w:val="00C8096B"/>
    <w:rsid w:val="00C8146D"/>
    <w:rsid w:val="00C81EC8"/>
    <w:rsid w:val="00C82A68"/>
    <w:rsid w:val="00C82A84"/>
    <w:rsid w:val="00C82AC7"/>
    <w:rsid w:val="00C82E18"/>
    <w:rsid w:val="00C83738"/>
    <w:rsid w:val="00C8376D"/>
    <w:rsid w:val="00C84501"/>
    <w:rsid w:val="00C845BA"/>
    <w:rsid w:val="00C85845"/>
    <w:rsid w:val="00C85AE0"/>
    <w:rsid w:val="00C85FBF"/>
    <w:rsid w:val="00C86241"/>
    <w:rsid w:val="00C86488"/>
    <w:rsid w:val="00C86E30"/>
    <w:rsid w:val="00C9163E"/>
    <w:rsid w:val="00C92035"/>
    <w:rsid w:val="00C92066"/>
    <w:rsid w:val="00C9313C"/>
    <w:rsid w:val="00C93C56"/>
    <w:rsid w:val="00C94071"/>
    <w:rsid w:val="00C94555"/>
    <w:rsid w:val="00C94931"/>
    <w:rsid w:val="00C949E6"/>
    <w:rsid w:val="00C94FB6"/>
    <w:rsid w:val="00C95CB9"/>
    <w:rsid w:val="00C95D70"/>
    <w:rsid w:val="00C96DFC"/>
    <w:rsid w:val="00C97CD5"/>
    <w:rsid w:val="00C97EA1"/>
    <w:rsid w:val="00CA0C66"/>
    <w:rsid w:val="00CA138C"/>
    <w:rsid w:val="00CA174D"/>
    <w:rsid w:val="00CA209F"/>
    <w:rsid w:val="00CA2C90"/>
    <w:rsid w:val="00CA2F13"/>
    <w:rsid w:val="00CA4223"/>
    <w:rsid w:val="00CA459D"/>
    <w:rsid w:val="00CA50F8"/>
    <w:rsid w:val="00CA53AA"/>
    <w:rsid w:val="00CA5A95"/>
    <w:rsid w:val="00CA5E4E"/>
    <w:rsid w:val="00CA66FE"/>
    <w:rsid w:val="00CA6758"/>
    <w:rsid w:val="00CA6D96"/>
    <w:rsid w:val="00CA784E"/>
    <w:rsid w:val="00CB0128"/>
    <w:rsid w:val="00CB0C7C"/>
    <w:rsid w:val="00CB116D"/>
    <w:rsid w:val="00CB161F"/>
    <w:rsid w:val="00CB19B6"/>
    <w:rsid w:val="00CB2536"/>
    <w:rsid w:val="00CB2D06"/>
    <w:rsid w:val="00CB315B"/>
    <w:rsid w:val="00CB31ED"/>
    <w:rsid w:val="00CB4308"/>
    <w:rsid w:val="00CB4A1F"/>
    <w:rsid w:val="00CB4E74"/>
    <w:rsid w:val="00CB547A"/>
    <w:rsid w:val="00CB5483"/>
    <w:rsid w:val="00CB6451"/>
    <w:rsid w:val="00CB6675"/>
    <w:rsid w:val="00CB6E4B"/>
    <w:rsid w:val="00CB7D03"/>
    <w:rsid w:val="00CC35BD"/>
    <w:rsid w:val="00CC389D"/>
    <w:rsid w:val="00CC406C"/>
    <w:rsid w:val="00CC45EB"/>
    <w:rsid w:val="00CC46C9"/>
    <w:rsid w:val="00CC4D19"/>
    <w:rsid w:val="00CC5226"/>
    <w:rsid w:val="00CC5627"/>
    <w:rsid w:val="00CC576E"/>
    <w:rsid w:val="00CC605C"/>
    <w:rsid w:val="00CC6C2F"/>
    <w:rsid w:val="00CD043E"/>
    <w:rsid w:val="00CD0ABA"/>
    <w:rsid w:val="00CD0B81"/>
    <w:rsid w:val="00CD1452"/>
    <w:rsid w:val="00CD150B"/>
    <w:rsid w:val="00CD18A4"/>
    <w:rsid w:val="00CD2FF3"/>
    <w:rsid w:val="00CD32C8"/>
    <w:rsid w:val="00CD3E29"/>
    <w:rsid w:val="00CD43F0"/>
    <w:rsid w:val="00CD43F3"/>
    <w:rsid w:val="00CD4C79"/>
    <w:rsid w:val="00CD4EEC"/>
    <w:rsid w:val="00CD534F"/>
    <w:rsid w:val="00CD5535"/>
    <w:rsid w:val="00CD56AE"/>
    <w:rsid w:val="00CD5991"/>
    <w:rsid w:val="00CD6048"/>
    <w:rsid w:val="00CD60AA"/>
    <w:rsid w:val="00CD62CD"/>
    <w:rsid w:val="00CD7007"/>
    <w:rsid w:val="00CD7574"/>
    <w:rsid w:val="00CE0651"/>
    <w:rsid w:val="00CE1494"/>
    <w:rsid w:val="00CE2981"/>
    <w:rsid w:val="00CE3061"/>
    <w:rsid w:val="00CE39DD"/>
    <w:rsid w:val="00CE4072"/>
    <w:rsid w:val="00CE47E0"/>
    <w:rsid w:val="00CE57C1"/>
    <w:rsid w:val="00CE6345"/>
    <w:rsid w:val="00CE6D46"/>
    <w:rsid w:val="00CF0E25"/>
    <w:rsid w:val="00CF136C"/>
    <w:rsid w:val="00CF13C4"/>
    <w:rsid w:val="00CF34E0"/>
    <w:rsid w:val="00CF3AD3"/>
    <w:rsid w:val="00CF3D20"/>
    <w:rsid w:val="00CF4C16"/>
    <w:rsid w:val="00CF505F"/>
    <w:rsid w:val="00CF552C"/>
    <w:rsid w:val="00CF5594"/>
    <w:rsid w:val="00CF6196"/>
    <w:rsid w:val="00CF6230"/>
    <w:rsid w:val="00CF7223"/>
    <w:rsid w:val="00CF735A"/>
    <w:rsid w:val="00D0012A"/>
    <w:rsid w:val="00D00B18"/>
    <w:rsid w:val="00D0197E"/>
    <w:rsid w:val="00D01DF3"/>
    <w:rsid w:val="00D03F78"/>
    <w:rsid w:val="00D041B2"/>
    <w:rsid w:val="00D04BA4"/>
    <w:rsid w:val="00D04CDA"/>
    <w:rsid w:val="00D05FBF"/>
    <w:rsid w:val="00D06040"/>
    <w:rsid w:val="00D062D7"/>
    <w:rsid w:val="00D06E2C"/>
    <w:rsid w:val="00D070AD"/>
    <w:rsid w:val="00D07EC5"/>
    <w:rsid w:val="00D10133"/>
    <w:rsid w:val="00D103D3"/>
    <w:rsid w:val="00D10C38"/>
    <w:rsid w:val="00D118C7"/>
    <w:rsid w:val="00D1289D"/>
    <w:rsid w:val="00D1412B"/>
    <w:rsid w:val="00D1536D"/>
    <w:rsid w:val="00D15D43"/>
    <w:rsid w:val="00D16714"/>
    <w:rsid w:val="00D16CA0"/>
    <w:rsid w:val="00D174C3"/>
    <w:rsid w:val="00D179A6"/>
    <w:rsid w:val="00D22479"/>
    <w:rsid w:val="00D23A51"/>
    <w:rsid w:val="00D23A6E"/>
    <w:rsid w:val="00D24AA5"/>
    <w:rsid w:val="00D25279"/>
    <w:rsid w:val="00D252F5"/>
    <w:rsid w:val="00D25EFC"/>
    <w:rsid w:val="00D26121"/>
    <w:rsid w:val="00D272E5"/>
    <w:rsid w:val="00D306C8"/>
    <w:rsid w:val="00D3116E"/>
    <w:rsid w:val="00D3159C"/>
    <w:rsid w:val="00D31F61"/>
    <w:rsid w:val="00D33241"/>
    <w:rsid w:val="00D3360E"/>
    <w:rsid w:val="00D33FD7"/>
    <w:rsid w:val="00D34C22"/>
    <w:rsid w:val="00D37AA7"/>
    <w:rsid w:val="00D40012"/>
    <w:rsid w:val="00D4005A"/>
    <w:rsid w:val="00D410AE"/>
    <w:rsid w:val="00D41DBC"/>
    <w:rsid w:val="00D42344"/>
    <w:rsid w:val="00D4293A"/>
    <w:rsid w:val="00D42F8B"/>
    <w:rsid w:val="00D448F9"/>
    <w:rsid w:val="00D45E5D"/>
    <w:rsid w:val="00D46BEB"/>
    <w:rsid w:val="00D47064"/>
    <w:rsid w:val="00D5053C"/>
    <w:rsid w:val="00D51056"/>
    <w:rsid w:val="00D51A07"/>
    <w:rsid w:val="00D5353B"/>
    <w:rsid w:val="00D567CD"/>
    <w:rsid w:val="00D56AB8"/>
    <w:rsid w:val="00D572D6"/>
    <w:rsid w:val="00D617BD"/>
    <w:rsid w:val="00D635E9"/>
    <w:rsid w:val="00D64642"/>
    <w:rsid w:val="00D654DB"/>
    <w:rsid w:val="00D667D9"/>
    <w:rsid w:val="00D67354"/>
    <w:rsid w:val="00D70132"/>
    <w:rsid w:val="00D713FE"/>
    <w:rsid w:val="00D74DB5"/>
    <w:rsid w:val="00D74E39"/>
    <w:rsid w:val="00D74E47"/>
    <w:rsid w:val="00D75DB5"/>
    <w:rsid w:val="00D80115"/>
    <w:rsid w:val="00D8075A"/>
    <w:rsid w:val="00D80E1A"/>
    <w:rsid w:val="00D810E5"/>
    <w:rsid w:val="00D81327"/>
    <w:rsid w:val="00D81763"/>
    <w:rsid w:val="00D8192A"/>
    <w:rsid w:val="00D81DA1"/>
    <w:rsid w:val="00D81E95"/>
    <w:rsid w:val="00D821E6"/>
    <w:rsid w:val="00D8225F"/>
    <w:rsid w:val="00D82EC8"/>
    <w:rsid w:val="00D83017"/>
    <w:rsid w:val="00D830E0"/>
    <w:rsid w:val="00D83977"/>
    <w:rsid w:val="00D83E1E"/>
    <w:rsid w:val="00D850D4"/>
    <w:rsid w:val="00D85286"/>
    <w:rsid w:val="00D854D4"/>
    <w:rsid w:val="00D85C71"/>
    <w:rsid w:val="00D86C83"/>
    <w:rsid w:val="00D86F64"/>
    <w:rsid w:val="00D87849"/>
    <w:rsid w:val="00D879EA"/>
    <w:rsid w:val="00D87C6B"/>
    <w:rsid w:val="00D90A14"/>
    <w:rsid w:val="00D91159"/>
    <w:rsid w:val="00D917F8"/>
    <w:rsid w:val="00D91A27"/>
    <w:rsid w:val="00D92277"/>
    <w:rsid w:val="00D933FA"/>
    <w:rsid w:val="00D937A2"/>
    <w:rsid w:val="00D93866"/>
    <w:rsid w:val="00D94991"/>
    <w:rsid w:val="00D94C10"/>
    <w:rsid w:val="00D94FD5"/>
    <w:rsid w:val="00D9507C"/>
    <w:rsid w:val="00D958FF"/>
    <w:rsid w:val="00D964C9"/>
    <w:rsid w:val="00D97DB3"/>
    <w:rsid w:val="00DA17B5"/>
    <w:rsid w:val="00DA3327"/>
    <w:rsid w:val="00DA37A7"/>
    <w:rsid w:val="00DA4DB7"/>
    <w:rsid w:val="00DA50A1"/>
    <w:rsid w:val="00DA5677"/>
    <w:rsid w:val="00DA5B75"/>
    <w:rsid w:val="00DA6FC4"/>
    <w:rsid w:val="00DA70CF"/>
    <w:rsid w:val="00DA70D8"/>
    <w:rsid w:val="00DA7250"/>
    <w:rsid w:val="00DB0308"/>
    <w:rsid w:val="00DB2EE7"/>
    <w:rsid w:val="00DB2F38"/>
    <w:rsid w:val="00DB4021"/>
    <w:rsid w:val="00DB411D"/>
    <w:rsid w:val="00DB6A50"/>
    <w:rsid w:val="00DB6ABD"/>
    <w:rsid w:val="00DC070F"/>
    <w:rsid w:val="00DC19DF"/>
    <w:rsid w:val="00DC1C4B"/>
    <w:rsid w:val="00DC205C"/>
    <w:rsid w:val="00DC2A84"/>
    <w:rsid w:val="00DC3DD5"/>
    <w:rsid w:val="00DC4E41"/>
    <w:rsid w:val="00DC5A7B"/>
    <w:rsid w:val="00DC6508"/>
    <w:rsid w:val="00DC7BA6"/>
    <w:rsid w:val="00DD0EFB"/>
    <w:rsid w:val="00DD1580"/>
    <w:rsid w:val="00DD2561"/>
    <w:rsid w:val="00DD2824"/>
    <w:rsid w:val="00DD2AF2"/>
    <w:rsid w:val="00DD2B54"/>
    <w:rsid w:val="00DD2EC5"/>
    <w:rsid w:val="00DD35E8"/>
    <w:rsid w:val="00DD40E2"/>
    <w:rsid w:val="00DD4C45"/>
    <w:rsid w:val="00DD4D47"/>
    <w:rsid w:val="00DD5807"/>
    <w:rsid w:val="00DD60DF"/>
    <w:rsid w:val="00DD690B"/>
    <w:rsid w:val="00DD69A3"/>
    <w:rsid w:val="00DD73C9"/>
    <w:rsid w:val="00DE158C"/>
    <w:rsid w:val="00DE1E09"/>
    <w:rsid w:val="00DE21AB"/>
    <w:rsid w:val="00DE3FE6"/>
    <w:rsid w:val="00DE40FB"/>
    <w:rsid w:val="00DE4477"/>
    <w:rsid w:val="00DE4C2C"/>
    <w:rsid w:val="00DE6A5D"/>
    <w:rsid w:val="00DE71B7"/>
    <w:rsid w:val="00DE776D"/>
    <w:rsid w:val="00DE79AA"/>
    <w:rsid w:val="00DE7F37"/>
    <w:rsid w:val="00DF086C"/>
    <w:rsid w:val="00DF0E04"/>
    <w:rsid w:val="00DF1231"/>
    <w:rsid w:val="00DF1BA9"/>
    <w:rsid w:val="00DF1C94"/>
    <w:rsid w:val="00DF1FD1"/>
    <w:rsid w:val="00DF2447"/>
    <w:rsid w:val="00DF256A"/>
    <w:rsid w:val="00DF2F1D"/>
    <w:rsid w:val="00DF3137"/>
    <w:rsid w:val="00DF363F"/>
    <w:rsid w:val="00DF4440"/>
    <w:rsid w:val="00DF496E"/>
    <w:rsid w:val="00DF5198"/>
    <w:rsid w:val="00DF5A6E"/>
    <w:rsid w:val="00DF6D24"/>
    <w:rsid w:val="00DF7D05"/>
    <w:rsid w:val="00E01280"/>
    <w:rsid w:val="00E013D9"/>
    <w:rsid w:val="00E01BAF"/>
    <w:rsid w:val="00E023AA"/>
    <w:rsid w:val="00E02592"/>
    <w:rsid w:val="00E02842"/>
    <w:rsid w:val="00E02E5B"/>
    <w:rsid w:val="00E03556"/>
    <w:rsid w:val="00E03739"/>
    <w:rsid w:val="00E039B9"/>
    <w:rsid w:val="00E03CDB"/>
    <w:rsid w:val="00E05876"/>
    <w:rsid w:val="00E05C31"/>
    <w:rsid w:val="00E066F5"/>
    <w:rsid w:val="00E071B2"/>
    <w:rsid w:val="00E10866"/>
    <w:rsid w:val="00E10BB3"/>
    <w:rsid w:val="00E11F2C"/>
    <w:rsid w:val="00E12297"/>
    <w:rsid w:val="00E12EEB"/>
    <w:rsid w:val="00E12FC7"/>
    <w:rsid w:val="00E15305"/>
    <w:rsid w:val="00E153BF"/>
    <w:rsid w:val="00E154FD"/>
    <w:rsid w:val="00E15FDD"/>
    <w:rsid w:val="00E16BE9"/>
    <w:rsid w:val="00E17B9C"/>
    <w:rsid w:val="00E21650"/>
    <w:rsid w:val="00E22A3A"/>
    <w:rsid w:val="00E22A8D"/>
    <w:rsid w:val="00E2307B"/>
    <w:rsid w:val="00E23F68"/>
    <w:rsid w:val="00E24538"/>
    <w:rsid w:val="00E25A97"/>
    <w:rsid w:val="00E261D1"/>
    <w:rsid w:val="00E26A86"/>
    <w:rsid w:val="00E27E9E"/>
    <w:rsid w:val="00E30347"/>
    <w:rsid w:val="00E31179"/>
    <w:rsid w:val="00E31C91"/>
    <w:rsid w:val="00E32368"/>
    <w:rsid w:val="00E3251F"/>
    <w:rsid w:val="00E326D2"/>
    <w:rsid w:val="00E3280F"/>
    <w:rsid w:val="00E32821"/>
    <w:rsid w:val="00E32CF1"/>
    <w:rsid w:val="00E33026"/>
    <w:rsid w:val="00E3367C"/>
    <w:rsid w:val="00E33B75"/>
    <w:rsid w:val="00E3467A"/>
    <w:rsid w:val="00E34A0B"/>
    <w:rsid w:val="00E356A2"/>
    <w:rsid w:val="00E35C80"/>
    <w:rsid w:val="00E376FA"/>
    <w:rsid w:val="00E3781D"/>
    <w:rsid w:val="00E400D8"/>
    <w:rsid w:val="00E406F6"/>
    <w:rsid w:val="00E40972"/>
    <w:rsid w:val="00E40B47"/>
    <w:rsid w:val="00E40E78"/>
    <w:rsid w:val="00E41561"/>
    <w:rsid w:val="00E42F0F"/>
    <w:rsid w:val="00E43A30"/>
    <w:rsid w:val="00E43C65"/>
    <w:rsid w:val="00E44818"/>
    <w:rsid w:val="00E449C8"/>
    <w:rsid w:val="00E44A8B"/>
    <w:rsid w:val="00E44BFA"/>
    <w:rsid w:val="00E462F0"/>
    <w:rsid w:val="00E4792A"/>
    <w:rsid w:val="00E47C11"/>
    <w:rsid w:val="00E506F7"/>
    <w:rsid w:val="00E50CBF"/>
    <w:rsid w:val="00E51523"/>
    <w:rsid w:val="00E5199A"/>
    <w:rsid w:val="00E527C8"/>
    <w:rsid w:val="00E52D93"/>
    <w:rsid w:val="00E53876"/>
    <w:rsid w:val="00E54AA9"/>
    <w:rsid w:val="00E54AC4"/>
    <w:rsid w:val="00E5506E"/>
    <w:rsid w:val="00E550CD"/>
    <w:rsid w:val="00E5548E"/>
    <w:rsid w:val="00E55EA2"/>
    <w:rsid w:val="00E56467"/>
    <w:rsid w:val="00E56B09"/>
    <w:rsid w:val="00E56DE4"/>
    <w:rsid w:val="00E60543"/>
    <w:rsid w:val="00E605F5"/>
    <w:rsid w:val="00E607C9"/>
    <w:rsid w:val="00E60EEC"/>
    <w:rsid w:val="00E613CF"/>
    <w:rsid w:val="00E61643"/>
    <w:rsid w:val="00E62CE5"/>
    <w:rsid w:val="00E62D1E"/>
    <w:rsid w:val="00E639FF"/>
    <w:rsid w:val="00E63BBC"/>
    <w:rsid w:val="00E63D4D"/>
    <w:rsid w:val="00E64B79"/>
    <w:rsid w:val="00E65C7B"/>
    <w:rsid w:val="00E65CD7"/>
    <w:rsid w:val="00E666F0"/>
    <w:rsid w:val="00E67769"/>
    <w:rsid w:val="00E706B9"/>
    <w:rsid w:val="00E70AD5"/>
    <w:rsid w:val="00E71B01"/>
    <w:rsid w:val="00E7295E"/>
    <w:rsid w:val="00E73139"/>
    <w:rsid w:val="00E7325A"/>
    <w:rsid w:val="00E739EB"/>
    <w:rsid w:val="00E7678B"/>
    <w:rsid w:val="00E772FC"/>
    <w:rsid w:val="00E77BAE"/>
    <w:rsid w:val="00E77EE1"/>
    <w:rsid w:val="00E82087"/>
    <w:rsid w:val="00E82BFE"/>
    <w:rsid w:val="00E83B55"/>
    <w:rsid w:val="00E846A8"/>
    <w:rsid w:val="00E8482C"/>
    <w:rsid w:val="00E85669"/>
    <w:rsid w:val="00E859EB"/>
    <w:rsid w:val="00E85E28"/>
    <w:rsid w:val="00E868FC"/>
    <w:rsid w:val="00E86B21"/>
    <w:rsid w:val="00E90166"/>
    <w:rsid w:val="00E902DA"/>
    <w:rsid w:val="00E90732"/>
    <w:rsid w:val="00E912EC"/>
    <w:rsid w:val="00E92AD2"/>
    <w:rsid w:val="00E9344B"/>
    <w:rsid w:val="00E936AA"/>
    <w:rsid w:val="00E94910"/>
    <w:rsid w:val="00E94C64"/>
    <w:rsid w:val="00E94F2D"/>
    <w:rsid w:val="00E959BB"/>
    <w:rsid w:val="00E95EDB"/>
    <w:rsid w:val="00E95FF8"/>
    <w:rsid w:val="00E96BB4"/>
    <w:rsid w:val="00E978B8"/>
    <w:rsid w:val="00EA02C3"/>
    <w:rsid w:val="00EA1121"/>
    <w:rsid w:val="00EA3111"/>
    <w:rsid w:val="00EA40F2"/>
    <w:rsid w:val="00EA41C1"/>
    <w:rsid w:val="00EA4766"/>
    <w:rsid w:val="00EA4926"/>
    <w:rsid w:val="00EA5CF2"/>
    <w:rsid w:val="00EA5E56"/>
    <w:rsid w:val="00EA6318"/>
    <w:rsid w:val="00EA7D27"/>
    <w:rsid w:val="00EB017C"/>
    <w:rsid w:val="00EB10AB"/>
    <w:rsid w:val="00EB17C8"/>
    <w:rsid w:val="00EB1BC4"/>
    <w:rsid w:val="00EB1FBF"/>
    <w:rsid w:val="00EB2202"/>
    <w:rsid w:val="00EB2511"/>
    <w:rsid w:val="00EB29A8"/>
    <w:rsid w:val="00EB32F3"/>
    <w:rsid w:val="00EB3522"/>
    <w:rsid w:val="00EB355B"/>
    <w:rsid w:val="00EB44AE"/>
    <w:rsid w:val="00EB5F74"/>
    <w:rsid w:val="00EB6E12"/>
    <w:rsid w:val="00EB6E23"/>
    <w:rsid w:val="00EC0341"/>
    <w:rsid w:val="00EC067D"/>
    <w:rsid w:val="00EC11BD"/>
    <w:rsid w:val="00EC1781"/>
    <w:rsid w:val="00EC232F"/>
    <w:rsid w:val="00EC29F6"/>
    <w:rsid w:val="00EC3ED3"/>
    <w:rsid w:val="00EC42E1"/>
    <w:rsid w:val="00EC4789"/>
    <w:rsid w:val="00EC4F1F"/>
    <w:rsid w:val="00EC5D1B"/>
    <w:rsid w:val="00EC619C"/>
    <w:rsid w:val="00ED06C9"/>
    <w:rsid w:val="00ED136D"/>
    <w:rsid w:val="00ED1553"/>
    <w:rsid w:val="00ED1B39"/>
    <w:rsid w:val="00ED2393"/>
    <w:rsid w:val="00ED2B22"/>
    <w:rsid w:val="00ED31C9"/>
    <w:rsid w:val="00ED3585"/>
    <w:rsid w:val="00ED3DC5"/>
    <w:rsid w:val="00ED3F92"/>
    <w:rsid w:val="00ED5D30"/>
    <w:rsid w:val="00ED5ED3"/>
    <w:rsid w:val="00ED67A7"/>
    <w:rsid w:val="00ED6CAF"/>
    <w:rsid w:val="00ED7038"/>
    <w:rsid w:val="00ED7273"/>
    <w:rsid w:val="00ED74FF"/>
    <w:rsid w:val="00ED7996"/>
    <w:rsid w:val="00ED7A4C"/>
    <w:rsid w:val="00ED7DE4"/>
    <w:rsid w:val="00EE04A7"/>
    <w:rsid w:val="00EE07F9"/>
    <w:rsid w:val="00EE092C"/>
    <w:rsid w:val="00EE0C43"/>
    <w:rsid w:val="00EE13E9"/>
    <w:rsid w:val="00EE1A3C"/>
    <w:rsid w:val="00EE25CF"/>
    <w:rsid w:val="00EE2C8D"/>
    <w:rsid w:val="00EE433B"/>
    <w:rsid w:val="00EE4B4A"/>
    <w:rsid w:val="00EE4CB2"/>
    <w:rsid w:val="00EE4EA4"/>
    <w:rsid w:val="00EE6398"/>
    <w:rsid w:val="00EE68CF"/>
    <w:rsid w:val="00EE7120"/>
    <w:rsid w:val="00EE7503"/>
    <w:rsid w:val="00EE7A72"/>
    <w:rsid w:val="00EE7E30"/>
    <w:rsid w:val="00EF0B7E"/>
    <w:rsid w:val="00EF1195"/>
    <w:rsid w:val="00EF1BDA"/>
    <w:rsid w:val="00EF25FB"/>
    <w:rsid w:val="00EF26B1"/>
    <w:rsid w:val="00EF29D8"/>
    <w:rsid w:val="00EF3433"/>
    <w:rsid w:val="00EF356C"/>
    <w:rsid w:val="00EF39FB"/>
    <w:rsid w:val="00EF3EBA"/>
    <w:rsid w:val="00EF4BBD"/>
    <w:rsid w:val="00EF58B5"/>
    <w:rsid w:val="00EF58E7"/>
    <w:rsid w:val="00EF5906"/>
    <w:rsid w:val="00EF5ED3"/>
    <w:rsid w:val="00EF619E"/>
    <w:rsid w:val="00EF63A4"/>
    <w:rsid w:val="00EF691F"/>
    <w:rsid w:val="00EF6DC9"/>
    <w:rsid w:val="00EF6DEE"/>
    <w:rsid w:val="00F00A53"/>
    <w:rsid w:val="00F00A8A"/>
    <w:rsid w:val="00F00BD0"/>
    <w:rsid w:val="00F00EA5"/>
    <w:rsid w:val="00F013D2"/>
    <w:rsid w:val="00F01848"/>
    <w:rsid w:val="00F01853"/>
    <w:rsid w:val="00F01BDA"/>
    <w:rsid w:val="00F01DD9"/>
    <w:rsid w:val="00F027F0"/>
    <w:rsid w:val="00F03A91"/>
    <w:rsid w:val="00F042EB"/>
    <w:rsid w:val="00F04F37"/>
    <w:rsid w:val="00F0520D"/>
    <w:rsid w:val="00F05917"/>
    <w:rsid w:val="00F0647C"/>
    <w:rsid w:val="00F06523"/>
    <w:rsid w:val="00F07C45"/>
    <w:rsid w:val="00F07CB3"/>
    <w:rsid w:val="00F1068D"/>
    <w:rsid w:val="00F10ABA"/>
    <w:rsid w:val="00F1129D"/>
    <w:rsid w:val="00F114D9"/>
    <w:rsid w:val="00F11C72"/>
    <w:rsid w:val="00F11FD6"/>
    <w:rsid w:val="00F12258"/>
    <w:rsid w:val="00F12DB8"/>
    <w:rsid w:val="00F13099"/>
    <w:rsid w:val="00F133BC"/>
    <w:rsid w:val="00F14166"/>
    <w:rsid w:val="00F1470E"/>
    <w:rsid w:val="00F17057"/>
    <w:rsid w:val="00F1749D"/>
    <w:rsid w:val="00F17EB3"/>
    <w:rsid w:val="00F2034E"/>
    <w:rsid w:val="00F20769"/>
    <w:rsid w:val="00F20B67"/>
    <w:rsid w:val="00F21C54"/>
    <w:rsid w:val="00F21D12"/>
    <w:rsid w:val="00F23BA3"/>
    <w:rsid w:val="00F2478D"/>
    <w:rsid w:val="00F24D4C"/>
    <w:rsid w:val="00F25268"/>
    <w:rsid w:val="00F254F4"/>
    <w:rsid w:val="00F255D8"/>
    <w:rsid w:val="00F25C11"/>
    <w:rsid w:val="00F26704"/>
    <w:rsid w:val="00F302F7"/>
    <w:rsid w:val="00F30636"/>
    <w:rsid w:val="00F30668"/>
    <w:rsid w:val="00F30CFB"/>
    <w:rsid w:val="00F3343C"/>
    <w:rsid w:val="00F33842"/>
    <w:rsid w:val="00F3595A"/>
    <w:rsid w:val="00F35BD8"/>
    <w:rsid w:val="00F35C82"/>
    <w:rsid w:val="00F36105"/>
    <w:rsid w:val="00F361C0"/>
    <w:rsid w:val="00F36F80"/>
    <w:rsid w:val="00F3713A"/>
    <w:rsid w:val="00F373C6"/>
    <w:rsid w:val="00F41412"/>
    <w:rsid w:val="00F414E8"/>
    <w:rsid w:val="00F42BD0"/>
    <w:rsid w:val="00F4320C"/>
    <w:rsid w:val="00F436BD"/>
    <w:rsid w:val="00F44031"/>
    <w:rsid w:val="00F446F8"/>
    <w:rsid w:val="00F44879"/>
    <w:rsid w:val="00F44AF2"/>
    <w:rsid w:val="00F4565B"/>
    <w:rsid w:val="00F45904"/>
    <w:rsid w:val="00F4629B"/>
    <w:rsid w:val="00F47243"/>
    <w:rsid w:val="00F4759B"/>
    <w:rsid w:val="00F50407"/>
    <w:rsid w:val="00F50A19"/>
    <w:rsid w:val="00F50D47"/>
    <w:rsid w:val="00F50F77"/>
    <w:rsid w:val="00F513FD"/>
    <w:rsid w:val="00F51C98"/>
    <w:rsid w:val="00F5215A"/>
    <w:rsid w:val="00F521B7"/>
    <w:rsid w:val="00F524AD"/>
    <w:rsid w:val="00F52A1F"/>
    <w:rsid w:val="00F52AC7"/>
    <w:rsid w:val="00F548D5"/>
    <w:rsid w:val="00F54E20"/>
    <w:rsid w:val="00F54FF5"/>
    <w:rsid w:val="00F55BAD"/>
    <w:rsid w:val="00F56ED7"/>
    <w:rsid w:val="00F60172"/>
    <w:rsid w:val="00F6049D"/>
    <w:rsid w:val="00F60AE9"/>
    <w:rsid w:val="00F623D8"/>
    <w:rsid w:val="00F6264A"/>
    <w:rsid w:val="00F631C0"/>
    <w:rsid w:val="00F6356B"/>
    <w:rsid w:val="00F63C93"/>
    <w:rsid w:val="00F640C3"/>
    <w:rsid w:val="00F6436F"/>
    <w:rsid w:val="00F64814"/>
    <w:rsid w:val="00F65212"/>
    <w:rsid w:val="00F65357"/>
    <w:rsid w:val="00F65AF4"/>
    <w:rsid w:val="00F660AA"/>
    <w:rsid w:val="00F661EC"/>
    <w:rsid w:val="00F67EB3"/>
    <w:rsid w:val="00F70459"/>
    <w:rsid w:val="00F70F8C"/>
    <w:rsid w:val="00F716F6"/>
    <w:rsid w:val="00F71854"/>
    <w:rsid w:val="00F72153"/>
    <w:rsid w:val="00F72FDC"/>
    <w:rsid w:val="00F73C31"/>
    <w:rsid w:val="00F749F4"/>
    <w:rsid w:val="00F74E63"/>
    <w:rsid w:val="00F75289"/>
    <w:rsid w:val="00F75449"/>
    <w:rsid w:val="00F755F8"/>
    <w:rsid w:val="00F7658B"/>
    <w:rsid w:val="00F76950"/>
    <w:rsid w:val="00F76B46"/>
    <w:rsid w:val="00F76BB2"/>
    <w:rsid w:val="00F76CAB"/>
    <w:rsid w:val="00F7781B"/>
    <w:rsid w:val="00F77CBE"/>
    <w:rsid w:val="00F806E7"/>
    <w:rsid w:val="00F80FD8"/>
    <w:rsid w:val="00F81652"/>
    <w:rsid w:val="00F82850"/>
    <w:rsid w:val="00F8306D"/>
    <w:rsid w:val="00F8377A"/>
    <w:rsid w:val="00F84F8D"/>
    <w:rsid w:val="00F852A8"/>
    <w:rsid w:val="00F85466"/>
    <w:rsid w:val="00F85F7D"/>
    <w:rsid w:val="00F86A3F"/>
    <w:rsid w:val="00F86A7A"/>
    <w:rsid w:val="00F87261"/>
    <w:rsid w:val="00F872EF"/>
    <w:rsid w:val="00F90489"/>
    <w:rsid w:val="00F906C5"/>
    <w:rsid w:val="00F908F5"/>
    <w:rsid w:val="00F910B8"/>
    <w:rsid w:val="00F914F0"/>
    <w:rsid w:val="00F9208C"/>
    <w:rsid w:val="00F924A7"/>
    <w:rsid w:val="00F926DF"/>
    <w:rsid w:val="00F92770"/>
    <w:rsid w:val="00F9324D"/>
    <w:rsid w:val="00F9349F"/>
    <w:rsid w:val="00F93CB9"/>
    <w:rsid w:val="00F9416C"/>
    <w:rsid w:val="00F96319"/>
    <w:rsid w:val="00F96BDE"/>
    <w:rsid w:val="00F977C3"/>
    <w:rsid w:val="00FA0022"/>
    <w:rsid w:val="00FA05FD"/>
    <w:rsid w:val="00FA0E8D"/>
    <w:rsid w:val="00FA116C"/>
    <w:rsid w:val="00FA2140"/>
    <w:rsid w:val="00FA270B"/>
    <w:rsid w:val="00FA4839"/>
    <w:rsid w:val="00FA5835"/>
    <w:rsid w:val="00FA68D4"/>
    <w:rsid w:val="00FA6DBD"/>
    <w:rsid w:val="00FA7B80"/>
    <w:rsid w:val="00FA7E32"/>
    <w:rsid w:val="00FB0A20"/>
    <w:rsid w:val="00FB10B1"/>
    <w:rsid w:val="00FB14B7"/>
    <w:rsid w:val="00FB1963"/>
    <w:rsid w:val="00FB1EDD"/>
    <w:rsid w:val="00FB2476"/>
    <w:rsid w:val="00FB2915"/>
    <w:rsid w:val="00FB2EF1"/>
    <w:rsid w:val="00FB378F"/>
    <w:rsid w:val="00FB3953"/>
    <w:rsid w:val="00FB4480"/>
    <w:rsid w:val="00FB5667"/>
    <w:rsid w:val="00FB62A8"/>
    <w:rsid w:val="00FB6824"/>
    <w:rsid w:val="00FB71E4"/>
    <w:rsid w:val="00FC02DA"/>
    <w:rsid w:val="00FC0961"/>
    <w:rsid w:val="00FC14BD"/>
    <w:rsid w:val="00FC18C4"/>
    <w:rsid w:val="00FC2096"/>
    <w:rsid w:val="00FC4490"/>
    <w:rsid w:val="00FC53EA"/>
    <w:rsid w:val="00FC5FCA"/>
    <w:rsid w:val="00FC6073"/>
    <w:rsid w:val="00FC7342"/>
    <w:rsid w:val="00FD0A8C"/>
    <w:rsid w:val="00FD0D97"/>
    <w:rsid w:val="00FD1901"/>
    <w:rsid w:val="00FD1CB3"/>
    <w:rsid w:val="00FD24E9"/>
    <w:rsid w:val="00FD40A8"/>
    <w:rsid w:val="00FD4D79"/>
    <w:rsid w:val="00FD547B"/>
    <w:rsid w:val="00FD5D0C"/>
    <w:rsid w:val="00FD6104"/>
    <w:rsid w:val="00FD61BA"/>
    <w:rsid w:val="00FD7AA1"/>
    <w:rsid w:val="00FD7DCA"/>
    <w:rsid w:val="00FE03CB"/>
    <w:rsid w:val="00FE0699"/>
    <w:rsid w:val="00FE0A5A"/>
    <w:rsid w:val="00FE0AB9"/>
    <w:rsid w:val="00FE0FD9"/>
    <w:rsid w:val="00FE1D7F"/>
    <w:rsid w:val="00FE22BB"/>
    <w:rsid w:val="00FE3A7D"/>
    <w:rsid w:val="00FE3FB2"/>
    <w:rsid w:val="00FE4321"/>
    <w:rsid w:val="00FE5DEB"/>
    <w:rsid w:val="00FE6553"/>
    <w:rsid w:val="00FE7ED4"/>
    <w:rsid w:val="00FF0589"/>
    <w:rsid w:val="00FF0F88"/>
    <w:rsid w:val="00FF2439"/>
    <w:rsid w:val="00FF2EA6"/>
    <w:rsid w:val="00FF331B"/>
    <w:rsid w:val="00FF386A"/>
    <w:rsid w:val="00FF3ED1"/>
    <w:rsid w:val="00FF414B"/>
    <w:rsid w:val="00FF4455"/>
    <w:rsid w:val="00FF4DDB"/>
    <w:rsid w:val="00FF5D0A"/>
    <w:rsid w:val="00FF60A6"/>
    <w:rsid w:val="00FF6112"/>
    <w:rsid w:val="00FF6455"/>
    <w:rsid w:val="00FF69CC"/>
    <w:rsid w:val="00FF6EC7"/>
    <w:rsid w:val="00FF7C65"/>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A9DFFC"/>
  <w15:chartTrackingRefBased/>
  <w15:docId w15:val="{D7407C7C-C123-4E36-B9FE-B31D90D8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D4"/>
    <w:rPr>
      <w:sz w:val="24"/>
      <w:szCs w:val="24"/>
      <w:lang w:eastAsia="en-US"/>
    </w:rPr>
  </w:style>
  <w:style w:type="paragraph" w:styleId="Heading1">
    <w:name w:val="heading 1"/>
    <w:basedOn w:val="Normal"/>
    <w:next w:val="Normal"/>
    <w:qFormat/>
    <w:rsid w:val="0017465A"/>
    <w:pPr>
      <w:numPr>
        <w:numId w:val="2"/>
      </w:numPr>
      <w:tabs>
        <w:tab w:val="left" w:pos="969"/>
      </w:tabs>
      <w:jc w:val="both"/>
      <w:outlineLvl w:val="0"/>
    </w:pPr>
    <w:rPr>
      <w:b/>
    </w:rPr>
  </w:style>
  <w:style w:type="paragraph" w:styleId="Heading2">
    <w:name w:val="heading 2"/>
    <w:basedOn w:val="Normal"/>
    <w:next w:val="Normal"/>
    <w:qFormat/>
    <w:rsid w:val="00464B6F"/>
    <w:pPr>
      <w:keepNext/>
      <w:numPr>
        <w:ilvl w:val="1"/>
        <w:numId w:val="1"/>
      </w:numPr>
      <w:suppressAutoHyphens/>
      <w:jc w:val="center"/>
      <w:outlineLvl w:val="1"/>
    </w:pPr>
    <w:rPr>
      <w:rFonts w:ascii="TimesLT" w:hAnsi="TimesLT"/>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64B6F"/>
    <w:pPr>
      <w:spacing w:before="100" w:beforeAutospacing="1" w:after="100" w:afterAutospacing="1"/>
    </w:pPr>
    <w:rPr>
      <w:lang w:eastAsia="lt-LT"/>
    </w:rPr>
  </w:style>
  <w:style w:type="paragraph" w:styleId="Header">
    <w:name w:val="header"/>
    <w:basedOn w:val="Heading2"/>
    <w:rsid w:val="0017465A"/>
    <w:rPr>
      <w:rFonts w:ascii="Times New Roman" w:hAnsi="Times New Roman"/>
      <w:szCs w:val="24"/>
    </w:rPr>
  </w:style>
  <w:style w:type="character" w:styleId="PageNumber">
    <w:name w:val="page number"/>
    <w:basedOn w:val="DefaultParagraphFont"/>
    <w:rsid w:val="008E5C1B"/>
  </w:style>
  <w:style w:type="paragraph" w:styleId="HTMLPreformatted">
    <w:name w:val="HTML Preformatted"/>
    <w:basedOn w:val="Normal"/>
    <w:rsid w:val="00CC6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CommentReference">
    <w:name w:val="annotation reference"/>
    <w:rsid w:val="003676C9"/>
    <w:rPr>
      <w:sz w:val="16"/>
      <w:szCs w:val="16"/>
    </w:rPr>
  </w:style>
  <w:style w:type="paragraph" w:styleId="CommentText">
    <w:name w:val="annotation text"/>
    <w:basedOn w:val="Normal"/>
    <w:link w:val="CommentTextChar"/>
    <w:rsid w:val="003676C9"/>
    <w:rPr>
      <w:sz w:val="20"/>
      <w:szCs w:val="20"/>
      <w:lang w:val="x-none"/>
    </w:rPr>
  </w:style>
  <w:style w:type="paragraph" w:styleId="CommentSubject">
    <w:name w:val="annotation subject"/>
    <w:basedOn w:val="CommentText"/>
    <w:next w:val="CommentText"/>
    <w:semiHidden/>
    <w:rsid w:val="003676C9"/>
    <w:rPr>
      <w:b/>
      <w:bCs/>
    </w:rPr>
  </w:style>
  <w:style w:type="paragraph" w:styleId="BalloonText">
    <w:name w:val="Balloon Text"/>
    <w:basedOn w:val="Normal"/>
    <w:semiHidden/>
    <w:rsid w:val="003676C9"/>
    <w:rPr>
      <w:rFonts w:ascii="Tahoma" w:hAnsi="Tahoma" w:cs="Tahoma"/>
      <w:sz w:val="16"/>
      <w:szCs w:val="16"/>
    </w:rPr>
  </w:style>
  <w:style w:type="paragraph" w:customStyle="1" w:styleId="dokparasas">
    <w:name w:val="dokparasas"/>
    <w:basedOn w:val="Normal"/>
    <w:rsid w:val="003676C9"/>
    <w:pPr>
      <w:spacing w:before="100" w:beforeAutospacing="1" w:after="100" w:afterAutospacing="1"/>
    </w:pPr>
    <w:rPr>
      <w:lang w:eastAsia="lt-LT"/>
    </w:rPr>
  </w:style>
  <w:style w:type="character" w:styleId="Hyperlink">
    <w:name w:val="Hyperlink"/>
    <w:rsid w:val="00F977C3"/>
    <w:rPr>
      <w:color w:val="000000"/>
      <w:u w:val="single"/>
    </w:rPr>
  </w:style>
  <w:style w:type="paragraph" w:styleId="Title">
    <w:name w:val="Title"/>
    <w:basedOn w:val="Header"/>
    <w:next w:val="Normal"/>
    <w:link w:val="TitleChar"/>
    <w:uiPriority w:val="10"/>
    <w:qFormat/>
    <w:rsid w:val="0017465A"/>
    <w:pPr>
      <w:spacing w:after="360"/>
      <w:ind w:left="1134" w:right="1134"/>
    </w:pPr>
    <w:rPr>
      <w:caps/>
      <w:lang w:val="x-none"/>
    </w:rPr>
  </w:style>
  <w:style w:type="character" w:customStyle="1" w:styleId="TitleChar">
    <w:name w:val="Title Char"/>
    <w:link w:val="Title"/>
    <w:uiPriority w:val="10"/>
    <w:rsid w:val="0017465A"/>
    <w:rPr>
      <w:b/>
      <w:caps/>
      <w:sz w:val="24"/>
      <w:szCs w:val="24"/>
      <w:lang w:eastAsia="ar-SA"/>
    </w:rPr>
  </w:style>
  <w:style w:type="paragraph" w:styleId="Footer">
    <w:name w:val="footer"/>
    <w:basedOn w:val="Normal"/>
    <w:link w:val="FooterChar"/>
    <w:uiPriority w:val="99"/>
    <w:unhideWhenUsed/>
    <w:rsid w:val="006018A0"/>
    <w:pPr>
      <w:tabs>
        <w:tab w:val="center" w:pos="4819"/>
        <w:tab w:val="right" w:pos="9638"/>
      </w:tabs>
    </w:pPr>
    <w:rPr>
      <w:lang w:val="x-none"/>
    </w:rPr>
  </w:style>
  <w:style w:type="character" w:customStyle="1" w:styleId="FooterChar">
    <w:name w:val="Footer Char"/>
    <w:link w:val="Footer"/>
    <w:uiPriority w:val="99"/>
    <w:rsid w:val="006018A0"/>
    <w:rPr>
      <w:sz w:val="24"/>
      <w:szCs w:val="24"/>
      <w:lang w:eastAsia="en-US"/>
    </w:rPr>
  </w:style>
  <w:style w:type="character" w:customStyle="1" w:styleId="CommentTextChar">
    <w:name w:val="Comment Text Char"/>
    <w:link w:val="CommentText"/>
    <w:rsid w:val="007749DA"/>
    <w:rPr>
      <w:lang w:eastAsia="en-US"/>
    </w:rPr>
  </w:style>
  <w:style w:type="paragraph" w:styleId="Revision">
    <w:name w:val="Revision"/>
    <w:hidden/>
    <w:uiPriority w:val="99"/>
    <w:semiHidden/>
    <w:rsid w:val="00391EB8"/>
    <w:rPr>
      <w:sz w:val="24"/>
      <w:szCs w:val="24"/>
      <w:lang w:eastAsia="en-US"/>
    </w:rPr>
  </w:style>
  <w:style w:type="paragraph" w:styleId="BodyText">
    <w:name w:val="Body Text"/>
    <w:basedOn w:val="Normal"/>
    <w:link w:val="BodyTextChar"/>
    <w:uiPriority w:val="99"/>
    <w:semiHidden/>
    <w:unhideWhenUsed/>
    <w:rsid w:val="009C7A76"/>
    <w:pPr>
      <w:spacing w:after="120"/>
    </w:pPr>
    <w:rPr>
      <w:lang w:val="x-none"/>
    </w:rPr>
  </w:style>
  <w:style w:type="character" w:customStyle="1" w:styleId="BodyTextChar">
    <w:name w:val="Body Text Char"/>
    <w:link w:val="BodyText"/>
    <w:uiPriority w:val="99"/>
    <w:semiHidden/>
    <w:rsid w:val="009C7A76"/>
    <w:rPr>
      <w:sz w:val="24"/>
      <w:szCs w:val="24"/>
      <w:lang w:eastAsia="en-US"/>
    </w:rPr>
  </w:style>
  <w:style w:type="paragraph" w:styleId="BodyTextIndent">
    <w:name w:val="Body Text Indent"/>
    <w:basedOn w:val="Normal"/>
    <w:link w:val="BodyTextIndentChar"/>
    <w:uiPriority w:val="99"/>
    <w:semiHidden/>
    <w:unhideWhenUsed/>
    <w:rsid w:val="00675A76"/>
    <w:pPr>
      <w:spacing w:after="120"/>
      <w:ind w:left="283"/>
    </w:pPr>
    <w:rPr>
      <w:lang w:eastAsia="x-none"/>
    </w:rPr>
  </w:style>
  <w:style w:type="character" w:customStyle="1" w:styleId="BodyTextIndentChar">
    <w:name w:val="Body Text Indent Char"/>
    <w:link w:val="BodyTextIndent"/>
    <w:uiPriority w:val="99"/>
    <w:semiHidden/>
    <w:rsid w:val="00675A76"/>
    <w:rPr>
      <w:sz w:val="24"/>
      <w:szCs w:val="24"/>
      <w:lang w:val="lt-LT"/>
    </w:rPr>
  </w:style>
  <w:style w:type="paragraph" w:styleId="FootnoteText">
    <w:name w:val="footnote text"/>
    <w:basedOn w:val="Normal"/>
    <w:link w:val="FootnoteTextChar"/>
    <w:uiPriority w:val="99"/>
    <w:semiHidden/>
    <w:unhideWhenUsed/>
    <w:rsid w:val="00E65C7B"/>
    <w:rPr>
      <w:sz w:val="20"/>
      <w:szCs w:val="20"/>
      <w:lang w:val="x-none"/>
    </w:rPr>
  </w:style>
  <w:style w:type="character" w:customStyle="1" w:styleId="FootnoteTextChar">
    <w:name w:val="Footnote Text Char"/>
    <w:link w:val="FootnoteText"/>
    <w:uiPriority w:val="99"/>
    <w:semiHidden/>
    <w:rsid w:val="00E65C7B"/>
    <w:rPr>
      <w:lang w:eastAsia="en-US"/>
    </w:rPr>
  </w:style>
  <w:style w:type="character" w:styleId="FootnoteReference">
    <w:name w:val="footnote reference"/>
    <w:uiPriority w:val="99"/>
    <w:semiHidden/>
    <w:unhideWhenUsed/>
    <w:rsid w:val="00E65C7B"/>
    <w:rPr>
      <w:vertAlign w:val="superscript"/>
    </w:rPr>
  </w:style>
  <w:style w:type="paragraph" w:customStyle="1" w:styleId="Default">
    <w:name w:val="Default"/>
    <w:rsid w:val="00EC619C"/>
    <w:pPr>
      <w:autoSpaceDE w:val="0"/>
      <w:autoSpaceDN w:val="0"/>
      <w:adjustRightInd w:val="0"/>
    </w:pPr>
    <w:rPr>
      <w:color w:val="000000"/>
      <w:sz w:val="24"/>
      <w:szCs w:val="24"/>
    </w:rPr>
  </w:style>
  <w:style w:type="paragraph" w:customStyle="1" w:styleId="norm">
    <w:name w:val="norm"/>
    <w:basedOn w:val="Normal"/>
    <w:rsid w:val="00834F79"/>
    <w:pPr>
      <w:spacing w:before="100" w:beforeAutospacing="1" w:after="100" w:afterAutospacing="1"/>
    </w:pPr>
    <w:rPr>
      <w:lang w:val="en-US"/>
    </w:rPr>
  </w:style>
  <w:style w:type="character" w:styleId="FollowedHyperlink">
    <w:name w:val="FollowedHyperlink"/>
    <w:uiPriority w:val="99"/>
    <w:semiHidden/>
    <w:unhideWhenUsed/>
    <w:rsid w:val="001A2B4D"/>
    <w:rPr>
      <w:color w:val="954F72"/>
      <w:u w:val="single"/>
    </w:rPr>
  </w:style>
  <w:style w:type="paragraph" w:styleId="ListParagraph">
    <w:name w:val="List Paragraph"/>
    <w:basedOn w:val="Normal"/>
    <w:uiPriority w:val="34"/>
    <w:qFormat/>
    <w:rsid w:val="00111980"/>
    <w:pPr>
      <w:ind w:left="720"/>
      <w:contextualSpacing/>
    </w:pPr>
  </w:style>
  <w:style w:type="paragraph" w:customStyle="1" w:styleId="Normal1">
    <w:name w:val="Normal1"/>
    <w:basedOn w:val="Normal"/>
    <w:rsid w:val="00F2478D"/>
    <w:pPr>
      <w:spacing w:before="100" w:beforeAutospacing="1" w:after="100" w:afterAutospacing="1"/>
    </w:pPr>
    <w:rPr>
      <w:lang w:eastAsia="lt-LT"/>
    </w:rPr>
  </w:style>
  <w:style w:type="paragraph" w:styleId="NormalWeb">
    <w:name w:val="Normal (Web)"/>
    <w:basedOn w:val="Normal"/>
    <w:uiPriority w:val="99"/>
    <w:unhideWhenUsed/>
    <w:rsid w:val="00F11C72"/>
    <w:pPr>
      <w:spacing w:before="100" w:beforeAutospacing="1" w:after="100" w:afterAutospacing="1"/>
    </w:pPr>
    <w:rPr>
      <w:lang w:eastAsia="lt-LT"/>
    </w:rPr>
  </w:style>
  <w:style w:type="paragraph" w:customStyle="1" w:styleId="bodytext0">
    <w:name w:val="bodytext"/>
    <w:basedOn w:val="Normal"/>
    <w:rsid w:val="00310F03"/>
    <w:pPr>
      <w:spacing w:before="100" w:beforeAutospacing="1" w:after="100" w:afterAutospacing="1"/>
    </w:pPr>
    <w:rPr>
      <w:lang w:eastAsia="lt-LT"/>
    </w:rPr>
  </w:style>
  <w:style w:type="paragraph" w:customStyle="1" w:styleId="1REPLentel">
    <w:name w:val="1REPLentelė"/>
    <w:basedOn w:val="Normal"/>
    <w:uiPriority w:val="99"/>
    <w:rsid w:val="00805077"/>
    <w:pPr>
      <w:widowControl w:val="0"/>
      <w:numPr>
        <w:ilvl w:val="2"/>
        <w:numId w:val="14"/>
      </w:numPr>
      <w:tabs>
        <w:tab w:val="left" w:pos="384"/>
      </w:tabs>
      <w:autoSpaceDE w:val="0"/>
      <w:autoSpaceDN w:val="0"/>
      <w:adjustRightInd w:val="0"/>
      <w:jc w:val="both"/>
      <w:outlineLvl w:val="2"/>
    </w:pPr>
    <w:rPr>
      <w:rFonts w:eastAsia="MS Mincho"/>
      <w:szCs w:val="20"/>
      <w:lang w:eastAsia="lt-LT"/>
    </w:rPr>
  </w:style>
  <w:style w:type="paragraph" w:customStyle="1" w:styleId="3REPLentel">
    <w:name w:val="3REPLentelė"/>
    <w:basedOn w:val="Normal"/>
    <w:uiPriority w:val="99"/>
    <w:rsid w:val="00805077"/>
    <w:pPr>
      <w:widowControl w:val="0"/>
      <w:numPr>
        <w:ilvl w:val="4"/>
        <w:numId w:val="14"/>
      </w:numPr>
      <w:tabs>
        <w:tab w:val="left" w:pos="2410"/>
      </w:tabs>
      <w:autoSpaceDE w:val="0"/>
      <w:autoSpaceDN w:val="0"/>
      <w:adjustRightInd w:val="0"/>
      <w:jc w:val="both"/>
    </w:pPr>
    <w:rPr>
      <w:rFonts w:eastAsia="MS Mincho"/>
      <w:szCs w:val="20"/>
      <w:lang w:eastAsia="lt-LT"/>
    </w:rPr>
  </w:style>
  <w:style w:type="paragraph" w:customStyle="1" w:styleId="Normal2">
    <w:name w:val="Normal2"/>
    <w:basedOn w:val="Normal"/>
    <w:rsid w:val="00FF5D0A"/>
    <w:pPr>
      <w:spacing w:before="100" w:beforeAutospacing="1" w:after="100" w:afterAutospacing="1"/>
    </w:pPr>
    <w:rPr>
      <w:lang w:eastAsia="lt-LT"/>
    </w:rPr>
  </w:style>
  <w:style w:type="character" w:customStyle="1" w:styleId="super">
    <w:name w:val="super"/>
    <w:basedOn w:val="DefaultParagraphFont"/>
    <w:rsid w:val="00FF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5174">
      <w:bodyDiv w:val="1"/>
      <w:marLeft w:val="0"/>
      <w:marRight w:val="0"/>
      <w:marTop w:val="0"/>
      <w:marBottom w:val="0"/>
      <w:divBdr>
        <w:top w:val="none" w:sz="0" w:space="0" w:color="auto"/>
        <w:left w:val="none" w:sz="0" w:space="0" w:color="auto"/>
        <w:bottom w:val="none" w:sz="0" w:space="0" w:color="auto"/>
        <w:right w:val="none" w:sz="0" w:space="0" w:color="auto"/>
      </w:divBdr>
      <w:divsChild>
        <w:div w:id="1250844528">
          <w:marLeft w:val="0"/>
          <w:marRight w:val="0"/>
          <w:marTop w:val="0"/>
          <w:marBottom w:val="0"/>
          <w:divBdr>
            <w:top w:val="none" w:sz="0" w:space="0" w:color="auto"/>
            <w:left w:val="none" w:sz="0" w:space="0" w:color="auto"/>
            <w:bottom w:val="none" w:sz="0" w:space="0" w:color="auto"/>
            <w:right w:val="none" w:sz="0" w:space="0" w:color="auto"/>
          </w:divBdr>
          <w:divsChild>
            <w:div w:id="958604115">
              <w:marLeft w:val="0"/>
              <w:marRight w:val="0"/>
              <w:marTop w:val="0"/>
              <w:marBottom w:val="0"/>
              <w:divBdr>
                <w:top w:val="none" w:sz="0" w:space="0" w:color="auto"/>
                <w:left w:val="none" w:sz="0" w:space="0" w:color="auto"/>
                <w:bottom w:val="none" w:sz="0" w:space="0" w:color="auto"/>
                <w:right w:val="none" w:sz="0" w:space="0" w:color="auto"/>
              </w:divBdr>
              <w:divsChild>
                <w:div w:id="1717437291">
                  <w:marLeft w:val="0"/>
                  <w:marRight w:val="0"/>
                  <w:marTop w:val="0"/>
                  <w:marBottom w:val="0"/>
                  <w:divBdr>
                    <w:top w:val="none" w:sz="0" w:space="0" w:color="auto"/>
                    <w:left w:val="none" w:sz="0" w:space="0" w:color="auto"/>
                    <w:bottom w:val="none" w:sz="0" w:space="0" w:color="auto"/>
                    <w:right w:val="none" w:sz="0" w:space="0" w:color="auto"/>
                  </w:divBdr>
                  <w:divsChild>
                    <w:div w:id="1902591537">
                      <w:marLeft w:val="0"/>
                      <w:marRight w:val="0"/>
                      <w:marTop w:val="0"/>
                      <w:marBottom w:val="0"/>
                      <w:divBdr>
                        <w:top w:val="none" w:sz="0" w:space="0" w:color="auto"/>
                        <w:left w:val="none" w:sz="0" w:space="0" w:color="auto"/>
                        <w:bottom w:val="none" w:sz="0" w:space="0" w:color="auto"/>
                        <w:right w:val="none" w:sz="0" w:space="0" w:color="auto"/>
                      </w:divBdr>
                      <w:divsChild>
                        <w:div w:id="552035925">
                          <w:marLeft w:val="0"/>
                          <w:marRight w:val="0"/>
                          <w:marTop w:val="0"/>
                          <w:marBottom w:val="0"/>
                          <w:divBdr>
                            <w:top w:val="none" w:sz="0" w:space="0" w:color="auto"/>
                            <w:left w:val="none" w:sz="0" w:space="0" w:color="auto"/>
                            <w:bottom w:val="none" w:sz="0" w:space="0" w:color="auto"/>
                            <w:right w:val="none" w:sz="0" w:space="0" w:color="auto"/>
                          </w:divBdr>
                        </w:div>
                        <w:div w:id="1860314871">
                          <w:marLeft w:val="0"/>
                          <w:marRight w:val="0"/>
                          <w:marTop w:val="0"/>
                          <w:marBottom w:val="0"/>
                          <w:divBdr>
                            <w:top w:val="none" w:sz="0" w:space="0" w:color="auto"/>
                            <w:left w:val="none" w:sz="0" w:space="0" w:color="auto"/>
                            <w:bottom w:val="none" w:sz="0" w:space="0" w:color="auto"/>
                            <w:right w:val="none" w:sz="0" w:space="0" w:color="auto"/>
                          </w:divBdr>
                        </w:div>
                        <w:div w:id="20817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5499">
      <w:bodyDiv w:val="1"/>
      <w:marLeft w:val="0"/>
      <w:marRight w:val="0"/>
      <w:marTop w:val="0"/>
      <w:marBottom w:val="0"/>
      <w:divBdr>
        <w:top w:val="none" w:sz="0" w:space="0" w:color="auto"/>
        <w:left w:val="none" w:sz="0" w:space="0" w:color="auto"/>
        <w:bottom w:val="none" w:sz="0" w:space="0" w:color="auto"/>
        <w:right w:val="none" w:sz="0" w:space="0" w:color="auto"/>
      </w:divBdr>
    </w:div>
    <w:div w:id="164902563">
      <w:bodyDiv w:val="1"/>
      <w:marLeft w:val="0"/>
      <w:marRight w:val="0"/>
      <w:marTop w:val="0"/>
      <w:marBottom w:val="0"/>
      <w:divBdr>
        <w:top w:val="none" w:sz="0" w:space="0" w:color="auto"/>
        <w:left w:val="none" w:sz="0" w:space="0" w:color="auto"/>
        <w:bottom w:val="none" w:sz="0" w:space="0" w:color="auto"/>
        <w:right w:val="none" w:sz="0" w:space="0" w:color="auto"/>
      </w:divBdr>
    </w:div>
    <w:div w:id="203179583">
      <w:bodyDiv w:val="1"/>
      <w:marLeft w:val="150"/>
      <w:marRight w:val="150"/>
      <w:marTop w:val="0"/>
      <w:marBottom w:val="0"/>
      <w:divBdr>
        <w:top w:val="none" w:sz="0" w:space="0" w:color="auto"/>
        <w:left w:val="none" w:sz="0" w:space="0" w:color="auto"/>
        <w:bottom w:val="none" w:sz="0" w:space="0" w:color="auto"/>
        <w:right w:val="none" w:sz="0" w:space="0" w:color="auto"/>
      </w:divBdr>
      <w:divsChild>
        <w:div w:id="1940870954">
          <w:marLeft w:val="0"/>
          <w:marRight w:val="0"/>
          <w:marTop w:val="0"/>
          <w:marBottom w:val="0"/>
          <w:divBdr>
            <w:top w:val="none" w:sz="0" w:space="0" w:color="auto"/>
            <w:left w:val="none" w:sz="0" w:space="0" w:color="auto"/>
            <w:bottom w:val="none" w:sz="0" w:space="0" w:color="auto"/>
            <w:right w:val="none" w:sz="0" w:space="0" w:color="auto"/>
          </w:divBdr>
        </w:div>
      </w:divsChild>
    </w:div>
    <w:div w:id="21235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575623539">
          <w:marLeft w:val="0"/>
          <w:marRight w:val="0"/>
          <w:marTop w:val="0"/>
          <w:marBottom w:val="0"/>
          <w:divBdr>
            <w:top w:val="none" w:sz="0" w:space="0" w:color="auto"/>
            <w:left w:val="none" w:sz="0" w:space="0" w:color="auto"/>
            <w:bottom w:val="none" w:sz="0" w:space="0" w:color="auto"/>
            <w:right w:val="none" w:sz="0" w:space="0" w:color="auto"/>
          </w:divBdr>
        </w:div>
      </w:divsChild>
    </w:div>
    <w:div w:id="297993917">
      <w:bodyDiv w:val="1"/>
      <w:marLeft w:val="0"/>
      <w:marRight w:val="0"/>
      <w:marTop w:val="0"/>
      <w:marBottom w:val="0"/>
      <w:divBdr>
        <w:top w:val="none" w:sz="0" w:space="0" w:color="auto"/>
        <w:left w:val="none" w:sz="0" w:space="0" w:color="auto"/>
        <w:bottom w:val="none" w:sz="0" w:space="0" w:color="auto"/>
        <w:right w:val="none" w:sz="0" w:space="0" w:color="auto"/>
      </w:divBdr>
    </w:div>
    <w:div w:id="324476533">
      <w:bodyDiv w:val="1"/>
      <w:marLeft w:val="0"/>
      <w:marRight w:val="0"/>
      <w:marTop w:val="0"/>
      <w:marBottom w:val="0"/>
      <w:divBdr>
        <w:top w:val="none" w:sz="0" w:space="0" w:color="auto"/>
        <w:left w:val="none" w:sz="0" w:space="0" w:color="auto"/>
        <w:bottom w:val="none" w:sz="0" w:space="0" w:color="auto"/>
        <w:right w:val="none" w:sz="0" w:space="0" w:color="auto"/>
      </w:divBdr>
    </w:div>
    <w:div w:id="372386727">
      <w:bodyDiv w:val="1"/>
      <w:marLeft w:val="225"/>
      <w:marRight w:val="225"/>
      <w:marTop w:val="0"/>
      <w:marBottom w:val="0"/>
      <w:divBdr>
        <w:top w:val="none" w:sz="0" w:space="0" w:color="auto"/>
        <w:left w:val="none" w:sz="0" w:space="0" w:color="auto"/>
        <w:bottom w:val="none" w:sz="0" w:space="0" w:color="auto"/>
        <w:right w:val="none" w:sz="0" w:space="0" w:color="auto"/>
      </w:divBdr>
      <w:divsChild>
        <w:div w:id="1878883537">
          <w:marLeft w:val="0"/>
          <w:marRight w:val="0"/>
          <w:marTop w:val="0"/>
          <w:marBottom w:val="0"/>
          <w:divBdr>
            <w:top w:val="none" w:sz="0" w:space="0" w:color="auto"/>
            <w:left w:val="none" w:sz="0" w:space="0" w:color="auto"/>
            <w:bottom w:val="none" w:sz="0" w:space="0" w:color="auto"/>
            <w:right w:val="none" w:sz="0" w:space="0" w:color="auto"/>
          </w:divBdr>
        </w:div>
      </w:divsChild>
    </w:div>
    <w:div w:id="393236000">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4077">
          <w:marLeft w:val="0"/>
          <w:marRight w:val="0"/>
          <w:marTop w:val="0"/>
          <w:marBottom w:val="0"/>
          <w:divBdr>
            <w:top w:val="none" w:sz="0" w:space="0" w:color="auto"/>
            <w:left w:val="none" w:sz="0" w:space="0" w:color="auto"/>
            <w:bottom w:val="none" w:sz="0" w:space="0" w:color="auto"/>
            <w:right w:val="none" w:sz="0" w:space="0" w:color="auto"/>
          </w:divBdr>
        </w:div>
      </w:divsChild>
    </w:div>
    <w:div w:id="563683692">
      <w:bodyDiv w:val="1"/>
      <w:marLeft w:val="225"/>
      <w:marRight w:val="225"/>
      <w:marTop w:val="0"/>
      <w:marBottom w:val="0"/>
      <w:divBdr>
        <w:top w:val="none" w:sz="0" w:space="0" w:color="auto"/>
        <w:left w:val="none" w:sz="0" w:space="0" w:color="auto"/>
        <w:bottom w:val="none" w:sz="0" w:space="0" w:color="auto"/>
        <w:right w:val="none" w:sz="0" w:space="0" w:color="auto"/>
      </w:divBdr>
      <w:divsChild>
        <w:div w:id="1839886765">
          <w:marLeft w:val="0"/>
          <w:marRight w:val="0"/>
          <w:marTop w:val="0"/>
          <w:marBottom w:val="0"/>
          <w:divBdr>
            <w:top w:val="none" w:sz="0" w:space="0" w:color="auto"/>
            <w:left w:val="none" w:sz="0" w:space="0" w:color="auto"/>
            <w:bottom w:val="none" w:sz="0" w:space="0" w:color="auto"/>
            <w:right w:val="none" w:sz="0" w:space="0" w:color="auto"/>
          </w:divBdr>
        </w:div>
      </w:divsChild>
    </w:div>
    <w:div w:id="674918156">
      <w:bodyDiv w:val="1"/>
      <w:marLeft w:val="0"/>
      <w:marRight w:val="0"/>
      <w:marTop w:val="0"/>
      <w:marBottom w:val="0"/>
      <w:divBdr>
        <w:top w:val="none" w:sz="0" w:space="0" w:color="auto"/>
        <w:left w:val="none" w:sz="0" w:space="0" w:color="auto"/>
        <w:bottom w:val="none" w:sz="0" w:space="0" w:color="auto"/>
        <w:right w:val="none" w:sz="0" w:space="0" w:color="auto"/>
      </w:divBdr>
    </w:div>
    <w:div w:id="725419776">
      <w:bodyDiv w:val="1"/>
      <w:marLeft w:val="0"/>
      <w:marRight w:val="0"/>
      <w:marTop w:val="0"/>
      <w:marBottom w:val="0"/>
      <w:divBdr>
        <w:top w:val="none" w:sz="0" w:space="0" w:color="auto"/>
        <w:left w:val="none" w:sz="0" w:space="0" w:color="auto"/>
        <w:bottom w:val="none" w:sz="0" w:space="0" w:color="auto"/>
        <w:right w:val="none" w:sz="0" w:space="0" w:color="auto"/>
      </w:divBdr>
    </w:div>
    <w:div w:id="772045163">
      <w:bodyDiv w:val="1"/>
      <w:marLeft w:val="0"/>
      <w:marRight w:val="0"/>
      <w:marTop w:val="0"/>
      <w:marBottom w:val="0"/>
      <w:divBdr>
        <w:top w:val="none" w:sz="0" w:space="0" w:color="auto"/>
        <w:left w:val="none" w:sz="0" w:space="0" w:color="auto"/>
        <w:bottom w:val="none" w:sz="0" w:space="0" w:color="auto"/>
        <w:right w:val="none" w:sz="0" w:space="0" w:color="auto"/>
      </w:divBdr>
    </w:div>
    <w:div w:id="804353585">
      <w:bodyDiv w:val="1"/>
      <w:marLeft w:val="0"/>
      <w:marRight w:val="0"/>
      <w:marTop w:val="0"/>
      <w:marBottom w:val="0"/>
      <w:divBdr>
        <w:top w:val="none" w:sz="0" w:space="0" w:color="auto"/>
        <w:left w:val="none" w:sz="0" w:space="0" w:color="auto"/>
        <w:bottom w:val="none" w:sz="0" w:space="0" w:color="auto"/>
        <w:right w:val="none" w:sz="0" w:space="0" w:color="auto"/>
      </w:divBdr>
      <w:divsChild>
        <w:div w:id="458424676">
          <w:marLeft w:val="0"/>
          <w:marRight w:val="0"/>
          <w:marTop w:val="0"/>
          <w:marBottom w:val="0"/>
          <w:divBdr>
            <w:top w:val="none" w:sz="0" w:space="0" w:color="auto"/>
            <w:left w:val="none" w:sz="0" w:space="0" w:color="auto"/>
            <w:bottom w:val="none" w:sz="0" w:space="0" w:color="auto"/>
            <w:right w:val="none" w:sz="0" w:space="0" w:color="auto"/>
          </w:divBdr>
        </w:div>
        <w:div w:id="1586257618">
          <w:marLeft w:val="0"/>
          <w:marRight w:val="0"/>
          <w:marTop w:val="0"/>
          <w:marBottom w:val="0"/>
          <w:divBdr>
            <w:top w:val="none" w:sz="0" w:space="0" w:color="auto"/>
            <w:left w:val="none" w:sz="0" w:space="0" w:color="auto"/>
            <w:bottom w:val="none" w:sz="0" w:space="0" w:color="auto"/>
            <w:right w:val="none" w:sz="0" w:space="0" w:color="auto"/>
          </w:divBdr>
        </w:div>
      </w:divsChild>
    </w:div>
    <w:div w:id="866409040">
      <w:bodyDiv w:val="1"/>
      <w:marLeft w:val="0"/>
      <w:marRight w:val="0"/>
      <w:marTop w:val="0"/>
      <w:marBottom w:val="0"/>
      <w:divBdr>
        <w:top w:val="none" w:sz="0" w:space="0" w:color="auto"/>
        <w:left w:val="none" w:sz="0" w:space="0" w:color="auto"/>
        <w:bottom w:val="none" w:sz="0" w:space="0" w:color="auto"/>
        <w:right w:val="none" w:sz="0" w:space="0" w:color="auto"/>
      </w:divBdr>
    </w:div>
    <w:div w:id="1029182412">
      <w:bodyDiv w:val="1"/>
      <w:marLeft w:val="0"/>
      <w:marRight w:val="0"/>
      <w:marTop w:val="0"/>
      <w:marBottom w:val="0"/>
      <w:divBdr>
        <w:top w:val="none" w:sz="0" w:space="0" w:color="auto"/>
        <w:left w:val="none" w:sz="0" w:space="0" w:color="auto"/>
        <w:bottom w:val="none" w:sz="0" w:space="0" w:color="auto"/>
        <w:right w:val="none" w:sz="0" w:space="0" w:color="auto"/>
      </w:divBdr>
      <w:divsChild>
        <w:div w:id="1745183232">
          <w:marLeft w:val="0"/>
          <w:marRight w:val="0"/>
          <w:marTop w:val="0"/>
          <w:marBottom w:val="0"/>
          <w:divBdr>
            <w:top w:val="none" w:sz="0" w:space="0" w:color="auto"/>
            <w:left w:val="none" w:sz="0" w:space="0" w:color="auto"/>
            <w:bottom w:val="none" w:sz="0" w:space="0" w:color="auto"/>
            <w:right w:val="none" w:sz="0" w:space="0" w:color="auto"/>
          </w:divBdr>
          <w:divsChild>
            <w:div w:id="13708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38">
      <w:bodyDiv w:val="1"/>
      <w:marLeft w:val="225"/>
      <w:marRight w:val="225"/>
      <w:marTop w:val="0"/>
      <w:marBottom w:val="0"/>
      <w:divBdr>
        <w:top w:val="none" w:sz="0" w:space="0" w:color="auto"/>
        <w:left w:val="none" w:sz="0" w:space="0" w:color="auto"/>
        <w:bottom w:val="none" w:sz="0" w:space="0" w:color="auto"/>
        <w:right w:val="none" w:sz="0" w:space="0" w:color="auto"/>
      </w:divBdr>
      <w:divsChild>
        <w:div w:id="369190894">
          <w:marLeft w:val="0"/>
          <w:marRight w:val="0"/>
          <w:marTop w:val="0"/>
          <w:marBottom w:val="0"/>
          <w:divBdr>
            <w:top w:val="none" w:sz="0" w:space="0" w:color="auto"/>
            <w:left w:val="none" w:sz="0" w:space="0" w:color="auto"/>
            <w:bottom w:val="none" w:sz="0" w:space="0" w:color="auto"/>
            <w:right w:val="none" w:sz="0" w:space="0" w:color="auto"/>
          </w:divBdr>
        </w:div>
      </w:divsChild>
    </w:div>
    <w:div w:id="1111776542">
      <w:bodyDiv w:val="1"/>
      <w:marLeft w:val="0"/>
      <w:marRight w:val="0"/>
      <w:marTop w:val="0"/>
      <w:marBottom w:val="0"/>
      <w:divBdr>
        <w:top w:val="none" w:sz="0" w:space="0" w:color="auto"/>
        <w:left w:val="none" w:sz="0" w:space="0" w:color="auto"/>
        <w:bottom w:val="none" w:sz="0" w:space="0" w:color="auto"/>
        <w:right w:val="none" w:sz="0" w:space="0" w:color="auto"/>
      </w:divBdr>
    </w:div>
    <w:div w:id="1122116504">
      <w:bodyDiv w:val="1"/>
      <w:marLeft w:val="225"/>
      <w:marRight w:val="225"/>
      <w:marTop w:val="0"/>
      <w:marBottom w:val="0"/>
      <w:divBdr>
        <w:top w:val="none" w:sz="0" w:space="0" w:color="auto"/>
        <w:left w:val="none" w:sz="0" w:space="0" w:color="auto"/>
        <w:bottom w:val="none" w:sz="0" w:space="0" w:color="auto"/>
        <w:right w:val="none" w:sz="0" w:space="0" w:color="auto"/>
      </w:divBdr>
      <w:divsChild>
        <w:div w:id="2028288312">
          <w:marLeft w:val="0"/>
          <w:marRight w:val="0"/>
          <w:marTop w:val="0"/>
          <w:marBottom w:val="0"/>
          <w:divBdr>
            <w:top w:val="none" w:sz="0" w:space="0" w:color="auto"/>
            <w:left w:val="none" w:sz="0" w:space="0" w:color="auto"/>
            <w:bottom w:val="none" w:sz="0" w:space="0" w:color="auto"/>
            <w:right w:val="none" w:sz="0" w:space="0" w:color="auto"/>
          </w:divBdr>
        </w:div>
      </w:divsChild>
    </w:div>
    <w:div w:id="1347828722">
      <w:bodyDiv w:val="1"/>
      <w:marLeft w:val="225"/>
      <w:marRight w:val="225"/>
      <w:marTop w:val="0"/>
      <w:marBottom w:val="0"/>
      <w:divBdr>
        <w:top w:val="none" w:sz="0" w:space="0" w:color="auto"/>
        <w:left w:val="none" w:sz="0" w:space="0" w:color="auto"/>
        <w:bottom w:val="none" w:sz="0" w:space="0" w:color="auto"/>
        <w:right w:val="none" w:sz="0" w:space="0" w:color="auto"/>
      </w:divBdr>
      <w:divsChild>
        <w:div w:id="1476214610">
          <w:marLeft w:val="0"/>
          <w:marRight w:val="0"/>
          <w:marTop w:val="0"/>
          <w:marBottom w:val="0"/>
          <w:divBdr>
            <w:top w:val="none" w:sz="0" w:space="0" w:color="auto"/>
            <w:left w:val="none" w:sz="0" w:space="0" w:color="auto"/>
            <w:bottom w:val="none" w:sz="0" w:space="0" w:color="auto"/>
            <w:right w:val="none" w:sz="0" w:space="0" w:color="auto"/>
          </w:divBdr>
        </w:div>
      </w:divsChild>
    </w:div>
    <w:div w:id="1406337947">
      <w:bodyDiv w:val="1"/>
      <w:marLeft w:val="0"/>
      <w:marRight w:val="0"/>
      <w:marTop w:val="0"/>
      <w:marBottom w:val="0"/>
      <w:divBdr>
        <w:top w:val="none" w:sz="0" w:space="0" w:color="auto"/>
        <w:left w:val="none" w:sz="0" w:space="0" w:color="auto"/>
        <w:bottom w:val="none" w:sz="0" w:space="0" w:color="auto"/>
        <w:right w:val="none" w:sz="0" w:space="0" w:color="auto"/>
      </w:divBdr>
    </w:div>
    <w:div w:id="1445078805">
      <w:bodyDiv w:val="1"/>
      <w:marLeft w:val="0"/>
      <w:marRight w:val="0"/>
      <w:marTop w:val="0"/>
      <w:marBottom w:val="0"/>
      <w:divBdr>
        <w:top w:val="none" w:sz="0" w:space="0" w:color="auto"/>
        <w:left w:val="none" w:sz="0" w:space="0" w:color="auto"/>
        <w:bottom w:val="none" w:sz="0" w:space="0" w:color="auto"/>
        <w:right w:val="none" w:sz="0" w:space="0" w:color="auto"/>
      </w:divBdr>
    </w:div>
    <w:div w:id="1457943652">
      <w:bodyDiv w:val="1"/>
      <w:marLeft w:val="0"/>
      <w:marRight w:val="0"/>
      <w:marTop w:val="0"/>
      <w:marBottom w:val="0"/>
      <w:divBdr>
        <w:top w:val="none" w:sz="0" w:space="0" w:color="auto"/>
        <w:left w:val="none" w:sz="0" w:space="0" w:color="auto"/>
        <w:bottom w:val="none" w:sz="0" w:space="0" w:color="auto"/>
        <w:right w:val="none" w:sz="0" w:space="0" w:color="auto"/>
      </w:divBdr>
      <w:divsChild>
        <w:div w:id="435833256">
          <w:marLeft w:val="0"/>
          <w:marRight w:val="0"/>
          <w:marTop w:val="0"/>
          <w:marBottom w:val="0"/>
          <w:divBdr>
            <w:top w:val="none" w:sz="0" w:space="0" w:color="auto"/>
            <w:left w:val="none" w:sz="0" w:space="0" w:color="auto"/>
            <w:bottom w:val="none" w:sz="0" w:space="0" w:color="auto"/>
            <w:right w:val="none" w:sz="0" w:space="0" w:color="auto"/>
          </w:divBdr>
        </w:div>
      </w:divsChild>
    </w:div>
    <w:div w:id="1498225125">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4964">
          <w:marLeft w:val="0"/>
          <w:marRight w:val="0"/>
          <w:marTop w:val="0"/>
          <w:marBottom w:val="0"/>
          <w:divBdr>
            <w:top w:val="none" w:sz="0" w:space="0" w:color="auto"/>
            <w:left w:val="none" w:sz="0" w:space="0" w:color="auto"/>
            <w:bottom w:val="none" w:sz="0" w:space="0" w:color="auto"/>
            <w:right w:val="none" w:sz="0" w:space="0" w:color="auto"/>
          </w:divBdr>
        </w:div>
      </w:divsChild>
    </w:div>
    <w:div w:id="1506625006">
      <w:bodyDiv w:val="1"/>
      <w:marLeft w:val="0"/>
      <w:marRight w:val="0"/>
      <w:marTop w:val="0"/>
      <w:marBottom w:val="0"/>
      <w:divBdr>
        <w:top w:val="none" w:sz="0" w:space="0" w:color="auto"/>
        <w:left w:val="none" w:sz="0" w:space="0" w:color="auto"/>
        <w:bottom w:val="none" w:sz="0" w:space="0" w:color="auto"/>
        <w:right w:val="none" w:sz="0" w:space="0" w:color="auto"/>
      </w:divBdr>
    </w:div>
    <w:div w:id="1613127283">
      <w:bodyDiv w:val="1"/>
      <w:marLeft w:val="0"/>
      <w:marRight w:val="0"/>
      <w:marTop w:val="0"/>
      <w:marBottom w:val="0"/>
      <w:divBdr>
        <w:top w:val="none" w:sz="0" w:space="0" w:color="auto"/>
        <w:left w:val="none" w:sz="0" w:space="0" w:color="auto"/>
        <w:bottom w:val="none" w:sz="0" w:space="0" w:color="auto"/>
        <w:right w:val="none" w:sz="0" w:space="0" w:color="auto"/>
      </w:divBdr>
    </w:div>
    <w:div w:id="1664312509">
      <w:bodyDiv w:val="1"/>
      <w:marLeft w:val="0"/>
      <w:marRight w:val="0"/>
      <w:marTop w:val="0"/>
      <w:marBottom w:val="0"/>
      <w:divBdr>
        <w:top w:val="none" w:sz="0" w:space="0" w:color="auto"/>
        <w:left w:val="none" w:sz="0" w:space="0" w:color="auto"/>
        <w:bottom w:val="none" w:sz="0" w:space="0" w:color="auto"/>
        <w:right w:val="none" w:sz="0" w:space="0" w:color="auto"/>
      </w:divBdr>
    </w:div>
    <w:div w:id="1694576966">
      <w:bodyDiv w:val="1"/>
      <w:marLeft w:val="0"/>
      <w:marRight w:val="0"/>
      <w:marTop w:val="0"/>
      <w:marBottom w:val="0"/>
      <w:divBdr>
        <w:top w:val="none" w:sz="0" w:space="0" w:color="auto"/>
        <w:left w:val="none" w:sz="0" w:space="0" w:color="auto"/>
        <w:bottom w:val="none" w:sz="0" w:space="0" w:color="auto"/>
        <w:right w:val="none" w:sz="0" w:space="0" w:color="auto"/>
      </w:divBdr>
    </w:div>
    <w:div w:id="1723014888">
      <w:bodyDiv w:val="1"/>
      <w:marLeft w:val="0"/>
      <w:marRight w:val="0"/>
      <w:marTop w:val="0"/>
      <w:marBottom w:val="0"/>
      <w:divBdr>
        <w:top w:val="none" w:sz="0" w:space="0" w:color="auto"/>
        <w:left w:val="none" w:sz="0" w:space="0" w:color="auto"/>
        <w:bottom w:val="none" w:sz="0" w:space="0" w:color="auto"/>
        <w:right w:val="none" w:sz="0" w:space="0" w:color="auto"/>
      </w:divBdr>
    </w:div>
    <w:div w:id="1724913645">
      <w:bodyDiv w:val="1"/>
      <w:marLeft w:val="225"/>
      <w:marRight w:val="225"/>
      <w:marTop w:val="0"/>
      <w:marBottom w:val="0"/>
      <w:divBdr>
        <w:top w:val="none" w:sz="0" w:space="0" w:color="auto"/>
        <w:left w:val="none" w:sz="0" w:space="0" w:color="auto"/>
        <w:bottom w:val="none" w:sz="0" w:space="0" w:color="auto"/>
        <w:right w:val="none" w:sz="0" w:space="0" w:color="auto"/>
      </w:divBdr>
      <w:divsChild>
        <w:div w:id="2006468973">
          <w:marLeft w:val="0"/>
          <w:marRight w:val="0"/>
          <w:marTop w:val="0"/>
          <w:marBottom w:val="0"/>
          <w:divBdr>
            <w:top w:val="none" w:sz="0" w:space="0" w:color="auto"/>
            <w:left w:val="none" w:sz="0" w:space="0" w:color="auto"/>
            <w:bottom w:val="none" w:sz="0" w:space="0" w:color="auto"/>
            <w:right w:val="none" w:sz="0" w:space="0" w:color="auto"/>
          </w:divBdr>
        </w:div>
      </w:divsChild>
    </w:div>
    <w:div w:id="1741782225">
      <w:bodyDiv w:val="1"/>
      <w:marLeft w:val="0"/>
      <w:marRight w:val="0"/>
      <w:marTop w:val="0"/>
      <w:marBottom w:val="0"/>
      <w:divBdr>
        <w:top w:val="none" w:sz="0" w:space="0" w:color="auto"/>
        <w:left w:val="none" w:sz="0" w:space="0" w:color="auto"/>
        <w:bottom w:val="none" w:sz="0" w:space="0" w:color="auto"/>
        <w:right w:val="none" w:sz="0" w:space="0" w:color="auto"/>
      </w:divBdr>
    </w:div>
    <w:div w:id="1774276788">
      <w:bodyDiv w:val="1"/>
      <w:marLeft w:val="0"/>
      <w:marRight w:val="0"/>
      <w:marTop w:val="0"/>
      <w:marBottom w:val="0"/>
      <w:divBdr>
        <w:top w:val="none" w:sz="0" w:space="0" w:color="auto"/>
        <w:left w:val="none" w:sz="0" w:space="0" w:color="auto"/>
        <w:bottom w:val="none" w:sz="0" w:space="0" w:color="auto"/>
        <w:right w:val="none" w:sz="0" w:space="0" w:color="auto"/>
      </w:divBdr>
    </w:div>
    <w:div w:id="1803422990">
      <w:bodyDiv w:val="1"/>
      <w:marLeft w:val="225"/>
      <w:marRight w:val="225"/>
      <w:marTop w:val="0"/>
      <w:marBottom w:val="0"/>
      <w:divBdr>
        <w:top w:val="none" w:sz="0" w:space="0" w:color="auto"/>
        <w:left w:val="none" w:sz="0" w:space="0" w:color="auto"/>
        <w:bottom w:val="none" w:sz="0" w:space="0" w:color="auto"/>
        <w:right w:val="none" w:sz="0" w:space="0" w:color="auto"/>
      </w:divBdr>
      <w:divsChild>
        <w:div w:id="881677270">
          <w:marLeft w:val="0"/>
          <w:marRight w:val="0"/>
          <w:marTop w:val="0"/>
          <w:marBottom w:val="0"/>
          <w:divBdr>
            <w:top w:val="none" w:sz="0" w:space="0" w:color="auto"/>
            <w:left w:val="none" w:sz="0" w:space="0" w:color="auto"/>
            <w:bottom w:val="none" w:sz="0" w:space="0" w:color="auto"/>
            <w:right w:val="none" w:sz="0" w:space="0" w:color="auto"/>
          </w:divBdr>
        </w:div>
      </w:divsChild>
    </w:div>
    <w:div w:id="1908029358">
      <w:bodyDiv w:val="1"/>
      <w:marLeft w:val="0"/>
      <w:marRight w:val="0"/>
      <w:marTop w:val="0"/>
      <w:marBottom w:val="0"/>
      <w:divBdr>
        <w:top w:val="none" w:sz="0" w:space="0" w:color="auto"/>
        <w:left w:val="none" w:sz="0" w:space="0" w:color="auto"/>
        <w:bottom w:val="none" w:sz="0" w:space="0" w:color="auto"/>
        <w:right w:val="none" w:sz="0" w:space="0" w:color="auto"/>
      </w:divBdr>
    </w:div>
    <w:div w:id="1993480573">
      <w:bodyDiv w:val="1"/>
      <w:marLeft w:val="225"/>
      <w:marRight w:val="225"/>
      <w:marTop w:val="0"/>
      <w:marBottom w:val="0"/>
      <w:divBdr>
        <w:top w:val="none" w:sz="0" w:space="0" w:color="auto"/>
        <w:left w:val="none" w:sz="0" w:space="0" w:color="auto"/>
        <w:bottom w:val="none" w:sz="0" w:space="0" w:color="auto"/>
        <w:right w:val="none" w:sz="0" w:space="0" w:color="auto"/>
      </w:divBdr>
      <w:divsChild>
        <w:div w:id="1158224817">
          <w:marLeft w:val="0"/>
          <w:marRight w:val="0"/>
          <w:marTop w:val="0"/>
          <w:marBottom w:val="0"/>
          <w:divBdr>
            <w:top w:val="none" w:sz="0" w:space="0" w:color="auto"/>
            <w:left w:val="none" w:sz="0" w:space="0" w:color="auto"/>
            <w:bottom w:val="none" w:sz="0" w:space="0" w:color="auto"/>
            <w:right w:val="none" w:sz="0" w:space="0" w:color="auto"/>
          </w:divBdr>
        </w:div>
      </w:divsChild>
    </w:div>
    <w:div w:id="1998722143">
      <w:bodyDiv w:val="1"/>
      <w:marLeft w:val="225"/>
      <w:marRight w:val="225"/>
      <w:marTop w:val="0"/>
      <w:marBottom w:val="0"/>
      <w:divBdr>
        <w:top w:val="none" w:sz="0" w:space="0" w:color="auto"/>
        <w:left w:val="none" w:sz="0" w:space="0" w:color="auto"/>
        <w:bottom w:val="none" w:sz="0" w:space="0" w:color="auto"/>
        <w:right w:val="none" w:sz="0" w:space="0" w:color="auto"/>
      </w:divBdr>
      <w:divsChild>
        <w:div w:id="1046762335">
          <w:marLeft w:val="0"/>
          <w:marRight w:val="0"/>
          <w:marTop w:val="0"/>
          <w:marBottom w:val="0"/>
          <w:divBdr>
            <w:top w:val="none" w:sz="0" w:space="0" w:color="auto"/>
            <w:left w:val="none" w:sz="0" w:space="0" w:color="auto"/>
            <w:bottom w:val="none" w:sz="0" w:space="0" w:color="auto"/>
            <w:right w:val="none" w:sz="0" w:space="0" w:color="auto"/>
          </w:divBdr>
        </w:div>
      </w:divsChild>
    </w:div>
    <w:div w:id="2014991689">
      <w:bodyDiv w:val="1"/>
      <w:marLeft w:val="225"/>
      <w:marRight w:val="225"/>
      <w:marTop w:val="0"/>
      <w:marBottom w:val="0"/>
      <w:divBdr>
        <w:top w:val="none" w:sz="0" w:space="0" w:color="auto"/>
        <w:left w:val="none" w:sz="0" w:space="0" w:color="auto"/>
        <w:bottom w:val="none" w:sz="0" w:space="0" w:color="auto"/>
        <w:right w:val="none" w:sz="0" w:space="0" w:color="auto"/>
      </w:divBdr>
      <w:divsChild>
        <w:div w:id="1310135824">
          <w:marLeft w:val="0"/>
          <w:marRight w:val="0"/>
          <w:marTop w:val="0"/>
          <w:marBottom w:val="0"/>
          <w:divBdr>
            <w:top w:val="none" w:sz="0" w:space="0" w:color="auto"/>
            <w:left w:val="none" w:sz="0" w:space="0" w:color="auto"/>
            <w:bottom w:val="none" w:sz="0" w:space="0" w:color="auto"/>
            <w:right w:val="none" w:sz="0" w:space="0" w:color="auto"/>
          </w:divBdr>
        </w:div>
      </w:divsChild>
    </w:div>
    <w:div w:id="2018580644">
      <w:bodyDiv w:val="1"/>
      <w:marLeft w:val="225"/>
      <w:marRight w:val="225"/>
      <w:marTop w:val="0"/>
      <w:marBottom w:val="0"/>
      <w:divBdr>
        <w:top w:val="none" w:sz="0" w:space="0" w:color="auto"/>
        <w:left w:val="none" w:sz="0" w:space="0" w:color="auto"/>
        <w:bottom w:val="none" w:sz="0" w:space="0" w:color="auto"/>
        <w:right w:val="none" w:sz="0" w:space="0" w:color="auto"/>
      </w:divBdr>
      <w:divsChild>
        <w:div w:id="1473789109">
          <w:marLeft w:val="0"/>
          <w:marRight w:val="0"/>
          <w:marTop w:val="0"/>
          <w:marBottom w:val="0"/>
          <w:divBdr>
            <w:top w:val="none" w:sz="0" w:space="0" w:color="auto"/>
            <w:left w:val="none" w:sz="0" w:space="0" w:color="auto"/>
            <w:bottom w:val="none" w:sz="0" w:space="0" w:color="auto"/>
            <w:right w:val="none" w:sz="0" w:space="0" w:color="auto"/>
          </w:divBdr>
        </w:div>
      </w:divsChild>
    </w:div>
    <w:div w:id="2027975539">
      <w:bodyDiv w:val="1"/>
      <w:marLeft w:val="225"/>
      <w:marRight w:val="225"/>
      <w:marTop w:val="0"/>
      <w:marBottom w:val="0"/>
      <w:divBdr>
        <w:top w:val="none" w:sz="0" w:space="0" w:color="auto"/>
        <w:left w:val="none" w:sz="0" w:space="0" w:color="auto"/>
        <w:bottom w:val="none" w:sz="0" w:space="0" w:color="auto"/>
        <w:right w:val="none" w:sz="0" w:space="0" w:color="auto"/>
      </w:divBdr>
      <w:divsChild>
        <w:div w:id="606231164">
          <w:marLeft w:val="0"/>
          <w:marRight w:val="0"/>
          <w:marTop w:val="0"/>
          <w:marBottom w:val="0"/>
          <w:divBdr>
            <w:top w:val="none" w:sz="0" w:space="0" w:color="auto"/>
            <w:left w:val="none" w:sz="0" w:space="0" w:color="auto"/>
            <w:bottom w:val="none" w:sz="0" w:space="0" w:color="auto"/>
            <w:right w:val="none" w:sz="0" w:space="0" w:color="auto"/>
          </w:divBdr>
        </w:div>
      </w:divsChild>
    </w:div>
    <w:div w:id="2096391810">
      <w:bodyDiv w:val="1"/>
      <w:marLeft w:val="0"/>
      <w:marRight w:val="0"/>
      <w:marTop w:val="0"/>
      <w:marBottom w:val="0"/>
      <w:divBdr>
        <w:top w:val="none" w:sz="0" w:space="0" w:color="auto"/>
        <w:left w:val="none" w:sz="0" w:space="0" w:color="auto"/>
        <w:bottom w:val="none" w:sz="0" w:space="0" w:color="auto"/>
        <w:right w:val="none" w:sz="0" w:space="0" w:color="auto"/>
      </w:divBdr>
      <w:divsChild>
        <w:div w:id="1799565584">
          <w:marLeft w:val="0"/>
          <w:marRight w:val="0"/>
          <w:marTop w:val="0"/>
          <w:marBottom w:val="0"/>
          <w:divBdr>
            <w:top w:val="none" w:sz="0" w:space="0" w:color="auto"/>
            <w:left w:val="none" w:sz="0" w:space="0" w:color="auto"/>
            <w:bottom w:val="none" w:sz="0" w:space="0" w:color="auto"/>
            <w:right w:val="none" w:sz="0" w:space="0" w:color="auto"/>
          </w:divBdr>
        </w:div>
        <w:div w:id="974212410">
          <w:marLeft w:val="0"/>
          <w:marRight w:val="0"/>
          <w:marTop w:val="0"/>
          <w:marBottom w:val="0"/>
          <w:divBdr>
            <w:top w:val="none" w:sz="0" w:space="0" w:color="auto"/>
            <w:left w:val="none" w:sz="0" w:space="0" w:color="auto"/>
            <w:bottom w:val="none" w:sz="0" w:space="0" w:color="auto"/>
            <w:right w:val="none" w:sz="0" w:space="0" w:color="auto"/>
          </w:divBdr>
        </w:div>
        <w:div w:id="1196503421">
          <w:marLeft w:val="0"/>
          <w:marRight w:val="0"/>
          <w:marTop w:val="0"/>
          <w:marBottom w:val="0"/>
          <w:divBdr>
            <w:top w:val="none" w:sz="0" w:space="0" w:color="auto"/>
            <w:left w:val="none" w:sz="0" w:space="0" w:color="auto"/>
            <w:bottom w:val="none" w:sz="0" w:space="0" w:color="auto"/>
            <w:right w:val="none" w:sz="0" w:space="0" w:color="auto"/>
          </w:divBdr>
        </w:div>
        <w:div w:id="307513978">
          <w:marLeft w:val="0"/>
          <w:marRight w:val="0"/>
          <w:marTop w:val="0"/>
          <w:marBottom w:val="0"/>
          <w:divBdr>
            <w:top w:val="none" w:sz="0" w:space="0" w:color="auto"/>
            <w:left w:val="none" w:sz="0" w:space="0" w:color="auto"/>
            <w:bottom w:val="none" w:sz="0" w:space="0" w:color="auto"/>
            <w:right w:val="none" w:sz="0" w:space="0" w:color="auto"/>
          </w:divBdr>
        </w:div>
        <w:div w:id="943421620">
          <w:marLeft w:val="0"/>
          <w:marRight w:val="0"/>
          <w:marTop w:val="0"/>
          <w:marBottom w:val="0"/>
          <w:divBdr>
            <w:top w:val="none" w:sz="0" w:space="0" w:color="auto"/>
            <w:left w:val="none" w:sz="0" w:space="0" w:color="auto"/>
            <w:bottom w:val="none" w:sz="0" w:space="0" w:color="auto"/>
            <w:right w:val="none" w:sz="0" w:space="0" w:color="auto"/>
          </w:divBdr>
        </w:div>
        <w:div w:id="765997721">
          <w:marLeft w:val="0"/>
          <w:marRight w:val="0"/>
          <w:marTop w:val="0"/>
          <w:marBottom w:val="0"/>
          <w:divBdr>
            <w:top w:val="none" w:sz="0" w:space="0" w:color="auto"/>
            <w:left w:val="none" w:sz="0" w:space="0" w:color="auto"/>
            <w:bottom w:val="none" w:sz="0" w:space="0" w:color="auto"/>
            <w:right w:val="none" w:sz="0" w:space="0" w:color="auto"/>
          </w:divBdr>
        </w:div>
        <w:div w:id="875580050">
          <w:marLeft w:val="0"/>
          <w:marRight w:val="0"/>
          <w:marTop w:val="0"/>
          <w:marBottom w:val="0"/>
          <w:divBdr>
            <w:top w:val="none" w:sz="0" w:space="0" w:color="auto"/>
            <w:left w:val="none" w:sz="0" w:space="0" w:color="auto"/>
            <w:bottom w:val="none" w:sz="0" w:space="0" w:color="auto"/>
            <w:right w:val="none" w:sz="0" w:space="0" w:color="auto"/>
          </w:divBdr>
        </w:div>
        <w:div w:id="1332874184">
          <w:marLeft w:val="0"/>
          <w:marRight w:val="0"/>
          <w:marTop w:val="0"/>
          <w:marBottom w:val="0"/>
          <w:divBdr>
            <w:top w:val="none" w:sz="0" w:space="0" w:color="auto"/>
            <w:left w:val="none" w:sz="0" w:space="0" w:color="auto"/>
            <w:bottom w:val="none" w:sz="0" w:space="0" w:color="auto"/>
            <w:right w:val="none" w:sz="0" w:space="0" w:color="auto"/>
          </w:divBdr>
        </w:div>
        <w:div w:id="2094740971">
          <w:marLeft w:val="0"/>
          <w:marRight w:val="0"/>
          <w:marTop w:val="0"/>
          <w:marBottom w:val="0"/>
          <w:divBdr>
            <w:top w:val="none" w:sz="0" w:space="0" w:color="auto"/>
            <w:left w:val="none" w:sz="0" w:space="0" w:color="auto"/>
            <w:bottom w:val="none" w:sz="0" w:space="0" w:color="auto"/>
            <w:right w:val="none" w:sz="0" w:space="0" w:color="auto"/>
          </w:divBdr>
        </w:div>
        <w:div w:id="131096713">
          <w:marLeft w:val="0"/>
          <w:marRight w:val="0"/>
          <w:marTop w:val="0"/>
          <w:marBottom w:val="0"/>
          <w:divBdr>
            <w:top w:val="none" w:sz="0" w:space="0" w:color="auto"/>
            <w:left w:val="none" w:sz="0" w:space="0" w:color="auto"/>
            <w:bottom w:val="none" w:sz="0" w:space="0" w:color="auto"/>
            <w:right w:val="none" w:sz="0" w:space="0" w:color="auto"/>
          </w:divBdr>
        </w:div>
        <w:div w:id="209794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audrius.pasiskevicius@vatesi.lt"
                 TargetMode="External"
                 Type="http://schemas.openxmlformats.org/officeDocument/2006/relationships/hyperlink"/>
   <Relationship Id="rId13"
                 Target="http://www3.lrs.lt/pls/inter3/dokpaieska.showdoc_l?p_id=341704&amp;p_tr2=2"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cm4dDocBuildDocAcceptance xmlns="301c9014-1613-4fe0-8d68-5abdea84592c" xsi:nil="true"/>
    <Ecm4dDocBuildDocCoordination xmlns="301c9014-1613-4fe0-8d68-5abdea84592c">true</Ecm4dDocBuildDocCoordination>
    <Ecm4dDocBuildDocSigning xmlns="301c9014-1613-4fe0-8d68-5abdea84592c" xsi:nil="true"/>
    <TaxCatchAll xmlns="f70de6b8-3297-425e-8b0b-ce726e9489d4">
      <Value>139</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BSĮ</TermName>
          <TermId xmlns="http://schemas.microsoft.com/office/infopath/2007/PartnerControls">1677ffd6-1457-45cf-a43d-d10c16a542e7</TermId>
        </TermInfo>
      </Term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72639-9EBE-4C2C-B28C-C027548B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EF2A7-1AC4-4FEC-BBF3-50F8CE19E343}">
  <ds:schemaRefs>
    <ds:schemaRef ds:uri="http://schemas.microsoft.com/office/2006/metadata/longProperties"/>
  </ds:schemaRefs>
</ds:datastoreItem>
</file>

<file path=customXml/itemProps3.xml><?xml version="1.0" encoding="utf-8"?>
<ds:datastoreItem xmlns:ds="http://schemas.openxmlformats.org/officeDocument/2006/customXml" ds:itemID="{2675CBBC-667D-465C-8F19-297FB3518061}">
  <ds:schemaRefs>
    <ds:schemaRef ds:uri="http://schemas.openxmlformats.org/package/2006/metadata/core-propertie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7C9FDCC-500D-4B97-BAAE-5530420CF810}">
  <ds:schemaRefs>
    <ds:schemaRef ds:uri="http://schemas.microsoft.com/sharepoint/v3/contenttype/forms"/>
  </ds:schemaRefs>
</ds:datastoreItem>
</file>

<file path=customXml/itemProps5.xml><?xml version="1.0" encoding="utf-8"?>
<ds:datastoreItem xmlns:ds="http://schemas.openxmlformats.org/officeDocument/2006/customXml" ds:itemID="{F91F52AA-71EE-47CB-9D72-7C550DEC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4221</Words>
  <Characters>30994</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Aiskinamasis_rastas BSI EN leidimai</vt:lpstr>
    </vt:vector>
  </TitlesOfParts>
  <Company/>
  <LinksUpToDate>false</LinksUpToDate>
  <CharactersWithSpaces>35145</CharactersWithSpaces>
  <SharedDoc>false</SharedDoc>
  <HLinks>
    <vt:vector size="24" baseType="variant">
      <vt:variant>
        <vt:i4>102</vt:i4>
      </vt:variant>
      <vt:variant>
        <vt:i4>6</vt:i4>
      </vt:variant>
      <vt:variant>
        <vt:i4>0</vt:i4>
      </vt:variant>
      <vt:variant>
        <vt:i4>5</vt:i4>
      </vt:variant>
      <vt:variant>
        <vt:lpwstr>mailto:ugne.adomaityte@vatesi.lt</vt:lpwstr>
      </vt:variant>
      <vt:variant>
        <vt:lpwstr/>
      </vt:variant>
      <vt:variant>
        <vt:i4>5177390</vt:i4>
      </vt:variant>
      <vt:variant>
        <vt:i4>3</vt:i4>
      </vt:variant>
      <vt:variant>
        <vt:i4>0</vt:i4>
      </vt:variant>
      <vt:variant>
        <vt:i4>5</vt:i4>
      </vt:variant>
      <vt:variant>
        <vt:lpwstr>mailto:evaldas.kimtys@vatesi.lt</vt:lpwstr>
      </vt:variant>
      <vt:variant>
        <vt:lpwstr/>
      </vt:variant>
      <vt:variant>
        <vt:i4>102</vt:i4>
      </vt:variant>
      <vt:variant>
        <vt:i4>0</vt:i4>
      </vt:variant>
      <vt:variant>
        <vt:i4>0</vt:i4>
      </vt:variant>
      <vt:variant>
        <vt:i4>5</vt:i4>
      </vt:variant>
      <vt:variant>
        <vt:lpwstr>mailto:ugne.adomaityte@vatesi.lt</vt:lpwstr>
      </vt:variant>
      <vt:variant>
        <vt:lpwstr/>
      </vt:variant>
      <vt:variant>
        <vt:i4>5767234</vt:i4>
      </vt:variant>
      <vt:variant>
        <vt:i4>0</vt:i4>
      </vt:variant>
      <vt:variant>
        <vt:i4>0</vt:i4>
      </vt:variant>
      <vt:variant>
        <vt:i4>5</vt:i4>
      </vt:variant>
      <vt:variant>
        <vt:lpwstr>https://www.e-tar.lt/portal/lt/legalAct/TAR.E401510748EA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2020-04-15T08:33:00Z</dcterms:created>
  <dc:creator>Marius Dekaminavičius</dc:creator>
  <cp:keywords>BSĮ</cp:keywords>
  <cp:lastModifiedBy>Marius Dekaminavičius</cp:lastModifiedBy>
  <cp:lastPrinted>2020-03-10T08:15:00Z</cp:lastPrinted>
  <dcterms:modified xsi:type="dcterms:W3CDTF">2020-07-23T12:59:00Z</dcterms:modified>
  <cp:revision>14</cp:revision>
  <dc:title>Aiskinamasis_rastas BSI EN leidimai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axKeyword">
    <vt:lpwstr>139;#BSĮ|1677ffd6-1457-45cf-a43d-d10c16a542e7</vt:lpwstr>
  </property>
  <property fmtid="{D5CDD505-2E9C-101B-9397-08002B2CF9AE}" pid="4" name="ContentTypeId">
    <vt:lpwstr>0x01010004864BD3EC394272920E7BBEA26686A800A91E18A8C0A595448DF46EB4DB07FD33</vt:lpwstr>
  </property>
</Properties>
</file>