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521"/>
        <w:gridCol w:w="3827"/>
        <w:gridCol w:w="8"/>
      </w:tblGrid>
      <w:tr w:rsidR="0007446C" w:rsidTr="007E5358">
        <w:trPr>
          <w:gridAfter w:val="1"/>
          <w:wAfter w:w="8" w:type="dxa"/>
          <w:cantSplit/>
          <w:trHeight w:val="2126"/>
        </w:trPr>
        <w:tc>
          <w:tcPr>
            <w:tcW w:w="9356" w:type="dxa"/>
            <w:gridSpan w:val="3"/>
            <w:shd w:val="clear" w:color="auto" w:fill="auto"/>
          </w:tcPr>
          <w:p w:rsidR="0007446C" w:rsidRDefault="00F8383A" w:rsidP="00A438DB">
            <w:pPr>
              <w:tabs>
                <w:tab w:val="left" w:pos="3969"/>
              </w:tabs>
              <w:spacing w:line="276" w:lineRule="auto"/>
              <w:jc w:val="center"/>
              <w:rPr>
                <w:b/>
                <w:caps/>
                <w:sz w:val="30"/>
              </w:rPr>
            </w:pPr>
            <w:bookmarkStart w:id="0" w:name="r01"/>
            <w:bookmarkStart w:id="1" w:name="_GoBack"/>
            <w:bookmarkEnd w:id="1"/>
            <w:r>
              <w:rPr>
                <w:b/>
                <w:noProof/>
                <w:sz w:val="30"/>
                <w:lang w:eastAsia="lt-LT"/>
              </w:rPr>
              <w:drawing>
                <wp:inline distT="0" distB="0" distL="0" distR="0" wp14:anchorId="3D57490A" wp14:editId="5899DBA0">
                  <wp:extent cx="523875" cy="495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446C" w:rsidRPr="00A438DB" w:rsidRDefault="0007446C" w:rsidP="00A438DB">
            <w:pPr>
              <w:spacing w:line="276" w:lineRule="auto"/>
              <w:jc w:val="center"/>
              <w:rPr>
                <w:b/>
                <w:caps/>
                <w:sz w:val="10"/>
              </w:rPr>
            </w:pPr>
          </w:p>
          <w:p w:rsidR="0007446C" w:rsidRPr="00441D96" w:rsidRDefault="0007446C" w:rsidP="00A438DB">
            <w:pPr>
              <w:spacing w:line="276" w:lineRule="auto"/>
              <w:jc w:val="center"/>
              <w:rPr>
                <w:b/>
                <w:caps/>
                <w:sz w:val="24"/>
                <w:szCs w:val="24"/>
              </w:rPr>
            </w:pPr>
            <w:r w:rsidRPr="00441D96">
              <w:rPr>
                <w:b/>
                <w:caps/>
                <w:sz w:val="24"/>
                <w:szCs w:val="24"/>
              </w:rPr>
              <w:t>LIETUVOS RESPUBLIKOS UŽSIENIO REIKALŲ MINISTERIJA</w:t>
            </w:r>
          </w:p>
          <w:p w:rsidR="0007446C" w:rsidRDefault="0007446C" w:rsidP="00A438DB">
            <w:pPr>
              <w:spacing w:line="276" w:lineRule="auto"/>
              <w:jc w:val="center"/>
              <w:rPr>
                <w:b/>
              </w:rPr>
            </w:pPr>
          </w:p>
          <w:p w:rsidR="00441D96" w:rsidRPr="007C4944" w:rsidRDefault="00441D96" w:rsidP="00A438DB">
            <w:pPr>
              <w:pStyle w:val="Footer"/>
              <w:spacing w:before="40" w:line="276" w:lineRule="auto"/>
              <w:jc w:val="center"/>
              <w:rPr>
                <w:sz w:val="19"/>
              </w:rPr>
            </w:pPr>
            <w:r w:rsidRPr="005B7123">
              <w:rPr>
                <w:sz w:val="19"/>
              </w:rPr>
              <w:t>Biudžetinė įstaiga, J.Tumo-Vaižganto g. 2,</w:t>
            </w:r>
            <w:r w:rsidRPr="007C4944">
              <w:rPr>
                <w:sz w:val="19"/>
              </w:rPr>
              <w:t xml:space="preserve"> LT-01511 Vilnius, tel.</w:t>
            </w:r>
            <w:r w:rsidR="00DA0AFF">
              <w:rPr>
                <w:sz w:val="19"/>
              </w:rPr>
              <w:t>:</w:t>
            </w:r>
            <w:r w:rsidRPr="007C4944">
              <w:rPr>
                <w:sz w:val="19"/>
              </w:rPr>
              <w:t xml:space="preserve"> (8 </w:t>
            </w:r>
            <w:r>
              <w:rPr>
                <w:sz w:val="19"/>
              </w:rPr>
              <w:t>5) 236 24</w:t>
            </w:r>
            <w:r w:rsidRPr="007C4944">
              <w:rPr>
                <w:sz w:val="19"/>
              </w:rPr>
              <w:t xml:space="preserve">44, (8 </w:t>
            </w:r>
            <w:r>
              <w:rPr>
                <w:sz w:val="19"/>
              </w:rPr>
              <w:t>5) 236 24</w:t>
            </w:r>
            <w:r w:rsidRPr="007C4944">
              <w:rPr>
                <w:sz w:val="19"/>
              </w:rPr>
              <w:t>00,</w:t>
            </w:r>
          </w:p>
          <w:p w:rsidR="00441D96" w:rsidRPr="007C4944" w:rsidRDefault="00441D96" w:rsidP="00A438DB">
            <w:pPr>
              <w:pStyle w:val="Footer"/>
              <w:spacing w:line="276" w:lineRule="auto"/>
              <w:jc w:val="center"/>
              <w:rPr>
                <w:sz w:val="19"/>
              </w:rPr>
            </w:pPr>
            <w:r w:rsidRPr="007C4944">
              <w:rPr>
                <w:sz w:val="19"/>
              </w:rPr>
              <w:t xml:space="preserve">faks. (8 </w:t>
            </w:r>
            <w:r w:rsidR="00253FD6">
              <w:rPr>
                <w:sz w:val="19"/>
              </w:rPr>
              <w:t>5) 231 30</w:t>
            </w:r>
            <w:r>
              <w:rPr>
                <w:sz w:val="19"/>
              </w:rPr>
              <w:t>90,</w:t>
            </w:r>
            <w:r w:rsidRPr="007C4944">
              <w:rPr>
                <w:sz w:val="19"/>
              </w:rPr>
              <w:t xml:space="preserve"> el.</w:t>
            </w:r>
            <w:r w:rsidR="00F77055">
              <w:rPr>
                <w:sz w:val="19"/>
              </w:rPr>
              <w:t xml:space="preserve"> </w:t>
            </w:r>
            <w:r w:rsidRPr="007C4944">
              <w:rPr>
                <w:sz w:val="19"/>
              </w:rPr>
              <w:t xml:space="preserve">p. </w:t>
            </w:r>
            <w:hyperlink r:id="rId9" w:history="1">
              <w:r w:rsidRPr="00441D96">
                <w:rPr>
                  <w:rStyle w:val="Hyperlink"/>
                  <w:color w:val="auto"/>
                  <w:sz w:val="19"/>
                </w:rPr>
                <w:t>urm@urm.lt</w:t>
              </w:r>
            </w:hyperlink>
            <w:r w:rsidRPr="007C4944">
              <w:rPr>
                <w:sz w:val="19"/>
              </w:rPr>
              <w:t xml:space="preserve">, </w:t>
            </w:r>
            <w:hyperlink r:id="rId10" w:history="1">
              <w:r w:rsidRPr="00441D96">
                <w:rPr>
                  <w:rStyle w:val="Hyperlink"/>
                  <w:color w:val="auto"/>
                  <w:sz w:val="19"/>
                </w:rPr>
                <w:t>http://www.urm.lt</w:t>
              </w:r>
            </w:hyperlink>
          </w:p>
          <w:p w:rsidR="00441D96" w:rsidRPr="007C4944" w:rsidRDefault="00441D96" w:rsidP="00A438DB">
            <w:pPr>
              <w:pStyle w:val="Footer"/>
              <w:spacing w:line="276" w:lineRule="auto"/>
              <w:jc w:val="center"/>
              <w:rPr>
                <w:sz w:val="19"/>
              </w:rPr>
            </w:pPr>
            <w:r w:rsidRPr="007C4944">
              <w:rPr>
                <w:sz w:val="19"/>
              </w:rPr>
              <w:t>Duomenys kaupiami ir saugomi Juridinių asmenų registre, kodas 188613242</w:t>
            </w:r>
          </w:p>
          <w:tbl>
            <w:tblPr>
              <w:tblStyle w:val="TableGrid"/>
              <w:tblW w:w="0" w:type="auto"/>
              <w:tblBorders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41"/>
            </w:tblGrid>
            <w:tr w:rsidR="00441D96" w:rsidTr="00441D96">
              <w:tc>
                <w:tcPr>
                  <w:tcW w:w="9341" w:type="dxa"/>
                </w:tcPr>
                <w:p w:rsidR="00441D96" w:rsidRDefault="00441D96" w:rsidP="00A438DB">
                  <w:pPr>
                    <w:pStyle w:val="Footer"/>
                    <w:spacing w:line="276" w:lineRule="auto"/>
                    <w:jc w:val="center"/>
                  </w:pPr>
                </w:p>
              </w:tc>
            </w:tr>
          </w:tbl>
          <w:p w:rsidR="0007446C" w:rsidRDefault="0007446C" w:rsidP="00A438DB">
            <w:pPr>
              <w:pStyle w:val="Header"/>
              <w:spacing w:line="276" w:lineRule="auto"/>
              <w:rPr>
                <w:b/>
                <w:sz w:val="30"/>
              </w:rPr>
            </w:pPr>
          </w:p>
        </w:tc>
      </w:tr>
      <w:bookmarkEnd w:id="0"/>
      <w:tr w:rsidR="0007446C" w:rsidRPr="007D567E" w:rsidTr="007E5358">
        <w:trPr>
          <w:gridBefore w:val="1"/>
          <w:wBefore w:w="8" w:type="dxa"/>
          <w:trHeight w:hRule="exact" w:val="1338"/>
        </w:trPr>
        <w:tc>
          <w:tcPr>
            <w:tcW w:w="5521" w:type="dxa"/>
          </w:tcPr>
          <w:p w:rsidR="0007446C" w:rsidRDefault="00653979" w:rsidP="00A438D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870ADA">
              <w:rPr>
                <w:sz w:val="24"/>
                <w:szCs w:val="24"/>
              </w:rPr>
              <w:t>idaus reikalų ministerijai</w:t>
            </w:r>
          </w:p>
          <w:p w:rsidR="00FE31E5" w:rsidRDefault="00FE31E5" w:rsidP="00FE31E5">
            <w:pPr>
              <w:spacing w:line="276" w:lineRule="auto"/>
              <w:rPr>
                <w:sz w:val="24"/>
                <w:szCs w:val="24"/>
              </w:rPr>
            </w:pPr>
          </w:p>
          <w:p w:rsidR="008D445A" w:rsidRPr="007D567E" w:rsidRDefault="008D445A" w:rsidP="00FE31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35" w:type="dxa"/>
            <w:gridSpan w:val="2"/>
          </w:tcPr>
          <w:p w:rsidR="0007446C" w:rsidRPr="007D567E" w:rsidRDefault="002F1506" w:rsidP="00A438DB">
            <w:pPr>
              <w:tabs>
                <w:tab w:val="left" w:pos="1985"/>
                <w:tab w:val="left" w:pos="2977"/>
              </w:tabs>
              <w:spacing w:line="276" w:lineRule="auto"/>
              <w:rPr>
                <w:sz w:val="24"/>
                <w:szCs w:val="24"/>
              </w:rPr>
            </w:pPr>
            <w:r w:rsidRPr="007D567E">
              <w:rPr>
                <w:sz w:val="24"/>
                <w:szCs w:val="24"/>
              </w:rPr>
              <w:t>201</w:t>
            </w:r>
            <w:r w:rsidR="00BC645B">
              <w:rPr>
                <w:sz w:val="24"/>
                <w:szCs w:val="24"/>
              </w:rPr>
              <w:t>9</w:t>
            </w:r>
            <w:r w:rsidR="0007446C" w:rsidRPr="007D567E">
              <w:rPr>
                <w:sz w:val="24"/>
                <w:szCs w:val="24"/>
              </w:rPr>
              <w:t>-</w:t>
            </w:r>
            <w:r w:rsidR="00BC645B">
              <w:rPr>
                <w:sz w:val="24"/>
                <w:szCs w:val="24"/>
              </w:rPr>
              <w:t>0</w:t>
            </w:r>
            <w:r w:rsidR="00017B77">
              <w:rPr>
                <w:sz w:val="24"/>
                <w:szCs w:val="24"/>
              </w:rPr>
              <w:t>6</w:t>
            </w:r>
            <w:r w:rsidR="0007446C" w:rsidRPr="007D567E">
              <w:rPr>
                <w:sz w:val="24"/>
                <w:szCs w:val="24"/>
              </w:rPr>
              <w:t>-</w:t>
            </w:r>
            <w:r w:rsidR="004A26EA" w:rsidRPr="007D567E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statusText w:type="text" w:val="Diena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bookmarkStart w:id="2" w:name="Text3"/>
            <w:r w:rsidR="004A26EA" w:rsidRPr="007D567E">
              <w:rPr>
                <w:sz w:val="24"/>
                <w:szCs w:val="24"/>
              </w:rPr>
              <w:instrText xml:space="preserve"> FORMTEXT </w:instrText>
            </w:r>
            <w:r w:rsidR="004A26EA" w:rsidRPr="007D567E">
              <w:rPr>
                <w:sz w:val="24"/>
                <w:szCs w:val="24"/>
              </w:rPr>
            </w:r>
            <w:r w:rsidR="004A26EA" w:rsidRPr="007D567E">
              <w:rPr>
                <w:sz w:val="24"/>
                <w:szCs w:val="24"/>
              </w:rPr>
              <w:fldChar w:fldCharType="separate"/>
            </w:r>
            <w:r w:rsidR="004A26EA" w:rsidRPr="007D567E">
              <w:rPr>
                <w:noProof/>
                <w:sz w:val="24"/>
                <w:szCs w:val="24"/>
              </w:rPr>
              <w:t> </w:t>
            </w:r>
            <w:r w:rsidR="004A26EA" w:rsidRPr="007D567E">
              <w:rPr>
                <w:noProof/>
                <w:sz w:val="24"/>
                <w:szCs w:val="24"/>
              </w:rPr>
              <w:t> </w:t>
            </w:r>
            <w:r w:rsidR="004A26EA" w:rsidRPr="007D567E">
              <w:rPr>
                <w:sz w:val="24"/>
                <w:szCs w:val="24"/>
              </w:rPr>
              <w:fldChar w:fldCharType="end"/>
            </w:r>
            <w:bookmarkEnd w:id="2"/>
            <w:r w:rsidR="004A26EA" w:rsidRPr="007D567E">
              <w:rPr>
                <w:sz w:val="24"/>
                <w:szCs w:val="24"/>
              </w:rPr>
              <w:t xml:space="preserve">   </w:t>
            </w:r>
            <w:r w:rsidR="0007446C" w:rsidRPr="007D567E">
              <w:rPr>
                <w:sz w:val="24"/>
                <w:szCs w:val="24"/>
              </w:rPr>
              <w:t xml:space="preserve">Nr. </w:t>
            </w:r>
            <w:r w:rsidR="005C4B0A">
              <w:rPr>
                <w:sz w:val="24"/>
                <w:szCs w:val="24"/>
              </w:rPr>
              <w:t>(25.</w:t>
            </w:r>
            <w:r w:rsidR="00E97400">
              <w:rPr>
                <w:sz w:val="24"/>
                <w:szCs w:val="24"/>
              </w:rPr>
              <w:t>3</w:t>
            </w:r>
            <w:r w:rsidRPr="007D567E">
              <w:rPr>
                <w:sz w:val="24"/>
                <w:szCs w:val="24"/>
              </w:rPr>
              <w:t>.</w:t>
            </w:r>
            <w:r w:rsidR="0065317B">
              <w:rPr>
                <w:sz w:val="24"/>
                <w:szCs w:val="24"/>
              </w:rPr>
              <w:t>1E</w:t>
            </w:r>
            <w:r w:rsidRPr="007D567E">
              <w:rPr>
                <w:sz w:val="24"/>
                <w:szCs w:val="24"/>
              </w:rPr>
              <w:t>)</w:t>
            </w:r>
            <w:r w:rsidR="00A438DB">
              <w:rPr>
                <w:sz w:val="24"/>
                <w:szCs w:val="24"/>
              </w:rPr>
              <w:t>-3</w:t>
            </w:r>
            <w:r w:rsidR="00E90E2B">
              <w:rPr>
                <w:sz w:val="24"/>
                <w:szCs w:val="24"/>
              </w:rPr>
              <w:t>-</w:t>
            </w:r>
          </w:p>
          <w:p w:rsidR="0007446C" w:rsidRPr="007D567E" w:rsidRDefault="003F10DB" w:rsidP="002E4EF9">
            <w:pPr>
              <w:tabs>
                <w:tab w:val="left" w:pos="283"/>
                <w:tab w:val="left" w:pos="1985"/>
                <w:tab w:val="left" w:pos="2977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Į </w:t>
            </w:r>
            <w:r w:rsidR="00BC645B" w:rsidRPr="00BC645B">
              <w:rPr>
                <w:sz w:val="24"/>
                <w:szCs w:val="24"/>
              </w:rPr>
              <w:t>2019-0</w:t>
            </w:r>
            <w:r w:rsidR="002E4EF9">
              <w:rPr>
                <w:sz w:val="24"/>
                <w:szCs w:val="24"/>
              </w:rPr>
              <w:t>6</w:t>
            </w:r>
            <w:r w:rsidR="00BC645B" w:rsidRPr="00BC645B">
              <w:rPr>
                <w:sz w:val="24"/>
                <w:szCs w:val="24"/>
              </w:rPr>
              <w:t>-</w:t>
            </w:r>
            <w:r w:rsidR="002E4EF9">
              <w:rPr>
                <w:sz w:val="24"/>
                <w:szCs w:val="24"/>
              </w:rPr>
              <w:t>07</w:t>
            </w:r>
            <w:r w:rsidR="00BC645B" w:rsidRPr="00BC645B">
              <w:rPr>
                <w:sz w:val="24"/>
                <w:szCs w:val="24"/>
              </w:rPr>
              <w:t xml:space="preserve"> Nr. </w:t>
            </w:r>
            <w:r w:rsidR="00870ADA">
              <w:rPr>
                <w:sz w:val="24"/>
                <w:szCs w:val="24"/>
              </w:rPr>
              <w:t>1D-</w:t>
            </w:r>
            <w:r w:rsidR="00FD5A68">
              <w:rPr>
                <w:sz w:val="24"/>
                <w:szCs w:val="24"/>
              </w:rPr>
              <w:t>2</w:t>
            </w:r>
            <w:r w:rsidR="0018096E">
              <w:rPr>
                <w:sz w:val="24"/>
                <w:szCs w:val="24"/>
              </w:rPr>
              <w:t>96</w:t>
            </w:r>
            <w:r w:rsidR="002E4EF9">
              <w:rPr>
                <w:sz w:val="24"/>
                <w:szCs w:val="24"/>
              </w:rPr>
              <w:t>8</w:t>
            </w:r>
          </w:p>
        </w:tc>
      </w:tr>
      <w:tr w:rsidR="0007446C" w:rsidRPr="007D567E" w:rsidTr="007E5358">
        <w:trPr>
          <w:gridBefore w:val="1"/>
          <w:gridAfter w:val="1"/>
          <w:wBefore w:w="8" w:type="dxa"/>
          <w:wAfter w:w="8" w:type="dxa"/>
          <w:cantSplit/>
          <w:trHeight w:val="693"/>
        </w:trPr>
        <w:tc>
          <w:tcPr>
            <w:tcW w:w="9348" w:type="dxa"/>
            <w:gridSpan w:val="2"/>
          </w:tcPr>
          <w:p w:rsidR="0007446C" w:rsidRPr="00653979" w:rsidRDefault="00653979" w:rsidP="00FD5A68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caps/>
                <w:szCs w:val="24"/>
              </w:rPr>
            </w:pPr>
            <w:r w:rsidRPr="00BC6C32">
              <w:rPr>
                <w:b/>
                <w:caps/>
                <w:szCs w:val="24"/>
              </w:rPr>
              <w:t xml:space="preserve">DĖL </w:t>
            </w:r>
            <w:r w:rsidR="00FD5A68">
              <w:rPr>
                <w:b/>
                <w:caps/>
                <w:szCs w:val="24"/>
              </w:rPr>
              <w:t xml:space="preserve">NUTARIMO </w:t>
            </w:r>
            <w:r w:rsidR="00870ADA">
              <w:rPr>
                <w:b/>
                <w:caps/>
                <w:szCs w:val="24"/>
              </w:rPr>
              <w:t>PROJEKTO DERINIMO</w:t>
            </w:r>
          </w:p>
        </w:tc>
      </w:tr>
    </w:tbl>
    <w:p w:rsidR="00022D44" w:rsidRDefault="00022D44" w:rsidP="00A438DB">
      <w:pPr>
        <w:spacing w:line="276" w:lineRule="auto"/>
        <w:rPr>
          <w:sz w:val="24"/>
          <w:szCs w:val="24"/>
        </w:rPr>
      </w:pPr>
    </w:p>
    <w:p w:rsidR="008E624D" w:rsidRDefault="008E624D" w:rsidP="00A438DB">
      <w:pPr>
        <w:spacing w:line="276" w:lineRule="auto"/>
        <w:rPr>
          <w:sz w:val="24"/>
          <w:szCs w:val="24"/>
        </w:rPr>
      </w:pPr>
    </w:p>
    <w:p w:rsidR="00011B09" w:rsidRPr="007D567E" w:rsidRDefault="00011B09" w:rsidP="00A438DB">
      <w:pPr>
        <w:spacing w:line="276" w:lineRule="auto"/>
        <w:rPr>
          <w:sz w:val="24"/>
          <w:szCs w:val="24"/>
        </w:rPr>
        <w:sectPr w:rsidR="00011B09" w:rsidRPr="007D567E" w:rsidSect="00011B09">
          <w:headerReference w:type="even" r:id="rId11"/>
          <w:headerReference w:type="default" r:id="rId12"/>
          <w:footerReference w:type="first" r:id="rId13"/>
          <w:type w:val="continuous"/>
          <w:pgSz w:w="11907" w:h="16840" w:code="9"/>
          <w:pgMar w:top="1134" w:right="851" w:bottom="1134" w:left="1701" w:header="340" w:footer="0" w:gutter="0"/>
          <w:cols w:space="1296"/>
          <w:titlePg/>
          <w:docGrid w:linePitch="272"/>
        </w:sectPr>
      </w:pPr>
    </w:p>
    <w:p w:rsidR="001A1A17" w:rsidRDefault="000B5C72" w:rsidP="00870ADA">
      <w:pPr>
        <w:spacing w:line="276" w:lineRule="auto"/>
        <w:ind w:firstLine="709"/>
        <w:jc w:val="both"/>
        <w:rPr>
          <w:sz w:val="24"/>
          <w:szCs w:val="24"/>
        </w:rPr>
      </w:pPr>
      <w:r w:rsidRPr="00783053">
        <w:rPr>
          <w:sz w:val="24"/>
          <w:szCs w:val="24"/>
        </w:rPr>
        <w:lastRenderedPageBreak/>
        <w:t>Išnagrinėję</w:t>
      </w:r>
      <w:r w:rsidR="00BC645B">
        <w:rPr>
          <w:sz w:val="24"/>
          <w:szCs w:val="24"/>
        </w:rPr>
        <w:t xml:space="preserve"> </w:t>
      </w:r>
      <w:r w:rsidR="00FD5A68" w:rsidRPr="00FD5A68">
        <w:rPr>
          <w:sz w:val="24"/>
          <w:szCs w:val="24"/>
        </w:rPr>
        <w:t xml:space="preserve">Lietuvos Respublikos Vyriausybės nutarimo </w:t>
      </w:r>
      <w:r w:rsidR="0018096E" w:rsidRPr="0018096E">
        <w:rPr>
          <w:sz w:val="24"/>
          <w:szCs w:val="24"/>
        </w:rPr>
        <w:t>„Dėl Lietuvos Respublikos Vyriausybės 20</w:t>
      </w:r>
      <w:r w:rsidR="00017B77" w:rsidRPr="00017B77">
        <w:rPr>
          <w:sz w:val="24"/>
          <w:szCs w:val="24"/>
        </w:rPr>
        <w:t>14</w:t>
      </w:r>
      <w:r w:rsidR="0018096E" w:rsidRPr="0018096E">
        <w:rPr>
          <w:sz w:val="24"/>
          <w:szCs w:val="24"/>
        </w:rPr>
        <w:t xml:space="preserve"> m. </w:t>
      </w:r>
      <w:r w:rsidR="00017B77">
        <w:rPr>
          <w:sz w:val="24"/>
          <w:szCs w:val="24"/>
        </w:rPr>
        <w:t xml:space="preserve">rugsėjo 17 </w:t>
      </w:r>
      <w:r w:rsidR="0018096E" w:rsidRPr="0018096E">
        <w:rPr>
          <w:sz w:val="24"/>
          <w:szCs w:val="24"/>
        </w:rPr>
        <w:t xml:space="preserve">d. nutarimo Nr. </w:t>
      </w:r>
      <w:r w:rsidR="00017B77">
        <w:rPr>
          <w:sz w:val="24"/>
          <w:szCs w:val="24"/>
        </w:rPr>
        <w:t>9</w:t>
      </w:r>
      <w:r w:rsidR="0018096E" w:rsidRPr="0018096E">
        <w:rPr>
          <w:sz w:val="24"/>
          <w:szCs w:val="24"/>
        </w:rPr>
        <w:t>6</w:t>
      </w:r>
      <w:r w:rsidR="00017B77">
        <w:rPr>
          <w:sz w:val="24"/>
          <w:szCs w:val="24"/>
        </w:rPr>
        <w:t>8</w:t>
      </w:r>
      <w:r w:rsidR="0018096E" w:rsidRPr="0018096E">
        <w:rPr>
          <w:sz w:val="24"/>
          <w:szCs w:val="24"/>
        </w:rPr>
        <w:t xml:space="preserve"> „Dėl </w:t>
      </w:r>
      <w:r w:rsidR="00017B77">
        <w:rPr>
          <w:sz w:val="24"/>
          <w:szCs w:val="24"/>
        </w:rPr>
        <w:t xml:space="preserve">Užsieniečių registro reorganizavimo ir Užsieniečių registro </w:t>
      </w:r>
      <w:r w:rsidR="0018096E" w:rsidRPr="0018096E">
        <w:rPr>
          <w:sz w:val="24"/>
          <w:szCs w:val="24"/>
        </w:rPr>
        <w:t xml:space="preserve">nuostatų patvirtinimo“ pakeitimo“ projektą </w:t>
      </w:r>
      <w:r w:rsidR="00870ADA">
        <w:rPr>
          <w:sz w:val="24"/>
          <w:szCs w:val="24"/>
        </w:rPr>
        <w:t>(TAIS Nr.</w:t>
      </w:r>
      <w:r w:rsidR="0018096E">
        <w:rPr>
          <w:sz w:val="24"/>
          <w:szCs w:val="24"/>
        </w:rPr>
        <w:t xml:space="preserve"> </w:t>
      </w:r>
      <w:r w:rsidR="0018096E" w:rsidRPr="0018096E">
        <w:rPr>
          <w:sz w:val="24"/>
          <w:szCs w:val="24"/>
        </w:rPr>
        <w:t>19-</w:t>
      </w:r>
      <w:r w:rsidR="00017B77">
        <w:rPr>
          <w:sz w:val="24"/>
          <w:szCs w:val="24"/>
        </w:rPr>
        <w:t>7043</w:t>
      </w:r>
      <w:r w:rsidR="002E4EF9">
        <w:rPr>
          <w:sz w:val="24"/>
          <w:szCs w:val="24"/>
        </w:rPr>
        <w:t>; toliau – projektas</w:t>
      </w:r>
      <w:r w:rsidR="00870ADA">
        <w:rPr>
          <w:sz w:val="24"/>
          <w:szCs w:val="24"/>
        </w:rPr>
        <w:t xml:space="preserve">) </w:t>
      </w:r>
      <w:r w:rsidR="001A1A17">
        <w:rPr>
          <w:sz w:val="24"/>
          <w:szCs w:val="24"/>
        </w:rPr>
        <w:t>teikiame šias pastabas ir pasiūlymus:</w:t>
      </w:r>
    </w:p>
    <w:p w:rsidR="006766C5" w:rsidRDefault="008E624D" w:rsidP="00870ADA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E4EF9">
        <w:rPr>
          <w:sz w:val="24"/>
          <w:szCs w:val="24"/>
        </w:rPr>
        <w:t>. Siekdami suderinti Vizų kodekso 14 straipsnio 4 dalies</w:t>
      </w:r>
      <w:r w:rsidR="006766C5">
        <w:rPr>
          <w:sz w:val="24"/>
          <w:szCs w:val="24"/>
        </w:rPr>
        <w:t xml:space="preserve">, prašyme išduoti Šengeno vizą, taip pat Užsieniečių registro </w:t>
      </w:r>
      <w:r w:rsidR="006766C5" w:rsidRPr="006766C5">
        <w:rPr>
          <w:sz w:val="24"/>
          <w:szCs w:val="24"/>
        </w:rPr>
        <w:t xml:space="preserve">25.1.4.16 </w:t>
      </w:r>
      <w:r w:rsidR="006766C5">
        <w:rPr>
          <w:sz w:val="24"/>
          <w:szCs w:val="24"/>
        </w:rPr>
        <w:t>papunktyje vartojam</w:t>
      </w:r>
      <w:r>
        <w:rPr>
          <w:sz w:val="24"/>
          <w:szCs w:val="24"/>
        </w:rPr>
        <w:t xml:space="preserve">us </w:t>
      </w:r>
      <w:r w:rsidR="006766C5">
        <w:rPr>
          <w:sz w:val="24"/>
          <w:szCs w:val="24"/>
        </w:rPr>
        <w:t xml:space="preserve">terminus, </w:t>
      </w:r>
      <w:r w:rsidR="002E4EF9">
        <w:rPr>
          <w:sz w:val="24"/>
          <w:szCs w:val="24"/>
        </w:rPr>
        <w:t>projekto 1.3 punktu keičiamo Užsieniečių registro 22.2 papunkt</w:t>
      </w:r>
      <w:r w:rsidR="006766C5">
        <w:rPr>
          <w:sz w:val="24"/>
          <w:szCs w:val="24"/>
        </w:rPr>
        <w:t>yje vietoj žodžių „</w:t>
      </w:r>
      <w:r w:rsidR="006766C5" w:rsidRPr="006766C5">
        <w:rPr>
          <w:sz w:val="24"/>
          <w:szCs w:val="24"/>
        </w:rPr>
        <w:t>fizinio ar juridinio asmens tarpininkavimo raštu Šengeno vizai gauti (toliau – kvietimas)</w:t>
      </w:r>
      <w:r w:rsidR="006766C5">
        <w:rPr>
          <w:sz w:val="24"/>
          <w:szCs w:val="24"/>
        </w:rPr>
        <w:t xml:space="preserve">“ </w:t>
      </w:r>
      <w:r w:rsidR="002E4EF9">
        <w:rPr>
          <w:sz w:val="24"/>
          <w:szCs w:val="24"/>
        </w:rPr>
        <w:t xml:space="preserve">siūlome </w:t>
      </w:r>
      <w:r w:rsidR="006766C5">
        <w:rPr>
          <w:sz w:val="24"/>
          <w:szCs w:val="24"/>
        </w:rPr>
        <w:t xml:space="preserve">rašyti </w:t>
      </w:r>
      <w:r w:rsidR="006766C5" w:rsidRPr="006766C5">
        <w:rPr>
          <w:sz w:val="24"/>
          <w:szCs w:val="24"/>
        </w:rPr>
        <w:t xml:space="preserve">žodžius „kviečiančio </w:t>
      </w:r>
      <w:r w:rsidR="002E4EF9" w:rsidRPr="006766C5">
        <w:rPr>
          <w:sz w:val="24"/>
          <w:szCs w:val="24"/>
        </w:rPr>
        <w:t>fizinio ar juridinio asmens</w:t>
      </w:r>
      <w:r w:rsidR="006766C5" w:rsidRPr="006766C5">
        <w:rPr>
          <w:sz w:val="24"/>
          <w:szCs w:val="24"/>
        </w:rPr>
        <w:t xml:space="preserve"> rėmimo ir (arba) asmens apgyvendinimo įrodymu, pateikiamu </w:t>
      </w:r>
      <w:r w:rsidR="002E4EF9" w:rsidRPr="006766C5">
        <w:rPr>
          <w:sz w:val="24"/>
          <w:szCs w:val="24"/>
        </w:rPr>
        <w:t>Šengeno viz</w:t>
      </w:r>
      <w:r w:rsidR="006766C5" w:rsidRPr="006766C5">
        <w:rPr>
          <w:sz w:val="24"/>
          <w:szCs w:val="24"/>
        </w:rPr>
        <w:t>ai gauti</w:t>
      </w:r>
      <w:r w:rsidR="002E4EF9" w:rsidRPr="006766C5">
        <w:rPr>
          <w:sz w:val="24"/>
          <w:szCs w:val="24"/>
        </w:rPr>
        <w:t xml:space="preserve"> (toliau – kvietimas)</w:t>
      </w:r>
      <w:r w:rsidR="002E4EF9" w:rsidRPr="002E4EF9">
        <w:rPr>
          <w:sz w:val="24"/>
          <w:szCs w:val="24"/>
        </w:rPr>
        <w:t xml:space="preserve">“. </w:t>
      </w:r>
    </w:p>
    <w:p w:rsidR="006766C5" w:rsidRDefault="008E624D" w:rsidP="006766C5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766C5">
        <w:rPr>
          <w:sz w:val="24"/>
          <w:szCs w:val="24"/>
        </w:rPr>
        <w:t>. Siekdami suderinti Vizų kodekso 14 straipsnio 4 dalies ir Užsieniečių registro nuostatas, Užsieniečių registro projekto 1.3 punktu keičiamo Užsieniečių registro 2</w:t>
      </w:r>
      <w:r w:rsidR="00807B6E">
        <w:rPr>
          <w:sz w:val="24"/>
          <w:szCs w:val="24"/>
        </w:rPr>
        <w:t>4</w:t>
      </w:r>
      <w:r w:rsidR="006766C5">
        <w:rPr>
          <w:sz w:val="24"/>
          <w:szCs w:val="24"/>
        </w:rPr>
        <w:t>.2</w:t>
      </w:r>
      <w:r w:rsidR="00807B6E">
        <w:rPr>
          <w:sz w:val="24"/>
          <w:szCs w:val="24"/>
        </w:rPr>
        <w:t>.1</w:t>
      </w:r>
      <w:r w:rsidR="006766C5">
        <w:rPr>
          <w:sz w:val="24"/>
          <w:szCs w:val="24"/>
        </w:rPr>
        <w:t xml:space="preserve"> papunktį siūlome dėstyti taip:</w:t>
      </w:r>
    </w:p>
    <w:p w:rsidR="006766C5" w:rsidRPr="006766C5" w:rsidRDefault="00807B6E" w:rsidP="006766C5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6766C5" w:rsidRPr="006766C5">
        <w:rPr>
          <w:sz w:val="24"/>
          <w:szCs w:val="24"/>
        </w:rPr>
        <w:t xml:space="preserve">24.2.1. </w:t>
      </w:r>
      <w:r>
        <w:rPr>
          <w:sz w:val="24"/>
          <w:szCs w:val="24"/>
        </w:rPr>
        <w:t xml:space="preserve">galimas </w:t>
      </w:r>
      <w:r w:rsidR="006766C5" w:rsidRPr="006766C5">
        <w:rPr>
          <w:sz w:val="24"/>
          <w:szCs w:val="24"/>
        </w:rPr>
        <w:t>giminystės arba kitoks ryšys su fiziniu asmeniu, kviečiančiu atvykti užsienietį;</w:t>
      </w:r>
      <w:r>
        <w:rPr>
          <w:sz w:val="24"/>
          <w:szCs w:val="24"/>
        </w:rPr>
        <w:t>“</w:t>
      </w:r>
      <w:r w:rsidR="00065333">
        <w:rPr>
          <w:sz w:val="24"/>
          <w:szCs w:val="24"/>
        </w:rPr>
        <w:t>.</w:t>
      </w:r>
    </w:p>
    <w:p w:rsidR="00807B6E" w:rsidRDefault="008E624D" w:rsidP="008E624D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07B6E">
        <w:rPr>
          <w:sz w:val="24"/>
          <w:szCs w:val="24"/>
        </w:rPr>
        <w:t xml:space="preserve">. Atsižvelgdami į tai, kad pagal </w:t>
      </w:r>
      <w:r>
        <w:rPr>
          <w:sz w:val="24"/>
          <w:szCs w:val="24"/>
        </w:rPr>
        <w:t xml:space="preserve">siūlomas </w:t>
      </w:r>
      <w:r w:rsidR="00807B6E">
        <w:rPr>
          <w:sz w:val="24"/>
          <w:szCs w:val="24"/>
        </w:rPr>
        <w:t>Vizos išdavimo tvarkos aprašo</w:t>
      </w:r>
      <w:r>
        <w:rPr>
          <w:sz w:val="24"/>
          <w:szCs w:val="24"/>
        </w:rPr>
        <w:t xml:space="preserve">, patvirtinto </w:t>
      </w:r>
      <w:r w:rsidRPr="008E624D">
        <w:rPr>
          <w:sz w:val="24"/>
          <w:szCs w:val="24"/>
        </w:rPr>
        <w:t>Lietuvos Respublikos vidaus reikalų</w:t>
      </w:r>
      <w:r>
        <w:rPr>
          <w:sz w:val="24"/>
          <w:szCs w:val="24"/>
        </w:rPr>
        <w:t xml:space="preserve"> </w:t>
      </w:r>
      <w:r w:rsidRPr="008E624D">
        <w:rPr>
          <w:sz w:val="24"/>
          <w:szCs w:val="24"/>
        </w:rPr>
        <w:t>ministro ir Lietuvos Respublikos</w:t>
      </w:r>
      <w:r>
        <w:rPr>
          <w:sz w:val="24"/>
          <w:szCs w:val="24"/>
        </w:rPr>
        <w:t xml:space="preserve"> </w:t>
      </w:r>
      <w:r w:rsidRPr="008E624D">
        <w:rPr>
          <w:sz w:val="24"/>
          <w:szCs w:val="24"/>
        </w:rPr>
        <w:t>užsienio reikalų ministro</w:t>
      </w:r>
      <w:r>
        <w:rPr>
          <w:sz w:val="24"/>
          <w:szCs w:val="24"/>
        </w:rPr>
        <w:t xml:space="preserve"> </w:t>
      </w:r>
      <w:r w:rsidRPr="008E624D">
        <w:rPr>
          <w:sz w:val="24"/>
          <w:szCs w:val="24"/>
        </w:rPr>
        <w:t>2017 m. gruodžio 28 d.</w:t>
      </w:r>
      <w:r>
        <w:rPr>
          <w:sz w:val="24"/>
          <w:szCs w:val="24"/>
        </w:rPr>
        <w:t xml:space="preserve"> </w:t>
      </w:r>
      <w:r w:rsidRPr="008E624D">
        <w:rPr>
          <w:sz w:val="24"/>
          <w:szCs w:val="24"/>
        </w:rPr>
        <w:t>įsakymu Nr. 1V-899/V-330</w:t>
      </w:r>
      <w:r>
        <w:rPr>
          <w:sz w:val="24"/>
          <w:szCs w:val="24"/>
        </w:rPr>
        <w:t xml:space="preserve"> „Dėl Vizos išdavimo tvarkos aprašo patvirtinimo“ pakeitimo projekto (TAIS Nr. 19-6732) </w:t>
      </w:r>
      <w:r w:rsidR="00807B6E">
        <w:rPr>
          <w:sz w:val="24"/>
          <w:szCs w:val="24"/>
        </w:rPr>
        <w:t xml:space="preserve">nuostatas kvietimo numerio suteikimas nebus siejamas su tuo, ar kviečiantysis asmuo turi patalpas, kuriose būtų apgyvendintas užsienietis, Užsieniečių registro </w:t>
      </w:r>
      <w:r w:rsidR="006766C5" w:rsidRPr="006766C5">
        <w:rPr>
          <w:sz w:val="24"/>
          <w:szCs w:val="24"/>
        </w:rPr>
        <w:t>24.2.6</w:t>
      </w:r>
      <w:r w:rsidR="00807B6E">
        <w:rPr>
          <w:sz w:val="24"/>
          <w:szCs w:val="24"/>
        </w:rPr>
        <w:t xml:space="preserve"> papunktį siūlome pripažinti netekusiu galios.</w:t>
      </w:r>
    </w:p>
    <w:p w:rsidR="007B0E96" w:rsidRDefault="008E624D" w:rsidP="006766C5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07B6E">
        <w:rPr>
          <w:sz w:val="24"/>
          <w:szCs w:val="24"/>
        </w:rPr>
        <w:t xml:space="preserve">. Siekdami suderinti </w:t>
      </w:r>
      <w:r w:rsidR="00807B6E" w:rsidRPr="00807B6E">
        <w:rPr>
          <w:sz w:val="24"/>
          <w:szCs w:val="24"/>
        </w:rPr>
        <w:t>2008 m. liepos 9 d. Europos Parlamento ir Tarybos reglament</w:t>
      </w:r>
      <w:r w:rsidR="00807B6E">
        <w:rPr>
          <w:sz w:val="24"/>
          <w:szCs w:val="24"/>
        </w:rPr>
        <w:t xml:space="preserve">o </w:t>
      </w:r>
      <w:r w:rsidR="00807B6E" w:rsidRPr="00807B6E">
        <w:rPr>
          <w:sz w:val="24"/>
          <w:szCs w:val="24"/>
        </w:rPr>
        <w:t>(EB) Nr. 767/2008 dėl Vizų informacinės sistemos (VIS) ir apsikeitimo duomenimis apie trumpalaikes vizas tarp valstybių narių (VIS reglamentas)</w:t>
      </w:r>
      <w:r w:rsidR="00807B6E">
        <w:rPr>
          <w:sz w:val="24"/>
          <w:szCs w:val="24"/>
        </w:rPr>
        <w:t xml:space="preserve"> 9 straipsnio ir Užsieniečių registro nuostatas, taip pat tai, kad Užsieniečių registro </w:t>
      </w:r>
      <w:r w:rsidR="00807B6E" w:rsidRPr="00807B6E">
        <w:rPr>
          <w:sz w:val="24"/>
          <w:szCs w:val="24"/>
        </w:rPr>
        <w:t>25.1.4.12</w:t>
      </w:r>
      <w:r w:rsidR="00807B6E">
        <w:rPr>
          <w:sz w:val="24"/>
          <w:szCs w:val="24"/>
        </w:rPr>
        <w:t xml:space="preserve"> papunktyje nurodyta informacija (</w:t>
      </w:r>
      <w:r w:rsidR="00807B6E" w:rsidRPr="00807B6E">
        <w:rPr>
          <w:sz w:val="24"/>
          <w:szCs w:val="24"/>
        </w:rPr>
        <w:t>transporto priemonės, kuria bus vykstama į Lietuvos Respubliką ar atstovaujamąją valstybę narę, rūšis</w:t>
      </w:r>
      <w:r w:rsidR="00807B6E">
        <w:rPr>
          <w:sz w:val="24"/>
          <w:szCs w:val="24"/>
        </w:rPr>
        <w:t>) nėra įtraukta nei į prašymo išduoti Šengeno vizą, nei į prašymo išduoti nacionalinę vizą formą</w:t>
      </w:r>
      <w:r>
        <w:rPr>
          <w:sz w:val="24"/>
          <w:szCs w:val="24"/>
        </w:rPr>
        <w:t xml:space="preserve"> ir dėl to Užsienio reikalų ministerija neturi galimybės šių duomenų įrašyti į Užsieniečių registrą, </w:t>
      </w:r>
      <w:r w:rsidR="00807B6E">
        <w:rPr>
          <w:sz w:val="24"/>
          <w:szCs w:val="24"/>
        </w:rPr>
        <w:t xml:space="preserve">Užsieniečių registro  </w:t>
      </w:r>
      <w:r w:rsidR="007B0E96">
        <w:rPr>
          <w:sz w:val="24"/>
          <w:szCs w:val="24"/>
        </w:rPr>
        <w:t>25.1.4.12 papunktį siūlome pripažinti netekusiu galios.</w:t>
      </w:r>
    </w:p>
    <w:p w:rsidR="00A04E52" w:rsidRDefault="008E624D" w:rsidP="006766C5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7B0E96">
        <w:rPr>
          <w:sz w:val="24"/>
          <w:szCs w:val="24"/>
        </w:rPr>
        <w:t xml:space="preserve">. Atsižvelgdami į tai, kad išorės paslaugų teikėjai neturi prieigos prie Užsieniečių registro ir duomenų į registrą neteikia, </w:t>
      </w:r>
      <w:r w:rsidR="00A04E52">
        <w:rPr>
          <w:sz w:val="24"/>
          <w:szCs w:val="24"/>
        </w:rPr>
        <w:t xml:space="preserve">taip pat </w:t>
      </w:r>
      <w:r w:rsidR="00A86832">
        <w:rPr>
          <w:sz w:val="24"/>
          <w:szCs w:val="24"/>
        </w:rPr>
        <w:t xml:space="preserve">į </w:t>
      </w:r>
      <w:r>
        <w:rPr>
          <w:sz w:val="24"/>
          <w:szCs w:val="24"/>
        </w:rPr>
        <w:t xml:space="preserve">tai, kad </w:t>
      </w:r>
      <w:r w:rsidR="00A04E52">
        <w:rPr>
          <w:sz w:val="24"/>
          <w:szCs w:val="24"/>
        </w:rPr>
        <w:t xml:space="preserve">Lietuvos Respublikos elektroninis prašymo modulis nėra Užsieniečių registro sudėtinė dalis, </w:t>
      </w:r>
      <w:r w:rsidR="007B0E96">
        <w:rPr>
          <w:sz w:val="24"/>
          <w:szCs w:val="24"/>
        </w:rPr>
        <w:t>nepritariame projekto 1.20 punktui.</w:t>
      </w:r>
    </w:p>
    <w:p w:rsidR="005D03E4" w:rsidRDefault="005D03E4" w:rsidP="00990050">
      <w:pPr>
        <w:spacing w:line="276" w:lineRule="auto"/>
        <w:ind w:firstLine="709"/>
        <w:jc w:val="both"/>
        <w:rPr>
          <w:sz w:val="24"/>
          <w:szCs w:val="24"/>
        </w:rPr>
      </w:pPr>
    </w:p>
    <w:p w:rsidR="00A04E52" w:rsidRDefault="00A04E52" w:rsidP="00990050">
      <w:pPr>
        <w:spacing w:line="276" w:lineRule="auto"/>
        <w:ind w:firstLine="709"/>
        <w:jc w:val="both"/>
        <w:rPr>
          <w:sz w:val="24"/>
          <w:szCs w:val="24"/>
        </w:rPr>
      </w:pPr>
    </w:p>
    <w:p w:rsidR="00A04E52" w:rsidRDefault="00A04E52" w:rsidP="00990050">
      <w:pPr>
        <w:spacing w:line="276" w:lineRule="auto"/>
        <w:ind w:firstLine="709"/>
        <w:jc w:val="both"/>
        <w:rPr>
          <w:sz w:val="24"/>
          <w:szCs w:val="24"/>
        </w:rPr>
      </w:pPr>
    </w:p>
    <w:p w:rsidR="00A04E52" w:rsidRDefault="00A04E52" w:rsidP="00990050">
      <w:pPr>
        <w:spacing w:line="276" w:lineRule="auto"/>
        <w:ind w:firstLine="709"/>
        <w:jc w:val="both"/>
        <w:rPr>
          <w:sz w:val="24"/>
          <w:szCs w:val="24"/>
        </w:rPr>
      </w:pPr>
    </w:p>
    <w:p w:rsidR="00A04E52" w:rsidRDefault="00A04E52" w:rsidP="00990050">
      <w:pPr>
        <w:spacing w:line="276" w:lineRule="auto"/>
        <w:ind w:firstLine="709"/>
        <w:jc w:val="both"/>
        <w:rPr>
          <w:sz w:val="24"/>
          <w:szCs w:val="24"/>
        </w:rPr>
      </w:pPr>
    </w:p>
    <w:p w:rsidR="00A04E52" w:rsidRDefault="00A04E52" w:rsidP="00990050">
      <w:pPr>
        <w:spacing w:line="276" w:lineRule="auto"/>
        <w:ind w:firstLine="709"/>
        <w:jc w:val="both"/>
        <w:rPr>
          <w:sz w:val="24"/>
          <w:szCs w:val="24"/>
        </w:rPr>
      </w:pPr>
    </w:p>
    <w:p w:rsidR="00A04E52" w:rsidRDefault="00A04E52" w:rsidP="00990050">
      <w:pPr>
        <w:spacing w:line="276" w:lineRule="auto"/>
        <w:ind w:firstLine="709"/>
        <w:jc w:val="both"/>
        <w:rPr>
          <w:sz w:val="24"/>
          <w:szCs w:val="24"/>
        </w:rPr>
      </w:pPr>
    </w:p>
    <w:p w:rsidR="00A04E52" w:rsidRDefault="00A04E52" w:rsidP="00990050">
      <w:pPr>
        <w:spacing w:line="276" w:lineRule="auto"/>
        <w:ind w:firstLine="709"/>
        <w:jc w:val="both"/>
        <w:rPr>
          <w:sz w:val="24"/>
          <w:szCs w:val="24"/>
        </w:rPr>
      </w:pPr>
    </w:p>
    <w:p w:rsidR="00A04E52" w:rsidRDefault="00A04E52" w:rsidP="00990050">
      <w:pPr>
        <w:spacing w:line="276" w:lineRule="auto"/>
        <w:ind w:firstLine="709"/>
        <w:jc w:val="both"/>
        <w:rPr>
          <w:sz w:val="24"/>
          <w:szCs w:val="24"/>
        </w:rPr>
      </w:pPr>
    </w:p>
    <w:p w:rsidR="00A04E52" w:rsidRDefault="00A04E52" w:rsidP="00990050">
      <w:pPr>
        <w:spacing w:line="276" w:lineRule="auto"/>
        <w:ind w:firstLine="709"/>
        <w:jc w:val="both"/>
        <w:rPr>
          <w:sz w:val="24"/>
          <w:szCs w:val="24"/>
        </w:rPr>
      </w:pPr>
    </w:p>
    <w:p w:rsidR="00A04E52" w:rsidRDefault="00A04E52" w:rsidP="00990050">
      <w:pPr>
        <w:spacing w:line="276" w:lineRule="auto"/>
        <w:ind w:firstLine="709"/>
        <w:jc w:val="both"/>
        <w:rPr>
          <w:sz w:val="24"/>
          <w:szCs w:val="24"/>
        </w:rPr>
      </w:pPr>
    </w:p>
    <w:p w:rsidR="00A04E52" w:rsidRDefault="00A04E52" w:rsidP="00990050">
      <w:pPr>
        <w:spacing w:line="276" w:lineRule="auto"/>
        <w:ind w:firstLine="709"/>
        <w:jc w:val="both"/>
        <w:rPr>
          <w:sz w:val="24"/>
          <w:szCs w:val="24"/>
        </w:rPr>
      </w:pPr>
    </w:p>
    <w:p w:rsidR="00A04E52" w:rsidRDefault="00A04E52" w:rsidP="00990050">
      <w:pPr>
        <w:spacing w:line="276" w:lineRule="auto"/>
        <w:ind w:firstLine="709"/>
        <w:jc w:val="both"/>
        <w:rPr>
          <w:sz w:val="24"/>
          <w:szCs w:val="24"/>
        </w:rPr>
      </w:pPr>
    </w:p>
    <w:p w:rsidR="00A04E52" w:rsidRDefault="00A04E52" w:rsidP="00990050">
      <w:pPr>
        <w:spacing w:line="276" w:lineRule="auto"/>
        <w:ind w:firstLine="709"/>
        <w:jc w:val="both"/>
        <w:rPr>
          <w:sz w:val="24"/>
          <w:szCs w:val="24"/>
        </w:rPr>
      </w:pPr>
    </w:p>
    <w:p w:rsidR="00A04E52" w:rsidRDefault="00A04E52" w:rsidP="00990050">
      <w:pPr>
        <w:spacing w:line="276" w:lineRule="auto"/>
        <w:ind w:firstLine="709"/>
        <w:jc w:val="both"/>
        <w:rPr>
          <w:sz w:val="24"/>
          <w:szCs w:val="24"/>
        </w:rPr>
      </w:pPr>
    </w:p>
    <w:p w:rsidR="00A04E52" w:rsidRPr="007D3850" w:rsidRDefault="00A04E52" w:rsidP="00990050">
      <w:pPr>
        <w:spacing w:line="276" w:lineRule="auto"/>
        <w:ind w:firstLine="709"/>
        <w:jc w:val="both"/>
        <w:rPr>
          <w:sz w:val="24"/>
          <w:szCs w:val="24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542"/>
      </w:tblGrid>
      <w:tr w:rsidR="00A304C8" w:rsidRPr="007B5638" w:rsidTr="005C4B0A">
        <w:tc>
          <w:tcPr>
            <w:tcW w:w="4814" w:type="dxa"/>
          </w:tcPr>
          <w:p w:rsidR="00A304C8" w:rsidRPr="007B5638" w:rsidRDefault="00A304C8" w:rsidP="00AF392F">
            <w:pPr>
              <w:spacing w:line="276" w:lineRule="auto"/>
              <w:ind w:hanging="120"/>
              <w:jc w:val="both"/>
              <w:rPr>
                <w:sz w:val="24"/>
              </w:rPr>
            </w:pPr>
            <w:r w:rsidRPr="007B5638">
              <w:rPr>
                <w:sz w:val="24"/>
              </w:rPr>
              <w:t>Ministerijos kancler</w:t>
            </w:r>
            <w:r w:rsidR="00AF392F">
              <w:rPr>
                <w:sz w:val="24"/>
              </w:rPr>
              <w:t>is</w:t>
            </w:r>
          </w:p>
        </w:tc>
        <w:tc>
          <w:tcPr>
            <w:tcW w:w="4542" w:type="dxa"/>
          </w:tcPr>
          <w:p w:rsidR="00A304C8" w:rsidRPr="007B5638" w:rsidRDefault="00AF392F" w:rsidP="00AF392F">
            <w:pPr>
              <w:spacing w:line="276" w:lineRule="auto"/>
              <w:ind w:right="-101"/>
              <w:jc w:val="right"/>
              <w:rPr>
                <w:sz w:val="24"/>
              </w:rPr>
            </w:pPr>
            <w:r>
              <w:rPr>
                <w:sz w:val="24"/>
              </w:rPr>
              <w:t>Laimonas Talat-Kelpša</w:t>
            </w:r>
          </w:p>
        </w:tc>
      </w:tr>
    </w:tbl>
    <w:p w:rsidR="00095538" w:rsidRDefault="00095538" w:rsidP="00036512">
      <w:pPr>
        <w:spacing w:line="276" w:lineRule="auto"/>
      </w:pPr>
    </w:p>
    <w:sectPr w:rsidR="00095538" w:rsidSect="00A04E52">
      <w:footerReference w:type="default" r:id="rId14"/>
      <w:type w:val="continuous"/>
      <w:pgSz w:w="11907" w:h="16840" w:code="9"/>
      <w:pgMar w:top="1134" w:right="851" w:bottom="567" w:left="1701" w:header="340" w:footer="968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EC8" w:rsidRDefault="00FF2EC8">
      <w:r>
        <w:separator/>
      </w:r>
    </w:p>
  </w:endnote>
  <w:endnote w:type="continuationSeparator" w:id="0">
    <w:p w:rsidR="00FF2EC8" w:rsidRDefault="00FF2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B09" w:rsidRPr="00036512" w:rsidRDefault="00011B09" w:rsidP="00011B09">
    <w:pPr>
      <w:spacing w:line="276" w:lineRule="auto"/>
    </w:pPr>
  </w:p>
  <w:p w:rsidR="00AF392F" w:rsidRDefault="00AF392F">
    <w:pPr>
      <w:pStyle w:val="Footer"/>
    </w:pPr>
  </w:p>
  <w:p w:rsidR="00AF392F" w:rsidRDefault="00AF39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D1D" w:rsidRPr="00A04E52" w:rsidRDefault="00807B6E" w:rsidP="00807B6E">
    <w:pPr>
      <w:pStyle w:val="Footer"/>
      <w:rPr>
        <w:sz w:val="22"/>
      </w:rPr>
    </w:pPr>
    <w:r w:rsidRPr="00A04E52">
      <w:rPr>
        <w:sz w:val="22"/>
      </w:rPr>
      <w:t xml:space="preserve">U. Labutis, tel. 8 706 52 572, el. p. </w:t>
    </w:r>
    <w:hyperlink r:id="rId1" w:history="1">
      <w:r w:rsidRPr="00A04E52">
        <w:rPr>
          <w:rStyle w:val="Hyperlink"/>
          <w:sz w:val="22"/>
        </w:rPr>
        <w:t>ugnius.labutis@urm.lt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EC8" w:rsidRDefault="00FF2EC8">
      <w:r>
        <w:separator/>
      </w:r>
    </w:p>
  </w:footnote>
  <w:footnote w:type="continuationSeparator" w:id="0">
    <w:p w:rsidR="00FF2EC8" w:rsidRDefault="00FF2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D1D" w:rsidRDefault="00077D1D" w:rsidP="00AC5A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7D1D" w:rsidRDefault="00077D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D1D" w:rsidRDefault="00077D1D" w:rsidP="00AC5A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32DF">
      <w:rPr>
        <w:rStyle w:val="PageNumber"/>
        <w:noProof/>
      </w:rPr>
      <w:t>2</w:t>
    </w:r>
    <w:r>
      <w:rPr>
        <w:rStyle w:val="PageNumber"/>
      </w:rPr>
      <w:fldChar w:fldCharType="end"/>
    </w:r>
  </w:p>
  <w:p w:rsidR="00077D1D" w:rsidRDefault="00077D1D" w:rsidP="004467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26163"/>
    <w:multiLevelType w:val="multilevel"/>
    <w:tmpl w:val="C2B2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D47A9D"/>
    <w:multiLevelType w:val="hybridMultilevel"/>
    <w:tmpl w:val="078852B4"/>
    <w:lvl w:ilvl="0" w:tplc="88BADF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CCA2437"/>
    <w:multiLevelType w:val="multilevel"/>
    <w:tmpl w:val="0BA8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23"/>
    <w:rsid w:val="000057F1"/>
    <w:rsid w:val="00007F5D"/>
    <w:rsid w:val="000105C1"/>
    <w:rsid w:val="00011B09"/>
    <w:rsid w:val="000173B1"/>
    <w:rsid w:val="00017B77"/>
    <w:rsid w:val="00022D44"/>
    <w:rsid w:val="0002421B"/>
    <w:rsid w:val="0003043F"/>
    <w:rsid w:val="000348EB"/>
    <w:rsid w:val="00036512"/>
    <w:rsid w:val="00040419"/>
    <w:rsid w:val="0004655A"/>
    <w:rsid w:val="00061264"/>
    <w:rsid w:val="0006288A"/>
    <w:rsid w:val="00065333"/>
    <w:rsid w:val="000677DE"/>
    <w:rsid w:val="00073782"/>
    <w:rsid w:val="0007446C"/>
    <w:rsid w:val="00077D1D"/>
    <w:rsid w:val="00092EE2"/>
    <w:rsid w:val="00093DDF"/>
    <w:rsid w:val="00095538"/>
    <w:rsid w:val="000A3CC2"/>
    <w:rsid w:val="000B3D0D"/>
    <w:rsid w:val="000B5C72"/>
    <w:rsid w:val="000E1878"/>
    <w:rsid w:val="000E2BA6"/>
    <w:rsid w:val="000F2E90"/>
    <w:rsid w:val="000F76A2"/>
    <w:rsid w:val="00101456"/>
    <w:rsid w:val="00103591"/>
    <w:rsid w:val="00112DED"/>
    <w:rsid w:val="00112FD2"/>
    <w:rsid w:val="00122223"/>
    <w:rsid w:val="001262BF"/>
    <w:rsid w:val="001320A9"/>
    <w:rsid w:val="00134EB3"/>
    <w:rsid w:val="00135514"/>
    <w:rsid w:val="001365B3"/>
    <w:rsid w:val="00145AA7"/>
    <w:rsid w:val="00146019"/>
    <w:rsid w:val="001575A9"/>
    <w:rsid w:val="00157DBF"/>
    <w:rsid w:val="001630E3"/>
    <w:rsid w:val="0018096E"/>
    <w:rsid w:val="00181AB6"/>
    <w:rsid w:val="0018780C"/>
    <w:rsid w:val="00191A5D"/>
    <w:rsid w:val="001A17B8"/>
    <w:rsid w:val="001A1A17"/>
    <w:rsid w:val="001A6CCA"/>
    <w:rsid w:val="001B4D1C"/>
    <w:rsid w:val="001C1DB9"/>
    <w:rsid w:val="001C25D5"/>
    <w:rsid w:val="001C2FEE"/>
    <w:rsid w:val="001C6039"/>
    <w:rsid w:val="001E46C9"/>
    <w:rsid w:val="001E591F"/>
    <w:rsid w:val="001E62B7"/>
    <w:rsid w:val="001F454E"/>
    <w:rsid w:val="0020395D"/>
    <w:rsid w:val="00204CBB"/>
    <w:rsid w:val="00216388"/>
    <w:rsid w:val="002318E2"/>
    <w:rsid w:val="00231CED"/>
    <w:rsid w:val="00234FCE"/>
    <w:rsid w:val="00241E6E"/>
    <w:rsid w:val="0024323A"/>
    <w:rsid w:val="00253FD6"/>
    <w:rsid w:val="0026549D"/>
    <w:rsid w:val="00266BF0"/>
    <w:rsid w:val="00273F1E"/>
    <w:rsid w:val="00283B36"/>
    <w:rsid w:val="00290720"/>
    <w:rsid w:val="0029265D"/>
    <w:rsid w:val="002A4307"/>
    <w:rsid w:val="002A44C2"/>
    <w:rsid w:val="002A50DA"/>
    <w:rsid w:val="002A7D47"/>
    <w:rsid w:val="002B2D71"/>
    <w:rsid w:val="002C531B"/>
    <w:rsid w:val="002D2E32"/>
    <w:rsid w:val="002E07E7"/>
    <w:rsid w:val="002E4EF9"/>
    <w:rsid w:val="002F1506"/>
    <w:rsid w:val="00303BCB"/>
    <w:rsid w:val="003140A1"/>
    <w:rsid w:val="00317514"/>
    <w:rsid w:val="00326D2B"/>
    <w:rsid w:val="0034007F"/>
    <w:rsid w:val="00344035"/>
    <w:rsid w:val="00355EDA"/>
    <w:rsid w:val="00360A98"/>
    <w:rsid w:val="00363BC9"/>
    <w:rsid w:val="00363D24"/>
    <w:rsid w:val="00372146"/>
    <w:rsid w:val="00376B2E"/>
    <w:rsid w:val="00381E8A"/>
    <w:rsid w:val="00383361"/>
    <w:rsid w:val="003874CD"/>
    <w:rsid w:val="00390141"/>
    <w:rsid w:val="003905C5"/>
    <w:rsid w:val="00391680"/>
    <w:rsid w:val="00392952"/>
    <w:rsid w:val="00394DFE"/>
    <w:rsid w:val="003B3E4D"/>
    <w:rsid w:val="003C1FAF"/>
    <w:rsid w:val="003C426A"/>
    <w:rsid w:val="003C7128"/>
    <w:rsid w:val="003D1CD4"/>
    <w:rsid w:val="003E0853"/>
    <w:rsid w:val="003F10DB"/>
    <w:rsid w:val="003F257A"/>
    <w:rsid w:val="003F6DBF"/>
    <w:rsid w:val="0040280F"/>
    <w:rsid w:val="0040764B"/>
    <w:rsid w:val="00411515"/>
    <w:rsid w:val="00411937"/>
    <w:rsid w:val="00414D03"/>
    <w:rsid w:val="00427679"/>
    <w:rsid w:val="00433C38"/>
    <w:rsid w:val="00437B80"/>
    <w:rsid w:val="00441D96"/>
    <w:rsid w:val="00444A91"/>
    <w:rsid w:val="0044676D"/>
    <w:rsid w:val="00451CDF"/>
    <w:rsid w:val="00456B4A"/>
    <w:rsid w:val="00456F3D"/>
    <w:rsid w:val="00457EC1"/>
    <w:rsid w:val="00480346"/>
    <w:rsid w:val="00492A13"/>
    <w:rsid w:val="004932E3"/>
    <w:rsid w:val="004A26EA"/>
    <w:rsid w:val="004A4E58"/>
    <w:rsid w:val="004B0842"/>
    <w:rsid w:val="004B3A76"/>
    <w:rsid w:val="004B4270"/>
    <w:rsid w:val="004C09B9"/>
    <w:rsid w:val="004C757F"/>
    <w:rsid w:val="004D3FE2"/>
    <w:rsid w:val="004E57EF"/>
    <w:rsid w:val="004F3663"/>
    <w:rsid w:val="005154B2"/>
    <w:rsid w:val="005337AB"/>
    <w:rsid w:val="0053653C"/>
    <w:rsid w:val="00541506"/>
    <w:rsid w:val="00550032"/>
    <w:rsid w:val="00550588"/>
    <w:rsid w:val="00553C99"/>
    <w:rsid w:val="00560265"/>
    <w:rsid w:val="005621DB"/>
    <w:rsid w:val="005669DB"/>
    <w:rsid w:val="00591921"/>
    <w:rsid w:val="00591F5A"/>
    <w:rsid w:val="005B1EA3"/>
    <w:rsid w:val="005B7123"/>
    <w:rsid w:val="005B7442"/>
    <w:rsid w:val="005C319A"/>
    <w:rsid w:val="005C48B4"/>
    <w:rsid w:val="005C4B0A"/>
    <w:rsid w:val="005C51C4"/>
    <w:rsid w:val="005D03E4"/>
    <w:rsid w:val="005E2EFC"/>
    <w:rsid w:val="005E63E1"/>
    <w:rsid w:val="00607562"/>
    <w:rsid w:val="006213A7"/>
    <w:rsid w:val="00625EFF"/>
    <w:rsid w:val="006449B6"/>
    <w:rsid w:val="00650954"/>
    <w:rsid w:val="0065317B"/>
    <w:rsid w:val="00653979"/>
    <w:rsid w:val="00655286"/>
    <w:rsid w:val="00662955"/>
    <w:rsid w:val="0067015A"/>
    <w:rsid w:val="00672B1A"/>
    <w:rsid w:val="006766C5"/>
    <w:rsid w:val="00681171"/>
    <w:rsid w:val="00682351"/>
    <w:rsid w:val="006853BD"/>
    <w:rsid w:val="00691FC3"/>
    <w:rsid w:val="00692D21"/>
    <w:rsid w:val="006936A8"/>
    <w:rsid w:val="006A4A68"/>
    <w:rsid w:val="006B11A5"/>
    <w:rsid w:val="006B2CAE"/>
    <w:rsid w:val="006B56E1"/>
    <w:rsid w:val="006B7DB8"/>
    <w:rsid w:val="006C2D12"/>
    <w:rsid w:val="006D0DF4"/>
    <w:rsid w:val="006D1D22"/>
    <w:rsid w:val="006F2208"/>
    <w:rsid w:val="006F23E7"/>
    <w:rsid w:val="006F5358"/>
    <w:rsid w:val="00702772"/>
    <w:rsid w:val="00712BD8"/>
    <w:rsid w:val="007161D5"/>
    <w:rsid w:val="00724DDE"/>
    <w:rsid w:val="007253FB"/>
    <w:rsid w:val="00760108"/>
    <w:rsid w:val="00761D07"/>
    <w:rsid w:val="0077231A"/>
    <w:rsid w:val="007744D5"/>
    <w:rsid w:val="00777418"/>
    <w:rsid w:val="00782A59"/>
    <w:rsid w:val="00782BEA"/>
    <w:rsid w:val="00783053"/>
    <w:rsid w:val="00784E2D"/>
    <w:rsid w:val="007A35DC"/>
    <w:rsid w:val="007A5D7A"/>
    <w:rsid w:val="007B0E96"/>
    <w:rsid w:val="007B5638"/>
    <w:rsid w:val="007C322C"/>
    <w:rsid w:val="007C4944"/>
    <w:rsid w:val="007C7E72"/>
    <w:rsid w:val="007D3850"/>
    <w:rsid w:val="007D3E98"/>
    <w:rsid w:val="007D567E"/>
    <w:rsid w:val="007D7672"/>
    <w:rsid w:val="007D7C3D"/>
    <w:rsid w:val="007E35C9"/>
    <w:rsid w:val="007E5358"/>
    <w:rsid w:val="0080319A"/>
    <w:rsid w:val="008031D2"/>
    <w:rsid w:val="00807B6E"/>
    <w:rsid w:val="0081763A"/>
    <w:rsid w:val="00830B08"/>
    <w:rsid w:val="00831634"/>
    <w:rsid w:val="00831B39"/>
    <w:rsid w:val="008415B1"/>
    <w:rsid w:val="00842F19"/>
    <w:rsid w:val="00870ADA"/>
    <w:rsid w:val="00875228"/>
    <w:rsid w:val="008826C4"/>
    <w:rsid w:val="008845AF"/>
    <w:rsid w:val="00884694"/>
    <w:rsid w:val="0088564C"/>
    <w:rsid w:val="0089547F"/>
    <w:rsid w:val="008D445A"/>
    <w:rsid w:val="008E1F64"/>
    <w:rsid w:val="008E4A0E"/>
    <w:rsid w:val="008E508C"/>
    <w:rsid w:val="008E624D"/>
    <w:rsid w:val="008F04D6"/>
    <w:rsid w:val="008F1558"/>
    <w:rsid w:val="0090324A"/>
    <w:rsid w:val="00920316"/>
    <w:rsid w:val="00925445"/>
    <w:rsid w:val="009275D9"/>
    <w:rsid w:val="00955352"/>
    <w:rsid w:val="00960591"/>
    <w:rsid w:val="00960874"/>
    <w:rsid w:val="0096176C"/>
    <w:rsid w:val="009652AC"/>
    <w:rsid w:val="00971906"/>
    <w:rsid w:val="0097356A"/>
    <w:rsid w:val="0097357E"/>
    <w:rsid w:val="00990050"/>
    <w:rsid w:val="009A7ABF"/>
    <w:rsid w:val="009B6962"/>
    <w:rsid w:val="009B7922"/>
    <w:rsid w:val="009C171F"/>
    <w:rsid w:val="009D6101"/>
    <w:rsid w:val="009E2EC6"/>
    <w:rsid w:val="009E7D65"/>
    <w:rsid w:val="009F00D6"/>
    <w:rsid w:val="009F55F2"/>
    <w:rsid w:val="00A00817"/>
    <w:rsid w:val="00A03041"/>
    <w:rsid w:val="00A04E52"/>
    <w:rsid w:val="00A10624"/>
    <w:rsid w:val="00A2171A"/>
    <w:rsid w:val="00A26883"/>
    <w:rsid w:val="00A304C8"/>
    <w:rsid w:val="00A304ED"/>
    <w:rsid w:val="00A34750"/>
    <w:rsid w:val="00A37A22"/>
    <w:rsid w:val="00A40C45"/>
    <w:rsid w:val="00A435DC"/>
    <w:rsid w:val="00A438DB"/>
    <w:rsid w:val="00A43C84"/>
    <w:rsid w:val="00A461CD"/>
    <w:rsid w:val="00A4795E"/>
    <w:rsid w:val="00A54F35"/>
    <w:rsid w:val="00A612C2"/>
    <w:rsid w:val="00A6200A"/>
    <w:rsid w:val="00A7544C"/>
    <w:rsid w:val="00A84D14"/>
    <w:rsid w:val="00A86832"/>
    <w:rsid w:val="00AB02B9"/>
    <w:rsid w:val="00AB20E8"/>
    <w:rsid w:val="00AB3BA9"/>
    <w:rsid w:val="00AC5A43"/>
    <w:rsid w:val="00AE032F"/>
    <w:rsid w:val="00AF074B"/>
    <w:rsid w:val="00AF0790"/>
    <w:rsid w:val="00AF392F"/>
    <w:rsid w:val="00B069E8"/>
    <w:rsid w:val="00B07E8F"/>
    <w:rsid w:val="00B11CD6"/>
    <w:rsid w:val="00B15511"/>
    <w:rsid w:val="00B15767"/>
    <w:rsid w:val="00B30F0D"/>
    <w:rsid w:val="00B43B67"/>
    <w:rsid w:val="00B46568"/>
    <w:rsid w:val="00B567D5"/>
    <w:rsid w:val="00B67386"/>
    <w:rsid w:val="00B807AB"/>
    <w:rsid w:val="00B81764"/>
    <w:rsid w:val="00B96986"/>
    <w:rsid w:val="00BB4F8C"/>
    <w:rsid w:val="00BC645B"/>
    <w:rsid w:val="00BD5375"/>
    <w:rsid w:val="00BE2542"/>
    <w:rsid w:val="00BF2B95"/>
    <w:rsid w:val="00BF482B"/>
    <w:rsid w:val="00C050DE"/>
    <w:rsid w:val="00C17409"/>
    <w:rsid w:val="00C20C55"/>
    <w:rsid w:val="00C218B6"/>
    <w:rsid w:val="00C343CE"/>
    <w:rsid w:val="00C42697"/>
    <w:rsid w:val="00C42C5F"/>
    <w:rsid w:val="00C42DA4"/>
    <w:rsid w:val="00C45671"/>
    <w:rsid w:val="00C4747A"/>
    <w:rsid w:val="00C50E2F"/>
    <w:rsid w:val="00C518CF"/>
    <w:rsid w:val="00C549FC"/>
    <w:rsid w:val="00C57DA7"/>
    <w:rsid w:val="00C6501D"/>
    <w:rsid w:val="00C65B7F"/>
    <w:rsid w:val="00C70DFA"/>
    <w:rsid w:val="00C74C04"/>
    <w:rsid w:val="00C74E08"/>
    <w:rsid w:val="00C9372C"/>
    <w:rsid w:val="00C95296"/>
    <w:rsid w:val="00CA611C"/>
    <w:rsid w:val="00CB2826"/>
    <w:rsid w:val="00CB6734"/>
    <w:rsid w:val="00CC493F"/>
    <w:rsid w:val="00CD0C78"/>
    <w:rsid w:val="00CD397F"/>
    <w:rsid w:val="00CE3E81"/>
    <w:rsid w:val="00CF0D84"/>
    <w:rsid w:val="00CF1389"/>
    <w:rsid w:val="00CF23CB"/>
    <w:rsid w:val="00D01DFF"/>
    <w:rsid w:val="00D032DF"/>
    <w:rsid w:val="00D224C4"/>
    <w:rsid w:val="00D24694"/>
    <w:rsid w:val="00D30FBD"/>
    <w:rsid w:val="00D325A6"/>
    <w:rsid w:val="00D33B51"/>
    <w:rsid w:val="00D411D1"/>
    <w:rsid w:val="00D42C3F"/>
    <w:rsid w:val="00D66028"/>
    <w:rsid w:val="00D70511"/>
    <w:rsid w:val="00D81C82"/>
    <w:rsid w:val="00DA0AFF"/>
    <w:rsid w:val="00DA13E1"/>
    <w:rsid w:val="00DA1AF0"/>
    <w:rsid w:val="00DA3780"/>
    <w:rsid w:val="00DA77FE"/>
    <w:rsid w:val="00DB1E8B"/>
    <w:rsid w:val="00DB6814"/>
    <w:rsid w:val="00DD14C1"/>
    <w:rsid w:val="00DD3BB0"/>
    <w:rsid w:val="00DD42DE"/>
    <w:rsid w:val="00DD6795"/>
    <w:rsid w:val="00DE2E3D"/>
    <w:rsid w:val="00DF10D3"/>
    <w:rsid w:val="00E02F5B"/>
    <w:rsid w:val="00E04301"/>
    <w:rsid w:val="00E0437D"/>
    <w:rsid w:val="00E12E52"/>
    <w:rsid w:val="00E319B8"/>
    <w:rsid w:val="00E35B15"/>
    <w:rsid w:val="00E4162D"/>
    <w:rsid w:val="00E41806"/>
    <w:rsid w:val="00E448ED"/>
    <w:rsid w:val="00E62B8E"/>
    <w:rsid w:val="00E73E80"/>
    <w:rsid w:val="00E83CE7"/>
    <w:rsid w:val="00E90E2B"/>
    <w:rsid w:val="00E9192A"/>
    <w:rsid w:val="00E96D31"/>
    <w:rsid w:val="00E97400"/>
    <w:rsid w:val="00EA5B86"/>
    <w:rsid w:val="00EB0B3B"/>
    <w:rsid w:val="00EB2A81"/>
    <w:rsid w:val="00EB4D45"/>
    <w:rsid w:val="00EB5A46"/>
    <w:rsid w:val="00EB7E5C"/>
    <w:rsid w:val="00EC2325"/>
    <w:rsid w:val="00EC261E"/>
    <w:rsid w:val="00ED1451"/>
    <w:rsid w:val="00ED3352"/>
    <w:rsid w:val="00ED57A7"/>
    <w:rsid w:val="00EE16B6"/>
    <w:rsid w:val="00EE7541"/>
    <w:rsid w:val="00EF7944"/>
    <w:rsid w:val="00F0064F"/>
    <w:rsid w:val="00F00C3F"/>
    <w:rsid w:val="00F1357D"/>
    <w:rsid w:val="00F13CC5"/>
    <w:rsid w:val="00F24DB4"/>
    <w:rsid w:val="00F3239F"/>
    <w:rsid w:val="00F41D26"/>
    <w:rsid w:val="00F426E2"/>
    <w:rsid w:val="00F42726"/>
    <w:rsid w:val="00F526CF"/>
    <w:rsid w:val="00F77055"/>
    <w:rsid w:val="00F8383A"/>
    <w:rsid w:val="00F924DE"/>
    <w:rsid w:val="00F96A73"/>
    <w:rsid w:val="00FA2BA6"/>
    <w:rsid w:val="00FA75C1"/>
    <w:rsid w:val="00FB09DE"/>
    <w:rsid w:val="00FB4B54"/>
    <w:rsid w:val="00FB75DD"/>
    <w:rsid w:val="00FC1D8A"/>
    <w:rsid w:val="00FC53C0"/>
    <w:rsid w:val="00FC7490"/>
    <w:rsid w:val="00FD0C21"/>
    <w:rsid w:val="00FD5A68"/>
    <w:rsid w:val="00FD68EE"/>
    <w:rsid w:val="00FE105D"/>
    <w:rsid w:val="00FE31E5"/>
    <w:rsid w:val="00FE50EC"/>
    <w:rsid w:val="00FE5301"/>
    <w:rsid w:val="00FE5D13"/>
    <w:rsid w:val="00FE7706"/>
    <w:rsid w:val="00FF2EC8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,Diagrama Diagrama Diagrama, Char,Char Diagrama Diagrama"/>
    <w:basedOn w:val="Normal"/>
    <w:link w:val="HeaderChar"/>
    <w:uiPriority w:val="99"/>
    <w:pPr>
      <w:tabs>
        <w:tab w:val="center" w:pos="4153"/>
        <w:tab w:val="right" w:pos="8306"/>
      </w:tabs>
    </w:pPr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4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line="360" w:lineRule="auto"/>
      <w:ind w:firstLine="1298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06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81171"/>
    <w:rPr>
      <w:rFonts w:ascii="Tahoma" w:hAnsi="Tahoma" w:cs="Tahoma"/>
      <w:sz w:val="16"/>
      <w:szCs w:val="16"/>
    </w:rPr>
  </w:style>
  <w:style w:type="character" w:customStyle="1" w:styleId="HeaderChar">
    <w:name w:val="Header Char"/>
    <w:aliases w:val="Char Char,Diagrama Char,Diagrama Diagrama Diagrama Char, Char Char,Char Diagrama Diagrama Char"/>
    <w:basedOn w:val="DefaultParagraphFont"/>
    <w:link w:val="Header"/>
    <w:uiPriority w:val="99"/>
    <w:rsid w:val="00653979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65397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22D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22D44"/>
  </w:style>
  <w:style w:type="character" w:customStyle="1" w:styleId="CommentTextChar">
    <w:name w:val="Comment Text Char"/>
    <w:basedOn w:val="DefaultParagraphFont"/>
    <w:link w:val="CommentText"/>
    <w:semiHidden/>
    <w:rsid w:val="00022D4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22D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22D44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34FCE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AF392F"/>
    <w:rPr>
      <w:sz w:val="24"/>
      <w:lang w:eastAsia="en-US"/>
    </w:rPr>
  </w:style>
  <w:style w:type="paragraph" w:customStyle="1" w:styleId="CM1">
    <w:name w:val="CM1"/>
    <w:basedOn w:val="Normal"/>
    <w:next w:val="Normal"/>
    <w:uiPriority w:val="99"/>
    <w:rsid w:val="00807B6E"/>
    <w:pPr>
      <w:autoSpaceDE w:val="0"/>
      <w:autoSpaceDN w:val="0"/>
      <w:adjustRightInd w:val="0"/>
    </w:pPr>
    <w:rPr>
      <w:sz w:val="24"/>
      <w:szCs w:val="24"/>
      <w:lang w:eastAsia="lt-LT"/>
    </w:rPr>
  </w:style>
  <w:style w:type="paragraph" w:customStyle="1" w:styleId="CM3">
    <w:name w:val="CM3"/>
    <w:basedOn w:val="Normal"/>
    <w:next w:val="Normal"/>
    <w:uiPriority w:val="99"/>
    <w:rsid w:val="00807B6E"/>
    <w:pPr>
      <w:autoSpaceDE w:val="0"/>
      <w:autoSpaceDN w:val="0"/>
      <w:adjustRightInd w:val="0"/>
    </w:pPr>
    <w:rPr>
      <w:sz w:val="24"/>
      <w:szCs w:val="24"/>
      <w:lang w:eastAsia="lt-LT"/>
    </w:rPr>
  </w:style>
  <w:style w:type="paragraph" w:customStyle="1" w:styleId="CM4">
    <w:name w:val="CM4"/>
    <w:basedOn w:val="Normal"/>
    <w:next w:val="Normal"/>
    <w:uiPriority w:val="99"/>
    <w:rsid w:val="00807B6E"/>
    <w:pPr>
      <w:autoSpaceDE w:val="0"/>
      <w:autoSpaceDN w:val="0"/>
      <w:adjustRightInd w:val="0"/>
    </w:pPr>
    <w:rPr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,Diagrama Diagrama Diagrama, Char,Char Diagrama Diagrama"/>
    <w:basedOn w:val="Normal"/>
    <w:link w:val="HeaderChar"/>
    <w:uiPriority w:val="99"/>
    <w:pPr>
      <w:tabs>
        <w:tab w:val="center" w:pos="4153"/>
        <w:tab w:val="right" w:pos="8306"/>
      </w:tabs>
    </w:pPr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4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line="360" w:lineRule="auto"/>
      <w:ind w:firstLine="1298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06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81171"/>
    <w:rPr>
      <w:rFonts w:ascii="Tahoma" w:hAnsi="Tahoma" w:cs="Tahoma"/>
      <w:sz w:val="16"/>
      <w:szCs w:val="16"/>
    </w:rPr>
  </w:style>
  <w:style w:type="character" w:customStyle="1" w:styleId="HeaderChar">
    <w:name w:val="Header Char"/>
    <w:aliases w:val="Char Char,Diagrama Char,Diagrama Diagrama Diagrama Char, Char Char,Char Diagrama Diagrama Char"/>
    <w:basedOn w:val="DefaultParagraphFont"/>
    <w:link w:val="Header"/>
    <w:uiPriority w:val="99"/>
    <w:rsid w:val="00653979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65397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22D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22D44"/>
  </w:style>
  <w:style w:type="character" w:customStyle="1" w:styleId="CommentTextChar">
    <w:name w:val="Comment Text Char"/>
    <w:basedOn w:val="DefaultParagraphFont"/>
    <w:link w:val="CommentText"/>
    <w:semiHidden/>
    <w:rsid w:val="00022D4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22D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22D44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34FCE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AF392F"/>
    <w:rPr>
      <w:sz w:val="24"/>
      <w:lang w:eastAsia="en-US"/>
    </w:rPr>
  </w:style>
  <w:style w:type="paragraph" w:customStyle="1" w:styleId="CM1">
    <w:name w:val="CM1"/>
    <w:basedOn w:val="Normal"/>
    <w:next w:val="Normal"/>
    <w:uiPriority w:val="99"/>
    <w:rsid w:val="00807B6E"/>
    <w:pPr>
      <w:autoSpaceDE w:val="0"/>
      <w:autoSpaceDN w:val="0"/>
      <w:adjustRightInd w:val="0"/>
    </w:pPr>
    <w:rPr>
      <w:sz w:val="24"/>
      <w:szCs w:val="24"/>
      <w:lang w:eastAsia="lt-LT"/>
    </w:rPr>
  </w:style>
  <w:style w:type="paragraph" w:customStyle="1" w:styleId="CM3">
    <w:name w:val="CM3"/>
    <w:basedOn w:val="Normal"/>
    <w:next w:val="Normal"/>
    <w:uiPriority w:val="99"/>
    <w:rsid w:val="00807B6E"/>
    <w:pPr>
      <w:autoSpaceDE w:val="0"/>
      <w:autoSpaceDN w:val="0"/>
      <w:adjustRightInd w:val="0"/>
    </w:pPr>
    <w:rPr>
      <w:sz w:val="24"/>
      <w:szCs w:val="24"/>
      <w:lang w:eastAsia="lt-LT"/>
    </w:rPr>
  </w:style>
  <w:style w:type="paragraph" w:customStyle="1" w:styleId="CM4">
    <w:name w:val="CM4"/>
    <w:basedOn w:val="Normal"/>
    <w:next w:val="Normal"/>
    <w:uiPriority w:val="99"/>
    <w:rsid w:val="00807B6E"/>
    <w:pPr>
      <w:autoSpaceDE w:val="0"/>
      <w:autoSpaceDN w:val="0"/>
      <w:adjustRightInd w:val="0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rm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m@urm.lt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gnius.labutis@urm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maci\Desktop\2014%20BLANKAI%20-\URM%20bendras%20(Lietuvoj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URM bendras (Lietuvoj</Template>
  <TotalTime>1</TotalTime>
  <Pages>2</Pages>
  <Words>2043</Words>
  <Characters>1165</Characters>
  <Application>Microsoft Office Word</Application>
  <DocSecurity>4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Užsienio reikalų ministerija</Company>
  <LinksUpToDate>false</LinksUpToDate>
  <CharactersWithSpaces>3202</CharactersWithSpaces>
  <SharedDoc>false</SharedDoc>
  <HLinks>
    <vt:vector size="12" baseType="variant">
      <vt:variant>
        <vt:i4>7340152</vt:i4>
      </vt:variant>
      <vt:variant>
        <vt:i4>8</vt:i4>
      </vt:variant>
      <vt:variant>
        <vt:i4>0</vt:i4>
      </vt:variant>
      <vt:variant>
        <vt:i4>5</vt:i4>
      </vt:variant>
      <vt:variant>
        <vt:lpwstr>http://www.urm.lt/</vt:lpwstr>
      </vt:variant>
      <vt:variant>
        <vt:lpwstr/>
      </vt:variant>
      <vt:variant>
        <vt:i4>917540</vt:i4>
      </vt:variant>
      <vt:variant>
        <vt:i4>5</vt:i4>
      </vt:variant>
      <vt:variant>
        <vt:i4>0</vt:i4>
      </vt:variant>
      <vt:variant>
        <vt:i4>5</vt:i4>
      </vt:variant>
      <vt:variant>
        <vt:lpwstr>mailto:urm@urm.lt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Ugnius LABUTIS</dc:creator>
  <cp:lastModifiedBy>Elina Petrauskaitė</cp:lastModifiedBy>
  <cp:revision>2</cp:revision>
  <cp:lastPrinted>2018-05-11T12:46:00Z</cp:lastPrinted>
  <dcterms:created xsi:type="dcterms:W3CDTF">2019-06-21T06:04:00Z</dcterms:created>
  <dcterms:modified xsi:type="dcterms:W3CDTF">2019-06-21T06:04:00Z</dcterms:modified>
</cp:coreProperties>
</file>