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333" w:rsidRDefault="00163333">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163333" w:rsidRDefault="00163333">
      <w:pPr>
        <w:pStyle w:val="prastasiniatinklio"/>
        <w:spacing w:before="120" w:beforeAutospacing="0" w:after="0" w:afterAutospacing="0" w:line="240" w:lineRule="atLeast"/>
        <w:jc w:val="center"/>
      </w:pPr>
      <w:r>
        <w:rPr>
          <w:rFonts w:ascii="Arial" w:hAnsi="Arial"/>
          <w:sz w:val="28"/>
          <w:szCs w:val="20"/>
        </w:rPr>
        <w:t>POSĖDŽIO</w:t>
      </w:r>
    </w:p>
    <w:p w:rsidR="00163333" w:rsidRDefault="00163333">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163333" w:rsidRDefault="00163333">
      <w:pPr>
        <w:spacing w:line="240" w:lineRule="atLeast"/>
        <w:jc w:val="center"/>
      </w:pPr>
      <w:r>
        <w:t>2016 m. vasario 24 d. Nr. 9</w:t>
      </w:r>
    </w:p>
    <w:p w:rsidR="00163333" w:rsidRDefault="00163333">
      <w:pPr>
        <w:pStyle w:val="prastasiniatinklio"/>
        <w:spacing w:before="0" w:beforeAutospacing="0" w:after="0" w:afterAutospacing="0" w:line="120" w:lineRule="atLeast"/>
        <w:divId w:val="1551919476"/>
      </w:pPr>
      <w:r>
        <w:rPr>
          <w:sz w:val="12"/>
          <w:szCs w:val="12"/>
        </w:rPr>
        <w:t> </w:t>
      </w:r>
      <w:r>
        <w:t xml:space="preserve"> </w:t>
      </w:r>
    </w:p>
    <w:p w:rsidR="00163333" w:rsidRDefault="00163333">
      <w:pPr>
        <w:pStyle w:val="prastasiniatinklio"/>
      </w:pPr>
      <w:r>
        <w:t>Pirmininkavo Ministras Pirmininkas A. Butkevičius</w:t>
      </w:r>
    </w:p>
    <w:p w:rsidR="00163333" w:rsidRDefault="00163333" w:rsidP="00163333">
      <w:pPr>
        <w:pStyle w:val="prastasiniatinklio"/>
        <w:divId w:val="80978969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163333" w:rsidTr="00163333">
        <w:trPr>
          <w:divId w:val="809789699"/>
          <w:cantSplit/>
          <w:tblCellSpacing w:w="0" w:type="dxa"/>
        </w:trPr>
        <w:tc>
          <w:tcPr>
            <w:tcW w:w="3208" w:type="dxa"/>
            <w:hideMark/>
          </w:tcPr>
          <w:p w:rsidR="00163333" w:rsidRDefault="00163333" w:rsidP="001476AB">
            <w:r>
              <w:t>ministrai</w:t>
            </w:r>
          </w:p>
        </w:tc>
        <w:tc>
          <w:tcPr>
            <w:tcW w:w="210" w:type="dxa"/>
            <w:hideMark/>
          </w:tcPr>
          <w:p w:rsidR="00163333" w:rsidRDefault="00163333" w:rsidP="001476AB">
            <w:r>
              <w:t>–</w:t>
            </w:r>
          </w:p>
        </w:tc>
        <w:tc>
          <w:tcPr>
            <w:tcW w:w="5687" w:type="dxa"/>
            <w:gridSpan w:val="3"/>
            <w:hideMark/>
          </w:tcPr>
          <w:p w:rsidR="00163333" w:rsidRDefault="00163333" w:rsidP="001476AB">
            <w:r>
              <w:rPr>
                <w:szCs w:val="20"/>
                <w:lang w:eastAsia="en-US"/>
              </w:rPr>
              <w:t>V. Baltraitienė, J. Bernatonis, E. Gustas, L. A. Linkevičius, R. Masiulis, A. Pabedinskienė, R. Šadžius, K. Trečiokas</w:t>
            </w:r>
          </w:p>
        </w:tc>
      </w:tr>
      <w:tr w:rsidR="00163333" w:rsidTr="00163333">
        <w:trPr>
          <w:divId w:val="809789699"/>
          <w:cantSplit/>
          <w:tblCellSpacing w:w="0" w:type="dxa"/>
        </w:trPr>
        <w:tc>
          <w:tcPr>
            <w:tcW w:w="4393" w:type="dxa"/>
            <w:gridSpan w:val="3"/>
            <w:hideMark/>
          </w:tcPr>
          <w:p w:rsidR="00163333" w:rsidRDefault="00163333" w:rsidP="001476AB">
            <w:r>
              <w:t>viceministrai</w:t>
            </w:r>
          </w:p>
        </w:tc>
        <w:tc>
          <w:tcPr>
            <w:tcW w:w="210" w:type="dxa"/>
            <w:hideMark/>
          </w:tcPr>
          <w:p w:rsidR="00163333" w:rsidRDefault="00163333" w:rsidP="001476AB">
            <w:r>
              <w:t>–</w:t>
            </w:r>
          </w:p>
        </w:tc>
        <w:tc>
          <w:tcPr>
            <w:tcW w:w="4502" w:type="dxa"/>
            <w:hideMark/>
          </w:tcPr>
          <w:p w:rsidR="00163333" w:rsidRDefault="00163333" w:rsidP="001476AB">
            <w:r>
              <w:t>V. Gavrilov, R. Jarockis, S. Kauzonienė, A. Norkevičius, A. Valys, A. Žvaliauskas</w:t>
            </w:r>
          </w:p>
        </w:tc>
      </w:tr>
      <w:tr w:rsidR="00163333" w:rsidTr="00163333">
        <w:trPr>
          <w:divId w:val="809789699"/>
          <w:cantSplit/>
          <w:tblCellSpacing w:w="0" w:type="dxa"/>
        </w:trPr>
        <w:tc>
          <w:tcPr>
            <w:tcW w:w="4393" w:type="dxa"/>
            <w:gridSpan w:val="3"/>
          </w:tcPr>
          <w:p w:rsidR="00163333" w:rsidRDefault="00163333" w:rsidP="001476AB">
            <w:r>
              <w:t>ministerijų kancleriai</w:t>
            </w:r>
          </w:p>
        </w:tc>
        <w:tc>
          <w:tcPr>
            <w:tcW w:w="210" w:type="dxa"/>
          </w:tcPr>
          <w:p w:rsidR="00163333" w:rsidRDefault="00163333" w:rsidP="001476AB">
            <w:r>
              <w:t>–</w:t>
            </w:r>
          </w:p>
        </w:tc>
        <w:tc>
          <w:tcPr>
            <w:tcW w:w="4502" w:type="dxa"/>
          </w:tcPr>
          <w:p w:rsidR="00163333" w:rsidRDefault="00163333" w:rsidP="001476AB">
            <w:r>
              <w:t>G. Aleksonis, I. Černiuk, T. Daukantas, T. Gražiūnas, D. Juozapavičienė, T. Karpavičius, A. Kazlauskas, R. Klovas, D. Miniataitė, G. Miškinis, J. Raguckienė, G. Rimša, A. Stončaitis, L. Ubavičius</w:t>
            </w:r>
          </w:p>
        </w:tc>
      </w:tr>
      <w:tr w:rsidR="00163333" w:rsidTr="00163333">
        <w:trPr>
          <w:divId w:val="809789699"/>
          <w:cantSplit/>
          <w:tblCellSpacing w:w="0" w:type="dxa"/>
        </w:trPr>
        <w:tc>
          <w:tcPr>
            <w:tcW w:w="4393" w:type="dxa"/>
            <w:gridSpan w:val="3"/>
          </w:tcPr>
          <w:p w:rsidR="00163333" w:rsidRDefault="00163333" w:rsidP="001476AB">
            <w:r>
              <w:t>Lietuvos banko valdybos pirmininkas</w:t>
            </w:r>
          </w:p>
        </w:tc>
        <w:tc>
          <w:tcPr>
            <w:tcW w:w="210" w:type="dxa"/>
          </w:tcPr>
          <w:p w:rsidR="00163333" w:rsidRDefault="00163333" w:rsidP="001476AB">
            <w:r>
              <w:t>–</w:t>
            </w:r>
          </w:p>
        </w:tc>
        <w:tc>
          <w:tcPr>
            <w:tcW w:w="4502" w:type="dxa"/>
          </w:tcPr>
          <w:p w:rsidR="00163333" w:rsidRDefault="00163333" w:rsidP="001476AB">
            <w:r>
              <w:t>V. Vasiliauskas</w:t>
            </w:r>
          </w:p>
        </w:tc>
      </w:tr>
      <w:tr w:rsidR="00163333" w:rsidTr="00163333">
        <w:trPr>
          <w:divId w:val="809789699"/>
          <w:cantSplit/>
          <w:tblCellSpacing w:w="0" w:type="dxa"/>
        </w:trPr>
        <w:tc>
          <w:tcPr>
            <w:tcW w:w="4393" w:type="dxa"/>
            <w:gridSpan w:val="3"/>
          </w:tcPr>
          <w:p w:rsidR="00163333" w:rsidRDefault="00163333" w:rsidP="001476AB">
            <w:r>
              <w:t>valstybės kontrolierius</w:t>
            </w:r>
          </w:p>
        </w:tc>
        <w:tc>
          <w:tcPr>
            <w:tcW w:w="210" w:type="dxa"/>
          </w:tcPr>
          <w:p w:rsidR="00163333" w:rsidRDefault="00163333" w:rsidP="001476AB">
            <w:r>
              <w:t>–</w:t>
            </w:r>
          </w:p>
        </w:tc>
        <w:tc>
          <w:tcPr>
            <w:tcW w:w="4502" w:type="dxa"/>
          </w:tcPr>
          <w:p w:rsidR="00163333" w:rsidRDefault="00163333" w:rsidP="001476AB">
            <w:r>
              <w:t>A. Dulkys</w:t>
            </w:r>
          </w:p>
        </w:tc>
      </w:tr>
      <w:tr w:rsidR="00163333" w:rsidTr="00163333">
        <w:trPr>
          <w:divId w:val="809789699"/>
          <w:cantSplit/>
          <w:tblCellSpacing w:w="0" w:type="dxa"/>
        </w:trPr>
        <w:tc>
          <w:tcPr>
            <w:tcW w:w="4603" w:type="dxa"/>
            <w:gridSpan w:val="4"/>
            <w:hideMark/>
          </w:tcPr>
          <w:p w:rsidR="00163333" w:rsidRDefault="00163333" w:rsidP="001476AB">
            <w:r>
              <w:t>Ministro Pirmininko politinio (asmeninio) pasitikėjimo valstybės tarnautojai:</w:t>
            </w:r>
          </w:p>
        </w:tc>
        <w:tc>
          <w:tcPr>
            <w:tcW w:w="4502" w:type="dxa"/>
            <w:hideMark/>
          </w:tcPr>
          <w:p w:rsidR="00163333" w:rsidRDefault="00163333" w:rsidP="001476AB">
            <w:r>
              <w:t> </w:t>
            </w:r>
          </w:p>
        </w:tc>
      </w:tr>
      <w:tr w:rsidR="00163333" w:rsidTr="00163333">
        <w:trPr>
          <w:divId w:val="809789699"/>
          <w:cantSplit/>
          <w:tblCellSpacing w:w="0" w:type="dxa"/>
        </w:trPr>
        <w:tc>
          <w:tcPr>
            <w:tcW w:w="4603" w:type="dxa"/>
            <w:gridSpan w:val="4"/>
            <w:hideMark/>
          </w:tcPr>
          <w:p w:rsidR="00163333" w:rsidRDefault="00163333" w:rsidP="001476AB">
            <w:r>
              <w:t>Ministro Pirmininko:</w:t>
            </w:r>
          </w:p>
        </w:tc>
        <w:tc>
          <w:tcPr>
            <w:tcW w:w="4502" w:type="dxa"/>
            <w:hideMark/>
          </w:tcPr>
          <w:p w:rsidR="00163333" w:rsidRDefault="00163333" w:rsidP="001476AB">
            <w:r>
              <w:t> </w:t>
            </w:r>
          </w:p>
        </w:tc>
      </w:tr>
      <w:tr w:rsidR="00163333" w:rsidTr="00163333">
        <w:trPr>
          <w:divId w:val="809789699"/>
          <w:cantSplit/>
          <w:tblCellSpacing w:w="0" w:type="dxa"/>
        </w:trPr>
        <w:tc>
          <w:tcPr>
            <w:tcW w:w="4603" w:type="dxa"/>
            <w:gridSpan w:val="4"/>
            <w:hideMark/>
          </w:tcPr>
          <w:p w:rsidR="00163333" w:rsidRDefault="00163333" w:rsidP="001476AB">
            <w:pPr>
              <w:tabs>
                <w:tab w:val="right" w:pos="4513"/>
              </w:tabs>
            </w:pPr>
            <w:r>
              <w:t>   sekretoriato vadovė</w:t>
            </w:r>
            <w:r>
              <w:tab/>
              <w:t>–</w:t>
            </w:r>
          </w:p>
        </w:tc>
        <w:tc>
          <w:tcPr>
            <w:tcW w:w="4502" w:type="dxa"/>
            <w:hideMark/>
          </w:tcPr>
          <w:p w:rsidR="00163333" w:rsidRDefault="00163333" w:rsidP="001476AB">
            <w:r>
              <w:t>A. Račkauskytė</w:t>
            </w:r>
          </w:p>
        </w:tc>
      </w:tr>
      <w:tr w:rsidR="00163333" w:rsidTr="00163333">
        <w:trPr>
          <w:divId w:val="809789699"/>
          <w:cantSplit/>
          <w:tblCellSpacing w:w="0" w:type="dxa"/>
        </w:trPr>
        <w:tc>
          <w:tcPr>
            <w:tcW w:w="4393" w:type="dxa"/>
            <w:gridSpan w:val="3"/>
            <w:hideMark/>
          </w:tcPr>
          <w:p w:rsidR="00163333" w:rsidRDefault="00163333" w:rsidP="001476AB">
            <w:r>
              <w:t>   patarėjai</w:t>
            </w:r>
          </w:p>
        </w:tc>
        <w:tc>
          <w:tcPr>
            <w:tcW w:w="210" w:type="dxa"/>
            <w:hideMark/>
          </w:tcPr>
          <w:p w:rsidR="00163333" w:rsidRDefault="00163333" w:rsidP="001476AB">
            <w:r>
              <w:t>–</w:t>
            </w:r>
          </w:p>
        </w:tc>
        <w:tc>
          <w:tcPr>
            <w:tcW w:w="4502" w:type="dxa"/>
            <w:hideMark/>
          </w:tcPr>
          <w:p w:rsidR="00163333" w:rsidRDefault="00163333" w:rsidP="001476AB">
            <w:r>
              <w:rPr>
                <w:szCs w:val="20"/>
                <w:lang w:eastAsia="en-US"/>
              </w:rPr>
              <w:t xml:space="preserve">R. Bakšys, A. Damanskis, T. Garasimavičius, V. Janušaitis, D. Jarmantavičius, J. Juozaitienė, </w:t>
            </w:r>
            <w:r>
              <w:rPr>
                <w:spacing w:val="-2"/>
                <w:szCs w:val="20"/>
                <w:lang w:eastAsia="en-US"/>
              </w:rPr>
              <w:t>A. Misevičius,</w:t>
            </w:r>
            <w:r>
              <w:rPr>
                <w:szCs w:val="20"/>
                <w:lang w:eastAsia="en-US"/>
              </w:rPr>
              <w:t xml:space="preserve"> J. Pankauskas, J. Paslauskas, I. Urbonavičiūtė, A. Vinkus</w:t>
            </w:r>
          </w:p>
        </w:tc>
      </w:tr>
      <w:tr w:rsidR="00163333" w:rsidTr="00163333">
        <w:trPr>
          <w:divId w:val="809789699"/>
          <w:cantSplit/>
          <w:tblCellSpacing w:w="0" w:type="dxa"/>
        </w:trPr>
        <w:tc>
          <w:tcPr>
            <w:tcW w:w="4393" w:type="dxa"/>
            <w:gridSpan w:val="3"/>
            <w:hideMark/>
          </w:tcPr>
          <w:p w:rsidR="00163333" w:rsidRDefault="00163333" w:rsidP="001476AB">
            <w:r>
              <w:t>   padėjėjai</w:t>
            </w:r>
          </w:p>
        </w:tc>
        <w:tc>
          <w:tcPr>
            <w:tcW w:w="210" w:type="dxa"/>
            <w:hideMark/>
          </w:tcPr>
          <w:p w:rsidR="00163333" w:rsidRDefault="00163333" w:rsidP="001476AB">
            <w:r>
              <w:t>–</w:t>
            </w:r>
          </w:p>
        </w:tc>
        <w:tc>
          <w:tcPr>
            <w:tcW w:w="4502" w:type="dxa"/>
            <w:hideMark/>
          </w:tcPr>
          <w:p w:rsidR="00163333" w:rsidRDefault="00163333" w:rsidP="001476AB">
            <w:pPr>
              <w:rPr>
                <w:szCs w:val="20"/>
                <w:lang w:eastAsia="en-US"/>
              </w:rPr>
            </w:pPr>
            <w:r>
              <w:rPr>
                <w:szCs w:val="20"/>
                <w:lang w:eastAsia="en-US"/>
              </w:rPr>
              <w:t>J. Brigmanas, G. Paliušienė</w:t>
            </w:r>
          </w:p>
        </w:tc>
      </w:tr>
      <w:tr w:rsidR="00163333" w:rsidTr="00163333">
        <w:trPr>
          <w:divId w:val="809789699"/>
          <w:cantSplit/>
          <w:tblCellSpacing w:w="0" w:type="dxa"/>
        </w:trPr>
        <w:tc>
          <w:tcPr>
            <w:tcW w:w="4393" w:type="dxa"/>
            <w:gridSpan w:val="3"/>
            <w:hideMark/>
          </w:tcPr>
          <w:p w:rsidR="00163333" w:rsidRDefault="00163333" w:rsidP="001476AB">
            <w:r>
              <w:t>iš Vyriausybės kanceliarijos: </w:t>
            </w:r>
          </w:p>
        </w:tc>
        <w:tc>
          <w:tcPr>
            <w:tcW w:w="210" w:type="dxa"/>
            <w:hideMark/>
          </w:tcPr>
          <w:p w:rsidR="00163333" w:rsidRDefault="00163333" w:rsidP="001476AB">
            <w:r>
              <w:t> </w:t>
            </w:r>
          </w:p>
        </w:tc>
        <w:tc>
          <w:tcPr>
            <w:tcW w:w="4502" w:type="dxa"/>
            <w:hideMark/>
          </w:tcPr>
          <w:p w:rsidR="00163333" w:rsidRDefault="00163333" w:rsidP="001476AB">
            <w:r>
              <w:t> </w:t>
            </w:r>
          </w:p>
        </w:tc>
      </w:tr>
      <w:tr w:rsidR="00163333" w:rsidTr="00163333">
        <w:trPr>
          <w:divId w:val="809789699"/>
          <w:cantSplit/>
          <w:tblCellSpacing w:w="0" w:type="dxa"/>
        </w:trPr>
        <w:tc>
          <w:tcPr>
            <w:tcW w:w="4393" w:type="dxa"/>
            <w:gridSpan w:val="3"/>
          </w:tcPr>
          <w:p w:rsidR="00163333" w:rsidRDefault="00163333" w:rsidP="001476AB">
            <w:r>
              <w:t>Vyriausybės kancleris</w:t>
            </w:r>
          </w:p>
        </w:tc>
        <w:tc>
          <w:tcPr>
            <w:tcW w:w="210" w:type="dxa"/>
          </w:tcPr>
          <w:p w:rsidR="00163333" w:rsidRDefault="00163333" w:rsidP="001476AB">
            <w:r>
              <w:t>–</w:t>
            </w:r>
          </w:p>
        </w:tc>
        <w:tc>
          <w:tcPr>
            <w:tcW w:w="4502" w:type="dxa"/>
          </w:tcPr>
          <w:p w:rsidR="00163333" w:rsidRDefault="00163333" w:rsidP="001476AB">
            <w:r>
              <w:t>A. Mačiulis</w:t>
            </w:r>
          </w:p>
        </w:tc>
      </w:tr>
      <w:tr w:rsidR="00163333" w:rsidTr="00163333">
        <w:trPr>
          <w:divId w:val="809789699"/>
          <w:cantSplit/>
          <w:tblCellSpacing w:w="0" w:type="dxa"/>
        </w:trPr>
        <w:tc>
          <w:tcPr>
            <w:tcW w:w="4393" w:type="dxa"/>
            <w:gridSpan w:val="3"/>
            <w:hideMark/>
          </w:tcPr>
          <w:p w:rsidR="00163333" w:rsidRDefault="00163333" w:rsidP="001476AB">
            <w:r>
              <w:t>Vyriausybės kanclerio pirmasis pavaduotojas</w:t>
            </w:r>
          </w:p>
        </w:tc>
        <w:tc>
          <w:tcPr>
            <w:tcW w:w="210" w:type="dxa"/>
            <w:hideMark/>
          </w:tcPr>
          <w:p w:rsidR="00163333" w:rsidRDefault="00163333" w:rsidP="001476AB">
            <w:r>
              <w:br/>
              <w:t>–</w:t>
            </w:r>
          </w:p>
        </w:tc>
        <w:tc>
          <w:tcPr>
            <w:tcW w:w="4502" w:type="dxa"/>
            <w:hideMark/>
          </w:tcPr>
          <w:p w:rsidR="00163333" w:rsidRDefault="00163333" w:rsidP="001476AB">
            <w:r>
              <w:br/>
              <w:t>R. Vaitkus</w:t>
            </w:r>
          </w:p>
        </w:tc>
      </w:tr>
      <w:tr w:rsidR="00163333" w:rsidTr="00163333">
        <w:trPr>
          <w:divId w:val="809789699"/>
          <w:cantSplit/>
          <w:tblCellSpacing w:w="0" w:type="dxa"/>
        </w:trPr>
        <w:tc>
          <w:tcPr>
            <w:tcW w:w="4393" w:type="dxa"/>
            <w:gridSpan w:val="3"/>
            <w:hideMark/>
          </w:tcPr>
          <w:p w:rsidR="00163333" w:rsidRDefault="00163333" w:rsidP="001476AB">
            <w:r>
              <w:t>Vyriausybės kanclerio pavaduotojas</w:t>
            </w:r>
          </w:p>
        </w:tc>
        <w:tc>
          <w:tcPr>
            <w:tcW w:w="210" w:type="dxa"/>
            <w:hideMark/>
          </w:tcPr>
          <w:p w:rsidR="00163333" w:rsidRDefault="00163333" w:rsidP="001476AB">
            <w:r>
              <w:t>–</w:t>
            </w:r>
          </w:p>
        </w:tc>
        <w:tc>
          <w:tcPr>
            <w:tcW w:w="4502" w:type="dxa"/>
            <w:hideMark/>
          </w:tcPr>
          <w:p w:rsidR="00163333" w:rsidRDefault="00163333" w:rsidP="001476AB">
            <w:r>
              <w:t>O. Romančikas</w:t>
            </w:r>
          </w:p>
        </w:tc>
      </w:tr>
      <w:tr w:rsidR="00163333" w:rsidTr="00163333">
        <w:trPr>
          <w:divId w:val="809789699"/>
          <w:cantSplit/>
          <w:tblCellSpacing w:w="0" w:type="dxa"/>
        </w:trPr>
        <w:tc>
          <w:tcPr>
            <w:tcW w:w="4393" w:type="dxa"/>
            <w:gridSpan w:val="3"/>
            <w:hideMark/>
          </w:tcPr>
          <w:p w:rsidR="00163333" w:rsidRDefault="00163333" w:rsidP="001476AB">
            <w:r>
              <w:t>departamentų direktoriai</w:t>
            </w:r>
          </w:p>
        </w:tc>
        <w:tc>
          <w:tcPr>
            <w:tcW w:w="210" w:type="dxa"/>
            <w:hideMark/>
          </w:tcPr>
          <w:p w:rsidR="00163333" w:rsidRDefault="00163333" w:rsidP="001476AB">
            <w:r>
              <w:t>–</w:t>
            </w:r>
          </w:p>
        </w:tc>
        <w:tc>
          <w:tcPr>
            <w:tcW w:w="4502" w:type="dxa"/>
            <w:hideMark/>
          </w:tcPr>
          <w:p w:rsidR="00163333" w:rsidRDefault="00163333" w:rsidP="001476AB">
            <w:r>
              <w:rPr>
                <w:szCs w:val="20"/>
                <w:lang w:eastAsia="en-US"/>
              </w:rPr>
              <w:t>A. Nevas, R. Pilibaitis, V. Švoba</w:t>
            </w:r>
          </w:p>
        </w:tc>
      </w:tr>
      <w:tr w:rsidR="00163333" w:rsidTr="00163333">
        <w:trPr>
          <w:divId w:val="809789699"/>
          <w:cantSplit/>
          <w:tblCellSpacing w:w="0" w:type="dxa"/>
        </w:trPr>
        <w:tc>
          <w:tcPr>
            <w:tcW w:w="4393" w:type="dxa"/>
            <w:gridSpan w:val="3"/>
            <w:hideMark/>
          </w:tcPr>
          <w:p w:rsidR="00163333" w:rsidRDefault="00163333" w:rsidP="001476AB">
            <w:r>
              <w:t>skyrių:</w:t>
            </w:r>
          </w:p>
        </w:tc>
        <w:tc>
          <w:tcPr>
            <w:tcW w:w="210" w:type="dxa"/>
            <w:hideMark/>
          </w:tcPr>
          <w:p w:rsidR="00163333" w:rsidRDefault="00163333" w:rsidP="001476AB">
            <w:r>
              <w:t> </w:t>
            </w:r>
          </w:p>
        </w:tc>
        <w:tc>
          <w:tcPr>
            <w:tcW w:w="4502" w:type="dxa"/>
            <w:hideMark/>
          </w:tcPr>
          <w:p w:rsidR="00163333" w:rsidRDefault="00163333" w:rsidP="001476AB">
            <w:r>
              <w:t> </w:t>
            </w:r>
          </w:p>
        </w:tc>
      </w:tr>
      <w:tr w:rsidR="00163333" w:rsidTr="00163333">
        <w:trPr>
          <w:divId w:val="809789699"/>
          <w:cantSplit/>
          <w:tblCellSpacing w:w="0" w:type="dxa"/>
        </w:trPr>
        <w:tc>
          <w:tcPr>
            <w:tcW w:w="4393" w:type="dxa"/>
            <w:gridSpan w:val="3"/>
            <w:hideMark/>
          </w:tcPr>
          <w:p w:rsidR="00163333" w:rsidRDefault="00163333" w:rsidP="001476AB">
            <w:r>
              <w:t>   vedėjai</w:t>
            </w:r>
          </w:p>
        </w:tc>
        <w:tc>
          <w:tcPr>
            <w:tcW w:w="210" w:type="dxa"/>
            <w:hideMark/>
          </w:tcPr>
          <w:p w:rsidR="00163333" w:rsidRDefault="00163333" w:rsidP="001476AB">
            <w:r>
              <w:t>–</w:t>
            </w:r>
          </w:p>
        </w:tc>
        <w:tc>
          <w:tcPr>
            <w:tcW w:w="4502" w:type="dxa"/>
            <w:hideMark/>
          </w:tcPr>
          <w:p w:rsidR="00163333" w:rsidRDefault="00163333" w:rsidP="001476AB">
            <w:r>
              <w:rPr>
                <w:szCs w:val="20"/>
                <w:lang w:eastAsia="en-US"/>
              </w:rPr>
              <w:t>S. Gaigalas, A. Martusevičius, M. Rozalienė, D. Sabaliauskienė, R. Sadzevičiūtė, D. Žaromskytė-Rastenė</w:t>
            </w:r>
          </w:p>
        </w:tc>
      </w:tr>
      <w:tr w:rsidR="00163333" w:rsidTr="00163333">
        <w:trPr>
          <w:divId w:val="809789699"/>
          <w:cantSplit/>
          <w:tblCellSpacing w:w="0" w:type="dxa"/>
        </w:trPr>
        <w:tc>
          <w:tcPr>
            <w:tcW w:w="4393" w:type="dxa"/>
            <w:gridSpan w:val="3"/>
            <w:hideMark/>
          </w:tcPr>
          <w:p w:rsidR="00163333" w:rsidRDefault="00163333" w:rsidP="001476AB">
            <w:r>
              <w:lastRenderedPageBreak/>
              <w:t>   patarėjai</w:t>
            </w:r>
          </w:p>
        </w:tc>
        <w:tc>
          <w:tcPr>
            <w:tcW w:w="210" w:type="dxa"/>
            <w:hideMark/>
          </w:tcPr>
          <w:p w:rsidR="00163333" w:rsidRDefault="00163333" w:rsidP="001476AB">
            <w:r>
              <w:t>–</w:t>
            </w:r>
          </w:p>
        </w:tc>
        <w:tc>
          <w:tcPr>
            <w:tcW w:w="4502" w:type="dxa"/>
            <w:hideMark/>
          </w:tcPr>
          <w:p w:rsidR="00163333" w:rsidRDefault="00163333" w:rsidP="001476AB">
            <w:r>
              <w:t>R. Deveikienė, G. Dovydėnienė, A. Duksa, P. Gerasimovič, E. Karaliūtė, E. Kazakevičius, N. Makštelienė, V. Medišauskas, J. Ratkus, B. Simanavičienė, D. Treikauskienė, L. Žongolavičiūtė</w:t>
            </w:r>
          </w:p>
        </w:tc>
      </w:tr>
      <w:tr w:rsidR="00163333" w:rsidTr="00163333">
        <w:trPr>
          <w:divId w:val="809789699"/>
          <w:cantSplit/>
          <w:tblCellSpacing w:w="0" w:type="dxa"/>
        </w:trPr>
        <w:tc>
          <w:tcPr>
            <w:tcW w:w="4393" w:type="dxa"/>
            <w:gridSpan w:val="3"/>
            <w:hideMark/>
          </w:tcPr>
          <w:p w:rsidR="00163333" w:rsidRDefault="00163333" w:rsidP="001476AB">
            <w:r>
              <w:rPr>
                <w:szCs w:val="20"/>
                <w:lang w:eastAsia="en-US"/>
              </w:rPr>
              <w:t>   vyriausiosios specialistės</w:t>
            </w:r>
          </w:p>
        </w:tc>
        <w:tc>
          <w:tcPr>
            <w:tcW w:w="210" w:type="dxa"/>
            <w:hideMark/>
          </w:tcPr>
          <w:p w:rsidR="00163333" w:rsidRDefault="00163333" w:rsidP="001476AB">
            <w:r>
              <w:t>–</w:t>
            </w:r>
          </w:p>
        </w:tc>
        <w:tc>
          <w:tcPr>
            <w:tcW w:w="4502" w:type="dxa"/>
            <w:hideMark/>
          </w:tcPr>
          <w:p w:rsidR="00163333" w:rsidRDefault="00163333" w:rsidP="001476AB">
            <w:r>
              <w:rPr>
                <w:szCs w:val="20"/>
                <w:lang w:eastAsia="en-US"/>
              </w:rPr>
              <w:t>E. Norkienė, R. Petružienė, E. Skodminienė</w:t>
            </w:r>
          </w:p>
        </w:tc>
      </w:tr>
      <w:tr w:rsidR="00163333" w:rsidTr="00163333">
        <w:trPr>
          <w:divId w:val="809789699"/>
          <w:cantSplit/>
          <w:tblCellSpacing w:w="0" w:type="dxa"/>
        </w:trPr>
        <w:tc>
          <w:tcPr>
            <w:tcW w:w="4393" w:type="dxa"/>
            <w:gridSpan w:val="3"/>
          </w:tcPr>
          <w:p w:rsidR="00163333" w:rsidRDefault="00163333" w:rsidP="001476AB">
            <w:pPr>
              <w:rPr>
                <w:szCs w:val="20"/>
                <w:lang w:eastAsia="en-US"/>
              </w:rPr>
            </w:pPr>
          </w:p>
        </w:tc>
        <w:tc>
          <w:tcPr>
            <w:tcW w:w="210" w:type="dxa"/>
          </w:tcPr>
          <w:p w:rsidR="00163333" w:rsidRDefault="00163333" w:rsidP="001476AB"/>
        </w:tc>
        <w:tc>
          <w:tcPr>
            <w:tcW w:w="4502" w:type="dxa"/>
          </w:tcPr>
          <w:p w:rsidR="00163333" w:rsidRDefault="00163333" w:rsidP="001476AB">
            <w:pPr>
              <w:rPr>
                <w:szCs w:val="20"/>
                <w:lang w:eastAsia="en-US"/>
              </w:rPr>
            </w:pPr>
          </w:p>
        </w:tc>
      </w:tr>
      <w:tr w:rsidR="00163333" w:rsidTr="00163333">
        <w:trPr>
          <w:divId w:val="809789699"/>
          <w:cantSplit/>
          <w:tblCellSpacing w:w="0" w:type="dxa"/>
        </w:trPr>
        <w:tc>
          <w:tcPr>
            <w:tcW w:w="4393" w:type="dxa"/>
            <w:gridSpan w:val="3"/>
          </w:tcPr>
          <w:p w:rsidR="00163333" w:rsidRDefault="00163333" w:rsidP="001476AB">
            <w:pPr>
              <w:rPr>
                <w:szCs w:val="20"/>
                <w:lang w:eastAsia="en-US"/>
              </w:rPr>
            </w:pPr>
            <w:r>
              <w:rPr>
                <w:szCs w:val="20"/>
                <w:lang w:eastAsia="en-US"/>
              </w:rPr>
              <w:t>Konkurencijos tarybos pirmininko pavaduotojas</w:t>
            </w:r>
          </w:p>
        </w:tc>
        <w:tc>
          <w:tcPr>
            <w:tcW w:w="210" w:type="dxa"/>
          </w:tcPr>
          <w:p w:rsidR="00163333" w:rsidRDefault="00163333" w:rsidP="001476AB">
            <w:r>
              <w:br/>
              <w:t>–</w:t>
            </w:r>
          </w:p>
        </w:tc>
        <w:tc>
          <w:tcPr>
            <w:tcW w:w="4502" w:type="dxa"/>
          </w:tcPr>
          <w:p w:rsidR="00163333" w:rsidRDefault="00163333" w:rsidP="001476AB">
            <w:pPr>
              <w:rPr>
                <w:szCs w:val="20"/>
                <w:lang w:eastAsia="en-US"/>
              </w:rPr>
            </w:pPr>
            <w:r>
              <w:br/>
            </w:r>
            <w:r>
              <w:rPr>
                <w:szCs w:val="20"/>
                <w:lang w:eastAsia="en-US"/>
              </w:rPr>
              <w:t>E. Šatas</w:t>
            </w:r>
          </w:p>
        </w:tc>
      </w:tr>
      <w:tr w:rsidR="00163333" w:rsidTr="00163333">
        <w:trPr>
          <w:divId w:val="809789699"/>
          <w:cantSplit/>
          <w:tblCellSpacing w:w="0" w:type="dxa"/>
        </w:trPr>
        <w:tc>
          <w:tcPr>
            <w:tcW w:w="4393" w:type="dxa"/>
            <w:gridSpan w:val="3"/>
          </w:tcPr>
          <w:p w:rsidR="00163333" w:rsidRDefault="00163333" w:rsidP="001476AB">
            <w:pPr>
              <w:rPr>
                <w:szCs w:val="20"/>
                <w:lang w:eastAsia="en-US"/>
              </w:rPr>
            </w:pPr>
            <w:r>
              <w:t>Europos teisės departamento prie Teisingumo ministerijos generalinis direktorius</w:t>
            </w:r>
          </w:p>
        </w:tc>
        <w:tc>
          <w:tcPr>
            <w:tcW w:w="210" w:type="dxa"/>
          </w:tcPr>
          <w:p w:rsidR="00163333" w:rsidRDefault="00163333" w:rsidP="001476AB">
            <w:r>
              <w:br/>
            </w:r>
            <w:r>
              <w:br/>
              <w:t>–</w:t>
            </w:r>
          </w:p>
        </w:tc>
        <w:tc>
          <w:tcPr>
            <w:tcW w:w="4502" w:type="dxa"/>
          </w:tcPr>
          <w:p w:rsidR="00163333" w:rsidRDefault="00163333" w:rsidP="001476AB">
            <w:pPr>
              <w:rPr>
                <w:szCs w:val="20"/>
                <w:lang w:eastAsia="en-US"/>
              </w:rPr>
            </w:pPr>
            <w:r>
              <w:br/>
            </w:r>
            <w:r>
              <w:br/>
            </w:r>
            <w:r>
              <w:rPr>
                <w:szCs w:val="20"/>
                <w:lang w:eastAsia="en-US"/>
              </w:rPr>
              <w:t>D. Kriaučiūnas</w:t>
            </w:r>
          </w:p>
        </w:tc>
      </w:tr>
      <w:tr w:rsidR="00163333" w:rsidTr="00163333">
        <w:trPr>
          <w:divId w:val="809789699"/>
          <w:cantSplit/>
          <w:tblCellSpacing w:w="0" w:type="dxa"/>
        </w:trPr>
        <w:tc>
          <w:tcPr>
            <w:tcW w:w="4393" w:type="dxa"/>
            <w:gridSpan w:val="3"/>
          </w:tcPr>
          <w:p w:rsidR="00163333" w:rsidRDefault="00163333" w:rsidP="001476AB">
            <w:r>
              <w:t>Lietuvos savivaldybių asociacijos direktoriaus pavaduotojas-patarėjas</w:t>
            </w:r>
          </w:p>
        </w:tc>
        <w:tc>
          <w:tcPr>
            <w:tcW w:w="210" w:type="dxa"/>
          </w:tcPr>
          <w:p w:rsidR="00163333" w:rsidRDefault="00163333" w:rsidP="001476AB">
            <w:r>
              <w:br/>
              <w:t>–</w:t>
            </w:r>
          </w:p>
        </w:tc>
        <w:tc>
          <w:tcPr>
            <w:tcW w:w="4502" w:type="dxa"/>
          </w:tcPr>
          <w:p w:rsidR="00163333" w:rsidRDefault="00163333" w:rsidP="001476AB">
            <w:pPr>
              <w:rPr>
                <w:szCs w:val="20"/>
                <w:lang w:eastAsia="en-US"/>
              </w:rPr>
            </w:pPr>
            <w:r>
              <w:br/>
            </w:r>
            <w:r>
              <w:rPr>
                <w:szCs w:val="20"/>
                <w:lang w:eastAsia="en-US"/>
              </w:rPr>
              <w:t>R. Čapas</w:t>
            </w:r>
          </w:p>
        </w:tc>
      </w:tr>
      <w:tr w:rsidR="00163333" w:rsidTr="00163333">
        <w:trPr>
          <w:divId w:val="809789699"/>
          <w:cantSplit/>
          <w:tblCellSpacing w:w="0" w:type="dxa"/>
        </w:trPr>
        <w:tc>
          <w:tcPr>
            <w:tcW w:w="4393" w:type="dxa"/>
            <w:gridSpan w:val="3"/>
          </w:tcPr>
          <w:p w:rsidR="00163333" w:rsidRDefault="00163333" w:rsidP="001476AB">
            <w:r>
              <w:t>Finansų ministerijos skyriaus vedėjas</w:t>
            </w:r>
          </w:p>
        </w:tc>
        <w:tc>
          <w:tcPr>
            <w:tcW w:w="210" w:type="dxa"/>
          </w:tcPr>
          <w:p w:rsidR="00163333" w:rsidRDefault="00163333" w:rsidP="001476AB">
            <w:pPr>
              <w:rPr>
                <w:szCs w:val="20"/>
                <w:lang w:eastAsia="en-US"/>
              </w:rPr>
            </w:pPr>
            <w:r>
              <w:rPr>
                <w:szCs w:val="20"/>
                <w:lang w:eastAsia="en-US"/>
              </w:rPr>
              <w:t>–</w:t>
            </w:r>
          </w:p>
        </w:tc>
        <w:tc>
          <w:tcPr>
            <w:tcW w:w="4502" w:type="dxa"/>
          </w:tcPr>
          <w:p w:rsidR="00163333" w:rsidRDefault="00163333" w:rsidP="001476AB">
            <w:pPr>
              <w:rPr>
                <w:szCs w:val="20"/>
                <w:lang w:eastAsia="en-US"/>
              </w:rPr>
            </w:pPr>
            <w:r>
              <w:rPr>
                <w:szCs w:val="20"/>
                <w:lang w:eastAsia="en-US"/>
              </w:rPr>
              <w:t>K. Jankauskas</w:t>
            </w:r>
          </w:p>
        </w:tc>
      </w:tr>
      <w:tr w:rsidR="00163333" w:rsidTr="00163333">
        <w:trPr>
          <w:divId w:val="809789699"/>
          <w:cantSplit/>
          <w:tblCellSpacing w:w="0" w:type="dxa"/>
        </w:trPr>
        <w:tc>
          <w:tcPr>
            <w:tcW w:w="4393" w:type="dxa"/>
            <w:gridSpan w:val="3"/>
          </w:tcPr>
          <w:p w:rsidR="00163333" w:rsidRDefault="00163333" w:rsidP="001476AB">
            <w:r>
              <w:t>Ūkio ministerijos:</w:t>
            </w:r>
          </w:p>
        </w:tc>
        <w:tc>
          <w:tcPr>
            <w:tcW w:w="210" w:type="dxa"/>
          </w:tcPr>
          <w:p w:rsidR="00163333" w:rsidRDefault="00163333" w:rsidP="001476AB">
            <w:pPr>
              <w:rPr>
                <w:szCs w:val="20"/>
                <w:lang w:eastAsia="en-US"/>
              </w:rPr>
            </w:pPr>
          </w:p>
        </w:tc>
        <w:tc>
          <w:tcPr>
            <w:tcW w:w="4502" w:type="dxa"/>
          </w:tcPr>
          <w:p w:rsidR="00163333" w:rsidRDefault="00163333" w:rsidP="001476AB">
            <w:pPr>
              <w:rPr>
                <w:szCs w:val="20"/>
                <w:lang w:eastAsia="en-US"/>
              </w:rPr>
            </w:pPr>
          </w:p>
        </w:tc>
      </w:tr>
      <w:tr w:rsidR="00163333" w:rsidTr="00163333">
        <w:trPr>
          <w:divId w:val="809789699"/>
          <w:cantSplit/>
          <w:tblCellSpacing w:w="0" w:type="dxa"/>
        </w:trPr>
        <w:tc>
          <w:tcPr>
            <w:tcW w:w="4393" w:type="dxa"/>
            <w:gridSpan w:val="3"/>
          </w:tcPr>
          <w:p w:rsidR="00163333" w:rsidRDefault="00163333" w:rsidP="001476AB">
            <w:r>
              <w:t xml:space="preserve">   departamento direktorė</w:t>
            </w:r>
          </w:p>
        </w:tc>
        <w:tc>
          <w:tcPr>
            <w:tcW w:w="210" w:type="dxa"/>
          </w:tcPr>
          <w:p w:rsidR="00163333" w:rsidRDefault="00163333" w:rsidP="001476AB">
            <w:pPr>
              <w:rPr>
                <w:szCs w:val="20"/>
                <w:lang w:eastAsia="en-US"/>
              </w:rPr>
            </w:pPr>
            <w:r>
              <w:rPr>
                <w:szCs w:val="20"/>
                <w:lang w:eastAsia="en-US"/>
              </w:rPr>
              <w:t>–</w:t>
            </w:r>
          </w:p>
        </w:tc>
        <w:tc>
          <w:tcPr>
            <w:tcW w:w="4502" w:type="dxa"/>
          </w:tcPr>
          <w:p w:rsidR="00163333" w:rsidRDefault="00163333" w:rsidP="001476AB">
            <w:pPr>
              <w:rPr>
                <w:szCs w:val="20"/>
                <w:lang w:eastAsia="en-US"/>
              </w:rPr>
            </w:pPr>
            <w:r>
              <w:rPr>
                <w:szCs w:val="20"/>
                <w:lang w:eastAsia="en-US"/>
              </w:rPr>
              <w:t>A. Keniausytė</w:t>
            </w:r>
          </w:p>
        </w:tc>
      </w:tr>
      <w:tr w:rsidR="00163333" w:rsidTr="00163333">
        <w:trPr>
          <w:divId w:val="809789699"/>
          <w:cantSplit/>
          <w:tblCellSpacing w:w="0" w:type="dxa"/>
        </w:trPr>
        <w:tc>
          <w:tcPr>
            <w:tcW w:w="4393" w:type="dxa"/>
            <w:gridSpan w:val="3"/>
          </w:tcPr>
          <w:p w:rsidR="00163333" w:rsidRDefault="00163333" w:rsidP="001476AB">
            <w:r>
              <w:t xml:space="preserve">   vyriausioji specialistė</w:t>
            </w:r>
          </w:p>
        </w:tc>
        <w:tc>
          <w:tcPr>
            <w:tcW w:w="210" w:type="dxa"/>
          </w:tcPr>
          <w:p w:rsidR="00163333" w:rsidRDefault="00163333" w:rsidP="001476AB">
            <w:pPr>
              <w:rPr>
                <w:szCs w:val="20"/>
                <w:lang w:eastAsia="en-US"/>
              </w:rPr>
            </w:pPr>
            <w:r>
              <w:t>–</w:t>
            </w:r>
          </w:p>
        </w:tc>
        <w:tc>
          <w:tcPr>
            <w:tcW w:w="4502" w:type="dxa"/>
          </w:tcPr>
          <w:p w:rsidR="00163333" w:rsidRDefault="00163333" w:rsidP="001476AB">
            <w:pPr>
              <w:rPr>
                <w:szCs w:val="20"/>
                <w:lang w:eastAsia="en-US"/>
              </w:rPr>
            </w:pPr>
            <w:r>
              <w:rPr>
                <w:szCs w:val="20"/>
                <w:lang w:eastAsia="en-US"/>
              </w:rPr>
              <w:t>A. Daudaitė</w:t>
            </w:r>
          </w:p>
        </w:tc>
      </w:tr>
      <w:tr w:rsidR="00163333" w:rsidTr="00163333">
        <w:trPr>
          <w:divId w:val="809789699"/>
          <w:cantSplit/>
          <w:tblCellSpacing w:w="0" w:type="dxa"/>
        </w:trPr>
        <w:tc>
          <w:tcPr>
            <w:tcW w:w="4393" w:type="dxa"/>
            <w:gridSpan w:val="3"/>
          </w:tcPr>
          <w:p w:rsidR="00163333" w:rsidRDefault="00163333" w:rsidP="001476AB">
            <w:r>
              <w:t>Vidaus reikalų ministerijos departamento direktoriaus pavaduotoja</w:t>
            </w:r>
          </w:p>
        </w:tc>
        <w:tc>
          <w:tcPr>
            <w:tcW w:w="210" w:type="dxa"/>
          </w:tcPr>
          <w:p w:rsidR="00163333" w:rsidRDefault="00163333" w:rsidP="001476AB">
            <w:pPr>
              <w:rPr>
                <w:szCs w:val="20"/>
                <w:lang w:eastAsia="en-US"/>
              </w:rPr>
            </w:pPr>
            <w:r>
              <w:br/>
              <w:t>–</w:t>
            </w:r>
          </w:p>
        </w:tc>
        <w:tc>
          <w:tcPr>
            <w:tcW w:w="4502" w:type="dxa"/>
          </w:tcPr>
          <w:p w:rsidR="00163333" w:rsidRDefault="00163333" w:rsidP="001476AB">
            <w:pPr>
              <w:rPr>
                <w:szCs w:val="20"/>
                <w:lang w:eastAsia="en-US"/>
              </w:rPr>
            </w:pPr>
            <w:r>
              <w:br/>
            </w:r>
            <w:r>
              <w:rPr>
                <w:szCs w:val="20"/>
                <w:lang w:eastAsia="en-US"/>
              </w:rPr>
              <w:t>I. Urbonė</w:t>
            </w:r>
          </w:p>
        </w:tc>
      </w:tr>
      <w:tr w:rsidR="00163333" w:rsidTr="00163333">
        <w:trPr>
          <w:divId w:val="809789699"/>
          <w:cantSplit/>
          <w:tblCellSpacing w:w="0" w:type="dxa"/>
        </w:trPr>
        <w:tc>
          <w:tcPr>
            <w:tcW w:w="4393" w:type="dxa"/>
            <w:gridSpan w:val="3"/>
          </w:tcPr>
          <w:p w:rsidR="00163333" w:rsidRDefault="00163333" w:rsidP="001476AB">
            <w:r>
              <w:t>žemės ūkio ministro patarėja</w:t>
            </w:r>
          </w:p>
        </w:tc>
        <w:tc>
          <w:tcPr>
            <w:tcW w:w="210" w:type="dxa"/>
          </w:tcPr>
          <w:p w:rsidR="00163333" w:rsidRDefault="00163333" w:rsidP="001476AB">
            <w:pPr>
              <w:rPr>
                <w:szCs w:val="20"/>
                <w:lang w:eastAsia="en-US"/>
              </w:rPr>
            </w:pPr>
            <w:r>
              <w:rPr>
                <w:szCs w:val="20"/>
                <w:lang w:eastAsia="en-US"/>
              </w:rPr>
              <w:t>–</w:t>
            </w:r>
          </w:p>
        </w:tc>
        <w:tc>
          <w:tcPr>
            <w:tcW w:w="4502" w:type="dxa"/>
          </w:tcPr>
          <w:p w:rsidR="00163333" w:rsidRDefault="00163333" w:rsidP="001476AB">
            <w:pPr>
              <w:rPr>
                <w:szCs w:val="20"/>
                <w:lang w:eastAsia="en-US"/>
              </w:rPr>
            </w:pPr>
            <w:r>
              <w:rPr>
                <w:szCs w:val="20"/>
                <w:lang w:eastAsia="en-US"/>
              </w:rPr>
              <w:t>D. Starkuvienė</w:t>
            </w:r>
          </w:p>
        </w:tc>
      </w:tr>
      <w:tr w:rsidR="00163333" w:rsidTr="00163333">
        <w:trPr>
          <w:divId w:val="809789699"/>
          <w:cantSplit/>
          <w:tblCellSpacing w:w="0" w:type="dxa"/>
        </w:trPr>
        <w:tc>
          <w:tcPr>
            <w:tcW w:w="4393" w:type="dxa"/>
            <w:gridSpan w:val="3"/>
          </w:tcPr>
          <w:p w:rsidR="00163333" w:rsidRDefault="00163333" w:rsidP="001476AB">
            <w:r>
              <w:t>Lietuvos Respublikos Vyriausybės atstovė Europos Žmogaus Teisių Teisme</w:t>
            </w:r>
          </w:p>
        </w:tc>
        <w:tc>
          <w:tcPr>
            <w:tcW w:w="210" w:type="dxa"/>
          </w:tcPr>
          <w:p w:rsidR="00163333" w:rsidRDefault="00163333" w:rsidP="001476AB">
            <w:pPr>
              <w:rPr>
                <w:szCs w:val="20"/>
                <w:lang w:eastAsia="en-US"/>
              </w:rPr>
            </w:pPr>
            <w:r>
              <w:rPr>
                <w:szCs w:val="20"/>
                <w:lang w:eastAsia="en-US"/>
              </w:rPr>
              <w:br/>
              <w:t>–</w:t>
            </w:r>
          </w:p>
        </w:tc>
        <w:tc>
          <w:tcPr>
            <w:tcW w:w="4502" w:type="dxa"/>
          </w:tcPr>
          <w:p w:rsidR="00163333" w:rsidRDefault="00163333" w:rsidP="001476AB">
            <w:pPr>
              <w:rPr>
                <w:szCs w:val="20"/>
                <w:lang w:eastAsia="en-US"/>
              </w:rPr>
            </w:pPr>
            <w:r>
              <w:rPr>
                <w:szCs w:val="20"/>
                <w:lang w:eastAsia="en-US"/>
              </w:rPr>
              <w:br/>
              <w:t>K. Bubnytė</w:t>
            </w:r>
          </w:p>
        </w:tc>
      </w:tr>
    </w:tbl>
    <w:p w:rsidR="00163333" w:rsidRDefault="00163333">
      <w:pPr>
        <w:jc w:val="center"/>
        <w:divId w:val="809789699"/>
      </w:pPr>
    </w:p>
    <w:p w:rsidR="00163333" w:rsidRDefault="00163333">
      <w:pPr>
        <w:jc w:val="center"/>
        <w:divId w:val="809789699"/>
      </w:pPr>
      <w:r>
        <w:t>Dėl darbotvarkės</w:t>
      </w:r>
    </w:p>
    <w:p w:rsidR="00163333" w:rsidRDefault="00163333">
      <w:pPr>
        <w:keepNext/>
        <w:spacing w:before="120" w:line="240" w:lineRule="atLeast"/>
        <w:jc w:val="center"/>
      </w:pPr>
      <w:r>
        <w:t>Kalbėjo A. Norkevičius, A. Mačiulis, R. Šadžius, E. Gustas, R. Masiulis, R. Jarockis, A. Butkevičius.</w:t>
      </w:r>
    </w:p>
    <w:p w:rsidR="00163333" w:rsidRDefault="00163333">
      <w:pPr>
        <w:spacing w:line="360" w:lineRule="atLeast"/>
      </w:pPr>
      <w:r>
        <w:t> </w:t>
      </w:r>
    </w:p>
    <w:p w:rsidR="00163333" w:rsidRDefault="00163333">
      <w:pPr>
        <w:pStyle w:val="papildomi"/>
      </w:pPr>
      <w:r>
        <w:t>Papildyti darbotvarkę šiais klausimais:</w:t>
      </w:r>
    </w:p>
    <w:p w:rsidR="00163333" w:rsidRDefault="00163333">
      <w:pPr>
        <w:pStyle w:val="papildomi"/>
      </w:pPr>
      <w:r>
        <w:t>dėl Lietuvos Respublikos Vyriausybės 2012 m. liepos 4 d. nutarimo Nr. 827 „Dėl Atsinaujinančių energijos išteklių naudojimo energijai gaminti skatinimo tvarkos aprašo patvirtinimo“ pakeitimo (TAP-16-255) (16-103(3) (teikia Energetikos ministerija);</w:t>
      </w:r>
    </w:p>
    <w:p w:rsidR="00163333" w:rsidRDefault="00163333">
      <w:pPr>
        <w:pStyle w:val="papildomi"/>
      </w:pPr>
      <w:r>
        <w:t>dėl Lietuvos Respublikos Vyriausybės 2012 m. rugsėjo 19 d. nutarimo Nr. 1157 „Dėl Viešuosius interesus atitinkančių paslaugų elektros energetikos sektoriuje lėšų administravimo tvarkos aprašo patvirtinimo“ pakeitimo (TAP-16-253) (16-104(3) (teikia Energetikos ministerija);</w:t>
      </w:r>
    </w:p>
    <w:p w:rsidR="00163333" w:rsidRDefault="00163333">
      <w:pPr>
        <w:pStyle w:val="papildomi"/>
      </w:pPr>
      <w:r>
        <w:t>dėl valstybės nekilnojamojo ir ilgalaikio materialiojo turto perdavimo Nacionaliniam muziejui Lietuvos Didžiosios Kunigaikštystės valdovų rūmams (TAP-16-162(2) (15-14612(4) (teikia Kultūros ministerija);</w:t>
      </w:r>
    </w:p>
    <w:p w:rsidR="00163333" w:rsidRDefault="00163333">
      <w:pPr>
        <w:pStyle w:val="papildomi"/>
      </w:pPr>
      <w:r>
        <w:t>dėl Lietuvos Respublikos alkoholio kontrolės įstatymo Nr. I-857 18 ir 29 straipsnių pakeitimo įstatymo projekto Nr. XIIP-2836(2) (TAP-16-51(2) (15-14540(3) (teikia Ūkio ministerija);</w:t>
      </w:r>
    </w:p>
    <w:p w:rsidR="00163333" w:rsidRDefault="00163333">
      <w:pPr>
        <w:pStyle w:val="papildomi"/>
      </w:pPr>
      <w:r>
        <w:lastRenderedPageBreak/>
        <w:t>dėl leidimo K. Bubnytei dirbti kitą darbą (TAP-16-317) (16-2182) (teikia Ministras Pirmininkas).</w:t>
      </w:r>
    </w:p>
    <w:p w:rsidR="00163333" w:rsidRDefault="00163333">
      <w:pPr>
        <w:spacing w:line="360" w:lineRule="atLeast"/>
        <w:ind w:firstLine="680"/>
        <w:jc w:val="both"/>
      </w:pPr>
      <w:r>
        <w:t> </w:t>
      </w:r>
    </w:p>
    <w:p w:rsidR="00163333" w:rsidRDefault="00163333">
      <w:pPr>
        <w:spacing w:line="360" w:lineRule="atLeast"/>
        <w:ind w:firstLine="680"/>
        <w:jc w:val="both"/>
      </w:pPr>
      <w:r>
        <w:t> </w:t>
      </w:r>
    </w:p>
    <w:p w:rsidR="00163333" w:rsidRDefault="00163333">
      <w:pPr>
        <w:keepNext/>
        <w:jc w:val="center"/>
        <w:divId w:val="819730782"/>
      </w:pPr>
      <w:r>
        <w:t>1.  Dėl Lietuvos Respublikos administracinių nusižengimų kodekso papildymo 217</w:t>
      </w:r>
      <w:r>
        <w:rPr>
          <w:vertAlign w:val="superscript"/>
        </w:rPr>
        <w:t>1</w:t>
      </w:r>
      <w:r>
        <w:t> straipsniu ir 589 straipsnio ir priedo pakeitimo įstatymo projekto pateikimo Lietuvos Respublikos Seimui (TAP-16-198) (15-13300(3) (teikia Finansų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Lietuvos Respublikos administracinių nusižengimų kodekso papildymo 217</w:t>
      </w:r>
      <w:r>
        <w:rPr>
          <w:vertAlign w:val="superscript"/>
        </w:rPr>
        <w:t>1</w:t>
      </w:r>
      <w:r>
        <w:t xml:space="preserve"> straipsniu ir 589 straipsnio ir priedo pakeitimo įstatymo projekto pateikimo Lietuvos Respublikos Seimui“.</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831287979"/>
      </w:pPr>
      <w:r>
        <w:t xml:space="preserve">2.  Dėl Lietuvos Respublikos mokslo, švietimo, kultūros, meno darbuotojų ir kūrėjų valstybinės rentos įstatymo projekto Nr. XIIP-3155(2) (TAP-16-93(2) (15-14353(3) </w:t>
      </w:r>
      <w:r>
        <w:br/>
        <w:t xml:space="preserve">(teikia Kultūros ministerija) </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Lietuvos Respublikos mokslo, švietimo, kultūros, meno darbuotojų ir kūrėjų valstybinės rentos įstatymo projekto Nr. XIIP-3155(2)“.</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180971912"/>
      </w:pPr>
      <w:r>
        <w:t>3.  Dėl teikimo Respublikos Prezidentui atšaukti V. Pinkų iš Lietuvos Respublikos nepaprastojo ir įgaliotojo ambasadoriaus Danijos Karalystėje ir Islandijos Respublikai pareigų (TAP-16-143) (16-812) (teikia Užsienio reikalų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teikimo Respublikos Prezidentui atšaukti V. Pinkų iš Lietuvos Respublikos nepaprastojo ir įgaliotojo ambasadoriaus Danijos Karalystėje ir Islandijos Respublikai pareigų“.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rsidP="00163333">
      <w:pPr>
        <w:keepNext/>
        <w:keepLines/>
        <w:jc w:val="center"/>
        <w:divId w:val="88429141"/>
      </w:pPr>
      <w:r>
        <w:lastRenderedPageBreak/>
        <w:t xml:space="preserve">4.  Dėl teikimo Respublikos Prezidentui atšaukti V. Žalį iš Lietuvos Respublikos nepaprastojo ir įgaliotojo ambasadoriaus Kanadoje pareigų (TAP-16-141) (16-818) </w:t>
      </w:r>
      <w:r>
        <w:br/>
        <w:t>(teikia Užsienio reikalų ministerija)</w:t>
      </w:r>
    </w:p>
    <w:p w:rsidR="00163333" w:rsidRDefault="00163333" w:rsidP="00163333">
      <w:pPr>
        <w:keepNext/>
        <w:keepLines/>
        <w:spacing w:before="120"/>
        <w:jc w:val="center"/>
      </w:pPr>
      <w:r>
        <w:t>Pranešėjas – A. Butkevičius.</w:t>
      </w:r>
    </w:p>
    <w:p w:rsidR="00163333" w:rsidRDefault="00163333" w:rsidP="00163333">
      <w:pPr>
        <w:pStyle w:val="papildomi"/>
        <w:keepNext/>
        <w:keepLines/>
      </w:pPr>
      <w:r>
        <w:t> </w:t>
      </w:r>
    </w:p>
    <w:p w:rsidR="00163333" w:rsidRDefault="00163333" w:rsidP="00163333">
      <w:pPr>
        <w:pStyle w:val="papildomi"/>
        <w:keepNext/>
        <w:keepLines/>
      </w:pPr>
      <w:r>
        <w:t>Priimti Vyriausybės nutarimą „Dėl teikimo Respublikos Prezidentui atšaukti V. Žalį iš Lietuvos Respublikos nepaprastojo ir įgaliotojo ambasadoriaus Kanadoje pareigų“.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692460398"/>
      </w:pPr>
      <w:r>
        <w:t xml:space="preserve">5.  Dėl teikimo Respublikos Prezidentui atšaukti R. Paulauską iš Lietuvos Respublikos nepaprastojo ir įgaliotojo ambasadoriaus Lietuvos Respublikos nuolatinėje atstovybėje prie Jungtinių Tautų biuro ir kitų tarptautinių organizacijų Ženevoje pareigų </w:t>
      </w:r>
      <w:r>
        <w:br/>
        <w:t>(TAP-16-138) (16-801) (teikia Užsienio reikalų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teikimo Respublikos Prezidentui atšaukti R. Paulauską iš Lietuvos Respublikos nepaprastojo ir įgaliotojo ambasadoriaus Lietuvos Respublikos nuolatinėje atstovybėje prie Jungtinių Tautų biuro ir kitų tarptautinių organizacijų Ženevoje pareigų“.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241208539"/>
      </w:pPr>
      <w:r>
        <w:t xml:space="preserve">6 .  Dėl teikimo Respublikos Prezidentui atšaukti R. Degutį iš Lietuvos Respublikos nepaprastojo ir įgaliotojo ambasadoriaus Latvijos Respublikoje pareigų </w:t>
      </w:r>
      <w:r>
        <w:br/>
        <w:t>(TAP-16-146) (16-814) (teikia Užsienio reikalų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teikimo Respublikos Prezidentui atšaukti R. Degutį iš Lietuvos Respublikos nepaprastojo ir įgaliotojo ambasadoriaus Latvijos Respublikoje pareigų“.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rsidP="00163333">
      <w:pPr>
        <w:keepNext/>
        <w:keepLines/>
        <w:jc w:val="center"/>
        <w:divId w:val="603849526"/>
      </w:pPr>
      <w:r>
        <w:lastRenderedPageBreak/>
        <w:t>7 .  Dėl teikimo Respublikos Prezidentui atšaukti E. Bajarūną iš Lietuvos Respublikos nepaprastojo ir įgaliotojo ambasadoriaus Švedijos Karalystėje pareigų (TAP-16-137) (16-796) (teikia Užsienio reikalų ministerija)</w:t>
      </w:r>
    </w:p>
    <w:p w:rsidR="00163333" w:rsidRDefault="00163333" w:rsidP="00163333">
      <w:pPr>
        <w:keepNext/>
        <w:keepLines/>
        <w:spacing w:before="120"/>
        <w:jc w:val="center"/>
      </w:pPr>
      <w:r>
        <w:t>Pranešėjas – A. Butkevičius.</w:t>
      </w:r>
    </w:p>
    <w:p w:rsidR="00163333" w:rsidRDefault="00163333" w:rsidP="00163333">
      <w:pPr>
        <w:pStyle w:val="papildomi"/>
        <w:keepNext/>
        <w:keepLines/>
      </w:pPr>
      <w:r>
        <w:t> </w:t>
      </w:r>
    </w:p>
    <w:p w:rsidR="00163333" w:rsidRDefault="00163333" w:rsidP="00163333">
      <w:pPr>
        <w:pStyle w:val="papildomi"/>
        <w:keepNext/>
        <w:keepLines/>
      </w:pPr>
      <w:r>
        <w:t>Priimti Vyriausybės nutarimą „Dėl teikimo Respublikos Prezidentui atšaukti E. Bajarūną iš Lietuvos Respublikos nepaprastojo ir įgaliotojo ambasadoriaus Švedijos Karalystėje pareigų“.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813989071"/>
      </w:pPr>
      <w:r>
        <w:t xml:space="preserve">8 .  Dėl teikimo Respublikos Prezidentui atšaukti A. Jievaltą iš Lietuvos Respublikos nepaprastojo ir įgaliotojo ambasadoriaus Suomijos Respublikoje pareigų </w:t>
      </w:r>
      <w:r>
        <w:br/>
        <w:t>(TAP-16-134) (16-807) (teikia Užsienio reikalų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teikimo Respublikos Prezidentui atšaukti A. Jievaltą iš Lietuvos Respublikos nepaprastojo ir įgaliotojo ambasadoriaus Suomijos Respublikoje pareigų“.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090396596"/>
      </w:pPr>
      <w:r>
        <w:t xml:space="preserve">9.  Dėl įgaliojimų suteikimo įgyvendinant Lietuvos Respublikos tauriųjų metalų ir brangakmenių valstybinės priežiūros įstatymą (TAP-16-216) (16-1185) </w:t>
      </w:r>
      <w:r>
        <w:br/>
        <w:t>(teikia Finansų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įgaliojimų suteikimo įgyvendinant Lietuvos Respublikos tauriųjų metalų ir brangakmenių valstybinės priežiūros įstatymą“.</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55475203"/>
      </w:pPr>
      <w:r>
        <w:t xml:space="preserve">10 .  Dėl įgaliojimų suteikimo K. Trečiokui (TAP-16-89) (16-676) </w:t>
      </w:r>
      <w:r>
        <w:br/>
        <w:t>(teikia Aplinkos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įgaliojimų suteikimo K. Trečiokui“.</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735861178"/>
      </w:pPr>
      <w:r>
        <w:lastRenderedPageBreak/>
        <w:t>11.  Dėl Lietuvos Respublikos pirmojo laipsnio valstybinių pensijų skyrimo (TAP-16-227) (16-1215) (teikia Socialinės apsaugos ir darbo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Lietuvos Respublikos pirmojo laipsnio valstybinių pensijų skyrimo“.</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447847723"/>
      </w:pPr>
      <w:r>
        <w:t xml:space="preserve">12.  Dėl Lietuvos Respublikos Vyriausybės 2008 m. rugsėjo 10 d. nutarimo Nr. 909 </w:t>
      </w:r>
      <w:r>
        <w:br/>
        <w:t>„Dėl Geležinkelių transportu vežamų krovinių svorio nuostolio (natūralaus sumažėjimo) normų patvirtinimo“ pakeitimo ir 2007 m. rugpjūčio 8 d. nutarimo Nr. 809 „Dėl geležinkelių transportu atvirais vagonais tranzitu vežamų krovinių nuostolio (natūralaus sumažėjimo) normų“ pripažinimo netekusiu galios (TAP-16-25(2) (15-11714(4) (TAP-16-220) (16-1206) (teikia Susisiekimo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 xml:space="preserve">Priimti Vyriausybės nutarimus: </w:t>
      </w:r>
    </w:p>
    <w:p w:rsidR="00163333" w:rsidRDefault="00163333">
      <w:pPr>
        <w:pStyle w:val="papildomi"/>
      </w:pPr>
      <w:r>
        <w:t xml:space="preserve">1. „Dėl Lietuvos Respublikos Vyriausybės 2008 m. rugsėjo 10 d. nutarimo Nr. 909 „Dėl Geležinkelių transportu vežamų krovinių svorio nuostolio (natūralaus sumažėjimo) normų patvirtinimo“ pakeitimo“; </w:t>
      </w:r>
    </w:p>
    <w:p w:rsidR="00163333" w:rsidRDefault="00163333">
      <w:pPr>
        <w:pStyle w:val="papildomi"/>
      </w:pPr>
      <w:r>
        <w:t>2. „Dėl Lietuvos Respublikos Vyriausybės 2007 m. rugpjūčio 8 d. nutarimo Nr. 809 „Dėl geležinkelių transportu atvirais vagonais tranzitu vežamų krovinių nuostolio (natūralaus sumažėjimo) normų“ pripažinimo netekusiu galios“.</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910771697"/>
      </w:pPr>
      <w:r>
        <w:t>13.  Dėl valstybinės miškų ūkio paskirties žemės sklypų perdavimo patikėjimo teise valstybės įmonėms miškų urėdijoms (TAP-16-208) (16-2(2) (teikia Aplinkos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valstybinės miškų ūkio paskirties žemės sklypų perdavimo patikėjimo teise valstybės įmonėms miškų urėdijoms“.</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708143077"/>
      </w:pPr>
      <w:r>
        <w:lastRenderedPageBreak/>
        <w:t>14.  Dėl Lietuvos Respublikos civilinį procesą reglamentuojančių Europos Sąjungos ir tarptautinės teisės aktų įgyvendinimo įstatymo Nr. X-1809 31</w:t>
      </w:r>
      <w:r>
        <w:rPr>
          <w:vertAlign w:val="superscript"/>
        </w:rPr>
        <w:t>5</w:t>
      </w:r>
      <w:r>
        <w:t>, 31</w:t>
      </w:r>
      <w:r>
        <w:rPr>
          <w:vertAlign w:val="superscript"/>
        </w:rPr>
        <w:t>9</w:t>
      </w:r>
      <w:r>
        <w:t xml:space="preserve"> straipsnių pakeitimo, Įstatymo papildymo devintuoju</w:t>
      </w:r>
      <w:r>
        <w:rPr>
          <w:vertAlign w:val="superscript"/>
        </w:rPr>
        <w:t>5</w:t>
      </w:r>
      <w:r>
        <w:t xml:space="preserve"> skirsniu ir Įstatymo priedo pakeitimo įstatymo projekto pateikimo Lietuvos Respublikos Seimui (TAP-16-128(2) (16-692(2) </w:t>
      </w:r>
      <w:r>
        <w:br/>
        <w:t>(teikia Teisingumo ministerija)</w:t>
      </w:r>
    </w:p>
    <w:p w:rsidR="00163333" w:rsidRDefault="00163333">
      <w:pPr>
        <w:keepNext/>
        <w:spacing w:before="120"/>
        <w:jc w:val="center"/>
      </w:pPr>
      <w:r>
        <w:t xml:space="preserve">Pranešėjas – J. Bernatonis. </w:t>
      </w:r>
      <w:r>
        <w:br/>
        <w:t>Kalbėjo A. Butkevičius.</w:t>
      </w:r>
    </w:p>
    <w:p w:rsidR="00163333" w:rsidRDefault="00163333">
      <w:pPr>
        <w:pStyle w:val="papildomi"/>
      </w:pPr>
      <w:r>
        <w:t> </w:t>
      </w:r>
    </w:p>
    <w:p w:rsidR="00163333" w:rsidRDefault="00163333">
      <w:pPr>
        <w:pStyle w:val="papildomi"/>
      </w:pPr>
      <w:r>
        <w:t>Priimti Vyriausybės nutarimą „Dėl Lietuvos Respublikos civilinį procesą reglamentuojančių Europos Sąjungos ir tarptautinės teisės aktų įgyvendinimo įstatymo Nr. X-1809 31</w:t>
      </w:r>
      <w:r>
        <w:rPr>
          <w:vertAlign w:val="superscript"/>
        </w:rPr>
        <w:t>5</w:t>
      </w:r>
      <w:r>
        <w:t>, 31</w:t>
      </w:r>
      <w:r>
        <w:rPr>
          <w:vertAlign w:val="superscript"/>
        </w:rPr>
        <w:t>9</w:t>
      </w:r>
      <w:r>
        <w:t xml:space="preserve"> straipsnių pakeitimo, Įstatymo papildymo devintuoju</w:t>
      </w:r>
      <w:r>
        <w:rPr>
          <w:vertAlign w:val="superscript"/>
        </w:rPr>
        <w:t>5</w:t>
      </w:r>
      <w:r>
        <w:t xml:space="preserve"> skirsniu ir Įstatymo priedo pakeitimo įstatymo projekto pateikimo Lietuvos Respublikos Seimui“.</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394111698"/>
      </w:pPr>
      <w:r>
        <w:t>15.  Dėl patobulintų Lietuvos Respublikos akcinių bendrovių ir uždarųjų akcinių bendrovių obligacijų savininkų interesų gynimo įstatymo, Lietuvos Respublikos akcinių bendrovių įstatymo Nr. VIII-1835 55 ir 78 straipsnių pakeitimo įstatymo ir Lietuvos Respublikos vertybinių popierių įstatymo Nr. X-1023 51 ir 52 straipsnių pakeitimo įstatymo projektų pateikimo Lietuvos Respublikos Seimui (TAP-16-258) (15-9977(4) (teikia Ūkio ministerija)</w:t>
      </w:r>
    </w:p>
    <w:p w:rsidR="00163333" w:rsidRDefault="00163333">
      <w:pPr>
        <w:keepNext/>
        <w:spacing w:before="120"/>
        <w:jc w:val="center"/>
      </w:pPr>
      <w:r>
        <w:t xml:space="preserve">Pranešėjas – E. Gustas. </w:t>
      </w:r>
      <w:r>
        <w:br/>
        <w:t>Kalbėjo A. Butkevičius.</w:t>
      </w:r>
    </w:p>
    <w:p w:rsidR="00163333" w:rsidRDefault="00163333">
      <w:pPr>
        <w:pStyle w:val="papildomi"/>
      </w:pPr>
      <w:r>
        <w:t> </w:t>
      </w:r>
    </w:p>
    <w:p w:rsidR="00163333" w:rsidRDefault="00163333">
      <w:pPr>
        <w:pStyle w:val="papildomi"/>
      </w:pPr>
      <w:r>
        <w:t>Priimti Vyriausybės nutarimą „Dėl patobulintų Lietuvos Respublikos akcinių bendrovių ir uždarųjų akcinių bendrovių obligacijų savininkų interesų gynimo įstatymo, Lietuvos Respublikos akcinių bendrovių įstatymo Nr. VIII-1835 55 ir 78 straipsnių pakeitimo įstatymo ir Lietuvos Respublikos vertybinių popierių įstatymo Nr. X-1023 51 ir 52 straipsnių pakeitimo įstatymo projektų pateikimo Lietuvos Respublikos Seimui“ ir pateikti jį Ministrui Pirmininkui pasirašyti, patikslinus nutarimo projektu teikiamus įstatymų projektus pagal Teisingumo ministerijos 2016 m. vasario 17 d. pastabas.</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216621000"/>
      </w:pPr>
      <w:r>
        <w:t xml:space="preserve">16.  Dėl Lietuvos Respublikos Vyriausybės 2004 m. balandžio 29 d. nutarimo Nr. 526 </w:t>
      </w:r>
      <w:r>
        <w:br/>
        <w:t>„Dėl Tarnybinių komandiruočių išlaidų apmokėjimo biudžetinėse įstaigose taisyklių patvirtinimo“ ir 2012 m. rugsėjo 26 d. nutarimo Nr. 1183 „Dėl Išlaidų, susijusių su laikinu teisėjo perkėlimu, kompensavimo taisyklių patvirtinimo“ pakeitimo (TAP-16-210) (16-530(2) (TAP-16-211) (16-535(2) (teikia Teisingumo ministerija)</w:t>
      </w:r>
    </w:p>
    <w:p w:rsidR="00163333" w:rsidRDefault="00163333">
      <w:pPr>
        <w:keepNext/>
        <w:spacing w:before="120"/>
        <w:jc w:val="center"/>
      </w:pPr>
      <w:r>
        <w:t xml:space="preserve">Pranešėjas – J. Bernatonis. </w:t>
      </w:r>
      <w:r>
        <w:br/>
        <w:t>Kalbėjo A. Butkevičius.</w:t>
      </w:r>
    </w:p>
    <w:p w:rsidR="00163333" w:rsidRDefault="00163333">
      <w:pPr>
        <w:pStyle w:val="papildomi"/>
      </w:pPr>
      <w:r>
        <w:t> </w:t>
      </w:r>
    </w:p>
    <w:p w:rsidR="00163333" w:rsidRDefault="00163333">
      <w:pPr>
        <w:pStyle w:val="papildomi"/>
      </w:pPr>
      <w:r>
        <w:t xml:space="preserve">Priimti Vyriausybės nutarimus: </w:t>
      </w:r>
    </w:p>
    <w:p w:rsidR="00163333" w:rsidRDefault="00163333">
      <w:pPr>
        <w:pStyle w:val="papildomi"/>
      </w:pPr>
      <w:r>
        <w:lastRenderedPageBreak/>
        <w:t xml:space="preserve">1. „Dėl Lietuvos Respublikos Vyriausybės 2004 m. balandžio 29 d. nutarimo Nr. 526 „Dėl Tarnybinių komandiruočių išlaidų apmokėjimo biudžetinėse įstaigose taisyklių patvirtinimo“ pakeitimo“; </w:t>
      </w:r>
    </w:p>
    <w:p w:rsidR="00163333" w:rsidRDefault="00163333">
      <w:pPr>
        <w:pStyle w:val="papildomi"/>
      </w:pPr>
      <w:r>
        <w:t>2. „Dėl Lietuvos Respublikos Vyriausybės 2012 m. rugsėjo 26 d. nutarimo Nr. 1183 „Dėl Išlaidų, susijusių su laikinu teisėjo perkėlimu, kompensavimo taisyklių patvirtinimo“ pakeitimo“.</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881624214"/>
      </w:pPr>
      <w:r>
        <w:t>17.  Dėl įgaliojimų suteikimo įgyvendinant Lietuvos Respublikos administracinių nusižengimų kodekso 604 straipsnį ir Lietuvos Respublikos Vyriausybės 2012 m. lapkričio 14 d. nutarimo Nr. 1368 „Dėl įgaliojimų suteikimo įgyvendinant Lietuvos Respublikos administracinių teisės pažeidimų kodekso 269</w:t>
      </w:r>
      <w:r>
        <w:rPr>
          <w:vertAlign w:val="superscript"/>
        </w:rPr>
        <w:t>1</w:t>
      </w:r>
      <w:r>
        <w:t xml:space="preserve"> straipsnį“ pripažinimo netekusiu galios (Nr. 15-936-1-N(3) (16-1982(2) (TAP-16-259(2) (16-1985) (teikia Aplinkos ministerija)</w:t>
      </w:r>
    </w:p>
    <w:p w:rsidR="00163333" w:rsidRDefault="00163333">
      <w:pPr>
        <w:keepNext/>
        <w:spacing w:before="120"/>
        <w:jc w:val="center"/>
      </w:pPr>
      <w:r>
        <w:t xml:space="preserve">Pranešėjas – K. Trečiokas. </w:t>
      </w:r>
      <w:r>
        <w:br/>
        <w:t>Kalbėjo A. Butkevičius.</w:t>
      </w:r>
    </w:p>
    <w:p w:rsidR="00163333" w:rsidRDefault="00163333">
      <w:pPr>
        <w:pStyle w:val="papildomi"/>
      </w:pPr>
      <w:r>
        <w:t> </w:t>
      </w:r>
    </w:p>
    <w:p w:rsidR="00163333" w:rsidRDefault="00163333">
      <w:pPr>
        <w:pStyle w:val="papildomi"/>
      </w:pPr>
      <w:r>
        <w:t xml:space="preserve">Priimti Vyriausybės nutarimus: </w:t>
      </w:r>
    </w:p>
    <w:p w:rsidR="00163333" w:rsidRDefault="00163333">
      <w:pPr>
        <w:pStyle w:val="papildomi"/>
      </w:pPr>
      <w:r>
        <w:t xml:space="preserve">1. „Dėl įgaliojimų suteikimo įgyvendinant Lietuvos Respublikos administracinių nusižengimų kodekso 604 straipsnį“; </w:t>
      </w:r>
    </w:p>
    <w:p w:rsidR="00163333" w:rsidRDefault="00163333">
      <w:pPr>
        <w:pStyle w:val="papildomi"/>
      </w:pPr>
      <w:r>
        <w:t>2. „Dėl Lietuvos Respublikos Vyriausybės 2012 m. lapkričio 14 d. nutarimo Nr. 1368 „Dėl įgaliojimų suteikimo įgyvendinant Lietuvos Respublikos administracinių teisės pažeidimų kodekso 269</w:t>
      </w:r>
      <w:r>
        <w:rPr>
          <w:vertAlign w:val="superscript"/>
        </w:rPr>
        <w:t>1</w:t>
      </w:r>
      <w:r>
        <w:t xml:space="preserve"> straipsnį“ pripažinimo netekusiu galios“.</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2104378721"/>
      </w:pPr>
      <w:r>
        <w:t>18.  Dėl 2013 m. vasario 5 d. Europos Parlamento ir Tarybos reglamento (ES) Nr. 167/2013 dėl žemės ir miškų ūkio transporto priemonių patvirtinimo ir rinkos priežiūros nuostatų įgyvendinimo (Nr. 15-1088-1-N(2) (15-13277(3) (teikia Žemės ūkio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Žemės ūkio ministrės V. Baltraitienės siūlymu šio klausimo nesvarstyti.</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rsidP="00762895">
      <w:pPr>
        <w:keepNext/>
        <w:keepLines/>
        <w:jc w:val="center"/>
        <w:divId w:val="674846716"/>
      </w:pPr>
      <w:r>
        <w:lastRenderedPageBreak/>
        <w:t>19.  Dėl valstybės garantijų ir uždarosios akcinės bendrovės Žemės ūkio paskolų garantijų fondo ir uždarosios akcinės bendrovės „Investicijų ir verslo garantijos“ įsipareigojimų pagal valstybės garantijas limitų (TAP-16-272) (16-1486) (teikia Finansų ministerija)</w:t>
      </w:r>
    </w:p>
    <w:p w:rsidR="00163333" w:rsidRDefault="00163333" w:rsidP="00762895">
      <w:pPr>
        <w:keepNext/>
        <w:keepLines/>
        <w:spacing w:before="120"/>
        <w:jc w:val="center"/>
      </w:pPr>
      <w:r>
        <w:t xml:space="preserve">Pranešėjas – R. Šadžius. </w:t>
      </w:r>
      <w:r>
        <w:br/>
        <w:t>Kalbėjo A. Butkevičius.</w:t>
      </w:r>
    </w:p>
    <w:p w:rsidR="00163333" w:rsidRDefault="00163333" w:rsidP="00762895">
      <w:pPr>
        <w:pStyle w:val="papildomi"/>
        <w:keepNext/>
        <w:keepLines/>
      </w:pPr>
      <w:r>
        <w:t> </w:t>
      </w:r>
    </w:p>
    <w:p w:rsidR="00163333" w:rsidRDefault="00163333" w:rsidP="00762895">
      <w:pPr>
        <w:pStyle w:val="papildomi"/>
        <w:keepNext/>
        <w:keepLines/>
      </w:pPr>
      <w:r>
        <w:t>Priimti Vyriausybės nutarimą „Dėl valstybės garantijų ir uždarosios akcinės bendrovės Žemės ūkio paskolų garantijų fondo ir uždarosios akcinės bendrovės „Investicijų ir verslo garantijos“ įsipareigojimų pagal valstybės garantijas limitų“.</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61167218"/>
      </w:pPr>
      <w:r>
        <w:t>20.  Dėl sutikimo reorganizuoti valstybės įmonę Centrinę hipotekos įstaigą (TAP-16-173(4) (16-1869) (teikia Teisingumo ministerija)</w:t>
      </w:r>
    </w:p>
    <w:p w:rsidR="00163333" w:rsidRDefault="00163333">
      <w:pPr>
        <w:keepNext/>
        <w:spacing w:before="120"/>
        <w:jc w:val="center"/>
      </w:pPr>
      <w:r>
        <w:t xml:space="preserve">Pranešėjas – J. Bernatonis. </w:t>
      </w:r>
      <w:r>
        <w:br/>
        <w:t>Kalbėjo A. Butkevičius.</w:t>
      </w:r>
    </w:p>
    <w:p w:rsidR="00163333" w:rsidRDefault="00163333">
      <w:pPr>
        <w:pStyle w:val="papildomi"/>
      </w:pPr>
      <w:r>
        <w:t> </w:t>
      </w:r>
    </w:p>
    <w:p w:rsidR="00163333" w:rsidRDefault="00163333">
      <w:pPr>
        <w:pStyle w:val="papildomi"/>
      </w:pPr>
      <w:r>
        <w:t>Priimti Vyriausybės nutarimą „Dėl sutikimo reorganizuoti valstybės įmonę Centrinę hipotekos įstaigą“.</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842090979"/>
      </w:pPr>
      <w:r>
        <w:t>21.  Dėl nekilnojamojo ir trumpalaikio materialiojo turto perdavimo Klaipėdos apskrities archyvui (TAP-16-230) (16-275(2) (teikia Finansų ministerija)</w:t>
      </w:r>
    </w:p>
    <w:p w:rsidR="00163333" w:rsidRDefault="00163333">
      <w:pPr>
        <w:keepNext/>
        <w:spacing w:before="120"/>
        <w:jc w:val="center"/>
      </w:pPr>
      <w:r>
        <w:t xml:space="preserve">Pranešėjas – R. Šadžius. </w:t>
      </w:r>
      <w:r>
        <w:br/>
        <w:t>Kalbėjo R. Pilibaitis, A. Butkevičius.</w:t>
      </w:r>
    </w:p>
    <w:p w:rsidR="00163333" w:rsidRDefault="00163333">
      <w:pPr>
        <w:pStyle w:val="papildomi"/>
      </w:pPr>
      <w:r>
        <w:t> </w:t>
      </w:r>
    </w:p>
    <w:p w:rsidR="00163333" w:rsidRDefault="00163333">
      <w:pPr>
        <w:pStyle w:val="papildomi"/>
      </w:pPr>
      <w:r>
        <w:t xml:space="preserve">1. Priimti Vyriausybės nutarimą „Dėl nekilnojamojo ir trumpalaikio materialiojo turto perdavimo Klaipėdos apskrities archyvui“. </w:t>
      </w:r>
    </w:p>
    <w:p w:rsidR="00163333" w:rsidRDefault="00163333">
      <w:pPr>
        <w:pStyle w:val="papildomi"/>
      </w:pPr>
      <w:r>
        <w:t>2. Pavesti Finansų ministerijai išnagrinėti poreikį patikslinti Valstybės turto perdavimo valdyti, naudoti ir disponuoti juo patikėjimo teise tvarkos aprašą, patvirtintą Vyriausybės 2001 m. sausio 5 d. nutarimu Nr. 6.</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rsidP="00762895">
      <w:pPr>
        <w:keepNext/>
        <w:keepLines/>
        <w:jc w:val="center"/>
        <w:divId w:val="723794327"/>
      </w:pPr>
      <w:r>
        <w:lastRenderedPageBreak/>
        <w:t xml:space="preserve">22.  Dėl nekilnojamojo turto Kauno rajono savivaldybėje, Alšėnų seniūnijoje, Mastaičių kaime, Alytaus g. 1A ir Mokslo g. 2, perdavimo valstybės įmonei „Regitra“ </w:t>
      </w:r>
      <w:r w:rsidR="00762895">
        <w:br/>
      </w:r>
      <w:r>
        <w:t xml:space="preserve">(Nr. 15-1058-1-N(2) (15-12414(3) (teikia Vidaus reikalų ministerija) </w:t>
      </w:r>
    </w:p>
    <w:p w:rsidR="00163333" w:rsidRDefault="00163333" w:rsidP="00762895">
      <w:pPr>
        <w:keepNext/>
        <w:keepLines/>
        <w:spacing w:before="120"/>
        <w:jc w:val="center"/>
      </w:pPr>
      <w:r>
        <w:t xml:space="preserve">Pranešėjas – A. Norkevičius. </w:t>
      </w:r>
      <w:r>
        <w:br/>
        <w:t>Kalbėjo R. Šadžius, E. Šatas, A. Butkevičius.</w:t>
      </w:r>
    </w:p>
    <w:p w:rsidR="00163333" w:rsidRDefault="00163333" w:rsidP="00762895">
      <w:pPr>
        <w:pStyle w:val="papildomi"/>
        <w:keepNext/>
        <w:keepLines/>
      </w:pPr>
      <w:r>
        <w:t> </w:t>
      </w:r>
    </w:p>
    <w:p w:rsidR="00163333" w:rsidRDefault="00163333" w:rsidP="00762895">
      <w:pPr>
        <w:pStyle w:val="papildomi"/>
        <w:keepNext/>
        <w:keepLines/>
      </w:pPr>
      <w:r>
        <w:t>Priimti Vyriausybės nutarimą „Dėl nekilnojamojo turto Kauno rajono savivaldybėje, Alšėnų seniūnijoje, Mastaičių kaime, Alytaus g. 1A ir Mokslo g. 2, perdavimo valstybės įmonei „Regitra“.</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658879763"/>
      </w:pPr>
      <w:r>
        <w:t xml:space="preserve">23.  Dėl nekilnojamųjų daiktų perdavimo pagal panaudos sutartį viešajai įstaigai Vilniaus universiteto ligoninei Santariškių klinikoms (Nr. 15-980-1-N(2) (15-8756(4) </w:t>
      </w:r>
      <w:r w:rsidR="00762895">
        <w:br/>
      </w:r>
      <w:r>
        <w:t>(teikia Finansų ministerija)</w:t>
      </w:r>
    </w:p>
    <w:p w:rsidR="00163333" w:rsidRDefault="00163333">
      <w:pPr>
        <w:keepNext/>
        <w:spacing w:before="120"/>
        <w:jc w:val="center"/>
      </w:pPr>
      <w:r>
        <w:t xml:space="preserve">Pranešėjas – V. Gavrilov. </w:t>
      </w:r>
      <w:r>
        <w:br/>
        <w:t>Kalbėjo A. Butkevičius.</w:t>
      </w:r>
    </w:p>
    <w:p w:rsidR="00163333" w:rsidRDefault="00163333">
      <w:pPr>
        <w:pStyle w:val="papildomi"/>
      </w:pPr>
      <w:r>
        <w:t> </w:t>
      </w:r>
    </w:p>
    <w:p w:rsidR="00163333" w:rsidRDefault="00163333">
      <w:pPr>
        <w:pStyle w:val="papildomi"/>
      </w:pPr>
      <w:r>
        <w:t>Priimti Vyriausybės nutarimą „Dėl nekilnojamųjų daiktų perdavimo pagal panaudos sutartį viešajai įstaigai Vilniaus universiteto ligoninei Santariškių klinikoms“.</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442579639"/>
      </w:pPr>
      <w:r>
        <w:t xml:space="preserve">24.  Dėl Lietuvos Respublikos Vyriausybės 2012 m. liepos 4 d. nutarimo Nr. 827 </w:t>
      </w:r>
      <w:r w:rsidR="00762895">
        <w:br/>
      </w:r>
      <w:r>
        <w:t>„Dėl Atsinaujinančių energijos išteklių naudojimo energijai gaminti skatinimo tvarkos aprašo patvirtinimo“ pakeitimo (TAP-16-255) (16-103(3) (teikia Energetikos ministerija)</w:t>
      </w:r>
    </w:p>
    <w:p w:rsidR="00163333" w:rsidRDefault="00163333">
      <w:pPr>
        <w:keepNext/>
        <w:spacing w:before="120"/>
        <w:jc w:val="center"/>
      </w:pPr>
      <w:r>
        <w:t xml:space="preserve">Pranešėjas – R. Masiulis. </w:t>
      </w:r>
      <w:r>
        <w:br/>
        <w:t>Kalbėjo A. Butkevičius.</w:t>
      </w:r>
    </w:p>
    <w:p w:rsidR="00163333" w:rsidRDefault="00163333">
      <w:pPr>
        <w:pStyle w:val="papildomi"/>
      </w:pPr>
      <w:r>
        <w:t> </w:t>
      </w:r>
    </w:p>
    <w:p w:rsidR="00163333" w:rsidRDefault="00163333">
      <w:pPr>
        <w:pStyle w:val="papildomi"/>
      </w:pPr>
      <w:r>
        <w:t>Priimti Vyriausybės nutarimą „Dėl Lietuvos Respublikos Vyriausybės 2012 m. liepos 4 d. nutarimo Nr. 827 „Dėl Atsinaujinančių energijos išteklių naudojimo energijai gaminti skatinimo tvarkos aprašo patvirtinimo“ pakeitimo“.</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rsidP="00762895">
      <w:pPr>
        <w:keepNext/>
        <w:keepLines/>
        <w:jc w:val="center"/>
        <w:divId w:val="606233443"/>
      </w:pPr>
      <w:r>
        <w:lastRenderedPageBreak/>
        <w:t xml:space="preserve">25.  Dėl Lietuvos Respublikos Vyriausybės 2012 m. rugsėjo 19 d. nutarimo Nr. 1157 </w:t>
      </w:r>
      <w:r w:rsidR="00762895">
        <w:br/>
      </w:r>
      <w:r>
        <w:t xml:space="preserve">„Dėl Viešuosius interesus atitinkančių paslaugų elektros energetikos sektoriuje lėšų administravimo tvarkos aprašo patvirtinimo“ pakeitimo (TAP-16-253) (16-104(3) </w:t>
      </w:r>
      <w:r w:rsidR="00762895">
        <w:br/>
      </w:r>
      <w:r>
        <w:t>(teikia Energetikos ministerija)</w:t>
      </w:r>
    </w:p>
    <w:p w:rsidR="00163333" w:rsidRDefault="00163333" w:rsidP="00762895">
      <w:pPr>
        <w:keepNext/>
        <w:keepLines/>
        <w:spacing w:before="120"/>
        <w:jc w:val="center"/>
      </w:pPr>
      <w:r>
        <w:t xml:space="preserve">Pranešėjas – R. Masiulis. </w:t>
      </w:r>
      <w:r>
        <w:br/>
        <w:t>Kalbėjo A. Butkevičius.</w:t>
      </w:r>
    </w:p>
    <w:p w:rsidR="00163333" w:rsidRDefault="00163333" w:rsidP="00762895">
      <w:pPr>
        <w:pStyle w:val="papildomi"/>
        <w:keepNext/>
        <w:keepLines/>
      </w:pPr>
      <w:r>
        <w:t> </w:t>
      </w:r>
    </w:p>
    <w:p w:rsidR="00163333" w:rsidRDefault="00163333" w:rsidP="00762895">
      <w:pPr>
        <w:pStyle w:val="papildomi"/>
        <w:keepNext/>
        <w:keepLines/>
      </w:pPr>
      <w:r>
        <w:t>Priimti Vyriausybės nutarimą „Dėl Lietuvos Respublikos Vyriausybės 2012 m. rugsėjo 19 d. nutarimo Nr. 1157 „Dėl Viešuosius interesus atitinkančių paslaugų elektros energetikos sektoriuje lėšų administravimo tvarkos aprašo patvirtinimo“ pakeitimo“.</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827091155"/>
      </w:pPr>
      <w:r>
        <w:t xml:space="preserve">26.  Dėl valstybės nekilnojamojo ir ilgalaikio materialiojo turto perdavimo Nacionaliniam muziejui Lietuvos Didžiosios Kunigaikštystės valdovų rūmams (TAP-16-162(2) (15-14612(4) (teikia Kultūros ministerija) </w:t>
      </w:r>
    </w:p>
    <w:p w:rsidR="00163333" w:rsidRDefault="00163333">
      <w:pPr>
        <w:keepNext/>
        <w:spacing w:before="120"/>
        <w:jc w:val="center"/>
      </w:pPr>
      <w:r>
        <w:t xml:space="preserve">Pranešėjas – R. Jarockis. </w:t>
      </w:r>
      <w:r>
        <w:br/>
        <w:t>Kalbėjo A. Butkevičius.</w:t>
      </w:r>
    </w:p>
    <w:p w:rsidR="00163333" w:rsidRDefault="00163333">
      <w:pPr>
        <w:pStyle w:val="papildomi"/>
      </w:pPr>
      <w:r>
        <w:t> </w:t>
      </w:r>
    </w:p>
    <w:p w:rsidR="00163333" w:rsidRDefault="00163333">
      <w:pPr>
        <w:pStyle w:val="papildomi"/>
      </w:pPr>
      <w:r>
        <w:t>Priimti Vyriausybės nutarimą „Dėl valstybės nekilnojamojo ir ilgalaikio materialiojo turto perdavimo Nacionaliniam muziejui Lietuvos Didžiosios Kunigaikštystės valdovų rūmams“.</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341159848"/>
      </w:pPr>
      <w:r>
        <w:t xml:space="preserve">27.  Dėl Lietuvos Respublikos alkoholio kontrolės įstatymo Nr. I-857 18 ir 29 straipsnių pakeitimo įstatymo projekto Nr. XIIP-2836(2) (TAP-16-51(2) (15-14540(3) </w:t>
      </w:r>
      <w:r w:rsidR="00762895">
        <w:br/>
      </w:r>
      <w:r>
        <w:t>(teikia Ūkio ministerija)</w:t>
      </w:r>
    </w:p>
    <w:p w:rsidR="00163333" w:rsidRDefault="00163333">
      <w:pPr>
        <w:keepNext/>
        <w:spacing w:before="120"/>
        <w:jc w:val="center"/>
      </w:pPr>
      <w:r>
        <w:t xml:space="preserve">Pranešėjas – E. Gustas. </w:t>
      </w:r>
      <w:r>
        <w:br/>
        <w:t>Kalbėjo A. Butkevičius.</w:t>
      </w:r>
    </w:p>
    <w:p w:rsidR="00163333" w:rsidRDefault="00163333">
      <w:pPr>
        <w:pStyle w:val="papildomi"/>
      </w:pPr>
      <w:r>
        <w:t> </w:t>
      </w:r>
    </w:p>
    <w:p w:rsidR="00163333" w:rsidRDefault="00163333">
      <w:pPr>
        <w:pStyle w:val="papildomi"/>
      </w:pPr>
      <w:r>
        <w:t>Priimti Vyriausybės nutarimą „Dėl Lietuvos Respublikos alkoholio kontrolės įstatymo Nr. I-857 18 ir 29 straipsnių pakeitimo įstatymo projekto Nr. XIIP-2836(2)“.</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rsidP="00762895">
      <w:pPr>
        <w:keepNext/>
        <w:keepLines/>
        <w:jc w:val="center"/>
        <w:divId w:val="1211919163"/>
      </w:pPr>
      <w:r>
        <w:lastRenderedPageBreak/>
        <w:t xml:space="preserve">28.  Dėl leidimo K. Bubnytei dirbti kitą darbą (TAP-16-317) (16-2182) </w:t>
      </w:r>
      <w:r w:rsidR="00762895">
        <w:br/>
      </w:r>
      <w:r>
        <w:t>(teikia Ministras Pirmininkas)</w:t>
      </w:r>
    </w:p>
    <w:p w:rsidR="00163333" w:rsidRDefault="00163333" w:rsidP="00762895">
      <w:pPr>
        <w:keepNext/>
        <w:keepLines/>
        <w:spacing w:before="120"/>
        <w:jc w:val="center"/>
      </w:pPr>
      <w:r>
        <w:t xml:space="preserve">Pranešėjas – A. Mačiulis. </w:t>
      </w:r>
      <w:r>
        <w:br/>
        <w:t>Kalbėjo A. Butkevičius.</w:t>
      </w:r>
    </w:p>
    <w:p w:rsidR="00163333" w:rsidRDefault="00163333" w:rsidP="00762895">
      <w:pPr>
        <w:pStyle w:val="papildomi"/>
        <w:keepNext/>
        <w:keepLines/>
      </w:pPr>
      <w:r>
        <w:t> </w:t>
      </w:r>
    </w:p>
    <w:p w:rsidR="00163333" w:rsidRDefault="00163333" w:rsidP="00762895">
      <w:pPr>
        <w:pStyle w:val="papildomi"/>
        <w:keepNext/>
        <w:keepLines/>
      </w:pPr>
      <w:r>
        <w:t>Priimti Vyriausybės nutarimą „Dėl leidimo K. Bubnytei dirbti kitą darbą“.</w:t>
      </w:r>
    </w:p>
    <w:p w:rsidR="00163333" w:rsidRDefault="00163333" w:rsidP="00762895">
      <w:pPr>
        <w:pStyle w:val="papildomi"/>
        <w:keepNext/>
        <w:keepLines/>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keepNext/>
        <w:jc w:val="center"/>
        <w:divId w:val="1521310829"/>
      </w:pPr>
      <w:r>
        <w:t xml:space="preserve">29.  Dėl Lietuvos Respublikos Vyriausybės 2015 m. gruodžio 2 d. nutarimo Nr. 1224 </w:t>
      </w:r>
      <w:r w:rsidR="00762895">
        <w:br/>
      </w:r>
      <w:r>
        <w:t xml:space="preserve">„Dėl Lietuvos Respublikos Vyriausybės 2012 m. lapkričio 7 d. nutarimo Nr. 1354 </w:t>
      </w:r>
      <w:r w:rsidR="00762895">
        <w:br/>
      </w:r>
      <w:r>
        <w:t>„Dėl Gamtinių dujų tiekimo diversifikavimo tvarkos aprašo patvirtinimo“ pakeitimo“ pakeitimo (TAP-16-326) (teikia Energetikos ministerija)</w:t>
      </w:r>
    </w:p>
    <w:p w:rsidR="00163333" w:rsidRDefault="00163333">
      <w:pPr>
        <w:keepNext/>
        <w:spacing w:before="120"/>
        <w:jc w:val="center"/>
      </w:pPr>
      <w:r>
        <w:t>Pranešėjas – A. Butkevičius.</w:t>
      </w:r>
    </w:p>
    <w:p w:rsidR="00163333" w:rsidRDefault="00163333">
      <w:pPr>
        <w:pStyle w:val="papildomi"/>
      </w:pPr>
      <w:r>
        <w:t> </w:t>
      </w:r>
    </w:p>
    <w:p w:rsidR="00163333" w:rsidRDefault="00163333">
      <w:pPr>
        <w:pStyle w:val="papildomi"/>
      </w:pPr>
      <w:r>
        <w:t>Priimti Vyriausybės nutarimą „Dėl Lietuvos Respublikos Vyriausybės 2015 m. gruodžio 2 d. nutarimo Nr. 1224 „Dėl Lietuvos Respublikos Vyriausybės 2012 m. lapkričio 7 d. nutarimo Nr. 1354 „Dėl Gamtinių dujų tiekimo diversifikavimo tvarkos aprašo patvirtinimo“ pakeitimo“ pakeitimo“.</w:t>
      </w:r>
    </w:p>
    <w:p w:rsidR="00163333" w:rsidRDefault="00163333">
      <w:pPr>
        <w:pStyle w:val="papildomi"/>
      </w:pPr>
      <w:r>
        <w:t>(Šis sprendimas priimtas visais posėdyje dalyvavusių Vyriausybės narių balsais.)</w:t>
      </w:r>
    </w:p>
    <w:p w:rsidR="00163333" w:rsidRDefault="00163333">
      <w:pPr>
        <w:pStyle w:val="papildomi"/>
      </w:pPr>
      <w:r>
        <w:t> </w:t>
      </w:r>
    </w:p>
    <w:p w:rsidR="00163333" w:rsidRDefault="00163333">
      <w:pPr>
        <w:pStyle w:val="papildomi"/>
      </w:pPr>
      <w:r>
        <w:t> </w:t>
      </w:r>
    </w:p>
    <w:p w:rsidR="00163333" w:rsidRDefault="00163333">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163333">
        <w:trPr>
          <w:tblCellSpacing w:w="15" w:type="dxa"/>
        </w:trPr>
        <w:tc>
          <w:tcPr>
            <w:tcW w:w="0" w:type="auto"/>
            <w:vAlign w:val="center"/>
            <w:hideMark/>
          </w:tcPr>
          <w:p w:rsidR="00163333" w:rsidRDefault="00163333">
            <w:r>
              <w:t xml:space="preserve">Ministras Pirmininkas </w:t>
            </w:r>
          </w:p>
        </w:tc>
        <w:tc>
          <w:tcPr>
            <w:tcW w:w="0" w:type="auto"/>
            <w:vAlign w:val="center"/>
            <w:hideMark/>
          </w:tcPr>
          <w:p w:rsidR="00163333" w:rsidRDefault="00163333" w:rsidP="00163333">
            <w:pPr>
              <w:pStyle w:val="prastasiniatinklio"/>
              <w:spacing w:before="0" w:beforeAutospacing="0" w:after="0" w:afterAutospacing="0" w:line="240" w:lineRule="auto"/>
              <w:jc w:val="right"/>
            </w:pPr>
            <w:r>
              <w:t>Algirdas Butkevičius</w:t>
            </w:r>
          </w:p>
        </w:tc>
      </w:tr>
    </w:tbl>
    <w:p w:rsidR="00163333" w:rsidRDefault="00163333">
      <w:pPr>
        <w:spacing w:line="360" w:lineRule="atLeast"/>
        <w:ind w:firstLine="680"/>
        <w:jc w:val="both"/>
      </w:pPr>
      <w:r>
        <w:t> </w:t>
      </w:r>
    </w:p>
    <w:p w:rsidR="00163333" w:rsidRDefault="00163333">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333" w:rsidRDefault="00163333">
      <w:r>
        <w:separator/>
      </w:r>
    </w:p>
  </w:endnote>
  <w:endnote w:type="continuationSeparator" w:id="0">
    <w:p w:rsidR="00163333" w:rsidRDefault="0016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333" w:rsidRDefault="00163333">
      <w:r>
        <w:separator/>
      </w:r>
    </w:p>
  </w:footnote>
  <w:footnote w:type="continuationSeparator" w:id="0">
    <w:p w:rsidR="00163333" w:rsidRDefault="00163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08C4">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163333"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63333"/>
    <w:rsid w:val="001B113E"/>
    <w:rsid w:val="0035525C"/>
    <w:rsid w:val="0039178F"/>
    <w:rsid w:val="003F4230"/>
    <w:rsid w:val="00516B26"/>
    <w:rsid w:val="00620AF2"/>
    <w:rsid w:val="00762895"/>
    <w:rsid w:val="007B08C4"/>
    <w:rsid w:val="00D97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45A710-63E7-482D-851B-5338E539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163333"/>
    <w:pPr>
      <w:spacing w:before="100" w:beforeAutospacing="1" w:after="100" w:afterAutospacing="1" w:line="360" w:lineRule="atLeast"/>
    </w:pPr>
  </w:style>
  <w:style w:type="paragraph" w:customStyle="1" w:styleId="papildomi">
    <w:name w:val="papildomi"/>
    <w:basedOn w:val="prastasis"/>
    <w:rsid w:val="00163333"/>
    <w:pPr>
      <w:spacing w:line="360" w:lineRule="atLeast"/>
      <w:ind w:firstLine="680"/>
      <w:jc w:val="both"/>
    </w:pPr>
  </w:style>
  <w:style w:type="paragraph" w:styleId="Debesliotekstas">
    <w:name w:val="Balloon Text"/>
    <w:basedOn w:val="prastasis"/>
    <w:link w:val="DebesliotekstasDiagrama"/>
    <w:rsid w:val="00762895"/>
    <w:rPr>
      <w:rFonts w:ascii="Tahoma" w:hAnsi="Tahoma" w:cs="Tahoma"/>
      <w:sz w:val="16"/>
      <w:szCs w:val="16"/>
    </w:rPr>
  </w:style>
  <w:style w:type="character" w:customStyle="1" w:styleId="DebesliotekstasDiagrama">
    <w:name w:val="Debesėlio tekstas Diagrama"/>
    <w:basedOn w:val="Numatytasispastraiposriftas"/>
    <w:link w:val="Debesliotekstas"/>
    <w:rsid w:val="00762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5203">
      <w:marLeft w:val="0"/>
      <w:marRight w:val="0"/>
      <w:marTop w:val="0"/>
      <w:marBottom w:val="0"/>
      <w:divBdr>
        <w:top w:val="none" w:sz="0" w:space="0" w:color="auto"/>
        <w:left w:val="none" w:sz="0" w:space="0" w:color="auto"/>
        <w:bottom w:val="single" w:sz="8" w:space="5" w:color="auto"/>
        <w:right w:val="none" w:sz="0" w:space="0" w:color="auto"/>
      </w:divBdr>
    </w:div>
    <w:div w:id="88429141">
      <w:marLeft w:val="0"/>
      <w:marRight w:val="0"/>
      <w:marTop w:val="0"/>
      <w:marBottom w:val="0"/>
      <w:divBdr>
        <w:top w:val="none" w:sz="0" w:space="0" w:color="auto"/>
        <w:left w:val="none" w:sz="0" w:space="0" w:color="auto"/>
        <w:bottom w:val="single" w:sz="8" w:space="5" w:color="auto"/>
        <w:right w:val="none" w:sz="0" w:space="0" w:color="auto"/>
      </w:divBdr>
    </w:div>
    <w:div w:id="161167218">
      <w:marLeft w:val="0"/>
      <w:marRight w:val="0"/>
      <w:marTop w:val="0"/>
      <w:marBottom w:val="0"/>
      <w:divBdr>
        <w:top w:val="none" w:sz="0" w:space="0" w:color="auto"/>
        <w:left w:val="none" w:sz="0" w:space="0" w:color="auto"/>
        <w:bottom w:val="single" w:sz="8" w:space="5" w:color="auto"/>
        <w:right w:val="none" w:sz="0" w:space="0" w:color="auto"/>
      </w:divBdr>
    </w:div>
    <w:div w:id="442579639">
      <w:marLeft w:val="0"/>
      <w:marRight w:val="0"/>
      <w:marTop w:val="0"/>
      <w:marBottom w:val="0"/>
      <w:divBdr>
        <w:top w:val="none" w:sz="0" w:space="0" w:color="auto"/>
        <w:left w:val="none" w:sz="0" w:space="0" w:color="auto"/>
        <w:bottom w:val="single" w:sz="8" w:space="5" w:color="auto"/>
        <w:right w:val="none" w:sz="0" w:space="0" w:color="auto"/>
      </w:divBdr>
    </w:div>
    <w:div w:id="603849526">
      <w:marLeft w:val="0"/>
      <w:marRight w:val="0"/>
      <w:marTop w:val="0"/>
      <w:marBottom w:val="0"/>
      <w:divBdr>
        <w:top w:val="none" w:sz="0" w:space="0" w:color="auto"/>
        <w:left w:val="none" w:sz="0" w:space="0" w:color="auto"/>
        <w:bottom w:val="single" w:sz="8" w:space="5" w:color="auto"/>
        <w:right w:val="none" w:sz="0" w:space="0" w:color="auto"/>
      </w:divBdr>
    </w:div>
    <w:div w:id="606233443">
      <w:marLeft w:val="0"/>
      <w:marRight w:val="0"/>
      <w:marTop w:val="0"/>
      <w:marBottom w:val="0"/>
      <w:divBdr>
        <w:top w:val="none" w:sz="0" w:space="0" w:color="auto"/>
        <w:left w:val="none" w:sz="0" w:space="0" w:color="auto"/>
        <w:bottom w:val="single" w:sz="8" w:space="5" w:color="auto"/>
        <w:right w:val="none" w:sz="0" w:space="0" w:color="auto"/>
      </w:divBdr>
    </w:div>
    <w:div w:id="674846716">
      <w:marLeft w:val="0"/>
      <w:marRight w:val="0"/>
      <w:marTop w:val="0"/>
      <w:marBottom w:val="0"/>
      <w:divBdr>
        <w:top w:val="none" w:sz="0" w:space="0" w:color="auto"/>
        <w:left w:val="none" w:sz="0" w:space="0" w:color="auto"/>
        <w:bottom w:val="single" w:sz="8" w:space="5" w:color="auto"/>
        <w:right w:val="none" w:sz="0" w:space="0" w:color="auto"/>
      </w:divBdr>
    </w:div>
    <w:div w:id="692460398">
      <w:marLeft w:val="0"/>
      <w:marRight w:val="0"/>
      <w:marTop w:val="0"/>
      <w:marBottom w:val="0"/>
      <w:divBdr>
        <w:top w:val="none" w:sz="0" w:space="0" w:color="auto"/>
        <w:left w:val="none" w:sz="0" w:space="0" w:color="auto"/>
        <w:bottom w:val="single" w:sz="8" w:space="5" w:color="auto"/>
        <w:right w:val="none" w:sz="0" w:space="0" w:color="auto"/>
      </w:divBdr>
    </w:div>
    <w:div w:id="708143077">
      <w:marLeft w:val="0"/>
      <w:marRight w:val="0"/>
      <w:marTop w:val="0"/>
      <w:marBottom w:val="0"/>
      <w:divBdr>
        <w:top w:val="none" w:sz="0" w:space="0" w:color="auto"/>
        <w:left w:val="none" w:sz="0" w:space="0" w:color="auto"/>
        <w:bottom w:val="single" w:sz="8" w:space="5" w:color="auto"/>
        <w:right w:val="none" w:sz="0" w:space="0" w:color="auto"/>
      </w:divBdr>
    </w:div>
    <w:div w:id="723794327">
      <w:marLeft w:val="0"/>
      <w:marRight w:val="0"/>
      <w:marTop w:val="0"/>
      <w:marBottom w:val="0"/>
      <w:divBdr>
        <w:top w:val="none" w:sz="0" w:space="0" w:color="auto"/>
        <w:left w:val="none" w:sz="0" w:space="0" w:color="auto"/>
        <w:bottom w:val="single" w:sz="8" w:space="5" w:color="auto"/>
        <w:right w:val="none" w:sz="0" w:space="0" w:color="auto"/>
      </w:divBdr>
    </w:div>
    <w:div w:id="735861178">
      <w:marLeft w:val="0"/>
      <w:marRight w:val="0"/>
      <w:marTop w:val="0"/>
      <w:marBottom w:val="0"/>
      <w:divBdr>
        <w:top w:val="none" w:sz="0" w:space="0" w:color="auto"/>
        <w:left w:val="none" w:sz="0" w:space="0" w:color="auto"/>
        <w:bottom w:val="single" w:sz="8" w:space="5" w:color="auto"/>
        <w:right w:val="none" w:sz="0" w:space="0" w:color="auto"/>
      </w:divBdr>
    </w:div>
    <w:div w:id="809789699">
      <w:marLeft w:val="0"/>
      <w:marRight w:val="0"/>
      <w:marTop w:val="0"/>
      <w:marBottom w:val="0"/>
      <w:divBdr>
        <w:top w:val="none" w:sz="0" w:space="0" w:color="auto"/>
        <w:left w:val="none" w:sz="0" w:space="0" w:color="auto"/>
        <w:bottom w:val="single" w:sz="8" w:space="1" w:color="auto"/>
        <w:right w:val="none" w:sz="0" w:space="0" w:color="auto"/>
      </w:divBdr>
    </w:div>
    <w:div w:id="813989071">
      <w:marLeft w:val="0"/>
      <w:marRight w:val="0"/>
      <w:marTop w:val="0"/>
      <w:marBottom w:val="0"/>
      <w:divBdr>
        <w:top w:val="none" w:sz="0" w:space="0" w:color="auto"/>
        <w:left w:val="none" w:sz="0" w:space="0" w:color="auto"/>
        <w:bottom w:val="single" w:sz="8" w:space="5" w:color="auto"/>
        <w:right w:val="none" w:sz="0" w:space="0" w:color="auto"/>
      </w:divBdr>
    </w:div>
    <w:div w:id="819730782">
      <w:marLeft w:val="0"/>
      <w:marRight w:val="0"/>
      <w:marTop w:val="0"/>
      <w:marBottom w:val="0"/>
      <w:divBdr>
        <w:top w:val="none" w:sz="0" w:space="0" w:color="auto"/>
        <w:left w:val="none" w:sz="0" w:space="0" w:color="auto"/>
        <w:bottom w:val="single" w:sz="8" w:space="5" w:color="auto"/>
        <w:right w:val="none" w:sz="0" w:space="0" w:color="auto"/>
      </w:divBdr>
    </w:div>
    <w:div w:id="831287979">
      <w:marLeft w:val="0"/>
      <w:marRight w:val="0"/>
      <w:marTop w:val="0"/>
      <w:marBottom w:val="0"/>
      <w:divBdr>
        <w:top w:val="none" w:sz="0" w:space="0" w:color="auto"/>
        <w:left w:val="none" w:sz="0" w:space="0" w:color="auto"/>
        <w:bottom w:val="single" w:sz="8" w:space="5" w:color="auto"/>
        <w:right w:val="none" w:sz="0" w:space="0" w:color="auto"/>
      </w:divBdr>
    </w:div>
    <w:div w:id="842090979">
      <w:marLeft w:val="0"/>
      <w:marRight w:val="0"/>
      <w:marTop w:val="0"/>
      <w:marBottom w:val="0"/>
      <w:divBdr>
        <w:top w:val="none" w:sz="0" w:space="0" w:color="auto"/>
        <w:left w:val="none" w:sz="0" w:space="0" w:color="auto"/>
        <w:bottom w:val="single" w:sz="8" w:space="5" w:color="auto"/>
        <w:right w:val="none" w:sz="0" w:space="0" w:color="auto"/>
      </w:divBdr>
    </w:div>
    <w:div w:id="1090396596">
      <w:marLeft w:val="0"/>
      <w:marRight w:val="0"/>
      <w:marTop w:val="0"/>
      <w:marBottom w:val="0"/>
      <w:divBdr>
        <w:top w:val="none" w:sz="0" w:space="0" w:color="auto"/>
        <w:left w:val="none" w:sz="0" w:space="0" w:color="auto"/>
        <w:bottom w:val="single" w:sz="8" w:space="5" w:color="auto"/>
        <w:right w:val="none" w:sz="0" w:space="0" w:color="auto"/>
      </w:divBdr>
    </w:div>
    <w:div w:id="1180971912">
      <w:marLeft w:val="0"/>
      <w:marRight w:val="0"/>
      <w:marTop w:val="0"/>
      <w:marBottom w:val="0"/>
      <w:divBdr>
        <w:top w:val="none" w:sz="0" w:space="0" w:color="auto"/>
        <w:left w:val="none" w:sz="0" w:space="0" w:color="auto"/>
        <w:bottom w:val="single" w:sz="8" w:space="5" w:color="auto"/>
        <w:right w:val="none" w:sz="0" w:space="0" w:color="auto"/>
      </w:divBdr>
    </w:div>
    <w:div w:id="1211919163">
      <w:marLeft w:val="0"/>
      <w:marRight w:val="0"/>
      <w:marTop w:val="0"/>
      <w:marBottom w:val="0"/>
      <w:divBdr>
        <w:top w:val="none" w:sz="0" w:space="0" w:color="auto"/>
        <w:left w:val="none" w:sz="0" w:space="0" w:color="auto"/>
        <w:bottom w:val="single" w:sz="8" w:space="5" w:color="auto"/>
        <w:right w:val="none" w:sz="0" w:space="0" w:color="auto"/>
      </w:divBdr>
    </w:div>
    <w:div w:id="1216621000">
      <w:marLeft w:val="0"/>
      <w:marRight w:val="0"/>
      <w:marTop w:val="0"/>
      <w:marBottom w:val="0"/>
      <w:divBdr>
        <w:top w:val="none" w:sz="0" w:space="0" w:color="auto"/>
        <w:left w:val="none" w:sz="0" w:space="0" w:color="auto"/>
        <w:bottom w:val="single" w:sz="8" w:space="5" w:color="auto"/>
        <w:right w:val="none" w:sz="0" w:space="0" w:color="auto"/>
      </w:divBdr>
    </w:div>
    <w:div w:id="1241208539">
      <w:marLeft w:val="0"/>
      <w:marRight w:val="0"/>
      <w:marTop w:val="0"/>
      <w:marBottom w:val="0"/>
      <w:divBdr>
        <w:top w:val="none" w:sz="0" w:space="0" w:color="auto"/>
        <w:left w:val="none" w:sz="0" w:space="0" w:color="auto"/>
        <w:bottom w:val="single" w:sz="8" w:space="5" w:color="auto"/>
        <w:right w:val="none" w:sz="0" w:space="0" w:color="auto"/>
      </w:divBdr>
    </w:div>
    <w:div w:id="1341159848">
      <w:marLeft w:val="0"/>
      <w:marRight w:val="0"/>
      <w:marTop w:val="0"/>
      <w:marBottom w:val="0"/>
      <w:divBdr>
        <w:top w:val="none" w:sz="0" w:space="0" w:color="auto"/>
        <w:left w:val="none" w:sz="0" w:space="0" w:color="auto"/>
        <w:bottom w:val="single" w:sz="8" w:space="5" w:color="auto"/>
        <w:right w:val="none" w:sz="0" w:space="0" w:color="auto"/>
      </w:divBdr>
    </w:div>
    <w:div w:id="1394111698">
      <w:marLeft w:val="0"/>
      <w:marRight w:val="0"/>
      <w:marTop w:val="0"/>
      <w:marBottom w:val="0"/>
      <w:divBdr>
        <w:top w:val="none" w:sz="0" w:space="0" w:color="auto"/>
        <w:left w:val="none" w:sz="0" w:space="0" w:color="auto"/>
        <w:bottom w:val="single" w:sz="8" w:space="5" w:color="auto"/>
        <w:right w:val="none" w:sz="0" w:space="0" w:color="auto"/>
      </w:divBdr>
    </w:div>
    <w:div w:id="1447847723">
      <w:marLeft w:val="0"/>
      <w:marRight w:val="0"/>
      <w:marTop w:val="0"/>
      <w:marBottom w:val="0"/>
      <w:divBdr>
        <w:top w:val="none" w:sz="0" w:space="0" w:color="auto"/>
        <w:left w:val="none" w:sz="0" w:space="0" w:color="auto"/>
        <w:bottom w:val="single" w:sz="8" w:space="5" w:color="auto"/>
        <w:right w:val="none" w:sz="0" w:space="0" w:color="auto"/>
      </w:divBdr>
    </w:div>
    <w:div w:id="1521310829">
      <w:marLeft w:val="0"/>
      <w:marRight w:val="0"/>
      <w:marTop w:val="0"/>
      <w:marBottom w:val="0"/>
      <w:divBdr>
        <w:top w:val="none" w:sz="0" w:space="0" w:color="auto"/>
        <w:left w:val="none" w:sz="0" w:space="0" w:color="auto"/>
        <w:bottom w:val="single" w:sz="8" w:space="5" w:color="auto"/>
        <w:right w:val="none" w:sz="0" w:space="0" w:color="auto"/>
      </w:divBdr>
    </w:div>
    <w:div w:id="1551919476">
      <w:marLeft w:val="0"/>
      <w:marRight w:val="0"/>
      <w:marTop w:val="0"/>
      <w:marBottom w:val="0"/>
      <w:divBdr>
        <w:top w:val="none" w:sz="0" w:space="0" w:color="auto"/>
        <w:left w:val="none" w:sz="0" w:space="0" w:color="auto"/>
        <w:bottom w:val="double" w:sz="6" w:space="1" w:color="auto"/>
        <w:right w:val="none" w:sz="0" w:space="0" w:color="auto"/>
      </w:divBdr>
    </w:div>
    <w:div w:id="1658879763">
      <w:marLeft w:val="0"/>
      <w:marRight w:val="0"/>
      <w:marTop w:val="0"/>
      <w:marBottom w:val="0"/>
      <w:divBdr>
        <w:top w:val="none" w:sz="0" w:space="0" w:color="auto"/>
        <w:left w:val="none" w:sz="0" w:space="0" w:color="auto"/>
        <w:bottom w:val="single" w:sz="8" w:space="5" w:color="auto"/>
        <w:right w:val="none" w:sz="0" w:space="0" w:color="auto"/>
      </w:divBdr>
    </w:div>
    <w:div w:id="1827091155">
      <w:marLeft w:val="0"/>
      <w:marRight w:val="0"/>
      <w:marTop w:val="0"/>
      <w:marBottom w:val="0"/>
      <w:divBdr>
        <w:top w:val="none" w:sz="0" w:space="0" w:color="auto"/>
        <w:left w:val="none" w:sz="0" w:space="0" w:color="auto"/>
        <w:bottom w:val="single" w:sz="8" w:space="5" w:color="auto"/>
        <w:right w:val="none" w:sz="0" w:space="0" w:color="auto"/>
      </w:divBdr>
    </w:div>
    <w:div w:id="1881624214">
      <w:marLeft w:val="0"/>
      <w:marRight w:val="0"/>
      <w:marTop w:val="0"/>
      <w:marBottom w:val="0"/>
      <w:divBdr>
        <w:top w:val="none" w:sz="0" w:space="0" w:color="auto"/>
        <w:left w:val="none" w:sz="0" w:space="0" w:color="auto"/>
        <w:bottom w:val="single" w:sz="8" w:space="5" w:color="auto"/>
        <w:right w:val="none" w:sz="0" w:space="0" w:color="auto"/>
      </w:divBdr>
    </w:div>
    <w:div w:id="1910771697">
      <w:marLeft w:val="0"/>
      <w:marRight w:val="0"/>
      <w:marTop w:val="0"/>
      <w:marBottom w:val="0"/>
      <w:divBdr>
        <w:top w:val="none" w:sz="0" w:space="0" w:color="auto"/>
        <w:left w:val="none" w:sz="0" w:space="0" w:color="auto"/>
        <w:bottom w:val="single" w:sz="8" w:space="5" w:color="auto"/>
        <w:right w:val="none" w:sz="0" w:space="0" w:color="auto"/>
      </w:divBdr>
    </w:div>
    <w:div w:id="210437872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13272</Words>
  <Characters>7566</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VP20160224</vt:lpstr>
      <vt:lpstr/>
    </vt:vector>
  </TitlesOfParts>
  <Company>LRVK</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VP20160224</dc:title>
  <dc:subject>20160224</dc:subject>
  <dc:creator>Neringa Adomavičiūtė</dc:creator>
  <cp:lastModifiedBy>Birutė Simanavičienė</cp:lastModifiedBy>
  <cp:revision>2</cp:revision>
  <cp:lastPrinted>2016-02-25T13:39:00Z</cp:lastPrinted>
  <dcterms:created xsi:type="dcterms:W3CDTF">2016-02-26T05:55:00Z</dcterms:created>
  <dcterms:modified xsi:type="dcterms:W3CDTF">2016-02-26T05:55:00Z</dcterms:modified>
</cp:coreProperties>
</file>