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DEF" w:rsidRPr="00235039" w:rsidRDefault="00552AF1">
      <w:pPr>
        <w:spacing w:after="0" w:line="240" w:lineRule="auto"/>
        <w:ind w:left="5184"/>
        <w:jc w:val="center"/>
        <w:textAlignment w:val="center"/>
        <w:rPr>
          <w:rFonts w:eastAsia="Times New Roman" w:cs="Times New Roman"/>
          <w:b/>
          <w:sz w:val="24"/>
          <w:szCs w:val="24"/>
        </w:rPr>
      </w:pPr>
      <w:r>
        <w:rPr>
          <w:rFonts w:eastAsia="Times New Roman" w:cs="Times New Roman"/>
          <w:b/>
          <w:sz w:val="24"/>
          <w:szCs w:val="24"/>
        </w:rPr>
        <w:t xml:space="preserve">                                                        Projektas</w:t>
      </w:r>
    </w:p>
    <w:p w:rsidR="00857DEF" w:rsidRPr="00235039" w:rsidRDefault="00857DEF">
      <w:pPr>
        <w:spacing w:after="0" w:line="240" w:lineRule="auto"/>
        <w:ind w:firstLine="312"/>
        <w:jc w:val="center"/>
        <w:textAlignment w:val="center"/>
        <w:rPr>
          <w:rFonts w:eastAsia="Times New Roman" w:cs="Times New Roman"/>
          <w:b/>
          <w:sz w:val="24"/>
          <w:szCs w:val="24"/>
        </w:rPr>
      </w:pPr>
    </w:p>
    <w:p w:rsidR="00857DEF" w:rsidRPr="00235039" w:rsidRDefault="00857DEF">
      <w:pPr>
        <w:spacing w:after="0" w:line="240" w:lineRule="auto"/>
        <w:ind w:firstLine="312"/>
        <w:jc w:val="center"/>
        <w:textAlignment w:val="center"/>
        <w:rPr>
          <w:rFonts w:eastAsia="Times New Roman" w:cs="Times New Roman"/>
          <w:b/>
          <w:sz w:val="24"/>
          <w:szCs w:val="24"/>
        </w:rPr>
      </w:pPr>
    </w:p>
    <w:p w:rsidR="00857DEF" w:rsidRPr="00235039" w:rsidRDefault="00C95B3F">
      <w:pPr>
        <w:spacing w:after="0" w:line="240" w:lineRule="auto"/>
        <w:jc w:val="center"/>
        <w:textAlignment w:val="center"/>
        <w:rPr>
          <w:rFonts w:eastAsia="Times New Roman" w:cs="Times New Roman"/>
          <w:b/>
          <w:sz w:val="24"/>
          <w:szCs w:val="24"/>
        </w:rPr>
      </w:pPr>
      <w:r w:rsidRPr="00235039">
        <w:rPr>
          <w:rFonts w:eastAsia="Times New Roman" w:cs="Times New Roman"/>
          <w:b/>
          <w:sz w:val="24"/>
          <w:szCs w:val="24"/>
        </w:rPr>
        <w:t xml:space="preserve">LIETUVOS RESPUBLIKOS </w:t>
      </w:r>
    </w:p>
    <w:p w:rsidR="00857DEF" w:rsidRPr="00235039" w:rsidRDefault="00C95B3F">
      <w:pPr>
        <w:spacing w:after="0" w:line="240" w:lineRule="auto"/>
        <w:jc w:val="center"/>
        <w:textAlignment w:val="center"/>
        <w:rPr>
          <w:rFonts w:eastAsia="Times New Roman" w:cs="Times New Roman"/>
          <w:b/>
          <w:sz w:val="24"/>
          <w:szCs w:val="24"/>
        </w:rPr>
      </w:pPr>
      <w:r w:rsidRPr="00235039">
        <w:rPr>
          <w:rFonts w:eastAsia="Times New Roman" w:cs="Times New Roman"/>
          <w:b/>
          <w:sz w:val="24"/>
          <w:szCs w:val="24"/>
        </w:rPr>
        <w:t xml:space="preserve">VIEŠŲJŲ PIRKIMŲ ĮSTATYMO NR. I-1491 27, 35, 37, 47, 87 </w:t>
      </w:r>
      <w:r w:rsidRPr="00235039">
        <w:rPr>
          <w:rFonts w:eastAsia="Times New Roman" w:cs="Times New Roman"/>
          <w:b/>
          <w:sz w:val="24"/>
          <w:szCs w:val="24"/>
        </w:rPr>
        <w:br/>
        <w:t xml:space="preserve">IR 92 STRAIPSNIŲ PAKEITIMO </w:t>
      </w:r>
    </w:p>
    <w:p w:rsidR="00857DEF" w:rsidRPr="00235039" w:rsidRDefault="00C95B3F">
      <w:pPr>
        <w:spacing w:after="0" w:line="240" w:lineRule="auto"/>
        <w:jc w:val="center"/>
        <w:textAlignment w:val="center"/>
        <w:rPr>
          <w:rFonts w:eastAsia="Times New Roman" w:cs="Times New Roman"/>
          <w:b/>
          <w:sz w:val="24"/>
          <w:szCs w:val="24"/>
        </w:rPr>
      </w:pPr>
      <w:r w:rsidRPr="00235039">
        <w:rPr>
          <w:rFonts w:eastAsia="Times New Roman" w:cs="Times New Roman"/>
          <w:b/>
          <w:sz w:val="24"/>
          <w:szCs w:val="24"/>
        </w:rPr>
        <w:t>ĮSTATYMAS</w:t>
      </w:r>
    </w:p>
    <w:p w:rsidR="00857DEF" w:rsidRPr="00235039" w:rsidRDefault="00C95B3F">
      <w:pPr>
        <w:spacing w:after="0" w:line="240" w:lineRule="auto"/>
        <w:ind w:firstLine="312"/>
        <w:jc w:val="center"/>
        <w:textAlignment w:val="center"/>
        <w:rPr>
          <w:rFonts w:eastAsia="Times New Roman" w:cs="Times New Roman"/>
          <w:color w:val="000000"/>
          <w:sz w:val="24"/>
          <w:szCs w:val="24"/>
          <w:lang w:eastAsia="lt-LT"/>
        </w:rPr>
      </w:pPr>
      <w:r w:rsidRPr="00235039">
        <w:rPr>
          <w:rFonts w:eastAsia="Times New Roman" w:cs="Times New Roman"/>
          <w:b/>
          <w:bCs/>
          <w:color w:val="000000"/>
          <w:sz w:val="24"/>
          <w:szCs w:val="24"/>
          <w:lang w:eastAsia="lt-LT"/>
        </w:rPr>
        <w:t> </w:t>
      </w:r>
    </w:p>
    <w:p w:rsidR="00857DEF" w:rsidRPr="00235039" w:rsidRDefault="00C95B3F">
      <w:pPr>
        <w:spacing w:after="0" w:line="240" w:lineRule="auto"/>
        <w:jc w:val="center"/>
        <w:textAlignment w:val="center"/>
        <w:rPr>
          <w:rFonts w:eastAsia="Times New Roman" w:cs="Times New Roman"/>
          <w:color w:val="000000"/>
          <w:sz w:val="24"/>
          <w:szCs w:val="24"/>
          <w:lang w:eastAsia="lt-LT"/>
        </w:rPr>
      </w:pPr>
      <w:r w:rsidRPr="00235039">
        <w:rPr>
          <w:rFonts w:eastAsia="Times New Roman" w:cs="Times New Roman"/>
          <w:color w:val="000000"/>
          <w:sz w:val="24"/>
          <w:szCs w:val="24"/>
          <w:lang w:eastAsia="lt-LT"/>
        </w:rPr>
        <w:t>2020 m.                    d. Nr.</w:t>
      </w:r>
    </w:p>
    <w:p w:rsidR="00857DEF" w:rsidRPr="00235039" w:rsidRDefault="00C95B3F">
      <w:pPr>
        <w:spacing w:after="0" w:line="240" w:lineRule="auto"/>
        <w:jc w:val="center"/>
        <w:textAlignment w:val="center"/>
        <w:rPr>
          <w:rFonts w:eastAsia="Times New Roman" w:cs="Times New Roman"/>
          <w:color w:val="000000"/>
          <w:sz w:val="24"/>
          <w:szCs w:val="24"/>
          <w:lang w:eastAsia="lt-LT"/>
        </w:rPr>
      </w:pPr>
      <w:r w:rsidRPr="00235039">
        <w:rPr>
          <w:rFonts w:eastAsia="Times New Roman" w:cs="Times New Roman"/>
          <w:color w:val="000000"/>
          <w:sz w:val="24"/>
          <w:szCs w:val="24"/>
          <w:lang w:eastAsia="lt-LT"/>
        </w:rPr>
        <w:t>Vilnius</w:t>
      </w:r>
    </w:p>
    <w:p w:rsidR="00857DEF" w:rsidRPr="00235039" w:rsidRDefault="00C95B3F">
      <w:pPr>
        <w:spacing w:after="0" w:line="240" w:lineRule="auto"/>
        <w:jc w:val="center"/>
        <w:textAlignment w:val="center"/>
        <w:rPr>
          <w:rFonts w:eastAsia="Times New Roman" w:cs="Times New Roman"/>
          <w:color w:val="000000"/>
          <w:sz w:val="24"/>
          <w:szCs w:val="24"/>
          <w:lang w:eastAsia="lt-LT"/>
        </w:rPr>
      </w:pPr>
      <w:r w:rsidRPr="00235039">
        <w:rPr>
          <w:rFonts w:eastAsia="Times New Roman" w:cs="Times New Roman"/>
          <w:color w:val="000000"/>
          <w:sz w:val="24"/>
          <w:szCs w:val="24"/>
          <w:lang w:eastAsia="lt-LT"/>
        </w:rPr>
        <w:t> </w:t>
      </w:r>
    </w:p>
    <w:p w:rsidR="00857DEF" w:rsidRPr="00235039" w:rsidRDefault="00C95B3F">
      <w:pPr>
        <w:spacing w:after="0" w:line="240" w:lineRule="auto"/>
        <w:ind w:firstLine="709"/>
        <w:jc w:val="both"/>
        <w:textAlignment w:val="center"/>
        <w:rPr>
          <w:rFonts w:eastAsia="Times New Roman" w:cs="Times New Roman"/>
          <w:b/>
          <w:bCs/>
          <w:color w:val="000000"/>
          <w:sz w:val="24"/>
          <w:szCs w:val="24"/>
          <w:lang w:eastAsia="lt-LT"/>
        </w:rPr>
      </w:pPr>
      <w:r w:rsidRPr="00235039">
        <w:rPr>
          <w:rFonts w:eastAsia="Times New Roman" w:cs="Times New Roman"/>
          <w:b/>
          <w:bCs/>
          <w:color w:val="000000"/>
          <w:sz w:val="24"/>
          <w:szCs w:val="24"/>
          <w:lang w:eastAsia="lt-LT"/>
        </w:rPr>
        <w:t>1 straipsnis. 27 straipsnio pakeitimas</w:t>
      </w:r>
    </w:p>
    <w:p w:rsidR="00417766" w:rsidRDefault="00C95B3F" w:rsidP="00417766">
      <w:pPr>
        <w:spacing w:after="0" w:line="240" w:lineRule="auto"/>
        <w:ind w:firstLine="709"/>
        <w:jc w:val="both"/>
        <w:textAlignment w:val="center"/>
        <w:rPr>
          <w:rFonts w:eastAsia="Times New Roman" w:cs="Times New Roman"/>
          <w:bCs/>
          <w:color w:val="000000"/>
          <w:sz w:val="24"/>
          <w:szCs w:val="24"/>
          <w:lang w:eastAsia="lt-LT"/>
        </w:rPr>
      </w:pPr>
      <w:r w:rsidRPr="00235039">
        <w:rPr>
          <w:rFonts w:eastAsia="Times New Roman" w:cs="Times New Roman"/>
          <w:bCs/>
          <w:color w:val="000000"/>
          <w:sz w:val="24"/>
          <w:szCs w:val="24"/>
          <w:lang w:eastAsia="lt-LT"/>
        </w:rPr>
        <w:t>1. Papildyti 27 straipsnį nauja 5 dalimi:</w:t>
      </w:r>
    </w:p>
    <w:p w:rsidR="00857DEF" w:rsidRPr="00235039" w:rsidRDefault="00C95B3F">
      <w:pPr>
        <w:spacing w:after="0" w:line="240" w:lineRule="auto"/>
        <w:ind w:firstLine="709"/>
        <w:jc w:val="both"/>
        <w:textAlignment w:val="center"/>
        <w:rPr>
          <w:rFonts w:eastAsia="Times New Roman" w:cs="Times New Roman"/>
          <w:bCs/>
          <w:color w:val="000000"/>
          <w:sz w:val="24"/>
          <w:szCs w:val="24"/>
          <w:lang w:eastAsia="lt-LT"/>
        </w:rPr>
      </w:pPr>
      <w:r w:rsidRPr="00235039">
        <w:rPr>
          <w:rFonts w:eastAsia="Times New Roman" w:cs="Times New Roman"/>
          <w:bCs/>
          <w:color w:val="000000"/>
          <w:sz w:val="24"/>
          <w:szCs w:val="24"/>
          <w:lang w:eastAsia="lt-LT"/>
        </w:rPr>
        <w:t>„5. Perkančioji organizacija</w:t>
      </w:r>
      <w:r w:rsidR="00417766">
        <w:rPr>
          <w:rFonts w:eastAsia="Times New Roman" w:cs="Times New Roman"/>
          <w:bCs/>
          <w:color w:val="000000"/>
          <w:sz w:val="24"/>
          <w:szCs w:val="24"/>
          <w:lang w:eastAsia="lt-LT"/>
        </w:rPr>
        <w:t>,</w:t>
      </w:r>
      <w:r w:rsidRPr="00235039">
        <w:rPr>
          <w:rFonts w:eastAsia="Times New Roman" w:cs="Times New Roman"/>
          <w:bCs/>
          <w:color w:val="000000"/>
          <w:sz w:val="24"/>
          <w:szCs w:val="24"/>
          <w:lang w:eastAsia="lt-LT"/>
        </w:rPr>
        <w:t xml:space="preserve"> valdanti ypatingos svarbos informacinę infrastruktūrą, pasirengdama pirkimui ir siekdama įvertinti, ar pirkimas susijęs su nacionaliniu saugumu, privalo kreiptis į Lietuvos Respublikos krašto apsaugos ministeriją su prašymu pateikti motyvuotą rekomendaciją dėl sutarties vykdymo metu galinčių kilti technologinių rizikų</w:t>
      </w:r>
      <w:r w:rsidR="00417766">
        <w:rPr>
          <w:rFonts w:eastAsia="Times New Roman" w:cs="Times New Roman"/>
          <w:bCs/>
          <w:color w:val="000000"/>
          <w:sz w:val="24"/>
          <w:szCs w:val="24"/>
          <w:lang w:eastAsia="lt-LT"/>
        </w:rPr>
        <w:t>,</w:t>
      </w:r>
      <w:r w:rsidRPr="00235039">
        <w:rPr>
          <w:rFonts w:eastAsia="Times New Roman" w:cs="Times New Roman"/>
          <w:bCs/>
          <w:color w:val="000000"/>
          <w:sz w:val="24"/>
          <w:szCs w:val="24"/>
          <w:lang w:eastAsia="lt-LT"/>
        </w:rPr>
        <w:t xml:space="preserve"> susijusių su ypatingos svarbos informacine infrastruktūra</w:t>
      </w:r>
      <w:r w:rsidR="00417766">
        <w:rPr>
          <w:rFonts w:eastAsia="Times New Roman" w:cs="Times New Roman"/>
          <w:bCs/>
          <w:color w:val="000000"/>
          <w:sz w:val="24"/>
          <w:szCs w:val="24"/>
          <w:lang w:eastAsia="lt-LT"/>
        </w:rPr>
        <w:t>,</w:t>
      </w:r>
      <w:r w:rsidRPr="00235039">
        <w:rPr>
          <w:rFonts w:eastAsia="Times New Roman" w:cs="Times New Roman"/>
          <w:bCs/>
          <w:color w:val="000000"/>
          <w:sz w:val="24"/>
          <w:szCs w:val="24"/>
          <w:lang w:eastAsia="lt-LT"/>
        </w:rPr>
        <w:t xml:space="preserve"> ir pirkimo dokumentuose šio įstatymo 37 straipsnio 2 dalyje bei 47 straipsnio 6 dalyje nurodytų reikalavimų</w:t>
      </w:r>
      <w:r w:rsidR="00417766">
        <w:rPr>
          <w:rFonts w:eastAsia="Times New Roman" w:cs="Times New Roman"/>
          <w:bCs/>
          <w:color w:val="000000"/>
          <w:sz w:val="24"/>
          <w:szCs w:val="24"/>
          <w:lang w:eastAsia="lt-LT"/>
        </w:rPr>
        <w:t>,</w:t>
      </w:r>
      <w:r w:rsidRPr="00235039">
        <w:rPr>
          <w:rFonts w:eastAsia="Times New Roman" w:cs="Times New Roman"/>
          <w:bCs/>
          <w:color w:val="000000"/>
          <w:sz w:val="24"/>
          <w:szCs w:val="24"/>
          <w:lang w:eastAsia="lt-LT"/>
        </w:rPr>
        <w:t xml:space="preserve"> susijusių su nacionaliniu saugumu</w:t>
      </w:r>
      <w:r w:rsidR="00417766">
        <w:rPr>
          <w:rFonts w:eastAsia="Times New Roman" w:cs="Times New Roman"/>
          <w:bCs/>
          <w:color w:val="000000"/>
          <w:sz w:val="24"/>
          <w:szCs w:val="24"/>
          <w:lang w:eastAsia="lt-LT"/>
        </w:rPr>
        <w:t>,</w:t>
      </w:r>
      <w:r w:rsidRPr="00235039">
        <w:rPr>
          <w:rFonts w:eastAsia="Times New Roman" w:cs="Times New Roman"/>
          <w:bCs/>
          <w:color w:val="000000"/>
          <w:sz w:val="24"/>
          <w:szCs w:val="24"/>
          <w:lang w:eastAsia="lt-LT"/>
        </w:rPr>
        <w:t xml:space="preserve"> nustatymo tikslingumo. Kreipiantis rekomendacijos turi būti pateikiami duomenys</w:t>
      </w:r>
      <w:r w:rsidR="00417766">
        <w:rPr>
          <w:rFonts w:eastAsia="Times New Roman" w:cs="Times New Roman"/>
          <w:bCs/>
          <w:color w:val="000000"/>
          <w:sz w:val="24"/>
          <w:szCs w:val="24"/>
          <w:lang w:eastAsia="lt-LT"/>
        </w:rPr>
        <w:t>,</w:t>
      </w:r>
      <w:r w:rsidRPr="00235039">
        <w:rPr>
          <w:rFonts w:eastAsia="Times New Roman" w:cs="Times New Roman"/>
          <w:bCs/>
          <w:color w:val="000000"/>
          <w:sz w:val="24"/>
          <w:szCs w:val="24"/>
          <w:lang w:eastAsia="lt-LT"/>
        </w:rPr>
        <w:t xml:space="preserve"> </w:t>
      </w:r>
      <w:r w:rsidRPr="00235039">
        <w:rPr>
          <w:bCs/>
          <w:sz w:val="24"/>
          <w:szCs w:val="24"/>
        </w:rPr>
        <w:t>apibūdinantys pirkimo objektą, pagrindinės ketinamos sudaryti pirkimo sutarties sąlygos ir motyvai, kodėl pirkimas galėtų būti susijęs su nacionaliniu saugumu.</w:t>
      </w:r>
      <w:r w:rsidRPr="00235039">
        <w:rPr>
          <w:rFonts w:eastAsia="Times New Roman" w:cs="Times New Roman"/>
          <w:bCs/>
          <w:color w:val="000000"/>
          <w:sz w:val="24"/>
          <w:szCs w:val="24"/>
          <w:lang w:eastAsia="lt-LT"/>
        </w:rPr>
        <w:t>“</w:t>
      </w:r>
    </w:p>
    <w:p w:rsidR="00857DEF" w:rsidRPr="00235039" w:rsidRDefault="00857DEF">
      <w:pPr>
        <w:spacing w:after="0" w:line="240" w:lineRule="auto"/>
        <w:jc w:val="both"/>
        <w:textAlignment w:val="center"/>
        <w:rPr>
          <w:rFonts w:eastAsia="Times New Roman" w:cs="Times New Roman"/>
          <w:b/>
          <w:bCs/>
          <w:color w:val="000000"/>
          <w:sz w:val="24"/>
          <w:szCs w:val="24"/>
          <w:lang w:eastAsia="lt-LT"/>
        </w:rPr>
      </w:pPr>
    </w:p>
    <w:p w:rsidR="00857DEF" w:rsidRPr="00235039" w:rsidRDefault="00C95B3F">
      <w:pPr>
        <w:spacing w:after="0" w:line="240" w:lineRule="auto"/>
        <w:ind w:firstLine="709"/>
        <w:jc w:val="both"/>
        <w:textAlignment w:val="center"/>
        <w:rPr>
          <w:rFonts w:eastAsia="Times New Roman" w:cs="Times New Roman"/>
          <w:b/>
          <w:bCs/>
          <w:color w:val="000000"/>
          <w:sz w:val="24"/>
          <w:szCs w:val="24"/>
          <w:lang w:eastAsia="lt-LT"/>
        </w:rPr>
      </w:pPr>
      <w:r w:rsidRPr="00235039">
        <w:rPr>
          <w:rFonts w:eastAsia="Times New Roman" w:cs="Times New Roman"/>
          <w:b/>
          <w:bCs/>
          <w:color w:val="000000"/>
          <w:sz w:val="24"/>
          <w:szCs w:val="24"/>
          <w:lang w:eastAsia="lt-LT"/>
        </w:rPr>
        <w:t>2 straipsnis. 35 straipsnio pakeitimas</w:t>
      </w:r>
    </w:p>
    <w:p w:rsidR="00857DEF" w:rsidRPr="00235039" w:rsidRDefault="00C95B3F">
      <w:pPr>
        <w:spacing w:after="0" w:line="240" w:lineRule="auto"/>
        <w:ind w:firstLine="709"/>
        <w:jc w:val="both"/>
        <w:textAlignment w:val="center"/>
        <w:rPr>
          <w:rFonts w:eastAsia="Times New Roman" w:cs="Times New Roman"/>
          <w:bCs/>
          <w:color w:val="000000"/>
          <w:sz w:val="24"/>
          <w:szCs w:val="24"/>
          <w:lang w:eastAsia="lt-LT"/>
        </w:rPr>
      </w:pPr>
      <w:r w:rsidRPr="00235039">
        <w:rPr>
          <w:rFonts w:eastAsia="Times New Roman" w:cs="Times New Roman"/>
          <w:bCs/>
          <w:color w:val="000000"/>
          <w:sz w:val="24"/>
          <w:szCs w:val="24"/>
          <w:lang w:eastAsia="lt-LT"/>
        </w:rPr>
        <w:t>1. Papildyti 35 straipsnio 2 dalį nauju 32 punktu:</w:t>
      </w:r>
    </w:p>
    <w:p w:rsidR="00857DEF" w:rsidRPr="00235039" w:rsidRDefault="00C95B3F">
      <w:pPr>
        <w:spacing w:after="0" w:line="240" w:lineRule="auto"/>
        <w:ind w:firstLine="709"/>
        <w:jc w:val="both"/>
        <w:textAlignment w:val="center"/>
        <w:rPr>
          <w:rFonts w:eastAsia="Times New Roman" w:cs="Times New Roman"/>
          <w:bCs/>
          <w:color w:val="000000"/>
          <w:sz w:val="24"/>
          <w:szCs w:val="24"/>
          <w:lang w:eastAsia="lt-LT"/>
        </w:rPr>
      </w:pPr>
      <w:r w:rsidRPr="00235039">
        <w:rPr>
          <w:rFonts w:eastAsia="Times New Roman" w:cs="Times New Roman"/>
          <w:bCs/>
          <w:color w:val="000000"/>
          <w:sz w:val="24"/>
          <w:szCs w:val="24"/>
          <w:lang w:eastAsia="lt-LT"/>
        </w:rPr>
        <w:t>„31) informacija, kad</w:t>
      </w:r>
      <w:r w:rsidR="00417766">
        <w:rPr>
          <w:rFonts w:eastAsia="Times New Roman" w:cs="Times New Roman"/>
          <w:bCs/>
          <w:color w:val="000000"/>
          <w:sz w:val="24"/>
          <w:szCs w:val="24"/>
          <w:lang w:eastAsia="lt-LT"/>
        </w:rPr>
        <w:t>,</w:t>
      </w:r>
      <w:r w:rsidRPr="00235039">
        <w:rPr>
          <w:rFonts w:eastAsia="Times New Roman" w:cs="Times New Roman"/>
          <w:bCs/>
          <w:color w:val="000000"/>
          <w:sz w:val="24"/>
          <w:szCs w:val="24"/>
          <w:lang w:eastAsia="lt-LT"/>
        </w:rPr>
        <w:t xml:space="preserve"> jeigu pirkimo metu bus atliekama patikra pagal Nacionaliniam saugumui užtikrinti svarbių objektų apsaugos įstatyme nustatytą tvarką, tiekėjas turės pateikti tokiai patikrai atlikti reikalingus dokumentus.“</w:t>
      </w:r>
    </w:p>
    <w:p w:rsidR="00857DEF" w:rsidRPr="00235039" w:rsidRDefault="00C95B3F">
      <w:pPr>
        <w:spacing w:after="0" w:line="240" w:lineRule="auto"/>
        <w:ind w:firstLine="709"/>
        <w:jc w:val="both"/>
        <w:rPr>
          <w:color w:val="000000"/>
          <w:sz w:val="24"/>
          <w:szCs w:val="24"/>
        </w:rPr>
      </w:pPr>
      <w:r w:rsidRPr="00235039">
        <w:rPr>
          <w:color w:val="000000"/>
          <w:sz w:val="24"/>
          <w:szCs w:val="24"/>
        </w:rPr>
        <w:t>2. Buvusį 35 straipsnio 2 dalies 32 punktą laikyti 33 punktu.</w:t>
      </w:r>
    </w:p>
    <w:p w:rsidR="00857DEF" w:rsidRPr="00235039" w:rsidRDefault="00857DEF">
      <w:pPr>
        <w:spacing w:after="0" w:line="240" w:lineRule="auto"/>
        <w:ind w:firstLine="709"/>
        <w:jc w:val="both"/>
        <w:textAlignment w:val="center"/>
        <w:rPr>
          <w:rFonts w:eastAsia="Times New Roman" w:cs="Times New Roman"/>
          <w:b/>
          <w:bCs/>
          <w:color w:val="000000"/>
          <w:sz w:val="24"/>
          <w:szCs w:val="24"/>
          <w:lang w:eastAsia="lt-LT"/>
        </w:rPr>
      </w:pPr>
    </w:p>
    <w:p w:rsidR="00857DEF" w:rsidRPr="00235039" w:rsidRDefault="00C95B3F">
      <w:pPr>
        <w:spacing w:after="0" w:line="240" w:lineRule="auto"/>
        <w:ind w:firstLine="709"/>
        <w:jc w:val="both"/>
        <w:textAlignment w:val="center"/>
        <w:rPr>
          <w:rFonts w:eastAsia="Times New Roman" w:cs="Times New Roman"/>
          <w:b/>
          <w:bCs/>
          <w:color w:val="000000"/>
          <w:sz w:val="24"/>
          <w:szCs w:val="24"/>
          <w:lang w:eastAsia="lt-LT"/>
        </w:rPr>
      </w:pPr>
      <w:r w:rsidRPr="00235039">
        <w:rPr>
          <w:rFonts w:eastAsia="Times New Roman" w:cs="Times New Roman"/>
          <w:b/>
          <w:bCs/>
          <w:color w:val="000000"/>
          <w:sz w:val="24"/>
          <w:szCs w:val="24"/>
          <w:lang w:eastAsia="lt-LT"/>
        </w:rPr>
        <w:t>3 straipsnis. 37 straipsnio pakeitimas</w:t>
      </w:r>
    </w:p>
    <w:p w:rsidR="00857DEF" w:rsidRPr="00235039" w:rsidRDefault="00C95B3F">
      <w:pPr>
        <w:spacing w:after="0" w:line="240" w:lineRule="auto"/>
        <w:ind w:firstLine="709"/>
        <w:jc w:val="both"/>
        <w:textAlignment w:val="center"/>
        <w:rPr>
          <w:rFonts w:eastAsia="Times New Roman" w:cs="Times New Roman"/>
          <w:color w:val="000000"/>
          <w:sz w:val="24"/>
          <w:szCs w:val="24"/>
          <w:lang w:eastAsia="lt-LT"/>
        </w:rPr>
      </w:pPr>
      <w:r w:rsidRPr="00235039">
        <w:rPr>
          <w:rFonts w:eastAsia="Times New Roman" w:cs="Times New Roman"/>
          <w:color w:val="000000"/>
          <w:sz w:val="24"/>
          <w:szCs w:val="24"/>
          <w:lang w:eastAsia="lt-LT"/>
        </w:rPr>
        <w:t>Pakeisti 37 straipsnio 2 dalį ir ją išdėstyti taip:</w:t>
      </w:r>
    </w:p>
    <w:p w:rsidR="00857DEF" w:rsidRPr="00235039" w:rsidRDefault="00C95B3F">
      <w:pPr>
        <w:spacing w:after="0" w:line="240" w:lineRule="auto"/>
        <w:ind w:firstLine="709"/>
        <w:jc w:val="both"/>
        <w:textAlignment w:val="center"/>
        <w:rPr>
          <w:rFonts w:eastAsia="Times New Roman" w:cs="Times New Roman"/>
          <w:bCs/>
          <w:color w:val="000000"/>
          <w:sz w:val="24"/>
          <w:szCs w:val="24"/>
          <w:lang w:eastAsia="lt-LT"/>
        </w:rPr>
      </w:pPr>
      <w:r w:rsidRPr="00235039">
        <w:rPr>
          <w:color w:val="000000"/>
          <w:sz w:val="24"/>
          <w:szCs w:val="24"/>
        </w:rPr>
        <w:t>„2. Visų pirkimų, skirtų fiziniams asmenims (visai visuomenei, perkančiosios organizacijos valstybės tarnautojams ar darbuotojams), techninės specifikacijos, išskyrus pagrįstus atvejus, turėtų būti parengtos taip, kad jose būtų atsižvelgta į neįgaliųjų kriterijus ir tinkamumą visiems naudotojams. Jeigu Europos Sąjungos ar nacionaliniu teisės aktu yra nustatyti privalomi neįgaliųjų kriterijai ir tinkamumo visiems naudotojams kriterijai, perkančioji organizacija privalo jais vadovautis rengdama technines specifikacijas.</w:t>
      </w:r>
      <w:r w:rsidRPr="00235039">
        <w:rPr>
          <w:color w:val="1F497D"/>
          <w:sz w:val="24"/>
          <w:szCs w:val="24"/>
        </w:rPr>
        <w:t> </w:t>
      </w:r>
      <w:r w:rsidRPr="00235039">
        <w:rPr>
          <w:color w:val="000000"/>
          <w:sz w:val="24"/>
          <w:szCs w:val="24"/>
        </w:rPr>
        <w:t xml:space="preserve">Perkančioji organizacija, veikianti gynybos srityje ar valdanti ypatingos svarbos informacinę infrastruktūrą, ar veikianti srityse, kurios laikomos nacionaliniam saugumui užtikrinti strategiškai svarbių ūkio sektorių dalimi, rengdama su nacionaliniu saugumu susijusių pirkimų technines specifikacijas, turi teisę reikalauti, kad tiekėjo siūlomos prekės, paslaugos ar darbai nekeltų grėsmės nacionaliniam saugumui. </w:t>
      </w:r>
      <w:r w:rsidRPr="00235039">
        <w:rPr>
          <w:sz w:val="24"/>
          <w:szCs w:val="24"/>
        </w:rPr>
        <w:t xml:space="preserve">Perkančioji organizacija, veikianti gynybos srityje, turi teisę spręsti, kad tiekėjo siūlomos prekės, paslaugos ar darbai kelia grėsmę nacionaliniam </w:t>
      </w:r>
      <w:r w:rsidRPr="00235039">
        <w:rPr>
          <w:sz w:val="24"/>
          <w:szCs w:val="24"/>
        </w:rPr>
        <w:lastRenderedPageBreak/>
        <w:t>saugumui, įvertinusi kompetentingų institucijų pateiktą informaciją. Perkančioji organizacija, veikianti srityse, kurios laikomos nacionaliniam saugumui užtikrinti strategiškai svarbių ūkio sektorių dalimi</w:t>
      </w:r>
      <w:r w:rsidR="00417766">
        <w:rPr>
          <w:sz w:val="24"/>
          <w:szCs w:val="24"/>
        </w:rPr>
        <w:t>,</w:t>
      </w:r>
      <w:r w:rsidRPr="00235039">
        <w:rPr>
          <w:sz w:val="24"/>
          <w:szCs w:val="24"/>
        </w:rPr>
        <w:t xml:space="preserve"> </w:t>
      </w:r>
      <w:r w:rsidRPr="00235039">
        <w:rPr>
          <w:rFonts w:eastAsia="Times New Roman" w:cs="Times New Roman"/>
          <w:color w:val="000000"/>
          <w:sz w:val="24"/>
          <w:szCs w:val="24"/>
          <w:lang w:eastAsia="lt-LT"/>
        </w:rPr>
        <w:t>ar valdanti ypatingos svarbos informacinę infrastruktūrą</w:t>
      </w:r>
      <w:r w:rsidRPr="00235039">
        <w:rPr>
          <w:sz w:val="24"/>
          <w:szCs w:val="24"/>
        </w:rPr>
        <w:t>, turi teisę laikyti, kad tiekėjo siūlomos prekės,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p w:rsidR="00857DEF" w:rsidRPr="00235039" w:rsidRDefault="00857DEF">
      <w:pPr>
        <w:spacing w:after="0" w:line="240" w:lineRule="auto"/>
        <w:ind w:firstLine="709"/>
        <w:jc w:val="both"/>
        <w:textAlignment w:val="center"/>
        <w:rPr>
          <w:rFonts w:eastAsia="Times New Roman" w:cs="Times New Roman"/>
          <w:bCs/>
          <w:color w:val="000000"/>
          <w:sz w:val="24"/>
          <w:szCs w:val="24"/>
          <w:lang w:eastAsia="lt-LT"/>
        </w:rPr>
      </w:pPr>
    </w:p>
    <w:p w:rsidR="00857DEF" w:rsidRPr="00235039" w:rsidRDefault="00C95B3F">
      <w:pPr>
        <w:spacing w:after="0" w:line="240" w:lineRule="auto"/>
        <w:ind w:firstLine="709"/>
        <w:jc w:val="both"/>
        <w:textAlignment w:val="center"/>
        <w:rPr>
          <w:rFonts w:eastAsia="Times New Roman" w:cs="Times New Roman"/>
          <w:b/>
          <w:bCs/>
          <w:color w:val="000000"/>
          <w:sz w:val="24"/>
          <w:szCs w:val="24"/>
          <w:lang w:eastAsia="lt-LT"/>
        </w:rPr>
      </w:pPr>
      <w:r w:rsidRPr="00235039">
        <w:rPr>
          <w:rFonts w:eastAsia="Times New Roman" w:cs="Times New Roman"/>
          <w:b/>
          <w:bCs/>
          <w:color w:val="000000"/>
          <w:sz w:val="24"/>
          <w:szCs w:val="24"/>
          <w:lang w:eastAsia="lt-LT"/>
        </w:rPr>
        <w:t>4 straipsnis. 47 straipsnio pakeitimas</w:t>
      </w:r>
    </w:p>
    <w:p w:rsidR="00857DEF" w:rsidRPr="00235039" w:rsidRDefault="00C95B3F">
      <w:pPr>
        <w:spacing w:after="0" w:line="240" w:lineRule="auto"/>
        <w:ind w:firstLine="709"/>
        <w:jc w:val="both"/>
        <w:textAlignment w:val="center"/>
        <w:rPr>
          <w:rFonts w:eastAsia="Times New Roman" w:cs="Times New Roman"/>
          <w:color w:val="000000"/>
          <w:sz w:val="24"/>
          <w:szCs w:val="24"/>
          <w:lang w:eastAsia="lt-LT"/>
        </w:rPr>
      </w:pPr>
      <w:r w:rsidRPr="00235039">
        <w:rPr>
          <w:rFonts w:eastAsia="Times New Roman" w:cs="Times New Roman"/>
          <w:color w:val="000000"/>
          <w:sz w:val="24"/>
          <w:szCs w:val="24"/>
          <w:lang w:eastAsia="lt-LT"/>
        </w:rPr>
        <w:t>Pakeisti 47 straipsnio 6 dalį ir ją išdėstyti taip:</w:t>
      </w:r>
    </w:p>
    <w:p w:rsidR="00857DEF" w:rsidRPr="00235039" w:rsidRDefault="00C95B3F">
      <w:pPr>
        <w:spacing w:after="0" w:line="240" w:lineRule="auto"/>
        <w:ind w:firstLine="709"/>
        <w:jc w:val="both"/>
        <w:textAlignment w:val="center"/>
        <w:rPr>
          <w:b/>
          <w:sz w:val="24"/>
          <w:szCs w:val="24"/>
        </w:rPr>
      </w:pPr>
      <w:r w:rsidRPr="00235039">
        <w:rPr>
          <w:rFonts w:eastAsia="Times New Roman" w:cs="Times New Roman"/>
          <w:b/>
          <w:bCs/>
          <w:color w:val="000000"/>
          <w:sz w:val="24"/>
          <w:szCs w:val="24"/>
          <w:lang w:eastAsia="lt-LT"/>
        </w:rPr>
        <w:t>„</w:t>
      </w:r>
      <w:r w:rsidRPr="00235039">
        <w:rPr>
          <w:color w:val="000000"/>
          <w:sz w:val="24"/>
          <w:szCs w:val="24"/>
        </w:rPr>
        <w:t xml:space="preserve">6. Tikrindama tiekėjo techninį ir profesinį pajėgumą, perkančioji organizacija gali reikalauti žmogiškųjų ir techninių išteklių bei patirties, kurie reikalingi pirkimo sutarčiai įvykdyti pagal pirkimo dokumentuose pirkimo objektui nustatytus kokybės reikalavimus. Reikiama tiekėjo patirtis visų pirma gali būti įrodoma užsakovų pažymomis apie tinkamai įvykdytas ankstesnes sutartis. Perkančioji organizacija gali laikyti, kad tiekėjas neturi reikalaujamo profesinio pajėgumo, jeigu nustato tiekėjo interesų konfliktą, galintį neigiamai paveikti pirkimo sutarties vykdymą. Perkančioji organizacija, veikianti gynybos srityje, atlikdama pirkimą, susijusį su nacionaliniu saugumu, taip pat gali laikyti, kad tiekėjas turi interesų konfliktą, galintį neigiamai paveikti pirkimo sutarties vykdymą, jeigu turi kompetentingų institucijų informacijos, kad tiekėjas ir jo pasitelkiami subtiekėjai turi interesų, galinčių kelti grėsmę nacionaliniam saugumui. </w:t>
      </w:r>
      <w:r w:rsidRPr="00235039">
        <w:rPr>
          <w:sz w:val="24"/>
          <w:szCs w:val="24"/>
        </w:rPr>
        <w:t>Perkančioji organizacija, veikianti srityse,</w:t>
      </w:r>
      <w:r w:rsidRPr="00235039">
        <w:rPr>
          <w:b/>
          <w:sz w:val="24"/>
          <w:szCs w:val="24"/>
        </w:rPr>
        <w:t xml:space="preserve"> </w:t>
      </w:r>
      <w:r w:rsidRPr="00235039">
        <w:rPr>
          <w:sz w:val="24"/>
          <w:szCs w:val="24"/>
        </w:rPr>
        <w:t xml:space="preserve">kurios laikomos nacionaliniam saugumui užtikrinti strategiškai svarbių ūkio sektorių dalimi </w:t>
      </w:r>
      <w:r w:rsidRPr="00235039">
        <w:rPr>
          <w:bCs/>
          <w:color w:val="000000"/>
          <w:sz w:val="24"/>
          <w:szCs w:val="24"/>
        </w:rPr>
        <w:t>ar valdanti ypatingos svarbos informacinę infrastruktūrą</w:t>
      </w:r>
      <w:r w:rsidRPr="00235039">
        <w:rPr>
          <w:sz w:val="24"/>
          <w:szCs w:val="24"/>
        </w:rPr>
        <w:t>, turi teisę laikyti, kad tiekėjas turi interesų konfliktą galintį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w:t>
      </w:r>
      <w:r w:rsidRPr="00235039">
        <w:rPr>
          <w:color w:val="000000"/>
          <w:sz w:val="24"/>
          <w:szCs w:val="24"/>
        </w:rPr>
        <w:t xml:space="preserve"> Perkant prekes, kurias numatoma atvežti į vietą ir įrengti, paslaugas ar darbus, tiekėjo profesinis pajėgumas suteikti tokias paslaugas arba atlikti įrengimo ir kitus darbus gali būti vertinamas atsižvelgiant į pirkimo sutartį vykdysiančių jo darbuotojų kvalifikaciją, darbo produktyvumą, patirtį ir patikimumą.“</w:t>
      </w:r>
    </w:p>
    <w:p w:rsidR="00857DEF" w:rsidRPr="00235039" w:rsidRDefault="00857DEF">
      <w:pPr>
        <w:spacing w:after="0" w:line="240" w:lineRule="auto"/>
        <w:ind w:firstLine="709"/>
        <w:jc w:val="both"/>
        <w:textAlignment w:val="center"/>
        <w:rPr>
          <w:rFonts w:eastAsia="Times New Roman" w:cs="Times New Roman"/>
          <w:b/>
          <w:bCs/>
          <w:color w:val="000000"/>
          <w:sz w:val="24"/>
          <w:szCs w:val="24"/>
          <w:lang w:eastAsia="lt-LT"/>
        </w:rPr>
      </w:pPr>
    </w:p>
    <w:p w:rsidR="00857DEF" w:rsidRPr="00235039" w:rsidRDefault="00C95B3F">
      <w:pPr>
        <w:spacing w:after="0" w:line="240" w:lineRule="auto"/>
        <w:ind w:firstLine="709"/>
        <w:jc w:val="both"/>
        <w:textAlignment w:val="center"/>
        <w:rPr>
          <w:rFonts w:eastAsia="Times New Roman" w:cs="Times New Roman"/>
          <w:b/>
          <w:bCs/>
          <w:color w:val="000000"/>
          <w:sz w:val="24"/>
          <w:szCs w:val="24"/>
          <w:lang w:eastAsia="lt-LT"/>
        </w:rPr>
      </w:pPr>
      <w:r w:rsidRPr="00235039">
        <w:rPr>
          <w:rFonts w:eastAsia="Times New Roman" w:cs="Times New Roman"/>
          <w:b/>
          <w:bCs/>
          <w:color w:val="000000"/>
          <w:sz w:val="24"/>
          <w:szCs w:val="24"/>
          <w:lang w:eastAsia="lt-LT"/>
        </w:rPr>
        <w:t>5 straipsnis. 87 straipsnio pakeitimas</w:t>
      </w:r>
    </w:p>
    <w:p w:rsidR="00857DEF" w:rsidRPr="00235039" w:rsidRDefault="00C95B3F">
      <w:pPr>
        <w:spacing w:after="0" w:line="240" w:lineRule="auto"/>
        <w:ind w:firstLine="709"/>
        <w:jc w:val="both"/>
        <w:textAlignment w:val="center"/>
        <w:rPr>
          <w:rFonts w:eastAsia="Times New Roman" w:cs="Times New Roman"/>
          <w:bCs/>
          <w:color w:val="000000"/>
          <w:sz w:val="24"/>
          <w:szCs w:val="24"/>
          <w:lang w:eastAsia="lt-LT"/>
        </w:rPr>
      </w:pPr>
      <w:r w:rsidRPr="00235039">
        <w:rPr>
          <w:rFonts w:eastAsia="Times New Roman" w:cs="Times New Roman"/>
          <w:bCs/>
          <w:color w:val="000000"/>
          <w:sz w:val="24"/>
          <w:szCs w:val="24"/>
          <w:lang w:eastAsia="lt-LT"/>
        </w:rPr>
        <w:t>Papildyti 87 straipsnį 3 dalimi:</w:t>
      </w:r>
    </w:p>
    <w:p w:rsidR="00857DEF" w:rsidRPr="00235039" w:rsidRDefault="00C95B3F">
      <w:pPr>
        <w:spacing w:after="0" w:line="240" w:lineRule="auto"/>
        <w:ind w:firstLine="709"/>
        <w:jc w:val="both"/>
        <w:textAlignment w:val="center"/>
        <w:rPr>
          <w:rFonts w:eastAsia="Times New Roman" w:cs="Times New Roman"/>
          <w:sz w:val="24"/>
          <w:szCs w:val="24"/>
          <w:lang w:eastAsia="lt-LT"/>
        </w:rPr>
      </w:pPr>
      <w:r w:rsidRPr="00235039">
        <w:rPr>
          <w:rFonts w:eastAsia="Times New Roman" w:cs="Times New Roman"/>
          <w:bCs/>
          <w:color w:val="000000"/>
          <w:sz w:val="24"/>
          <w:szCs w:val="24"/>
          <w:lang w:eastAsia="lt-LT"/>
        </w:rPr>
        <w:t>„3. Perkančioji organizacija, veikianti srityse, kurios laikomos nacionaliniam saugumui užtikrinti strategiškai svarbių ūkio sektorių dalimi</w:t>
      </w:r>
      <w:bookmarkStart w:id="0" w:name="_GoBack"/>
      <w:bookmarkEnd w:id="0"/>
      <w:r w:rsidRPr="00235039">
        <w:rPr>
          <w:rFonts w:eastAsia="Times New Roman" w:cs="Times New Roman"/>
          <w:bCs/>
          <w:color w:val="000000"/>
          <w:sz w:val="24"/>
          <w:szCs w:val="24"/>
          <w:lang w:eastAsia="lt-LT"/>
        </w:rPr>
        <w:t xml:space="preserve"> </w:t>
      </w:r>
      <w:r w:rsidRPr="00235039">
        <w:rPr>
          <w:bCs/>
          <w:color w:val="000000"/>
          <w:sz w:val="24"/>
          <w:szCs w:val="24"/>
        </w:rPr>
        <w:t>ar valdanti ypatingos svarbos informacinę infrastruktūrą</w:t>
      </w:r>
      <w:r w:rsidRPr="00235039">
        <w:rPr>
          <w:rFonts w:eastAsia="Times New Roman" w:cs="Times New Roman"/>
          <w:bCs/>
          <w:color w:val="000000"/>
          <w:sz w:val="24"/>
          <w:szCs w:val="24"/>
          <w:lang w:eastAsia="lt-LT"/>
        </w:rPr>
        <w:t>, gali nustatyti special</w:t>
      </w:r>
      <w:r w:rsidRPr="00235039">
        <w:rPr>
          <w:rFonts w:eastAsia="Times New Roman" w:cs="Times New Roman"/>
          <w:bCs/>
          <w:sz w:val="24"/>
          <w:szCs w:val="24"/>
          <w:lang w:eastAsia="lt-LT"/>
        </w:rPr>
        <w:t>ų</w:t>
      </w:r>
      <w:r w:rsidRPr="00235039">
        <w:rPr>
          <w:rFonts w:eastAsia="Times New Roman" w:cs="Times New Roman"/>
          <w:bCs/>
          <w:color w:val="000000"/>
          <w:sz w:val="24"/>
          <w:szCs w:val="24"/>
          <w:lang w:eastAsia="lt-LT"/>
        </w:rPr>
        <w:t> pirkimo sutarties nutraukimo atvejį, pagal kurį sutartis būtų nutraukta, kai Lietuvos Respublikos Vyriausybė Nacionaliniam saugumui užtikrinti svarbių objektų apsaugos įstatymo nustatyta tvarka priima sprendimą, patvirtinantį, kad sutartis neatitinka nacionalinio saugumo interesų.“</w:t>
      </w:r>
    </w:p>
    <w:p w:rsidR="00857DEF" w:rsidRPr="00235039" w:rsidRDefault="00857DEF">
      <w:pPr>
        <w:spacing w:after="0" w:line="240" w:lineRule="auto"/>
        <w:ind w:firstLine="709"/>
        <w:jc w:val="both"/>
        <w:textAlignment w:val="center"/>
        <w:rPr>
          <w:rFonts w:eastAsia="Times New Roman" w:cs="Times New Roman"/>
          <w:b/>
          <w:bCs/>
          <w:color w:val="000000"/>
          <w:sz w:val="24"/>
          <w:szCs w:val="24"/>
          <w:lang w:eastAsia="lt-LT"/>
        </w:rPr>
      </w:pPr>
    </w:p>
    <w:p w:rsidR="00857DEF" w:rsidRPr="00235039" w:rsidRDefault="00C95B3F">
      <w:pPr>
        <w:spacing w:after="0" w:line="240" w:lineRule="auto"/>
        <w:ind w:firstLine="709"/>
        <w:jc w:val="both"/>
        <w:textAlignment w:val="center"/>
        <w:rPr>
          <w:rFonts w:eastAsia="Times New Roman" w:cs="Times New Roman"/>
          <w:b/>
          <w:color w:val="000000"/>
          <w:sz w:val="24"/>
          <w:szCs w:val="24"/>
          <w:lang w:eastAsia="lt-LT"/>
        </w:rPr>
      </w:pPr>
      <w:r w:rsidRPr="00235039">
        <w:rPr>
          <w:rFonts w:eastAsia="Times New Roman" w:cs="Times New Roman"/>
          <w:b/>
          <w:bCs/>
          <w:color w:val="000000"/>
          <w:sz w:val="24"/>
          <w:szCs w:val="24"/>
          <w:lang w:eastAsia="lt-LT"/>
        </w:rPr>
        <w:t>6 straipsnis. 92</w:t>
      </w:r>
      <w:r w:rsidRPr="00235039">
        <w:rPr>
          <w:rFonts w:eastAsia="Times New Roman" w:cs="Times New Roman"/>
          <w:b/>
          <w:color w:val="000000"/>
          <w:sz w:val="24"/>
          <w:szCs w:val="24"/>
          <w:lang w:eastAsia="lt-LT"/>
        </w:rPr>
        <w:t xml:space="preserve"> straipsnio pakeitimas</w:t>
      </w:r>
    </w:p>
    <w:p w:rsidR="00857DEF" w:rsidRPr="00235039" w:rsidRDefault="00C95B3F">
      <w:pPr>
        <w:spacing w:after="0" w:line="240" w:lineRule="auto"/>
        <w:ind w:firstLine="709"/>
        <w:jc w:val="both"/>
        <w:textAlignment w:val="center"/>
        <w:rPr>
          <w:rFonts w:eastAsia="Times New Roman" w:cs="Times New Roman"/>
          <w:color w:val="000000"/>
          <w:sz w:val="24"/>
          <w:szCs w:val="24"/>
          <w:lang w:eastAsia="lt-LT"/>
        </w:rPr>
      </w:pPr>
      <w:r w:rsidRPr="00235039">
        <w:rPr>
          <w:rFonts w:eastAsia="Times New Roman" w:cs="Times New Roman"/>
          <w:color w:val="000000"/>
          <w:sz w:val="24"/>
          <w:szCs w:val="24"/>
          <w:lang w:eastAsia="lt-LT"/>
        </w:rPr>
        <w:t>Pakeisti 92 straipsnio 12 dalį ir ją išdėstyti taip:</w:t>
      </w:r>
    </w:p>
    <w:p w:rsidR="00857DEF" w:rsidRPr="00235039" w:rsidRDefault="00C95B3F">
      <w:pPr>
        <w:spacing w:after="0" w:line="240" w:lineRule="auto"/>
        <w:ind w:firstLine="709"/>
        <w:jc w:val="both"/>
        <w:textAlignment w:val="center"/>
        <w:rPr>
          <w:color w:val="000000"/>
          <w:sz w:val="24"/>
          <w:szCs w:val="24"/>
        </w:rPr>
      </w:pPr>
      <w:r w:rsidRPr="00235039">
        <w:rPr>
          <w:color w:val="000000"/>
          <w:sz w:val="24"/>
          <w:szCs w:val="24"/>
        </w:rPr>
        <w:lastRenderedPageBreak/>
        <w:t xml:space="preserve">„12. Šio įstatymo 37 straipsnio 2 dalyje ir 47 straipsnio 6 dalyje nurodytą informaciją, reikalingą įvertinti, ar perkančiosios organizacijos, veikiančios gynybos srityje, ketinama sudaryti pirkimo sutartis keltų grėsmę nacionalinio saugumo interesams, pagal perkančiosios organizacijos kreipimąsi teikia kompetentingos institucijos vadovaudamosi Nacionaliniam saugumui užtikrinti svarbių objektų apsaugos įstatyme nurodytais sandorių </w:t>
      </w:r>
      <w:r w:rsidRPr="00235039">
        <w:rPr>
          <w:bCs/>
          <w:color w:val="000000"/>
          <w:sz w:val="24"/>
          <w:szCs w:val="24"/>
        </w:rPr>
        <w:t>patikros</w:t>
      </w:r>
      <w:r w:rsidRPr="00235039">
        <w:rPr>
          <w:color w:val="000000"/>
          <w:sz w:val="24"/>
          <w:szCs w:val="24"/>
        </w:rPr>
        <w:t xml:space="preserve"> nacionalinio saugumo interesams kriterijais.“</w:t>
      </w:r>
    </w:p>
    <w:p w:rsidR="00857DEF" w:rsidRPr="00235039" w:rsidRDefault="00857DEF">
      <w:pPr>
        <w:spacing w:after="0" w:line="240" w:lineRule="auto"/>
        <w:ind w:firstLine="709"/>
        <w:jc w:val="both"/>
        <w:textAlignment w:val="center"/>
        <w:rPr>
          <w:color w:val="000000"/>
          <w:sz w:val="24"/>
          <w:szCs w:val="24"/>
        </w:rPr>
      </w:pPr>
    </w:p>
    <w:p w:rsidR="00857DEF" w:rsidRPr="00235039" w:rsidRDefault="00C95B3F">
      <w:pPr>
        <w:spacing w:after="0" w:line="240" w:lineRule="auto"/>
        <w:ind w:firstLine="709"/>
        <w:jc w:val="both"/>
        <w:rPr>
          <w:rFonts w:eastAsia="Times New Roman" w:cs="Times New Roman"/>
          <w:b/>
          <w:color w:val="000000"/>
          <w:sz w:val="24"/>
          <w:szCs w:val="24"/>
          <w:lang w:eastAsia="lt-LT"/>
        </w:rPr>
      </w:pPr>
      <w:r w:rsidRPr="00235039">
        <w:rPr>
          <w:rFonts w:eastAsia="Times New Roman" w:cs="Times New Roman"/>
          <w:b/>
          <w:color w:val="000000"/>
          <w:sz w:val="24"/>
          <w:szCs w:val="24"/>
          <w:lang w:eastAsia="lt-LT"/>
        </w:rPr>
        <w:t xml:space="preserve">7 straipsnis. </w:t>
      </w:r>
      <w:r w:rsidRPr="00235039">
        <w:rPr>
          <w:rFonts w:cs="Times New Roman"/>
          <w:b/>
          <w:sz w:val="24"/>
          <w:szCs w:val="24"/>
        </w:rPr>
        <w:t>Įstatymo įsigaliojimas</w:t>
      </w:r>
    </w:p>
    <w:p w:rsidR="00857DEF" w:rsidRPr="00235039" w:rsidRDefault="00C95B3F">
      <w:pPr>
        <w:spacing w:after="0" w:line="240" w:lineRule="auto"/>
        <w:ind w:firstLine="709"/>
        <w:jc w:val="both"/>
        <w:rPr>
          <w:rFonts w:cs="Times New Roman"/>
          <w:sz w:val="24"/>
          <w:szCs w:val="24"/>
        </w:rPr>
      </w:pPr>
      <w:r w:rsidRPr="00235039">
        <w:rPr>
          <w:rFonts w:cs="Times New Roman"/>
          <w:sz w:val="24"/>
          <w:szCs w:val="24"/>
        </w:rPr>
        <w:t>Šis įstatymas įsigalioja 2020 m. spalio 1 d.</w:t>
      </w:r>
    </w:p>
    <w:p w:rsidR="00857DEF" w:rsidRPr="00235039" w:rsidRDefault="00857DEF">
      <w:pPr>
        <w:spacing w:after="0" w:line="240" w:lineRule="auto"/>
        <w:ind w:firstLine="709"/>
        <w:jc w:val="both"/>
        <w:textAlignment w:val="center"/>
        <w:rPr>
          <w:rFonts w:eastAsia="Times New Roman" w:cs="Times New Roman"/>
          <w:color w:val="000000"/>
          <w:sz w:val="24"/>
          <w:szCs w:val="24"/>
          <w:lang w:eastAsia="lt-LT"/>
        </w:rPr>
      </w:pPr>
    </w:p>
    <w:p w:rsidR="00857DEF" w:rsidRPr="00235039" w:rsidRDefault="00857DEF">
      <w:pPr>
        <w:spacing w:after="0" w:line="240" w:lineRule="auto"/>
        <w:ind w:firstLine="709"/>
        <w:jc w:val="both"/>
        <w:rPr>
          <w:rFonts w:eastAsia="Times New Roman" w:cs="Times New Roman"/>
          <w:b/>
          <w:color w:val="000000"/>
          <w:sz w:val="24"/>
          <w:szCs w:val="24"/>
          <w:lang w:eastAsia="lt-LT"/>
        </w:rPr>
      </w:pPr>
    </w:p>
    <w:p w:rsidR="00857DEF" w:rsidRPr="00235039" w:rsidRDefault="00857DEF">
      <w:pPr>
        <w:spacing w:after="0" w:line="240" w:lineRule="auto"/>
        <w:jc w:val="both"/>
        <w:textAlignment w:val="center"/>
        <w:rPr>
          <w:rFonts w:eastAsia="Times New Roman" w:cs="Times New Roman"/>
          <w:color w:val="000000"/>
          <w:sz w:val="24"/>
          <w:szCs w:val="24"/>
          <w:lang w:eastAsia="lt-LT"/>
        </w:rPr>
      </w:pPr>
    </w:p>
    <w:p w:rsidR="00857DEF" w:rsidRPr="00235039" w:rsidRDefault="00C95B3F">
      <w:pPr>
        <w:spacing w:after="0" w:line="240" w:lineRule="auto"/>
        <w:ind w:firstLine="709"/>
        <w:jc w:val="both"/>
        <w:textAlignment w:val="center"/>
        <w:rPr>
          <w:rFonts w:eastAsia="Times New Roman" w:cs="Times New Roman"/>
          <w:color w:val="000000"/>
          <w:sz w:val="24"/>
          <w:szCs w:val="24"/>
          <w:lang w:eastAsia="lt-LT"/>
        </w:rPr>
      </w:pPr>
      <w:r w:rsidRPr="00235039">
        <w:rPr>
          <w:rFonts w:eastAsia="Times New Roman" w:cs="Times New Roman"/>
          <w:i/>
          <w:iCs/>
          <w:color w:val="000000"/>
          <w:sz w:val="24"/>
          <w:szCs w:val="24"/>
          <w:lang w:eastAsia="lt-LT"/>
        </w:rPr>
        <w:t>Skelbiu šį Lietuvos Respublikos Seimo priimtą įstatymą.</w:t>
      </w:r>
    </w:p>
    <w:p w:rsidR="00857DEF" w:rsidRPr="00235039" w:rsidRDefault="00857DEF">
      <w:pPr>
        <w:spacing w:after="0" w:line="240" w:lineRule="auto"/>
        <w:ind w:firstLine="312"/>
        <w:jc w:val="both"/>
        <w:textAlignment w:val="center"/>
        <w:rPr>
          <w:rFonts w:eastAsia="Times New Roman" w:cs="Times New Roman"/>
          <w:color w:val="000000"/>
          <w:sz w:val="24"/>
          <w:szCs w:val="24"/>
          <w:lang w:eastAsia="lt-LT"/>
        </w:rPr>
      </w:pPr>
    </w:p>
    <w:p w:rsidR="00857DEF" w:rsidRPr="00235039" w:rsidRDefault="00857DEF">
      <w:pPr>
        <w:spacing w:after="0" w:line="240" w:lineRule="auto"/>
        <w:ind w:firstLine="312"/>
        <w:jc w:val="both"/>
        <w:textAlignment w:val="center"/>
        <w:rPr>
          <w:rFonts w:eastAsia="Times New Roman" w:cs="Times New Roman"/>
          <w:color w:val="000000"/>
          <w:sz w:val="24"/>
          <w:szCs w:val="24"/>
          <w:lang w:eastAsia="lt-LT"/>
        </w:rPr>
      </w:pPr>
    </w:p>
    <w:p w:rsidR="00857DEF" w:rsidRPr="00235039" w:rsidRDefault="00C95B3F">
      <w:pPr>
        <w:tabs>
          <w:tab w:val="left" w:pos="851"/>
        </w:tabs>
        <w:spacing w:after="0" w:line="240" w:lineRule="auto"/>
        <w:jc w:val="both"/>
        <w:textAlignment w:val="center"/>
        <w:rPr>
          <w:rFonts w:eastAsia="Times New Roman" w:cs="Times New Roman"/>
          <w:color w:val="000000"/>
          <w:sz w:val="24"/>
          <w:szCs w:val="24"/>
          <w:lang w:eastAsia="lt-LT"/>
        </w:rPr>
      </w:pPr>
      <w:r w:rsidRPr="00235039">
        <w:rPr>
          <w:rFonts w:eastAsia="Times New Roman" w:cs="Times New Roman"/>
          <w:color w:val="000000"/>
          <w:sz w:val="24"/>
          <w:szCs w:val="24"/>
          <w:lang w:eastAsia="lt-LT"/>
        </w:rPr>
        <w:t xml:space="preserve">Respublikos Prezidentas                                                                                    </w:t>
      </w:r>
    </w:p>
    <w:p w:rsidR="00857DEF" w:rsidRPr="00235039" w:rsidRDefault="00857DEF">
      <w:pPr>
        <w:spacing w:after="0" w:line="240" w:lineRule="auto"/>
        <w:rPr>
          <w:sz w:val="24"/>
          <w:szCs w:val="24"/>
        </w:rPr>
      </w:pPr>
    </w:p>
    <w:p w:rsidR="00857DEF" w:rsidRPr="00235039" w:rsidRDefault="00857DEF">
      <w:pPr>
        <w:spacing w:after="0" w:line="240" w:lineRule="auto"/>
        <w:ind w:firstLine="720"/>
        <w:jc w:val="both"/>
        <w:rPr>
          <w:sz w:val="24"/>
          <w:szCs w:val="24"/>
        </w:rPr>
      </w:pPr>
    </w:p>
    <w:sectPr w:rsidR="00857DEF" w:rsidRPr="00235039">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1AD" w:rsidRDefault="00BB01AD">
      <w:pPr>
        <w:spacing w:after="0" w:line="240" w:lineRule="auto"/>
      </w:pPr>
      <w:r>
        <w:separator/>
      </w:r>
    </w:p>
  </w:endnote>
  <w:endnote w:type="continuationSeparator" w:id="0">
    <w:p w:rsidR="00BB01AD" w:rsidRDefault="00BB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1AD" w:rsidRDefault="00BB01AD">
      <w:pPr>
        <w:spacing w:after="0" w:line="240" w:lineRule="auto"/>
      </w:pPr>
      <w:r>
        <w:separator/>
      </w:r>
    </w:p>
  </w:footnote>
  <w:footnote w:type="continuationSeparator" w:id="0">
    <w:p w:rsidR="00BB01AD" w:rsidRDefault="00BB0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64911"/>
    </w:sdtPr>
    <w:sdtEndPr/>
    <w:sdtContent>
      <w:p w:rsidR="00857DEF" w:rsidRDefault="00C95B3F">
        <w:pPr>
          <w:pStyle w:val="Header"/>
          <w:jc w:val="center"/>
        </w:pPr>
        <w:r>
          <w:fldChar w:fldCharType="begin"/>
        </w:r>
        <w:r>
          <w:instrText>PAGE   \* MERGEFORMAT</w:instrText>
        </w:r>
        <w:r>
          <w:fldChar w:fldCharType="separate"/>
        </w:r>
        <w:r w:rsidR="00884235">
          <w:rPr>
            <w:noProof/>
          </w:rPr>
          <w:t>2</w:t>
        </w:r>
        <w:r>
          <w:fldChar w:fldCharType="end"/>
        </w:r>
      </w:p>
    </w:sdtContent>
  </w:sdt>
  <w:p w:rsidR="00857DEF" w:rsidRDefault="00857D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17"/>
    <w:rsid w:val="000133FD"/>
    <w:rsid w:val="00014E16"/>
    <w:rsid w:val="00014E19"/>
    <w:rsid w:val="00015DEF"/>
    <w:rsid w:val="000224BD"/>
    <w:rsid w:val="000315E6"/>
    <w:rsid w:val="00050D9C"/>
    <w:rsid w:val="000512C3"/>
    <w:rsid w:val="00054AD7"/>
    <w:rsid w:val="00063918"/>
    <w:rsid w:val="00095F4E"/>
    <w:rsid w:val="000E05C8"/>
    <w:rsid w:val="000E14F4"/>
    <w:rsid w:val="000F3831"/>
    <w:rsid w:val="001024BD"/>
    <w:rsid w:val="00114968"/>
    <w:rsid w:val="00152B85"/>
    <w:rsid w:val="00156561"/>
    <w:rsid w:val="00160987"/>
    <w:rsid w:val="00162EB8"/>
    <w:rsid w:val="00163C85"/>
    <w:rsid w:val="00177085"/>
    <w:rsid w:val="00180F4D"/>
    <w:rsid w:val="00186723"/>
    <w:rsid w:val="00191538"/>
    <w:rsid w:val="00195298"/>
    <w:rsid w:val="001B5EAE"/>
    <w:rsid w:val="001C3CA2"/>
    <w:rsid w:val="001D1A1E"/>
    <w:rsid w:val="001D3019"/>
    <w:rsid w:val="001D41FA"/>
    <w:rsid w:val="001E5556"/>
    <w:rsid w:val="00203776"/>
    <w:rsid w:val="00207A69"/>
    <w:rsid w:val="002259F4"/>
    <w:rsid w:val="0023274F"/>
    <w:rsid w:val="00235039"/>
    <w:rsid w:val="00262A8B"/>
    <w:rsid w:val="002653F9"/>
    <w:rsid w:val="002737C0"/>
    <w:rsid w:val="00283732"/>
    <w:rsid w:val="00285CF7"/>
    <w:rsid w:val="002A0433"/>
    <w:rsid w:val="002B0436"/>
    <w:rsid w:val="002D194C"/>
    <w:rsid w:val="002D2B4E"/>
    <w:rsid w:val="002D4959"/>
    <w:rsid w:val="002F5BD9"/>
    <w:rsid w:val="00303A8F"/>
    <w:rsid w:val="003467A1"/>
    <w:rsid w:val="00351852"/>
    <w:rsid w:val="00360617"/>
    <w:rsid w:val="00371B7B"/>
    <w:rsid w:val="003741BD"/>
    <w:rsid w:val="00375A01"/>
    <w:rsid w:val="00381603"/>
    <w:rsid w:val="003C15BA"/>
    <w:rsid w:val="003D21CA"/>
    <w:rsid w:val="0041179D"/>
    <w:rsid w:val="00417766"/>
    <w:rsid w:val="0042302D"/>
    <w:rsid w:val="004260A0"/>
    <w:rsid w:val="004316C3"/>
    <w:rsid w:val="00446D3C"/>
    <w:rsid w:val="004530F3"/>
    <w:rsid w:val="00453D9F"/>
    <w:rsid w:val="00461BD9"/>
    <w:rsid w:val="00474821"/>
    <w:rsid w:val="004A4C8D"/>
    <w:rsid w:val="004A7483"/>
    <w:rsid w:val="004B3B9A"/>
    <w:rsid w:val="004D3862"/>
    <w:rsid w:val="004E6ED2"/>
    <w:rsid w:val="0050315E"/>
    <w:rsid w:val="005427A7"/>
    <w:rsid w:val="00552AF1"/>
    <w:rsid w:val="00566DE8"/>
    <w:rsid w:val="00580AAE"/>
    <w:rsid w:val="005D0B24"/>
    <w:rsid w:val="005D36B2"/>
    <w:rsid w:val="005E4F03"/>
    <w:rsid w:val="005E6784"/>
    <w:rsid w:val="00604863"/>
    <w:rsid w:val="00605BCC"/>
    <w:rsid w:val="0060616E"/>
    <w:rsid w:val="00620A97"/>
    <w:rsid w:val="00630F9C"/>
    <w:rsid w:val="00633666"/>
    <w:rsid w:val="00636692"/>
    <w:rsid w:val="00650491"/>
    <w:rsid w:val="00652D78"/>
    <w:rsid w:val="00654634"/>
    <w:rsid w:val="0066131E"/>
    <w:rsid w:val="00667DA7"/>
    <w:rsid w:val="0067119F"/>
    <w:rsid w:val="00681AD1"/>
    <w:rsid w:val="0069665D"/>
    <w:rsid w:val="00696840"/>
    <w:rsid w:val="006B0FEA"/>
    <w:rsid w:val="006B1375"/>
    <w:rsid w:val="006B1651"/>
    <w:rsid w:val="006B1F67"/>
    <w:rsid w:val="006E2924"/>
    <w:rsid w:val="006E5684"/>
    <w:rsid w:val="006F2EBE"/>
    <w:rsid w:val="00712B87"/>
    <w:rsid w:val="00714D7E"/>
    <w:rsid w:val="0072516C"/>
    <w:rsid w:val="007310AE"/>
    <w:rsid w:val="00740AD0"/>
    <w:rsid w:val="00744E9E"/>
    <w:rsid w:val="00746693"/>
    <w:rsid w:val="007855A1"/>
    <w:rsid w:val="007A3CA4"/>
    <w:rsid w:val="007B2352"/>
    <w:rsid w:val="007B54F4"/>
    <w:rsid w:val="007C4177"/>
    <w:rsid w:val="007C598A"/>
    <w:rsid w:val="007C6398"/>
    <w:rsid w:val="007C63D5"/>
    <w:rsid w:val="007E603E"/>
    <w:rsid w:val="007F66E0"/>
    <w:rsid w:val="00815EC2"/>
    <w:rsid w:val="008554A1"/>
    <w:rsid w:val="00857DEF"/>
    <w:rsid w:val="00861D04"/>
    <w:rsid w:val="00872AD6"/>
    <w:rsid w:val="00884235"/>
    <w:rsid w:val="00896678"/>
    <w:rsid w:val="008B137E"/>
    <w:rsid w:val="008C3EE7"/>
    <w:rsid w:val="008D4880"/>
    <w:rsid w:val="008D4F83"/>
    <w:rsid w:val="00905ECB"/>
    <w:rsid w:val="009229FA"/>
    <w:rsid w:val="00926FE7"/>
    <w:rsid w:val="0093508D"/>
    <w:rsid w:val="00947491"/>
    <w:rsid w:val="00963DFF"/>
    <w:rsid w:val="00997A6D"/>
    <w:rsid w:val="009A2F83"/>
    <w:rsid w:val="009B5549"/>
    <w:rsid w:val="009D071E"/>
    <w:rsid w:val="009D6406"/>
    <w:rsid w:val="00A17D5B"/>
    <w:rsid w:val="00A2021F"/>
    <w:rsid w:val="00A274F8"/>
    <w:rsid w:val="00A36DC4"/>
    <w:rsid w:val="00A51EE1"/>
    <w:rsid w:val="00A520A0"/>
    <w:rsid w:val="00A72281"/>
    <w:rsid w:val="00A86CFC"/>
    <w:rsid w:val="00AA3614"/>
    <w:rsid w:val="00AB626E"/>
    <w:rsid w:val="00AC61B5"/>
    <w:rsid w:val="00AD6FEA"/>
    <w:rsid w:val="00AF0A8D"/>
    <w:rsid w:val="00AF39EE"/>
    <w:rsid w:val="00B049FF"/>
    <w:rsid w:val="00B1083B"/>
    <w:rsid w:val="00B247E4"/>
    <w:rsid w:val="00B6091F"/>
    <w:rsid w:val="00B77D77"/>
    <w:rsid w:val="00B835FB"/>
    <w:rsid w:val="00BA296F"/>
    <w:rsid w:val="00BB01AD"/>
    <w:rsid w:val="00BD2519"/>
    <w:rsid w:val="00C240BC"/>
    <w:rsid w:val="00C60ADF"/>
    <w:rsid w:val="00C72C78"/>
    <w:rsid w:val="00C733FF"/>
    <w:rsid w:val="00C76F4C"/>
    <w:rsid w:val="00C87CE7"/>
    <w:rsid w:val="00C95B3F"/>
    <w:rsid w:val="00CE6423"/>
    <w:rsid w:val="00D02101"/>
    <w:rsid w:val="00D0638B"/>
    <w:rsid w:val="00D10960"/>
    <w:rsid w:val="00D15997"/>
    <w:rsid w:val="00D2328C"/>
    <w:rsid w:val="00D63D39"/>
    <w:rsid w:val="00D75ED6"/>
    <w:rsid w:val="00D81811"/>
    <w:rsid w:val="00D8241E"/>
    <w:rsid w:val="00D82A7B"/>
    <w:rsid w:val="00DA77AF"/>
    <w:rsid w:val="00DB48C5"/>
    <w:rsid w:val="00DF26DC"/>
    <w:rsid w:val="00E03A38"/>
    <w:rsid w:val="00E2577F"/>
    <w:rsid w:val="00E354FC"/>
    <w:rsid w:val="00E37D7F"/>
    <w:rsid w:val="00E465D8"/>
    <w:rsid w:val="00E61940"/>
    <w:rsid w:val="00E619EA"/>
    <w:rsid w:val="00E63249"/>
    <w:rsid w:val="00E86FD7"/>
    <w:rsid w:val="00E90ABF"/>
    <w:rsid w:val="00EB36ED"/>
    <w:rsid w:val="00EC53D8"/>
    <w:rsid w:val="00ED18CA"/>
    <w:rsid w:val="00EE14A8"/>
    <w:rsid w:val="00EE2B3B"/>
    <w:rsid w:val="00F129B4"/>
    <w:rsid w:val="00F21BDA"/>
    <w:rsid w:val="00F34793"/>
    <w:rsid w:val="00F437E6"/>
    <w:rsid w:val="00F466E7"/>
    <w:rsid w:val="00F4672B"/>
    <w:rsid w:val="00F50943"/>
    <w:rsid w:val="00F525CD"/>
    <w:rsid w:val="00F72CFF"/>
    <w:rsid w:val="00F8699B"/>
    <w:rsid w:val="00FB059C"/>
    <w:rsid w:val="00FB2A46"/>
    <w:rsid w:val="00FB554E"/>
    <w:rsid w:val="00FC5950"/>
    <w:rsid w:val="00FC5D08"/>
    <w:rsid w:val="00FD4A17"/>
    <w:rsid w:val="00FF518E"/>
    <w:rsid w:val="00FF5B59"/>
    <w:rsid w:val="00FF7455"/>
    <w:rsid w:val="12CE53E1"/>
    <w:rsid w:val="3B520363"/>
    <w:rsid w:val="42F34A54"/>
    <w:rsid w:val="57C041CC"/>
    <w:rsid w:val="69214A9D"/>
    <w:rsid w:val="771434FD"/>
    <w:rsid w:val="7C9F33E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D168"/>
  <w15:docId w15:val="{CC890202-E794-4333-80DA-30AC44DE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819"/>
        <w:tab w:val="right" w:pos="9638"/>
      </w:tabs>
      <w:spacing w:after="0" w:line="240" w:lineRule="auto"/>
    </w:p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637087D7B3211449A810AFA803515D3" ma:contentTypeVersion="10" ma:contentTypeDescription="Kurkite naują dokumentą." ma:contentTypeScope="" ma:versionID="59c937c3c737c3cbaf510a104b7a173a">
  <xsd:schema xmlns:xsd="http://www.w3.org/2001/XMLSchema" xmlns:xs="http://www.w3.org/2001/XMLSchema" xmlns:p="http://schemas.microsoft.com/office/2006/metadata/properties" xmlns:ns3="a52cbd80-a661-4d4b-8da7-0cfb297695e4" targetNamespace="http://schemas.microsoft.com/office/2006/metadata/properties" ma:root="true" ma:fieldsID="9fed3d9dd28af98f63222b00e4c3d7f3" ns3:_="">
    <xsd:import namespace="a52cbd80-a661-4d4b-8da7-0cfb297695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cbd80-a661-4d4b-8da7-0cfb29769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B1CF4-2F90-4D24-BBDF-CD8E99D27A3D}">
  <ds:schemaRefs>
    <ds:schemaRef ds:uri="http://purl.org/dc/elements/1.1/"/>
    <ds:schemaRef ds:uri="http://schemas.microsoft.com/office/2006/metadata/properties"/>
    <ds:schemaRef ds:uri="http://purl.org/dc/terms/"/>
    <ds:schemaRef ds:uri="a52cbd80-a661-4d4b-8da7-0cfb297695e4"/>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7364F2-8C54-490B-AA5B-A9F49B8C1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cbd80-a661-4d4b-8da7-0cfb2976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DEE652-2952-424E-A9BF-FC185466838B}">
  <ds:schemaRefs>
    <ds:schemaRef ds:uri="http://schemas.microsoft.com/sharepoint/v3/contenttype/forms"/>
  </ds:schemaRefs>
</ds:datastoreItem>
</file>

<file path=customXml/itemProps5.xml><?xml version="1.0" encoding="utf-8"?>
<ds:datastoreItem xmlns:ds="http://schemas.openxmlformats.org/officeDocument/2006/customXml" ds:itemID="{FD115CE0-38FE-4BAC-8BCD-D8C43A48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4190</Words>
  <Characters>2389</Characters>
  <Application>Microsoft Office Word</Application>
  <DocSecurity>4</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2020-05-25T08:22:00Z</dcterms:created>
  <dc:creator>DANĖ Raimonda</dc:creator>
  <cp:lastModifiedBy>Henrikas Valentukevicius</cp:lastModifiedBy>
  <cp:lastPrinted>2020-05-21T09:34:00Z</cp:lastPrinted>
  <dcterms:modified xsi:type="dcterms:W3CDTF">2020-05-25T08:22:00Z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0x0101001637087D7B3211449A810AFA803515D3</vt:lpwstr>
  </property>
  <property fmtid="{D5CDD505-2E9C-101B-9397-08002B2CF9AE}" pid="3" name="KSOProductBuildVer">
    <vt:lpwstr>1033-11.2.0.9363</vt:lpwstr>
  </property>
</Properties>
</file>