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DF4B6" w14:textId="77777777" w:rsidR="006C4289" w:rsidRPr="00AC1EB5" w:rsidRDefault="006C4289" w:rsidP="00223C5B">
      <w:pPr>
        <w:pStyle w:val="GMParagraph"/>
        <w:spacing w:after="0"/>
        <w:rPr>
          <w:rFonts w:ascii="Times New Roman" w:hAnsi="Times New Roman"/>
          <w:b/>
          <w:sz w:val="24"/>
          <w:szCs w:val="24"/>
        </w:rPr>
      </w:pPr>
      <w:r w:rsidRPr="00AC1EB5">
        <w:rPr>
          <w:rFonts w:ascii="Times New Roman" w:hAnsi="Times New Roman"/>
          <w:b/>
          <w:sz w:val="24"/>
          <w:szCs w:val="24"/>
        </w:rPr>
        <w:t>M</w:t>
      </w:r>
      <w:r w:rsidR="0080485A" w:rsidRPr="00AC1EB5">
        <w:rPr>
          <w:rFonts w:ascii="Times New Roman" w:hAnsi="Times New Roman"/>
          <w:b/>
          <w:sz w:val="24"/>
          <w:szCs w:val="24"/>
        </w:rPr>
        <w:t>s</w:t>
      </w:r>
      <w:r w:rsidRPr="00AC1EB5">
        <w:rPr>
          <w:rFonts w:ascii="Times New Roman" w:hAnsi="Times New Roman"/>
          <w:b/>
          <w:sz w:val="24"/>
          <w:szCs w:val="24"/>
        </w:rPr>
        <w:t xml:space="preserve">. </w:t>
      </w:r>
      <w:r w:rsidR="0080485A" w:rsidRPr="00AC1EB5">
        <w:rPr>
          <w:rFonts w:ascii="Times New Roman" w:hAnsi="Times New Roman"/>
          <w:b/>
          <w:sz w:val="24"/>
          <w:szCs w:val="24"/>
        </w:rPr>
        <w:t>Montserrat Gomendio</w:t>
      </w:r>
    </w:p>
    <w:p w14:paraId="6E01D99C" w14:textId="77777777" w:rsidR="006C4289" w:rsidRPr="00AC1EB5" w:rsidRDefault="006C4289" w:rsidP="00223C5B">
      <w:pPr>
        <w:pStyle w:val="GMParagraph"/>
        <w:spacing w:after="0"/>
        <w:rPr>
          <w:rFonts w:ascii="Times New Roman" w:hAnsi="Times New Roman"/>
          <w:sz w:val="24"/>
          <w:szCs w:val="24"/>
        </w:rPr>
      </w:pPr>
      <w:r w:rsidRPr="00AC1EB5">
        <w:rPr>
          <w:rFonts w:ascii="Times New Roman" w:hAnsi="Times New Roman"/>
          <w:sz w:val="24"/>
          <w:szCs w:val="24"/>
        </w:rPr>
        <w:t xml:space="preserve">Head of the </w:t>
      </w:r>
      <w:r w:rsidR="0080485A" w:rsidRPr="00AC1EB5">
        <w:rPr>
          <w:rFonts w:ascii="Times New Roman" w:hAnsi="Times New Roman"/>
          <w:sz w:val="24"/>
          <w:szCs w:val="24"/>
        </w:rPr>
        <w:t>OECD Centre for Skills</w:t>
      </w:r>
    </w:p>
    <w:p w14:paraId="58061A4D" w14:textId="77777777" w:rsidR="006C4289" w:rsidRPr="00AC1EB5" w:rsidRDefault="006C4289" w:rsidP="00223C5B">
      <w:pPr>
        <w:pStyle w:val="GMParagraph"/>
        <w:spacing w:after="0"/>
        <w:rPr>
          <w:rFonts w:ascii="Times New Roman" w:hAnsi="Times New Roman"/>
          <w:sz w:val="24"/>
          <w:szCs w:val="24"/>
          <w:lang w:val="fr-FR"/>
        </w:rPr>
      </w:pPr>
      <w:r w:rsidRPr="00AC1EB5">
        <w:rPr>
          <w:rFonts w:ascii="Times New Roman" w:hAnsi="Times New Roman"/>
          <w:sz w:val="24"/>
          <w:szCs w:val="24"/>
          <w:lang w:val="fr-FR"/>
        </w:rPr>
        <w:t xml:space="preserve">2, rue André-Pascal, 75775 </w:t>
      </w:r>
    </w:p>
    <w:p w14:paraId="7D2BD3B6" w14:textId="77777777" w:rsidR="006C4289" w:rsidRPr="00AC1EB5" w:rsidRDefault="006C4289" w:rsidP="00223C5B">
      <w:pPr>
        <w:pStyle w:val="GMParagraph"/>
        <w:spacing w:after="0"/>
        <w:rPr>
          <w:rFonts w:ascii="Times New Roman" w:hAnsi="Times New Roman"/>
          <w:sz w:val="24"/>
          <w:szCs w:val="24"/>
          <w:lang w:val="fr-FR"/>
        </w:rPr>
      </w:pPr>
      <w:r w:rsidRPr="00AC1EB5">
        <w:rPr>
          <w:rFonts w:ascii="Times New Roman" w:hAnsi="Times New Roman"/>
          <w:sz w:val="24"/>
          <w:szCs w:val="24"/>
          <w:lang w:val="fr-FR"/>
        </w:rPr>
        <w:t>Paris Cedex 16, France</w:t>
      </w:r>
    </w:p>
    <w:p w14:paraId="1565E1DC" w14:textId="77777777" w:rsidR="006C4289" w:rsidRPr="00AC1EB5" w:rsidRDefault="0080485A" w:rsidP="00223C5B">
      <w:pPr>
        <w:pStyle w:val="GMParagraph"/>
        <w:spacing w:after="120"/>
        <w:rPr>
          <w:rFonts w:ascii="Times New Roman" w:hAnsi="Times New Roman"/>
          <w:sz w:val="24"/>
          <w:szCs w:val="24"/>
        </w:rPr>
      </w:pPr>
      <w:r w:rsidRPr="00AC1EB5">
        <w:rPr>
          <w:rFonts w:ascii="Times New Roman" w:hAnsi="Times New Roman"/>
          <w:sz w:val="24"/>
          <w:szCs w:val="24"/>
        </w:rPr>
        <w:t>Montserrat</w:t>
      </w:r>
      <w:r w:rsidR="006C4289" w:rsidRPr="00AC1EB5">
        <w:rPr>
          <w:rFonts w:ascii="Times New Roman" w:hAnsi="Times New Roman"/>
          <w:sz w:val="24"/>
          <w:szCs w:val="24"/>
        </w:rPr>
        <w:t>.</w:t>
      </w:r>
      <w:r w:rsidRPr="00AC1EB5">
        <w:rPr>
          <w:rFonts w:ascii="Times New Roman" w:hAnsi="Times New Roman"/>
          <w:sz w:val="24"/>
          <w:szCs w:val="24"/>
        </w:rPr>
        <w:t>GOMENDIO</w:t>
      </w:r>
      <w:r w:rsidR="006C4289" w:rsidRPr="00AC1EB5">
        <w:rPr>
          <w:rFonts w:ascii="Times New Roman" w:hAnsi="Times New Roman"/>
          <w:sz w:val="24"/>
          <w:szCs w:val="24"/>
        </w:rPr>
        <w:t>@oecd.org</w:t>
      </w:r>
    </w:p>
    <w:p w14:paraId="00966867" w14:textId="77777777" w:rsidR="00F90547" w:rsidRPr="00AC1EB5" w:rsidRDefault="006C4289" w:rsidP="00223C5B">
      <w:pPr>
        <w:pStyle w:val="GMParagraph"/>
        <w:spacing w:after="120"/>
        <w:rPr>
          <w:rFonts w:ascii="Times New Roman" w:hAnsi="Times New Roman"/>
          <w:b/>
          <w:sz w:val="24"/>
          <w:szCs w:val="24"/>
        </w:rPr>
      </w:pPr>
      <w:r w:rsidRPr="00AC1EB5">
        <w:rPr>
          <w:rFonts w:ascii="Times New Roman" w:hAnsi="Times New Roman"/>
          <w:b/>
          <w:sz w:val="24"/>
          <w:szCs w:val="24"/>
        </w:rPr>
        <w:t>Electronic copies to:</w:t>
      </w:r>
    </w:p>
    <w:p w14:paraId="252FE2BA" w14:textId="77777777" w:rsidR="006C4289" w:rsidRPr="00AC1EB5" w:rsidRDefault="006C4289" w:rsidP="00223C5B">
      <w:pPr>
        <w:pStyle w:val="GMParagraph"/>
        <w:spacing w:after="0"/>
        <w:rPr>
          <w:rFonts w:ascii="Times New Roman" w:hAnsi="Times New Roman"/>
          <w:sz w:val="24"/>
          <w:szCs w:val="24"/>
        </w:rPr>
      </w:pPr>
      <w:r w:rsidRPr="00AC1EB5">
        <w:rPr>
          <w:rFonts w:ascii="Times New Roman" w:hAnsi="Times New Roman"/>
          <w:sz w:val="24"/>
          <w:szCs w:val="24"/>
        </w:rPr>
        <w:t>Permanent Represen</w:t>
      </w:r>
      <w:r w:rsidR="00656647" w:rsidRPr="00AC1EB5">
        <w:rPr>
          <w:rFonts w:ascii="Times New Roman" w:hAnsi="Times New Roman"/>
          <w:sz w:val="24"/>
          <w:szCs w:val="24"/>
        </w:rPr>
        <w:t xml:space="preserve">tation of the Republic of </w:t>
      </w:r>
      <w:r w:rsidR="00EB2E46" w:rsidRPr="00AC1EB5">
        <w:rPr>
          <w:rFonts w:ascii="Times New Roman" w:hAnsi="Times New Roman"/>
          <w:sz w:val="24"/>
          <w:szCs w:val="24"/>
        </w:rPr>
        <w:t>Lithuania</w:t>
      </w:r>
      <w:r w:rsidR="00285E79" w:rsidRPr="00AC1EB5">
        <w:rPr>
          <w:rFonts w:ascii="Times New Roman" w:hAnsi="Times New Roman"/>
          <w:sz w:val="24"/>
          <w:szCs w:val="24"/>
        </w:rPr>
        <w:t xml:space="preserve"> to the OECD</w:t>
      </w:r>
    </w:p>
    <w:p w14:paraId="3919D2F6" w14:textId="77777777" w:rsidR="00223C5B" w:rsidRPr="00AC1EB5" w:rsidRDefault="000754AE" w:rsidP="00223C5B">
      <w:pPr>
        <w:pStyle w:val="GMParagraph"/>
        <w:spacing w:after="0"/>
        <w:rPr>
          <w:rFonts w:ascii="Times New Roman" w:hAnsi="Times New Roman"/>
          <w:sz w:val="24"/>
          <w:szCs w:val="24"/>
        </w:rPr>
      </w:pPr>
      <w:hyperlink r:id="rId10" w:history="1">
        <w:r w:rsidR="006F40C2" w:rsidRPr="00AC1EB5">
          <w:rPr>
            <w:rStyle w:val="Hyperlink"/>
            <w:rFonts w:ascii="Times New Roman" w:hAnsi="Times New Roman"/>
            <w:sz w:val="24"/>
            <w:szCs w:val="24"/>
          </w:rPr>
          <w:t>delegation.oecd@mfa.lt</w:t>
        </w:r>
      </w:hyperlink>
      <w:r w:rsidR="006F40C2" w:rsidRPr="00AC1EB5">
        <w:rPr>
          <w:rFonts w:ascii="Times New Roman" w:hAnsi="Times New Roman"/>
          <w:sz w:val="24"/>
          <w:szCs w:val="24"/>
        </w:rPr>
        <w:t xml:space="preserve"> </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693"/>
      </w:tblGrid>
      <w:tr w:rsidR="00F90547" w:rsidRPr="00AC1EB5" w14:paraId="57D091B7" w14:textId="77777777" w:rsidTr="008E2950">
        <w:trPr>
          <w:jc w:val="right"/>
        </w:trPr>
        <w:tc>
          <w:tcPr>
            <w:tcW w:w="846" w:type="dxa"/>
          </w:tcPr>
          <w:p w14:paraId="2EBF0118" w14:textId="77777777" w:rsidR="00F90547" w:rsidRPr="00AC1EB5" w:rsidRDefault="00F90547" w:rsidP="00656647">
            <w:pPr>
              <w:spacing w:before="40" w:after="40" w:line="240" w:lineRule="auto"/>
              <w:rPr>
                <w:rFonts w:ascii="Times New Roman" w:hAnsi="Times New Roman"/>
                <w:sz w:val="24"/>
                <w:szCs w:val="24"/>
              </w:rPr>
            </w:pPr>
          </w:p>
        </w:tc>
        <w:tc>
          <w:tcPr>
            <w:tcW w:w="2693" w:type="dxa"/>
            <w:tcBorders>
              <w:bottom w:val="dashed" w:sz="4" w:space="0" w:color="auto"/>
            </w:tcBorders>
          </w:tcPr>
          <w:p w14:paraId="7099D014" w14:textId="77777777" w:rsidR="00F90547" w:rsidRPr="00AC1EB5" w:rsidRDefault="00F90547" w:rsidP="00223C5B">
            <w:pPr>
              <w:spacing w:before="40" w:after="40" w:line="240" w:lineRule="auto"/>
              <w:rPr>
                <w:rFonts w:ascii="Times New Roman" w:hAnsi="Times New Roman"/>
                <w:sz w:val="24"/>
                <w:szCs w:val="24"/>
              </w:rPr>
            </w:pPr>
          </w:p>
        </w:tc>
      </w:tr>
      <w:tr w:rsidR="00F90547" w:rsidRPr="00AC1EB5" w14:paraId="2E7598EB" w14:textId="77777777" w:rsidTr="008E2950">
        <w:trPr>
          <w:jc w:val="right"/>
        </w:trPr>
        <w:tc>
          <w:tcPr>
            <w:tcW w:w="846" w:type="dxa"/>
          </w:tcPr>
          <w:p w14:paraId="7772FC75" w14:textId="77777777" w:rsidR="00F90547" w:rsidRPr="00AC1EB5" w:rsidRDefault="00F90547" w:rsidP="00223C5B">
            <w:pPr>
              <w:spacing w:before="40" w:after="40" w:line="240" w:lineRule="auto"/>
              <w:rPr>
                <w:rFonts w:ascii="Times New Roman" w:hAnsi="Times New Roman"/>
                <w:sz w:val="24"/>
                <w:szCs w:val="24"/>
              </w:rPr>
            </w:pPr>
            <w:r w:rsidRPr="00AC1EB5">
              <w:rPr>
                <w:rFonts w:ascii="Times New Roman" w:hAnsi="Times New Roman"/>
                <w:sz w:val="24"/>
                <w:szCs w:val="24"/>
              </w:rPr>
              <w:t>No.</w:t>
            </w:r>
          </w:p>
        </w:tc>
        <w:tc>
          <w:tcPr>
            <w:tcW w:w="2693" w:type="dxa"/>
            <w:tcBorders>
              <w:top w:val="dashed" w:sz="4" w:space="0" w:color="auto"/>
              <w:bottom w:val="dashed" w:sz="4" w:space="0" w:color="auto"/>
            </w:tcBorders>
          </w:tcPr>
          <w:p w14:paraId="114C12B0" w14:textId="77777777" w:rsidR="00F90547" w:rsidRPr="00AC1EB5" w:rsidRDefault="00F90547" w:rsidP="00223C5B">
            <w:pPr>
              <w:spacing w:before="40" w:after="40" w:line="240" w:lineRule="auto"/>
              <w:rPr>
                <w:rFonts w:ascii="Times New Roman" w:hAnsi="Times New Roman"/>
                <w:sz w:val="24"/>
                <w:szCs w:val="24"/>
              </w:rPr>
            </w:pPr>
          </w:p>
        </w:tc>
      </w:tr>
    </w:tbl>
    <w:p w14:paraId="707844F0" w14:textId="77777777" w:rsidR="006C4289" w:rsidRPr="00AC1EB5" w:rsidRDefault="006C4289" w:rsidP="00223C5B">
      <w:pPr>
        <w:pStyle w:val="GMParagraph"/>
        <w:rPr>
          <w:rFonts w:ascii="Times New Roman" w:hAnsi="Times New Roman"/>
          <w:sz w:val="24"/>
          <w:szCs w:val="24"/>
        </w:rPr>
      </w:pPr>
      <w:r w:rsidRPr="00AC1EB5">
        <w:rPr>
          <w:rFonts w:ascii="Times New Roman" w:hAnsi="Times New Roman"/>
          <w:sz w:val="24"/>
          <w:szCs w:val="24"/>
        </w:rPr>
        <w:tab/>
      </w:r>
      <w:r w:rsidRPr="00AC1EB5">
        <w:rPr>
          <w:rFonts w:ascii="Times New Roman" w:hAnsi="Times New Roman"/>
          <w:sz w:val="24"/>
          <w:szCs w:val="24"/>
        </w:rPr>
        <w:tab/>
      </w:r>
      <w:r w:rsidRPr="00AC1EB5">
        <w:rPr>
          <w:rFonts w:ascii="Times New Roman" w:hAnsi="Times New Roman"/>
          <w:sz w:val="24"/>
          <w:szCs w:val="24"/>
        </w:rPr>
        <w:tab/>
      </w:r>
      <w:r w:rsidRPr="00AC1EB5">
        <w:rPr>
          <w:rFonts w:ascii="Times New Roman" w:hAnsi="Times New Roman"/>
          <w:sz w:val="24"/>
          <w:szCs w:val="24"/>
        </w:rPr>
        <w:tab/>
      </w:r>
      <w:r w:rsidRPr="00AC1EB5">
        <w:rPr>
          <w:rFonts w:ascii="Times New Roman" w:hAnsi="Times New Roman"/>
          <w:sz w:val="24"/>
          <w:szCs w:val="24"/>
        </w:rPr>
        <w:tab/>
      </w:r>
      <w:r w:rsidRPr="00AC1EB5">
        <w:rPr>
          <w:rFonts w:ascii="Times New Roman" w:hAnsi="Times New Roman"/>
          <w:sz w:val="24"/>
          <w:szCs w:val="24"/>
        </w:rPr>
        <w:tab/>
      </w:r>
      <w:r w:rsidRPr="00AC1EB5">
        <w:rPr>
          <w:rFonts w:ascii="Times New Roman" w:hAnsi="Times New Roman"/>
          <w:sz w:val="24"/>
          <w:szCs w:val="24"/>
        </w:rPr>
        <w:tab/>
      </w:r>
      <w:r w:rsidRPr="00AC1EB5">
        <w:rPr>
          <w:rFonts w:ascii="Times New Roman" w:hAnsi="Times New Roman"/>
          <w:sz w:val="24"/>
          <w:szCs w:val="24"/>
        </w:rPr>
        <w:tab/>
      </w:r>
      <w:r w:rsidRPr="00AC1EB5">
        <w:rPr>
          <w:rFonts w:ascii="Times New Roman" w:hAnsi="Times New Roman"/>
          <w:sz w:val="24"/>
          <w:szCs w:val="24"/>
        </w:rPr>
        <w:tab/>
      </w:r>
      <w:r w:rsidRPr="00AC1EB5">
        <w:rPr>
          <w:rFonts w:ascii="Times New Roman" w:hAnsi="Times New Roman"/>
          <w:sz w:val="24"/>
          <w:szCs w:val="24"/>
        </w:rPr>
        <w:tab/>
      </w:r>
    </w:p>
    <w:p w14:paraId="50F995A9" w14:textId="77777777" w:rsidR="006C4289" w:rsidRPr="00AC1EB5" w:rsidRDefault="006C4289" w:rsidP="00223C5B">
      <w:pPr>
        <w:pStyle w:val="GMParagraph"/>
        <w:rPr>
          <w:rFonts w:ascii="Times New Roman" w:hAnsi="Times New Roman"/>
          <w:sz w:val="24"/>
          <w:szCs w:val="24"/>
        </w:rPr>
      </w:pPr>
      <w:r w:rsidRPr="00AC1EB5">
        <w:rPr>
          <w:rFonts w:ascii="Times New Roman" w:hAnsi="Times New Roman"/>
          <w:sz w:val="24"/>
          <w:szCs w:val="24"/>
        </w:rPr>
        <w:t xml:space="preserve">Dear </w:t>
      </w:r>
      <w:proofErr w:type="gramStart"/>
      <w:r w:rsidR="0080485A" w:rsidRPr="00AC1EB5">
        <w:rPr>
          <w:rFonts w:ascii="Times New Roman" w:hAnsi="Times New Roman"/>
          <w:sz w:val="24"/>
          <w:szCs w:val="24"/>
        </w:rPr>
        <w:t>Ms.</w:t>
      </w:r>
      <w:proofErr w:type="gramEnd"/>
      <w:r w:rsidR="0080485A" w:rsidRPr="00AC1EB5">
        <w:rPr>
          <w:rFonts w:ascii="Times New Roman" w:hAnsi="Times New Roman"/>
          <w:sz w:val="24"/>
          <w:szCs w:val="24"/>
        </w:rPr>
        <w:t xml:space="preserve"> Gomendio,</w:t>
      </w:r>
    </w:p>
    <w:p w14:paraId="11EF5295" w14:textId="77777777" w:rsidR="00821AA1" w:rsidRPr="00AC1EB5" w:rsidRDefault="006F40C2" w:rsidP="00821AA1">
      <w:pPr>
        <w:spacing w:after="0" w:line="240" w:lineRule="auto"/>
        <w:ind w:firstLine="709"/>
        <w:jc w:val="both"/>
        <w:rPr>
          <w:rFonts w:ascii="Times New Roman" w:hAnsi="Times New Roman"/>
          <w:sz w:val="24"/>
          <w:szCs w:val="24"/>
          <w:lang w:val="nl-NL"/>
        </w:rPr>
      </w:pPr>
      <w:r w:rsidRPr="00AC1EB5">
        <w:rPr>
          <w:rFonts w:ascii="Times New Roman" w:hAnsi="Times New Roman"/>
          <w:sz w:val="24"/>
          <w:szCs w:val="24"/>
        </w:rPr>
        <w:t xml:space="preserve">The Office of the Government of the Republic of Lithuania (hereinafter referred to as the Office) is pleased to confirm its interest in OECD proposal for the development of National Skills Strategy in Lithuania. </w:t>
      </w:r>
      <w:r w:rsidR="00821AA1" w:rsidRPr="00AC1EB5">
        <w:rPr>
          <w:rFonts w:ascii="Times New Roman" w:hAnsi="Times New Roman"/>
          <w:sz w:val="24"/>
          <w:szCs w:val="24"/>
          <w:lang w:val="nl-NL"/>
        </w:rPr>
        <w:t>The following institutions will cooperate with OECD in the development of Skills Strategy:</w:t>
      </w:r>
    </w:p>
    <w:p w14:paraId="253FDDF8" w14:textId="77777777" w:rsidR="00821AA1" w:rsidRPr="00AC1EB5" w:rsidRDefault="00821AA1" w:rsidP="00821AA1">
      <w:pPr>
        <w:widowControl/>
        <w:numPr>
          <w:ilvl w:val="0"/>
          <w:numId w:val="13"/>
        </w:numPr>
        <w:spacing w:after="0" w:line="240" w:lineRule="auto"/>
        <w:contextualSpacing/>
        <w:jc w:val="both"/>
        <w:rPr>
          <w:rFonts w:ascii="Times New Roman" w:hAnsi="Times New Roman"/>
          <w:sz w:val="24"/>
          <w:szCs w:val="24"/>
          <w:lang w:val="nl-NL"/>
        </w:rPr>
      </w:pPr>
      <w:r w:rsidRPr="00AC1EB5">
        <w:rPr>
          <w:rFonts w:ascii="Times New Roman" w:hAnsi="Times New Roman"/>
          <w:sz w:val="24"/>
          <w:szCs w:val="24"/>
          <w:lang w:val="nl-NL"/>
        </w:rPr>
        <w:t>Government Strategic Analysis Center (STRATA; coordinating institution);</w:t>
      </w:r>
    </w:p>
    <w:p w14:paraId="1E3343A5" w14:textId="1C8C34EF" w:rsidR="00821AA1" w:rsidRPr="00AC1EB5" w:rsidRDefault="00821AA1" w:rsidP="00821AA1">
      <w:pPr>
        <w:widowControl/>
        <w:numPr>
          <w:ilvl w:val="0"/>
          <w:numId w:val="13"/>
        </w:numPr>
        <w:spacing w:after="0" w:line="240" w:lineRule="auto"/>
        <w:contextualSpacing/>
        <w:jc w:val="both"/>
        <w:rPr>
          <w:rFonts w:ascii="Times New Roman" w:hAnsi="Times New Roman"/>
          <w:sz w:val="24"/>
          <w:szCs w:val="24"/>
          <w:lang w:val="nl-NL"/>
        </w:rPr>
      </w:pPr>
      <w:r w:rsidRPr="00AC1EB5">
        <w:rPr>
          <w:rFonts w:ascii="Times New Roman" w:hAnsi="Times New Roman"/>
          <w:sz w:val="24"/>
          <w:szCs w:val="24"/>
          <w:lang w:val="nl-NL"/>
        </w:rPr>
        <w:t>Ministry of Economy</w:t>
      </w:r>
      <w:r w:rsidR="00EE075C" w:rsidRPr="00AC1EB5">
        <w:rPr>
          <w:rFonts w:ascii="Times New Roman" w:hAnsi="Times New Roman"/>
          <w:sz w:val="24"/>
          <w:szCs w:val="24"/>
          <w:lang w:val="nl-NL"/>
        </w:rPr>
        <w:t xml:space="preserve"> and Innovation</w:t>
      </w:r>
      <w:r w:rsidRPr="00AC1EB5">
        <w:rPr>
          <w:rFonts w:ascii="Times New Roman" w:hAnsi="Times New Roman"/>
          <w:sz w:val="24"/>
          <w:szCs w:val="24"/>
          <w:lang w:val="nl-NL"/>
        </w:rPr>
        <w:t xml:space="preserve"> of the Republic of Lithuania (hereinafter referred to as Ministry of Economy</w:t>
      </w:r>
      <w:r w:rsidR="00EE075C" w:rsidRPr="00AC1EB5">
        <w:rPr>
          <w:rFonts w:ascii="Times New Roman" w:hAnsi="Times New Roman"/>
          <w:sz w:val="24"/>
          <w:szCs w:val="24"/>
          <w:lang w:val="nl-NL"/>
        </w:rPr>
        <w:t xml:space="preserve"> and Innovation</w:t>
      </w:r>
      <w:r w:rsidRPr="00AC1EB5">
        <w:rPr>
          <w:rFonts w:ascii="Times New Roman" w:hAnsi="Times New Roman"/>
          <w:sz w:val="24"/>
          <w:szCs w:val="24"/>
          <w:lang w:val="nl-NL"/>
        </w:rPr>
        <w:t>);</w:t>
      </w:r>
    </w:p>
    <w:p w14:paraId="2FB6CE89" w14:textId="5AE5ED1F" w:rsidR="00821AA1" w:rsidRPr="00AC1EB5" w:rsidRDefault="00821AA1" w:rsidP="00821AA1">
      <w:pPr>
        <w:widowControl/>
        <w:numPr>
          <w:ilvl w:val="0"/>
          <w:numId w:val="13"/>
        </w:numPr>
        <w:spacing w:after="0" w:line="240" w:lineRule="auto"/>
        <w:contextualSpacing/>
        <w:jc w:val="both"/>
        <w:rPr>
          <w:rFonts w:ascii="Times New Roman" w:hAnsi="Times New Roman"/>
          <w:sz w:val="24"/>
          <w:szCs w:val="24"/>
          <w:lang w:val="nl-NL"/>
        </w:rPr>
      </w:pPr>
      <w:r w:rsidRPr="00AC1EB5">
        <w:rPr>
          <w:rFonts w:ascii="Times New Roman" w:hAnsi="Times New Roman"/>
          <w:sz w:val="24"/>
          <w:szCs w:val="24"/>
          <w:lang w:val="nl-NL"/>
        </w:rPr>
        <w:t>Ministry of Education, Science and Sport of the Republic of Lithuania (hereinafter referred to as Ministry of Education, Science and Sport);</w:t>
      </w:r>
    </w:p>
    <w:p w14:paraId="131E1D16" w14:textId="77777777" w:rsidR="006F40C2" w:rsidRPr="00AC1EB5" w:rsidRDefault="00821AA1" w:rsidP="00821AA1">
      <w:pPr>
        <w:widowControl/>
        <w:numPr>
          <w:ilvl w:val="0"/>
          <w:numId w:val="13"/>
        </w:numPr>
        <w:spacing w:line="240" w:lineRule="auto"/>
        <w:contextualSpacing/>
        <w:jc w:val="both"/>
        <w:rPr>
          <w:rFonts w:ascii="Times New Roman" w:hAnsi="Times New Roman"/>
          <w:sz w:val="24"/>
          <w:szCs w:val="24"/>
          <w:lang w:val="nl-NL"/>
        </w:rPr>
      </w:pPr>
      <w:r w:rsidRPr="00AC1EB5">
        <w:rPr>
          <w:rFonts w:ascii="Times New Roman" w:hAnsi="Times New Roman"/>
          <w:sz w:val="24"/>
          <w:szCs w:val="24"/>
          <w:lang w:val="nl-NL"/>
        </w:rPr>
        <w:t>Ministry of Social Security and Labour of the Republic of Lithuania (hereinafter referred to as Ministry of Social Security and Labour).</w:t>
      </w:r>
    </w:p>
    <w:p w14:paraId="054E9B21" w14:textId="77777777" w:rsidR="006C4289" w:rsidRPr="00AC1EB5" w:rsidRDefault="006F40C2" w:rsidP="00821AA1">
      <w:pPr>
        <w:pStyle w:val="GMParagraph"/>
        <w:ind w:firstLine="709"/>
        <w:rPr>
          <w:rFonts w:ascii="Times New Roman" w:hAnsi="Times New Roman"/>
          <w:sz w:val="24"/>
          <w:szCs w:val="24"/>
        </w:rPr>
      </w:pPr>
      <w:r w:rsidRPr="00AC1EB5">
        <w:rPr>
          <w:rFonts w:ascii="Times New Roman" w:hAnsi="Times New Roman"/>
          <w:sz w:val="24"/>
          <w:szCs w:val="24"/>
        </w:rPr>
        <w:t>The Office hereby informs you</w:t>
      </w:r>
      <w:r w:rsidR="006C4289" w:rsidRPr="00AC1EB5">
        <w:rPr>
          <w:rFonts w:ascii="Times New Roman" w:hAnsi="Times New Roman"/>
          <w:sz w:val="24"/>
          <w:szCs w:val="24"/>
        </w:rPr>
        <w:t xml:space="preserve"> that </w:t>
      </w:r>
      <w:r w:rsidRPr="00AC1EB5">
        <w:rPr>
          <w:rFonts w:ascii="Times New Roman" w:hAnsi="Times New Roman"/>
          <w:sz w:val="24"/>
          <w:szCs w:val="24"/>
        </w:rPr>
        <w:t>the Republic of Lithuania</w:t>
      </w:r>
      <w:r w:rsidR="00285E79" w:rsidRPr="00AC1EB5">
        <w:rPr>
          <w:rFonts w:ascii="Times New Roman" w:hAnsi="Times New Roman"/>
          <w:color w:val="FF0000"/>
          <w:sz w:val="24"/>
          <w:szCs w:val="24"/>
        </w:rPr>
        <w:t xml:space="preserve"> </w:t>
      </w:r>
      <w:r w:rsidR="006C4289" w:rsidRPr="00AC1EB5">
        <w:rPr>
          <w:rFonts w:ascii="Times New Roman" w:hAnsi="Times New Roman"/>
          <w:sz w:val="24"/>
          <w:szCs w:val="24"/>
        </w:rPr>
        <w:t>will contribute EUR </w:t>
      </w:r>
      <w:r w:rsidRPr="00AC1EB5">
        <w:rPr>
          <w:rFonts w:ascii="Times New Roman" w:hAnsi="Times New Roman"/>
          <w:sz w:val="24"/>
          <w:szCs w:val="24"/>
        </w:rPr>
        <w:t>70</w:t>
      </w:r>
      <w:r w:rsidR="006C4289" w:rsidRPr="00AC1EB5">
        <w:rPr>
          <w:rFonts w:ascii="Times New Roman" w:hAnsi="Times New Roman"/>
          <w:sz w:val="24"/>
          <w:szCs w:val="24"/>
        </w:rPr>
        <w:t xml:space="preserve">000 to a National Skills Strategy </w:t>
      </w:r>
      <w:r w:rsidR="00EB2E46" w:rsidRPr="00AC1EB5">
        <w:rPr>
          <w:rFonts w:ascii="Times New Roman" w:hAnsi="Times New Roman"/>
          <w:sz w:val="24"/>
          <w:szCs w:val="24"/>
        </w:rPr>
        <w:t xml:space="preserve">project in Lithuania </w:t>
      </w:r>
      <w:r w:rsidR="006C4289" w:rsidRPr="00AC1EB5">
        <w:rPr>
          <w:rFonts w:ascii="Times New Roman" w:hAnsi="Times New Roman"/>
          <w:sz w:val="24"/>
          <w:szCs w:val="24"/>
        </w:rPr>
        <w:t>which is included in the 201</w:t>
      </w:r>
      <w:r w:rsidR="009052B7" w:rsidRPr="00AC1EB5">
        <w:rPr>
          <w:rFonts w:ascii="Times New Roman" w:hAnsi="Times New Roman"/>
          <w:sz w:val="24"/>
          <w:szCs w:val="24"/>
        </w:rPr>
        <w:t>9</w:t>
      </w:r>
      <w:r w:rsidR="006C4289" w:rsidRPr="00AC1EB5">
        <w:rPr>
          <w:rFonts w:ascii="Times New Roman" w:hAnsi="Times New Roman"/>
          <w:sz w:val="24"/>
          <w:szCs w:val="24"/>
        </w:rPr>
        <w:t>-20</w:t>
      </w:r>
      <w:r w:rsidR="009052B7" w:rsidRPr="00AC1EB5">
        <w:rPr>
          <w:rFonts w:ascii="Times New Roman" w:hAnsi="Times New Roman"/>
          <w:sz w:val="24"/>
          <w:szCs w:val="24"/>
        </w:rPr>
        <w:t>20</w:t>
      </w:r>
      <w:r w:rsidR="006C4289" w:rsidRPr="00AC1EB5">
        <w:rPr>
          <w:rFonts w:ascii="Times New Roman" w:hAnsi="Times New Roman"/>
          <w:sz w:val="24"/>
          <w:szCs w:val="24"/>
        </w:rPr>
        <w:t xml:space="preserve"> Organisation for Economic Co-operation and Development (OECD) Programme of Work and Budget under Output 2.1.4.</w:t>
      </w:r>
      <w:r w:rsidR="009052B7" w:rsidRPr="00AC1EB5">
        <w:rPr>
          <w:rFonts w:ascii="Times New Roman" w:hAnsi="Times New Roman"/>
          <w:sz w:val="24"/>
          <w:szCs w:val="24"/>
        </w:rPr>
        <w:t>2</w:t>
      </w:r>
      <w:r w:rsidR="006C4289" w:rsidRPr="00AC1EB5">
        <w:rPr>
          <w:rFonts w:ascii="Times New Roman" w:hAnsi="Times New Roman"/>
          <w:sz w:val="24"/>
          <w:szCs w:val="24"/>
        </w:rPr>
        <w:t xml:space="preserve">.2. </w:t>
      </w:r>
    </w:p>
    <w:p w14:paraId="33A1F511" w14:textId="77777777" w:rsidR="00223C5B" w:rsidRPr="00AC1EB5" w:rsidRDefault="00656647" w:rsidP="00CD3333">
      <w:pPr>
        <w:pStyle w:val="GMParagraph"/>
        <w:ind w:firstLine="709"/>
        <w:rPr>
          <w:rFonts w:ascii="Times New Roman" w:hAnsi="Times New Roman"/>
          <w:sz w:val="24"/>
          <w:szCs w:val="24"/>
        </w:rPr>
      </w:pPr>
      <w:r w:rsidRPr="00AC1EB5">
        <w:rPr>
          <w:rFonts w:ascii="Times New Roman" w:hAnsi="Times New Roman"/>
          <w:sz w:val="24"/>
          <w:szCs w:val="24"/>
        </w:rPr>
        <w:t>T</w:t>
      </w:r>
      <w:r w:rsidR="006C4289" w:rsidRPr="00AC1EB5">
        <w:rPr>
          <w:rFonts w:ascii="Times New Roman" w:hAnsi="Times New Roman"/>
          <w:sz w:val="24"/>
          <w:szCs w:val="24"/>
        </w:rPr>
        <w:t xml:space="preserve">he continuation of any outputs </w:t>
      </w:r>
      <w:r w:rsidRPr="00AC1EB5">
        <w:rPr>
          <w:rFonts w:ascii="Times New Roman" w:hAnsi="Times New Roman"/>
          <w:sz w:val="24"/>
          <w:szCs w:val="24"/>
        </w:rPr>
        <w:t xml:space="preserve">beyond 2019-2020 </w:t>
      </w:r>
      <w:r w:rsidR="006C4289" w:rsidRPr="00AC1EB5">
        <w:rPr>
          <w:rFonts w:ascii="Times New Roman" w:hAnsi="Times New Roman"/>
          <w:sz w:val="24"/>
          <w:szCs w:val="24"/>
        </w:rPr>
        <w:t xml:space="preserve">is subject to the inclusion of such outputs in the OECD's </w:t>
      </w:r>
      <w:r w:rsidRPr="00AC1EB5">
        <w:rPr>
          <w:rFonts w:ascii="Times New Roman" w:hAnsi="Times New Roman"/>
          <w:sz w:val="24"/>
          <w:szCs w:val="24"/>
        </w:rPr>
        <w:t xml:space="preserve">future </w:t>
      </w:r>
      <w:r w:rsidR="006C4289" w:rsidRPr="00AC1EB5">
        <w:rPr>
          <w:rFonts w:ascii="Times New Roman" w:hAnsi="Times New Roman"/>
          <w:sz w:val="24"/>
          <w:szCs w:val="24"/>
        </w:rPr>
        <w:t>Programme of Work and Budget ("PWB").</w:t>
      </w:r>
      <w:r w:rsidRPr="00AC1EB5">
        <w:rPr>
          <w:rFonts w:ascii="Times New Roman" w:hAnsi="Times New Roman"/>
          <w:sz w:val="24"/>
          <w:szCs w:val="24"/>
        </w:rPr>
        <w:t xml:space="preserve"> </w:t>
      </w:r>
      <w:r w:rsidR="006C4289" w:rsidRPr="00AC1EB5">
        <w:rPr>
          <w:rFonts w:ascii="Times New Roman" w:hAnsi="Times New Roman"/>
          <w:sz w:val="24"/>
          <w:szCs w:val="24"/>
        </w:rPr>
        <w:t>I note that the OECD shall administer the contribution in accordance with its Financial Regulations and other relevant rules, policies and procedures which provide for an administrative cost recovery charge</w:t>
      </w:r>
      <w:r w:rsidRPr="00AC1EB5">
        <w:rPr>
          <w:rFonts w:ascii="Times New Roman" w:hAnsi="Times New Roman"/>
          <w:sz w:val="24"/>
          <w:szCs w:val="24"/>
        </w:rPr>
        <w:t xml:space="preserve"> of 6.3% of the total contribution amount</w:t>
      </w:r>
      <w:r w:rsidR="00223C5B" w:rsidRPr="00AC1EB5">
        <w:rPr>
          <w:rFonts w:ascii="Times New Roman" w:hAnsi="Times New Roman"/>
          <w:sz w:val="24"/>
          <w:szCs w:val="24"/>
        </w:rPr>
        <w:t xml:space="preserve">. </w:t>
      </w:r>
    </w:p>
    <w:p w14:paraId="674349DE" w14:textId="41B9019B" w:rsidR="00821AA1" w:rsidRPr="00AC1EB5" w:rsidRDefault="006C4289" w:rsidP="00CD3333">
      <w:pPr>
        <w:pStyle w:val="GMParagraph"/>
        <w:ind w:firstLine="709"/>
        <w:rPr>
          <w:rFonts w:ascii="Times New Roman" w:hAnsi="Times New Roman"/>
          <w:sz w:val="24"/>
          <w:szCs w:val="24"/>
        </w:rPr>
      </w:pPr>
      <w:r w:rsidRPr="00AC1EB5">
        <w:rPr>
          <w:rFonts w:ascii="Times New Roman" w:hAnsi="Times New Roman"/>
          <w:sz w:val="24"/>
          <w:szCs w:val="24"/>
        </w:rPr>
        <w:t>Th</w:t>
      </w:r>
      <w:r w:rsidR="00EC0171" w:rsidRPr="00AC1EB5">
        <w:rPr>
          <w:rFonts w:ascii="Times New Roman" w:hAnsi="Times New Roman"/>
          <w:sz w:val="24"/>
          <w:szCs w:val="24"/>
        </w:rPr>
        <w:t>e</w:t>
      </w:r>
      <w:r w:rsidRPr="00AC1EB5">
        <w:rPr>
          <w:rFonts w:ascii="Times New Roman" w:hAnsi="Times New Roman"/>
          <w:sz w:val="24"/>
          <w:szCs w:val="24"/>
        </w:rPr>
        <w:t xml:space="preserve"> amount </w:t>
      </w:r>
      <w:r w:rsidR="00EC0171" w:rsidRPr="00AC1EB5">
        <w:rPr>
          <w:rFonts w:ascii="Times New Roman" w:hAnsi="Times New Roman"/>
          <w:sz w:val="24"/>
          <w:szCs w:val="24"/>
        </w:rPr>
        <w:t xml:space="preserve">of EUR </w:t>
      </w:r>
      <w:r w:rsidR="00821AA1" w:rsidRPr="00AC1EB5">
        <w:rPr>
          <w:rFonts w:ascii="Times New Roman" w:hAnsi="Times New Roman"/>
          <w:sz w:val="24"/>
          <w:szCs w:val="24"/>
        </w:rPr>
        <w:t>70000</w:t>
      </w:r>
      <w:r w:rsidR="00EC0171" w:rsidRPr="00AC1EB5">
        <w:rPr>
          <w:rFonts w:ascii="Times New Roman" w:hAnsi="Times New Roman"/>
          <w:sz w:val="24"/>
          <w:szCs w:val="24"/>
        </w:rPr>
        <w:t xml:space="preserve"> </w:t>
      </w:r>
      <w:r w:rsidRPr="00AC1EB5">
        <w:rPr>
          <w:rFonts w:ascii="Times New Roman" w:hAnsi="Times New Roman"/>
          <w:sz w:val="24"/>
          <w:szCs w:val="24"/>
        </w:rPr>
        <w:t>will be paid upon receipt of an invoice from the OECD</w:t>
      </w:r>
      <w:r w:rsidR="00821AA1" w:rsidRPr="00AC1EB5">
        <w:rPr>
          <w:rFonts w:ascii="Times New Roman" w:hAnsi="Times New Roman"/>
          <w:sz w:val="24"/>
          <w:szCs w:val="24"/>
        </w:rPr>
        <w:t>:</w:t>
      </w:r>
    </w:p>
    <w:p w14:paraId="1B75A86F" w14:textId="117AC0CB" w:rsidR="00821AA1" w:rsidRPr="00AC1EB5" w:rsidRDefault="00821AA1" w:rsidP="007772C8">
      <w:pPr>
        <w:pStyle w:val="GMParagraph"/>
        <w:numPr>
          <w:ilvl w:val="0"/>
          <w:numId w:val="13"/>
        </w:numPr>
        <w:spacing w:after="0"/>
        <w:rPr>
          <w:rFonts w:ascii="Times New Roman" w:hAnsi="Times New Roman"/>
          <w:sz w:val="24"/>
          <w:szCs w:val="24"/>
        </w:rPr>
      </w:pPr>
      <w:r w:rsidRPr="00AC1EB5">
        <w:rPr>
          <w:rFonts w:ascii="Times New Roman" w:hAnsi="Times New Roman"/>
          <w:sz w:val="24"/>
          <w:szCs w:val="24"/>
        </w:rPr>
        <w:t xml:space="preserve">EUR </w:t>
      </w:r>
      <w:r w:rsidR="002C73A3" w:rsidRPr="00AC1EB5">
        <w:rPr>
          <w:rFonts w:ascii="Times New Roman" w:hAnsi="Times New Roman"/>
          <w:sz w:val="24"/>
          <w:szCs w:val="24"/>
        </w:rPr>
        <w:t>20000</w:t>
      </w:r>
      <w:r w:rsidRPr="00AC1EB5">
        <w:rPr>
          <w:rFonts w:ascii="Times New Roman" w:hAnsi="Times New Roman"/>
          <w:sz w:val="24"/>
          <w:szCs w:val="24"/>
        </w:rPr>
        <w:t xml:space="preserve"> – by the Ministry of Economy</w:t>
      </w:r>
      <w:r w:rsidR="00232F19" w:rsidRPr="00AC1EB5">
        <w:rPr>
          <w:rFonts w:ascii="Times New Roman" w:hAnsi="Times New Roman"/>
          <w:sz w:val="24"/>
          <w:szCs w:val="24"/>
        </w:rPr>
        <w:t xml:space="preserve"> and Innovation</w:t>
      </w:r>
      <w:r w:rsidRPr="00AC1EB5">
        <w:rPr>
          <w:rFonts w:ascii="Times New Roman" w:hAnsi="Times New Roman"/>
          <w:sz w:val="24"/>
          <w:szCs w:val="24"/>
        </w:rPr>
        <w:t>;</w:t>
      </w:r>
    </w:p>
    <w:p w14:paraId="0BCB7B8D" w14:textId="39F15C09" w:rsidR="007772C8" w:rsidRPr="00AC1EB5" w:rsidRDefault="007772C8" w:rsidP="007772C8">
      <w:pPr>
        <w:pStyle w:val="GMParagraph"/>
        <w:numPr>
          <w:ilvl w:val="0"/>
          <w:numId w:val="13"/>
        </w:numPr>
        <w:spacing w:after="0"/>
        <w:rPr>
          <w:rFonts w:ascii="Times New Roman" w:hAnsi="Times New Roman"/>
          <w:sz w:val="24"/>
          <w:szCs w:val="24"/>
        </w:rPr>
      </w:pPr>
      <w:r w:rsidRPr="00AC1EB5">
        <w:rPr>
          <w:rFonts w:ascii="Times New Roman" w:hAnsi="Times New Roman"/>
          <w:sz w:val="24"/>
          <w:szCs w:val="24"/>
        </w:rPr>
        <w:t xml:space="preserve">EUR </w:t>
      </w:r>
      <w:r w:rsidR="002C73A3" w:rsidRPr="00AC1EB5">
        <w:rPr>
          <w:rFonts w:ascii="Times New Roman" w:hAnsi="Times New Roman"/>
          <w:sz w:val="24"/>
          <w:szCs w:val="24"/>
        </w:rPr>
        <w:t>30000</w:t>
      </w:r>
      <w:r w:rsidRPr="00AC1EB5">
        <w:rPr>
          <w:rFonts w:ascii="Times New Roman" w:hAnsi="Times New Roman"/>
          <w:sz w:val="24"/>
          <w:szCs w:val="24"/>
        </w:rPr>
        <w:t xml:space="preserve"> – by the Ministry of Education, Science and Sport;</w:t>
      </w:r>
    </w:p>
    <w:p w14:paraId="184F7FCE" w14:textId="7929E2FF" w:rsidR="007772C8" w:rsidRPr="00AC1EB5" w:rsidRDefault="007772C8" w:rsidP="003D612B">
      <w:pPr>
        <w:pStyle w:val="GMParagraph"/>
        <w:numPr>
          <w:ilvl w:val="0"/>
          <w:numId w:val="13"/>
        </w:numPr>
        <w:spacing w:after="0"/>
        <w:rPr>
          <w:rFonts w:ascii="Times New Roman" w:hAnsi="Times New Roman"/>
          <w:sz w:val="24"/>
          <w:szCs w:val="24"/>
        </w:rPr>
      </w:pPr>
      <w:r w:rsidRPr="00AC1EB5">
        <w:rPr>
          <w:rFonts w:ascii="Times New Roman" w:hAnsi="Times New Roman"/>
          <w:sz w:val="24"/>
          <w:szCs w:val="24"/>
        </w:rPr>
        <w:t xml:space="preserve">EUR </w:t>
      </w:r>
      <w:r w:rsidR="002C73A3" w:rsidRPr="00AC1EB5">
        <w:rPr>
          <w:rFonts w:ascii="Times New Roman" w:hAnsi="Times New Roman"/>
          <w:sz w:val="24"/>
          <w:szCs w:val="24"/>
        </w:rPr>
        <w:t>20000</w:t>
      </w:r>
      <w:r w:rsidRPr="00AC1EB5">
        <w:rPr>
          <w:rFonts w:ascii="Times New Roman" w:hAnsi="Times New Roman"/>
          <w:sz w:val="24"/>
          <w:szCs w:val="24"/>
        </w:rPr>
        <w:t xml:space="preserve"> – by the Ministry of Social Security and Labour.</w:t>
      </w:r>
    </w:p>
    <w:p w14:paraId="3CE6C26D" w14:textId="77777777" w:rsidR="00821AA1" w:rsidRPr="00AC1EB5" w:rsidRDefault="006C4289" w:rsidP="007772C8">
      <w:pPr>
        <w:pStyle w:val="GMParagraph"/>
        <w:spacing w:after="0"/>
        <w:ind w:left="1069"/>
        <w:rPr>
          <w:rFonts w:ascii="Times New Roman" w:hAnsi="Times New Roman"/>
          <w:sz w:val="24"/>
          <w:szCs w:val="24"/>
        </w:rPr>
      </w:pPr>
      <w:r w:rsidRPr="00AC1EB5">
        <w:rPr>
          <w:rFonts w:ascii="Times New Roman" w:hAnsi="Times New Roman"/>
          <w:sz w:val="24"/>
          <w:szCs w:val="24"/>
        </w:rPr>
        <w:t xml:space="preserve"> </w:t>
      </w:r>
    </w:p>
    <w:p w14:paraId="7BBD9919" w14:textId="77777777" w:rsidR="00CD3333" w:rsidRPr="00AC1EB5" w:rsidRDefault="00CD3333" w:rsidP="00223C5B">
      <w:pPr>
        <w:pStyle w:val="GMParagraph"/>
        <w:rPr>
          <w:rFonts w:ascii="Times New Roman" w:hAnsi="Times New Roman"/>
          <w:sz w:val="24"/>
          <w:szCs w:val="24"/>
        </w:rPr>
      </w:pPr>
    </w:p>
    <w:p w14:paraId="33A75B8E" w14:textId="77777777" w:rsidR="00CD3333" w:rsidRPr="00AC1EB5" w:rsidRDefault="00CD3333" w:rsidP="00223C5B">
      <w:pPr>
        <w:pStyle w:val="GMParagraph"/>
        <w:rPr>
          <w:rFonts w:ascii="Times New Roman" w:hAnsi="Times New Roman"/>
          <w:sz w:val="24"/>
          <w:szCs w:val="24"/>
        </w:rPr>
      </w:pPr>
    </w:p>
    <w:p w14:paraId="367019A6" w14:textId="77777777" w:rsidR="006C4289" w:rsidRPr="00AC1EB5" w:rsidRDefault="006C4289" w:rsidP="00CD3333">
      <w:pPr>
        <w:pStyle w:val="GMParagraph"/>
        <w:ind w:firstLine="709"/>
        <w:rPr>
          <w:rFonts w:ascii="Times New Roman" w:hAnsi="Times New Roman"/>
          <w:sz w:val="24"/>
          <w:szCs w:val="24"/>
        </w:rPr>
      </w:pPr>
      <w:r w:rsidRPr="00AC1EB5">
        <w:rPr>
          <w:rFonts w:ascii="Times New Roman" w:hAnsi="Times New Roman"/>
          <w:sz w:val="24"/>
          <w:szCs w:val="24"/>
        </w:rPr>
        <w:lastRenderedPageBreak/>
        <w:t>The invoice</w:t>
      </w:r>
      <w:r w:rsidR="007772C8" w:rsidRPr="00AC1EB5">
        <w:rPr>
          <w:rFonts w:ascii="Times New Roman" w:hAnsi="Times New Roman"/>
          <w:sz w:val="24"/>
          <w:szCs w:val="24"/>
        </w:rPr>
        <w:t>s</w:t>
      </w:r>
      <w:r w:rsidRPr="00AC1EB5">
        <w:rPr>
          <w:rFonts w:ascii="Times New Roman" w:hAnsi="Times New Roman"/>
          <w:sz w:val="24"/>
          <w:szCs w:val="24"/>
        </w:rPr>
        <w:t xml:space="preserve"> should be sent to:</w:t>
      </w:r>
    </w:p>
    <w:p w14:paraId="0594BE97" w14:textId="77777777" w:rsidR="006C4289" w:rsidRPr="00AC1EB5" w:rsidRDefault="006C4289" w:rsidP="00223C5B">
      <w:pPr>
        <w:pStyle w:val="GMParagraph"/>
        <w:spacing w:after="0"/>
        <w:ind w:left="567"/>
        <w:rPr>
          <w:rFonts w:ascii="Times New Roman" w:hAnsi="Times New Roman"/>
          <w:sz w:val="24"/>
          <w:szCs w:val="24"/>
        </w:rPr>
      </w:pPr>
      <w:r w:rsidRPr="00AC1EB5">
        <w:rPr>
          <w:rFonts w:ascii="Times New Roman" w:hAnsi="Times New Roman"/>
          <w:sz w:val="24"/>
          <w:szCs w:val="24"/>
        </w:rPr>
        <w:t>Ms</w:t>
      </w:r>
      <w:r w:rsidR="00EC0171" w:rsidRPr="00AC1EB5">
        <w:rPr>
          <w:rFonts w:ascii="Times New Roman" w:hAnsi="Times New Roman"/>
          <w:sz w:val="24"/>
          <w:szCs w:val="24"/>
        </w:rPr>
        <w:t xml:space="preserve"> or Mr XXXXXXXXXXXXXXX</w:t>
      </w:r>
    </w:p>
    <w:p w14:paraId="36604CB2" w14:textId="77777777" w:rsidR="006C4289" w:rsidRPr="00AC1EB5" w:rsidRDefault="006C4289" w:rsidP="00223C5B">
      <w:pPr>
        <w:pStyle w:val="GMParagraph"/>
        <w:spacing w:after="0"/>
        <w:ind w:left="567"/>
        <w:rPr>
          <w:rFonts w:ascii="Times New Roman" w:hAnsi="Times New Roman"/>
          <w:sz w:val="24"/>
          <w:szCs w:val="24"/>
        </w:rPr>
      </w:pPr>
      <w:r w:rsidRPr="00AC1EB5">
        <w:rPr>
          <w:rFonts w:ascii="Times New Roman" w:hAnsi="Times New Roman"/>
          <w:sz w:val="24"/>
          <w:szCs w:val="24"/>
        </w:rPr>
        <w:t xml:space="preserve">Ministry of </w:t>
      </w:r>
      <w:r w:rsidR="007772C8" w:rsidRPr="00AC1EB5">
        <w:rPr>
          <w:rFonts w:ascii="Times New Roman" w:hAnsi="Times New Roman"/>
          <w:sz w:val="24"/>
          <w:szCs w:val="24"/>
        </w:rPr>
        <w:t>Economy</w:t>
      </w:r>
    </w:p>
    <w:p w14:paraId="276B1817" w14:textId="77777777" w:rsidR="00285E79" w:rsidRPr="00AC1EB5" w:rsidRDefault="00285E79" w:rsidP="00223C5B">
      <w:pPr>
        <w:pStyle w:val="GMParagraph"/>
        <w:spacing w:after="0"/>
        <w:ind w:left="567"/>
        <w:rPr>
          <w:rFonts w:ascii="Times New Roman" w:hAnsi="Times New Roman"/>
          <w:sz w:val="24"/>
          <w:szCs w:val="24"/>
          <w:lang w:val="fr-FR"/>
        </w:rPr>
      </w:pPr>
      <w:r w:rsidRPr="00AC1EB5">
        <w:rPr>
          <w:rFonts w:ascii="Times New Roman" w:hAnsi="Times New Roman"/>
          <w:sz w:val="24"/>
          <w:szCs w:val="24"/>
          <w:lang w:val="fr-FR"/>
        </w:rPr>
        <w:t>XXXXXXXXXX</w:t>
      </w:r>
    </w:p>
    <w:p w14:paraId="5287F283" w14:textId="77777777" w:rsidR="006C4289" w:rsidRPr="00AC1EB5" w:rsidRDefault="006C4289" w:rsidP="00223C5B">
      <w:pPr>
        <w:pStyle w:val="GMParagraph"/>
        <w:spacing w:after="0"/>
        <w:ind w:left="567"/>
        <w:rPr>
          <w:rFonts w:ascii="Times New Roman" w:hAnsi="Times New Roman"/>
          <w:sz w:val="24"/>
          <w:szCs w:val="24"/>
          <w:lang w:val="fr-FR"/>
        </w:rPr>
      </w:pPr>
      <w:proofErr w:type="gramStart"/>
      <w:r w:rsidRPr="00AC1EB5">
        <w:rPr>
          <w:rFonts w:ascii="Times New Roman" w:hAnsi="Times New Roman"/>
          <w:sz w:val="24"/>
          <w:szCs w:val="24"/>
          <w:lang w:val="fr-FR"/>
        </w:rPr>
        <w:t>e-mail:</w:t>
      </w:r>
      <w:proofErr w:type="gramEnd"/>
      <w:r w:rsidRPr="00AC1EB5">
        <w:rPr>
          <w:rFonts w:ascii="Times New Roman" w:hAnsi="Times New Roman"/>
          <w:sz w:val="24"/>
          <w:szCs w:val="24"/>
          <w:lang w:val="fr-FR"/>
        </w:rPr>
        <w:t xml:space="preserve"> </w:t>
      </w:r>
    </w:p>
    <w:p w14:paraId="446F625B" w14:textId="77777777" w:rsidR="006C4289" w:rsidRPr="00AC1EB5" w:rsidRDefault="006C4289" w:rsidP="00223C5B">
      <w:pPr>
        <w:pStyle w:val="GMParagraph"/>
        <w:spacing w:after="0"/>
        <w:ind w:left="567"/>
        <w:rPr>
          <w:rFonts w:ascii="Times New Roman" w:hAnsi="Times New Roman"/>
          <w:sz w:val="24"/>
          <w:szCs w:val="24"/>
          <w:lang w:val="fr-FR"/>
        </w:rPr>
      </w:pPr>
      <w:proofErr w:type="gramStart"/>
      <w:r w:rsidRPr="00AC1EB5">
        <w:rPr>
          <w:rFonts w:ascii="Times New Roman" w:hAnsi="Times New Roman"/>
          <w:sz w:val="24"/>
          <w:szCs w:val="24"/>
          <w:lang w:val="fr-FR"/>
        </w:rPr>
        <w:t>e</w:t>
      </w:r>
      <w:proofErr w:type="gramEnd"/>
      <w:r w:rsidRPr="00AC1EB5">
        <w:rPr>
          <w:rFonts w:ascii="Times New Roman" w:hAnsi="Times New Roman"/>
          <w:sz w:val="24"/>
          <w:szCs w:val="24"/>
          <w:lang w:val="fr-FR"/>
        </w:rPr>
        <w:t xml:space="preserve">-copy: </w:t>
      </w:r>
    </w:p>
    <w:p w14:paraId="001D23F0" w14:textId="77777777" w:rsidR="006C4289" w:rsidRPr="00AC1EB5" w:rsidRDefault="00285E79" w:rsidP="00223C5B">
      <w:pPr>
        <w:pStyle w:val="GMParagraph"/>
        <w:ind w:left="567"/>
        <w:rPr>
          <w:rFonts w:ascii="Times New Roman" w:hAnsi="Times New Roman"/>
          <w:sz w:val="24"/>
          <w:szCs w:val="24"/>
        </w:rPr>
      </w:pPr>
      <w:r w:rsidRPr="00AC1EB5">
        <w:rPr>
          <w:rFonts w:ascii="Times New Roman" w:hAnsi="Times New Roman"/>
          <w:sz w:val="24"/>
          <w:szCs w:val="24"/>
        </w:rPr>
        <w:t>Phone number:</w:t>
      </w:r>
    </w:p>
    <w:p w14:paraId="78F870B8" w14:textId="77777777" w:rsidR="00AA440A" w:rsidRPr="00AC1EB5" w:rsidRDefault="00AA440A" w:rsidP="00AA440A">
      <w:pPr>
        <w:pStyle w:val="GMParagraph"/>
        <w:spacing w:after="0"/>
        <w:ind w:left="567"/>
        <w:rPr>
          <w:rFonts w:ascii="Times New Roman" w:hAnsi="Times New Roman"/>
          <w:sz w:val="24"/>
          <w:szCs w:val="24"/>
        </w:rPr>
      </w:pPr>
      <w:r w:rsidRPr="00AC1EB5">
        <w:rPr>
          <w:rFonts w:ascii="Times New Roman" w:hAnsi="Times New Roman"/>
          <w:sz w:val="24"/>
          <w:szCs w:val="24"/>
        </w:rPr>
        <w:t>Ms or Mr XXXXXXXXXXXXXXX</w:t>
      </w:r>
    </w:p>
    <w:p w14:paraId="6E094E6F" w14:textId="77777777" w:rsidR="00AA440A" w:rsidRPr="00AC1EB5" w:rsidRDefault="00AA440A" w:rsidP="00AA440A">
      <w:pPr>
        <w:pStyle w:val="GMParagraph"/>
        <w:spacing w:after="0"/>
        <w:ind w:left="567"/>
        <w:rPr>
          <w:rFonts w:ascii="Times New Roman" w:hAnsi="Times New Roman"/>
          <w:sz w:val="24"/>
          <w:szCs w:val="24"/>
        </w:rPr>
      </w:pPr>
      <w:r w:rsidRPr="00AC1EB5">
        <w:rPr>
          <w:rFonts w:ascii="Times New Roman" w:hAnsi="Times New Roman"/>
          <w:sz w:val="24"/>
          <w:szCs w:val="24"/>
        </w:rPr>
        <w:t>Ministry of Education, Science and Sports</w:t>
      </w:r>
    </w:p>
    <w:p w14:paraId="7612EFD5" w14:textId="77777777" w:rsidR="00AA440A" w:rsidRPr="00AC1EB5" w:rsidRDefault="00AA440A" w:rsidP="00AA440A">
      <w:pPr>
        <w:pStyle w:val="GMParagraph"/>
        <w:spacing w:after="0"/>
        <w:ind w:left="567"/>
        <w:rPr>
          <w:rFonts w:ascii="Times New Roman" w:hAnsi="Times New Roman"/>
          <w:sz w:val="24"/>
          <w:szCs w:val="24"/>
          <w:lang w:val="fr-FR"/>
        </w:rPr>
      </w:pPr>
      <w:r w:rsidRPr="00AC1EB5">
        <w:rPr>
          <w:rFonts w:ascii="Times New Roman" w:hAnsi="Times New Roman"/>
          <w:sz w:val="24"/>
          <w:szCs w:val="24"/>
          <w:lang w:val="fr-FR"/>
        </w:rPr>
        <w:t>XXXXXXXXXX</w:t>
      </w:r>
    </w:p>
    <w:p w14:paraId="4F87B3CA" w14:textId="77777777" w:rsidR="00AA440A" w:rsidRPr="00AC1EB5" w:rsidRDefault="00AA440A" w:rsidP="00AA440A">
      <w:pPr>
        <w:pStyle w:val="GMParagraph"/>
        <w:spacing w:after="0"/>
        <w:ind w:left="567"/>
        <w:rPr>
          <w:rFonts w:ascii="Times New Roman" w:hAnsi="Times New Roman"/>
          <w:sz w:val="24"/>
          <w:szCs w:val="24"/>
          <w:lang w:val="fr-FR"/>
        </w:rPr>
      </w:pPr>
      <w:proofErr w:type="gramStart"/>
      <w:r w:rsidRPr="00AC1EB5">
        <w:rPr>
          <w:rFonts w:ascii="Times New Roman" w:hAnsi="Times New Roman"/>
          <w:sz w:val="24"/>
          <w:szCs w:val="24"/>
          <w:lang w:val="fr-FR"/>
        </w:rPr>
        <w:t>e-mail:</w:t>
      </w:r>
      <w:proofErr w:type="gramEnd"/>
      <w:r w:rsidRPr="00AC1EB5">
        <w:rPr>
          <w:rFonts w:ascii="Times New Roman" w:hAnsi="Times New Roman"/>
          <w:sz w:val="24"/>
          <w:szCs w:val="24"/>
          <w:lang w:val="fr-FR"/>
        </w:rPr>
        <w:t xml:space="preserve"> </w:t>
      </w:r>
    </w:p>
    <w:p w14:paraId="24093E80" w14:textId="77777777" w:rsidR="00AA440A" w:rsidRPr="00AC1EB5" w:rsidRDefault="00AA440A" w:rsidP="00AA440A">
      <w:pPr>
        <w:pStyle w:val="GMParagraph"/>
        <w:spacing w:after="0"/>
        <w:ind w:left="567"/>
        <w:rPr>
          <w:rFonts w:ascii="Times New Roman" w:hAnsi="Times New Roman"/>
          <w:sz w:val="24"/>
          <w:szCs w:val="24"/>
          <w:lang w:val="fr-FR"/>
        </w:rPr>
      </w:pPr>
      <w:proofErr w:type="gramStart"/>
      <w:r w:rsidRPr="00AC1EB5">
        <w:rPr>
          <w:rFonts w:ascii="Times New Roman" w:hAnsi="Times New Roman"/>
          <w:sz w:val="24"/>
          <w:szCs w:val="24"/>
          <w:lang w:val="fr-FR"/>
        </w:rPr>
        <w:t>e</w:t>
      </w:r>
      <w:proofErr w:type="gramEnd"/>
      <w:r w:rsidRPr="00AC1EB5">
        <w:rPr>
          <w:rFonts w:ascii="Times New Roman" w:hAnsi="Times New Roman"/>
          <w:sz w:val="24"/>
          <w:szCs w:val="24"/>
          <w:lang w:val="fr-FR"/>
        </w:rPr>
        <w:t xml:space="preserve">-copy: </w:t>
      </w:r>
    </w:p>
    <w:p w14:paraId="11AF807B" w14:textId="77777777" w:rsidR="00AA440A" w:rsidRPr="00AC1EB5" w:rsidRDefault="00AA440A" w:rsidP="00AA440A">
      <w:pPr>
        <w:pStyle w:val="GMParagraph"/>
        <w:ind w:left="567"/>
        <w:rPr>
          <w:rFonts w:ascii="Times New Roman" w:hAnsi="Times New Roman"/>
          <w:sz w:val="24"/>
          <w:szCs w:val="24"/>
        </w:rPr>
      </w:pPr>
      <w:r w:rsidRPr="00AC1EB5">
        <w:rPr>
          <w:rFonts w:ascii="Times New Roman" w:hAnsi="Times New Roman"/>
          <w:sz w:val="24"/>
          <w:szCs w:val="24"/>
        </w:rPr>
        <w:t>Phone number:</w:t>
      </w:r>
    </w:p>
    <w:p w14:paraId="14E0A935" w14:textId="77777777" w:rsidR="00AA440A" w:rsidRPr="00AC1EB5" w:rsidRDefault="00AA440A" w:rsidP="00AA440A">
      <w:pPr>
        <w:pStyle w:val="GMParagraph"/>
        <w:spacing w:after="0"/>
        <w:ind w:left="567"/>
        <w:rPr>
          <w:rFonts w:ascii="Times New Roman" w:hAnsi="Times New Roman"/>
          <w:sz w:val="24"/>
          <w:szCs w:val="24"/>
        </w:rPr>
      </w:pPr>
      <w:r w:rsidRPr="00AC1EB5">
        <w:rPr>
          <w:rFonts w:ascii="Times New Roman" w:hAnsi="Times New Roman"/>
          <w:sz w:val="24"/>
          <w:szCs w:val="24"/>
        </w:rPr>
        <w:t>Ms or Mr XXXXXXXXXXXXXXX</w:t>
      </w:r>
    </w:p>
    <w:p w14:paraId="09C8046A" w14:textId="77777777" w:rsidR="00AA440A" w:rsidRPr="00AC1EB5" w:rsidRDefault="00AA440A" w:rsidP="00AA440A">
      <w:pPr>
        <w:pStyle w:val="GMParagraph"/>
        <w:spacing w:after="0"/>
        <w:ind w:left="567"/>
        <w:rPr>
          <w:rFonts w:ascii="Times New Roman" w:hAnsi="Times New Roman"/>
          <w:sz w:val="24"/>
          <w:szCs w:val="24"/>
        </w:rPr>
      </w:pPr>
      <w:r w:rsidRPr="00AC1EB5">
        <w:rPr>
          <w:rFonts w:ascii="Times New Roman" w:hAnsi="Times New Roman"/>
          <w:sz w:val="24"/>
          <w:szCs w:val="24"/>
        </w:rPr>
        <w:t>Ministry of Social Security and Labour</w:t>
      </w:r>
    </w:p>
    <w:p w14:paraId="595E05C9" w14:textId="77777777" w:rsidR="00AA440A" w:rsidRPr="00AC1EB5" w:rsidRDefault="00AA440A" w:rsidP="00AA440A">
      <w:pPr>
        <w:pStyle w:val="GMParagraph"/>
        <w:spacing w:after="0"/>
        <w:ind w:left="567"/>
        <w:rPr>
          <w:rFonts w:ascii="Times New Roman" w:hAnsi="Times New Roman"/>
          <w:sz w:val="24"/>
          <w:szCs w:val="24"/>
          <w:lang w:val="fr-FR"/>
        </w:rPr>
      </w:pPr>
      <w:r w:rsidRPr="00AC1EB5">
        <w:rPr>
          <w:rFonts w:ascii="Times New Roman" w:hAnsi="Times New Roman"/>
          <w:sz w:val="24"/>
          <w:szCs w:val="24"/>
          <w:lang w:val="fr-FR"/>
        </w:rPr>
        <w:t>XXXXXXXXXX</w:t>
      </w:r>
    </w:p>
    <w:p w14:paraId="0710E177" w14:textId="77777777" w:rsidR="00AA440A" w:rsidRPr="00AC1EB5" w:rsidRDefault="00AA440A" w:rsidP="00AA440A">
      <w:pPr>
        <w:pStyle w:val="GMParagraph"/>
        <w:spacing w:after="0"/>
        <w:ind w:left="567"/>
        <w:rPr>
          <w:rFonts w:ascii="Times New Roman" w:hAnsi="Times New Roman"/>
          <w:sz w:val="24"/>
          <w:szCs w:val="24"/>
          <w:lang w:val="fr-FR"/>
        </w:rPr>
      </w:pPr>
      <w:proofErr w:type="gramStart"/>
      <w:r w:rsidRPr="00AC1EB5">
        <w:rPr>
          <w:rFonts w:ascii="Times New Roman" w:hAnsi="Times New Roman"/>
          <w:sz w:val="24"/>
          <w:szCs w:val="24"/>
          <w:lang w:val="fr-FR"/>
        </w:rPr>
        <w:t>e-mail:</w:t>
      </w:r>
      <w:proofErr w:type="gramEnd"/>
      <w:r w:rsidRPr="00AC1EB5">
        <w:rPr>
          <w:rFonts w:ascii="Times New Roman" w:hAnsi="Times New Roman"/>
          <w:sz w:val="24"/>
          <w:szCs w:val="24"/>
          <w:lang w:val="fr-FR"/>
        </w:rPr>
        <w:t xml:space="preserve"> </w:t>
      </w:r>
    </w:p>
    <w:p w14:paraId="2DA645DC" w14:textId="77777777" w:rsidR="00AA440A" w:rsidRPr="00AC1EB5" w:rsidRDefault="00AA440A" w:rsidP="00AA440A">
      <w:pPr>
        <w:pStyle w:val="GMParagraph"/>
        <w:spacing w:after="0"/>
        <w:ind w:left="567"/>
        <w:rPr>
          <w:rFonts w:ascii="Times New Roman" w:hAnsi="Times New Roman"/>
          <w:sz w:val="24"/>
          <w:szCs w:val="24"/>
          <w:lang w:val="fr-FR"/>
        </w:rPr>
      </w:pPr>
      <w:proofErr w:type="gramStart"/>
      <w:r w:rsidRPr="00AC1EB5">
        <w:rPr>
          <w:rFonts w:ascii="Times New Roman" w:hAnsi="Times New Roman"/>
          <w:sz w:val="24"/>
          <w:szCs w:val="24"/>
          <w:lang w:val="fr-FR"/>
        </w:rPr>
        <w:t>e</w:t>
      </w:r>
      <w:proofErr w:type="gramEnd"/>
      <w:r w:rsidRPr="00AC1EB5">
        <w:rPr>
          <w:rFonts w:ascii="Times New Roman" w:hAnsi="Times New Roman"/>
          <w:sz w:val="24"/>
          <w:szCs w:val="24"/>
          <w:lang w:val="fr-FR"/>
        </w:rPr>
        <w:t xml:space="preserve">-copy: </w:t>
      </w:r>
    </w:p>
    <w:p w14:paraId="5ED2C22A" w14:textId="77777777" w:rsidR="00AA440A" w:rsidRPr="00AC1EB5" w:rsidRDefault="00AA440A" w:rsidP="00AA440A">
      <w:pPr>
        <w:pStyle w:val="GMParagraph"/>
        <w:ind w:left="567"/>
        <w:rPr>
          <w:rFonts w:ascii="Times New Roman" w:hAnsi="Times New Roman"/>
          <w:sz w:val="24"/>
          <w:szCs w:val="24"/>
        </w:rPr>
      </w:pPr>
      <w:r w:rsidRPr="00AC1EB5">
        <w:rPr>
          <w:rFonts w:ascii="Times New Roman" w:hAnsi="Times New Roman"/>
          <w:sz w:val="24"/>
          <w:szCs w:val="24"/>
        </w:rPr>
        <w:t>Phone number:</w:t>
      </w:r>
    </w:p>
    <w:p w14:paraId="566FBCC4" w14:textId="77777777" w:rsidR="006C4289" w:rsidRPr="00AC1EB5" w:rsidRDefault="006C4289" w:rsidP="00CD3333">
      <w:pPr>
        <w:pStyle w:val="GMParagraph"/>
        <w:ind w:firstLine="709"/>
        <w:rPr>
          <w:rFonts w:ascii="Times New Roman" w:hAnsi="Times New Roman"/>
          <w:sz w:val="24"/>
          <w:szCs w:val="24"/>
        </w:rPr>
      </w:pPr>
      <w:r w:rsidRPr="00AC1EB5">
        <w:rPr>
          <w:rFonts w:ascii="Times New Roman" w:hAnsi="Times New Roman"/>
          <w:sz w:val="24"/>
          <w:szCs w:val="24"/>
        </w:rPr>
        <w:t>To limit administration costs, should upon completion of the project an amount of up to EUR 1 000 remain unspent, the OECD shall not be required to return these funds to the Ministry of Education and Science.</w:t>
      </w:r>
    </w:p>
    <w:p w14:paraId="17A9A08B" w14:textId="77777777" w:rsidR="006C4289" w:rsidRPr="00AC1EB5" w:rsidRDefault="006C4289" w:rsidP="00CD3333">
      <w:pPr>
        <w:pStyle w:val="GMParagraph"/>
        <w:ind w:firstLine="709"/>
        <w:rPr>
          <w:rFonts w:ascii="Times New Roman" w:hAnsi="Times New Roman"/>
          <w:iCs/>
          <w:sz w:val="24"/>
          <w:szCs w:val="24"/>
          <w:lang w:eastAsia="en-GB"/>
        </w:rPr>
      </w:pPr>
      <w:r w:rsidRPr="00AC1EB5">
        <w:rPr>
          <w:rFonts w:ascii="Times New Roman" w:hAnsi="Times New Roman"/>
          <w:sz w:val="24"/>
          <w:szCs w:val="24"/>
        </w:rPr>
        <w:t>I note that t</w:t>
      </w:r>
      <w:r w:rsidRPr="00AC1EB5">
        <w:rPr>
          <w:rFonts w:ascii="Times New Roman" w:hAnsi="Times New Roman"/>
          <w:iCs/>
          <w:sz w:val="24"/>
          <w:szCs w:val="24"/>
        </w:rPr>
        <w:t xml:space="preserve">he results of the project, in whatever form, shall be the sole property of the OECD. </w:t>
      </w:r>
    </w:p>
    <w:p w14:paraId="6180B934" w14:textId="77777777" w:rsidR="006C4289" w:rsidRPr="00AC1EB5" w:rsidRDefault="006C4289" w:rsidP="00223C5B">
      <w:pPr>
        <w:spacing w:after="60" w:line="240" w:lineRule="auto"/>
        <w:jc w:val="both"/>
        <w:rPr>
          <w:rFonts w:ascii="Times New Roman" w:hAnsi="Times New Roman"/>
          <w:iCs/>
          <w:sz w:val="24"/>
          <w:szCs w:val="24"/>
          <w:lang w:eastAsia="en-GB"/>
        </w:rPr>
      </w:pPr>
      <w:r w:rsidRPr="00AC1EB5">
        <w:rPr>
          <w:rFonts w:ascii="Times New Roman" w:hAnsi="Times New Roman"/>
          <w:iCs/>
          <w:sz w:val="24"/>
          <w:szCs w:val="24"/>
        </w:rPr>
        <w:t xml:space="preserve">Subject to the rights of third parties, </w:t>
      </w:r>
      <w:proofErr w:type="gramStart"/>
      <w:r w:rsidRPr="00AC1EB5">
        <w:rPr>
          <w:rFonts w:ascii="Times New Roman" w:hAnsi="Times New Roman"/>
          <w:iCs/>
          <w:sz w:val="24"/>
          <w:szCs w:val="24"/>
        </w:rPr>
        <w:t>and also</w:t>
      </w:r>
      <w:proofErr w:type="gramEnd"/>
      <w:r w:rsidRPr="00AC1EB5">
        <w:rPr>
          <w:rFonts w:ascii="Times New Roman" w:hAnsi="Times New Roman"/>
          <w:iCs/>
          <w:sz w:val="24"/>
          <w:szCs w:val="24"/>
        </w:rPr>
        <w:t xml:space="preserve"> subject to the rules and policies of the OECD on classification and declassification of documents, if applicable, the OECD grants </w:t>
      </w:r>
      <w:r w:rsidR="00C64D17" w:rsidRPr="00AC1EB5">
        <w:rPr>
          <w:rFonts w:ascii="Times New Roman" w:hAnsi="Times New Roman"/>
          <w:iCs/>
          <w:sz w:val="24"/>
          <w:szCs w:val="24"/>
        </w:rPr>
        <w:t xml:space="preserve">the Office, </w:t>
      </w:r>
      <w:r w:rsidR="00AA440A" w:rsidRPr="00AC1EB5">
        <w:rPr>
          <w:rFonts w:ascii="Times New Roman" w:hAnsi="Times New Roman"/>
          <w:iCs/>
          <w:sz w:val="24"/>
          <w:szCs w:val="24"/>
        </w:rPr>
        <w:t xml:space="preserve">STRATA and abovementioned </w:t>
      </w:r>
      <w:r w:rsidR="00285E79" w:rsidRPr="00AC1EB5">
        <w:rPr>
          <w:rFonts w:ascii="Times New Roman" w:hAnsi="Times New Roman"/>
          <w:sz w:val="24"/>
          <w:szCs w:val="24"/>
        </w:rPr>
        <w:t>Ministr</w:t>
      </w:r>
      <w:r w:rsidR="00AA440A" w:rsidRPr="00AC1EB5">
        <w:rPr>
          <w:rFonts w:ascii="Times New Roman" w:hAnsi="Times New Roman"/>
          <w:sz w:val="24"/>
          <w:szCs w:val="24"/>
        </w:rPr>
        <w:t>ies</w:t>
      </w:r>
      <w:r w:rsidR="00285E79" w:rsidRPr="00AC1EB5">
        <w:rPr>
          <w:rFonts w:ascii="Times New Roman" w:hAnsi="Times New Roman"/>
          <w:sz w:val="24"/>
          <w:szCs w:val="24"/>
        </w:rPr>
        <w:t xml:space="preserve"> </w:t>
      </w:r>
      <w:r w:rsidRPr="00AC1EB5">
        <w:rPr>
          <w:rFonts w:ascii="Times New Roman" w:hAnsi="Times New Roman"/>
          <w:iCs/>
          <w:sz w:val="24"/>
          <w:szCs w:val="24"/>
        </w:rPr>
        <w:t xml:space="preserve">the non-exclusive right </w:t>
      </w:r>
      <w:r w:rsidRPr="00AC1EB5">
        <w:rPr>
          <w:rFonts w:ascii="Times New Roman" w:hAnsi="Times New Roman"/>
          <w:iCs/>
          <w:sz w:val="24"/>
          <w:szCs w:val="24"/>
          <w:lang w:eastAsia="en-GB"/>
        </w:rPr>
        <w:t>to</w:t>
      </w:r>
      <w:r w:rsidRPr="00AC1EB5">
        <w:rPr>
          <w:rFonts w:ascii="Times New Roman" w:hAnsi="Times New Roman"/>
          <w:iCs/>
          <w:sz w:val="24"/>
          <w:szCs w:val="24"/>
        </w:rPr>
        <w:t>:</w:t>
      </w:r>
    </w:p>
    <w:p w14:paraId="224DEF63" w14:textId="77777777" w:rsidR="006C4289" w:rsidRPr="00AC1EB5" w:rsidRDefault="006C4289" w:rsidP="00223C5B">
      <w:pPr>
        <w:widowControl/>
        <w:numPr>
          <w:ilvl w:val="1"/>
          <w:numId w:val="12"/>
        </w:numPr>
        <w:spacing w:after="60" w:line="240" w:lineRule="auto"/>
        <w:ind w:left="1797" w:hanging="357"/>
        <w:contextualSpacing/>
        <w:jc w:val="both"/>
        <w:rPr>
          <w:rFonts w:ascii="Times New Roman" w:hAnsi="Times New Roman"/>
          <w:iCs/>
          <w:sz w:val="24"/>
          <w:szCs w:val="24"/>
          <w:lang w:eastAsia="en-GB"/>
        </w:rPr>
      </w:pPr>
      <w:r w:rsidRPr="00AC1EB5">
        <w:rPr>
          <w:rFonts w:ascii="Times New Roman" w:hAnsi="Times New Roman"/>
          <w:iCs/>
          <w:sz w:val="24"/>
          <w:szCs w:val="24"/>
          <w:lang w:eastAsia="en-GB"/>
        </w:rPr>
        <w:t xml:space="preserve">share and embed on its website a read-only </w:t>
      </w:r>
      <w:proofErr w:type="gramStart"/>
      <w:r w:rsidRPr="00AC1EB5">
        <w:rPr>
          <w:rFonts w:ascii="Times New Roman" w:hAnsi="Times New Roman"/>
          <w:iCs/>
          <w:sz w:val="24"/>
          <w:szCs w:val="24"/>
          <w:lang w:eastAsia="en-GB"/>
        </w:rPr>
        <w:t>version</w:t>
      </w:r>
      <w:r w:rsidRPr="00AC1EB5">
        <w:rPr>
          <w:rFonts w:ascii="Times New Roman" w:hAnsi="Times New Roman"/>
          <w:b/>
          <w:bCs/>
          <w:iCs/>
          <w:sz w:val="24"/>
          <w:szCs w:val="24"/>
          <w:vertAlign w:val="superscript"/>
          <w:lang w:eastAsia="en-GB"/>
        </w:rPr>
        <w:footnoteReference w:customMarkFollows="1" w:id="1"/>
        <w:t>[</w:t>
      </w:r>
      <w:proofErr w:type="gramEnd"/>
      <w:r w:rsidRPr="00AC1EB5">
        <w:rPr>
          <w:rFonts w:ascii="Times New Roman" w:hAnsi="Times New Roman"/>
          <w:b/>
          <w:bCs/>
          <w:iCs/>
          <w:sz w:val="24"/>
          <w:szCs w:val="24"/>
          <w:vertAlign w:val="superscript"/>
          <w:lang w:eastAsia="en-GB"/>
        </w:rPr>
        <w:t>1]</w:t>
      </w:r>
      <w:r w:rsidRPr="00AC1EB5">
        <w:rPr>
          <w:rFonts w:ascii="Times New Roman" w:hAnsi="Times New Roman"/>
          <w:iCs/>
          <w:sz w:val="24"/>
          <w:szCs w:val="24"/>
          <w:lang w:eastAsia="en-GB"/>
        </w:rPr>
        <w:t xml:space="preserve"> of any publications produced within the framework of the activities funded by the present contribution/grant; and</w:t>
      </w:r>
    </w:p>
    <w:p w14:paraId="22E5673B" w14:textId="77777777" w:rsidR="006C4289" w:rsidRPr="00AC1EB5" w:rsidRDefault="006C4289" w:rsidP="00223C5B">
      <w:pPr>
        <w:widowControl/>
        <w:numPr>
          <w:ilvl w:val="1"/>
          <w:numId w:val="12"/>
        </w:numPr>
        <w:spacing w:after="120" w:line="240" w:lineRule="auto"/>
        <w:ind w:left="1797" w:hanging="357"/>
        <w:jc w:val="both"/>
        <w:rPr>
          <w:rFonts w:ascii="Times New Roman" w:hAnsi="Times New Roman"/>
          <w:iCs/>
          <w:sz w:val="24"/>
          <w:szCs w:val="24"/>
          <w:lang w:eastAsia="en-GB"/>
        </w:rPr>
      </w:pPr>
      <w:r w:rsidRPr="00AC1EB5">
        <w:rPr>
          <w:rFonts w:ascii="Times New Roman" w:hAnsi="Times New Roman"/>
          <w:iCs/>
          <w:sz w:val="24"/>
          <w:szCs w:val="24"/>
          <w:lang w:eastAsia="en-GB"/>
        </w:rPr>
        <w:t xml:space="preserve">copy, use and distribute, for non-commercial purposes, copies of publication(s) and other outputs produced within the framework of the activities funded by the present contribution/grant. However, </w:t>
      </w:r>
      <w:r w:rsidRPr="00AC1EB5">
        <w:rPr>
          <w:rFonts w:ascii="Times New Roman" w:hAnsi="Times New Roman"/>
          <w:sz w:val="24"/>
          <w:szCs w:val="24"/>
        </w:rPr>
        <w:t>the</w:t>
      </w:r>
      <w:r w:rsidRPr="00AC1EB5">
        <w:rPr>
          <w:rFonts w:ascii="Times New Roman" w:hAnsi="Times New Roman"/>
          <w:color w:val="FF0000"/>
          <w:sz w:val="24"/>
          <w:szCs w:val="24"/>
        </w:rPr>
        <w:t xml:space="preserve"> </w:t>
      </w:r>
      <w:r w:rsidRPr="00AC1EB5">
        <w:rPr>
          <w:rFonts w:ascii="Times New Roman" w:hAnsi="Times New Roman"/>
          <w:sz w:val="24"/>
          <w:szCs w:val="24"/>
        </w:rPr>
        <w:t>Ministry of Education and Science</w:t>
      </w:r>
      <w:r w:rsidRPr="00AC1EB5">
        <w:rPr>
          <w:rFonts w:ascii="Times New Roman" w:hAnsi="Times New Roman"/>
          <w:iCs/>
          <w:color w:val="FF0000"/>
          <w:sz w:val="24"/>
          <w:szCs w:val="24"/>
          <w:lang w:eastAsia="en-GB"/>
        </w:rPr>
        <w:t xml:space="preserve"> </w:t>
      </w:r>
      <w:r w:rsidRPr="00AC1EB5">
        <w:rPr>
          <w:rFonts w:ascii="Times New Roman" w:hAnsi="Times New Roman"/>
          <w:iCs/>
          <w:sz w:val="24"/>
          <w:szCs w:val="24"/>
          <w:lang w:eastAsia="en-GB"/>
        </w:rPr>
        <w:t xml:space="preserve">shall not have the right to make downloadable versions of the publication available from its website. </w:t>
      </w:r>
    </w:p>
    <w:p w14:paraId="55B61A19" w14:textId="77777777" w:rsidR="006C4289" w:rsidRPr="00AC1EB5" w:rsidRDefault="006C4289" w:rsidP="00C64D17">
      <w:pPr>
        <w:spacing w:after="120" w:line="240" w:lineRule="auto"/>
        <w:ind w:firstLine="709"/>
        <w:jc w:val="both"/>
        <w:rPr>
          <w:rFonts w:ascii="Times New Roman" w:hAnsi="Times New Roman"/>
          <w:iCs/>
          <w:sz w:val="24"/>
          <w:szCs w:val="24"/>
          <w:lang w:eastAsia="en-GB"/>
        </w:rPr>
      </w:pPr>
      <w:r w:rsidRPr="00AC1EB5">
        <w:rPr>
          <w:rFonts w:ascii="Times New Roman" w:hAnsi="Times New Roman"/>
          <w:iCs/>
          <w:sz w:val="24"/>
          <w:szCs w:val="24"/>
        </w:rPr>
        <w:t xml:space="preserve">In all cases, unless otherwise instructed by the OECD, </w:t>
      </w:r>
      <w:r w:rsidR="00C64D17" w:rsidRPr="00AC1EB5">
        <w:rPr>
          <w:rFonts w:ascii="Times New Roman" w:hAnsi="Times New Roman"/>
          <w:iCs/>
          <w:sz w:val="24"/>
          <w:szCs w:val="24"/>
        </w:rPr>
        <w:t xml:space="preserve">the Office, </w:t>
      </w:r>
      <w:r w:rsidR="003D2E9E" w:rsidRPr="00AC1EB5">
        <w:rPr>
          <w:rFonts w:ascii="Times New Roman" w:hAnsi="Times New Roman"/>
          <w:iCs/>
          <w:sz w:val="24"/>
          <w:szCs w:val="24"/>
        </w:rPr>
        <w:t xml:space="preserve">STRATA and the </w:t>
      </w:r>
      <w:r w:rsidR="00CD3333" w:rsidRPr="00AC1EB5">
        <w:rPr>
          <w:rFonts w:ascii="Times New Roman" w:hAnsi="Times New Roman"/>
          <w:iCs/>
          <w:sz w:val="24"/>
          <w:szCs w:val="24"/>
        </w:rPr>
        <w:t xml:space="preserve">abovementioned </w:t>
      </w:r>
      <w:r w:rsidR="00CD3333" w:rsidRPr="00AC1EB5">
        <w:rPr>
          <w:rFonts w:ascii="Times New Roman" w:hAnsi="Times New Roman"/>
          <w:sz w:val="24"/>
          <w:szCs w:val="24"/>
        </w:rPr>
        <w:t>Ministries</w:t>
      </w:r>
      <w:r w:rsidR="003D2E9E" w:rsidRPr="00AC1EB5">
        <w:rPr>
          <w:rFonts w:ascii="Times New Roman" w:hAnsi="Times New Roman"/>
          <w:sz w:val="24"/>
          <w:szCs w:val="24"/>
        </w:rPr>
        <w:t xml:space="preserve"> </w:t>
      </w:r>
      <w:r w:rsidRPr="00AC1EB5">
        <w:rPr>
          <w:rFonts w:ascii="Times New Roman" w:hAnsi="Times New Roman"/>
          <w:iCs/>
          <w:sz w:val="24"/>
          <w:szCs w:val="24"/>
        </w:rPr>
        <w:t>shall acknowledge OECD’s ownership over the work.</w:t>
      </w:r>
    </w:p>
    <w:p w14:paraId="46141EDA" w14:textId="0D46804A" w:rsidR="006C4289" w:rsidRPr="00AC1EB5" w:rsidRDefault="006C4289" w:rsidP="00CD3333">
      <w:pPr>
        <w:pStyle w:val="GMParagraph"/>
        <w:ind w:firstLine="709"/>
        <w:rPr>
          <w:rFonts w:ascii="Times New Roman" w:hAnsi="Times New Roman"/>
          <w:sz w:val="24"/>
          <w:szCs w:val="24"/>
        </w:rPr>
      </w:pPr>
      <w:r w:rsidRPr="00AC1EB5">
        <w:rPr>
          <w:rFonts w:ascii="Times New Roman" w:hAnsi="Times New Roman"/>
          <w:sz w:val="24"/>
          <w:szCs w:val="24"/>
        </w:rPr>
        <w:t xml:space="preserve">Any dispute, controversy or claim arising out of or relating to the interpretation, application or performance of this contribution, including its existence, validity or termination, which cannot be settled amicably, shall be settled by final and binding arbitration in accordance with the Permanent Court of Arbitration Optional Rules for Arbitration involving International </w:t>
      </w:r>
      <w:r w:rsidRPr="00AC1EB5">
        <w:rPr>
          <w:rFonts w:ascii="Times New Roman" w:hAnsi="Times New Roman"/>
          <w:color w:val="000000"/>
          <w:sz w:val="24"/>
          <w:szCs w:val="24"/>
        </w:rPr>
        <w:lastRenderedPageBreak/>
        <w:t>Organisations and States, as in</w:t>
      </w:r>
      <w:r w:rsidRPr="00AC1EB5">
        <w:rPr>
          <w:rFonts w:ascii="Times New Roman" w:hAnsi="Times New Roman"/>
          <w:sz w:val="24"/>
          <w:szCs w:val="24"/>
        </w:rPr>
        <w:t xml:space="preserve"> effect on the date of this letter. The number of arbitrators shall be one. The arbitrator shall be chosen by agreement between the OECD and </w:t>
      </w:r>
      <w:r w:rsidR="00B4185B" w:rsidRPr="00AC1EB5">
        <w:rPr>
          <w:rFonts w:ascii="Times New Roman" w:hAnsi="Times New Roman"/>
          <w:sz w:val="24"/>
          <w:szCs w:val="24"/>
          <w:lang w:val="nl-NL"/>
        </w:rPr>
        <w:t xml:space="preserve">Government Strategic Analysis </w:t>
      </w:r>
      <w:proofErr w:type="gramStart"/>
      <w:r w:rsidR="00B4185B" w:rsidRPr="00AC1EB5">
        <w:rPr>
          <w:rFonts w:ascii="Times New Roman" w:hAnsi="Times New Roman"/>
          <w:sz w:val="24"/>
          <w:szCs w:val="24"/>
          <w:lang w:val="nl-NL"/>
        </w:rPr>
        <w:t>Center</w:t>
      </w:r>
      <w:r w:rsidRPr="00AC1EB5">
        <w:rPr>
          <w:rFonts w:ascii="Times New Roman" w:hAnsi="Times New Roman"/>
          <w:sz w:val="24"/>
          <w:szCs w:val="24"/>
        </w:rPr>
        <w:t>, or</w:t>
      </w:r>
      <w:proofErr w:type="gramEnd"/>
      <w:r w:rsidRPr="00AC1EB5">
        <w:rPr>
          <w:rFonts w:ascii="Times New Roman" w:hAnsi="Times New Roman"/>
          <w:sz w:val="24"/>
          <w:szCs w:val="24"/>
        </w:rPr>
        <w:t xml:space="preserve"> failing such agreement within three months following the request for arbitration, the arbitrator shall be appointed in accordance with the aforementioned Rules at the request of either Party. The arbitration shall take place in Paris, France and all proceedings and submissions shall be in the English language.</w:t>
      </w:r>
    </w:p>
    <w:p w14:paraId="7EDF6315" w14:textId="77777777" w:rsidR="006C4289" w:rsidRPr="00AC1EB5" w:rsidRDefault="006C4289" w:rsidP="00223C5B">
      <w:pPr>
        <w:pStyle w:val="GMParagraph"/>
        <w:rPr>
          <w:rFonts w:ascii="Times New Roman" w:hAnsi="Times New Roman"/>
          <w:sz w:val="24"/>
          <w:szCs w:val="24"/>
        </w:rPr>
      </w:pPr>
    </w:p>
    <w:p w14:paraId="5AE92825" w14:textId="77777777" w:rsidR="006C4289" w:rsidRPr="00AC1EB5" w:rsidRDefault="006C4289" w:rsidP="00223C5B">
      <w:pPr>
        <w:pStyle w:val="GMParagraph"/>
        <w:rPr>
          <w:rFonts w:ascii="Times New Roman" w:hAnsi="Times New Roman"/>
          <w:sz w:val="24"/>
          <w:szCs w:val="24"/>
        </w:rPr>
      </w:pPr>
      <w:r w:rsidRPr="00AC1EB5">
        <w:rPr>
          <w:rFonts w:ascii="Times New Roman" w:hAnsi="Times New Roman"/>
          <w:sz w:val="24"/>
          <w:szCs w:val="24"/>
        </w:rPr>
        <w:t>Yours sincerely,</w:t>
      </w:r>
    </w:p>
    <w:p w14:paraId="3DB5F5AC" w14:textId="77777777" w:rsidR="00F90547" w:rsidRPr="006C4289" w:rsidRDefault="00285E79" w:rsidP="00223C5B">
      <w:pPr>
        <w:pStyle w:val="GMParagraph"/>
        <w:spacing w:after="0"/>
        <w:rPr>
          <w:rFonts w:ascii="Times New Roman" w:hAnsi="Times New Roman"/>
          <w:sz w:val="24"/>
          <w:szCs w:val="24"/>
        </w:rPr>
      </w:pPr>
      <w:r w:rsidRPr="00AC1EB5">
        <w:rPr>
          <w:rFonts w:ascii="Times New Roman" w:hAnsi="Times New Roman"/>
          <w:sz w:val="24"/>
          <w:szCs w:val="24"/>
        </w:rPr>
        <w:t>XXXXXX</w:t>
      </w:r>
      <w:bookmarkStart w:id="0" w:name="_GoBack"/>
      <w:bookmarkEnd w:id="0"/>
    </w:p>
    <w:sectPr w:rsidR="00F90547" w:rsidRPr="006C4289" w:rsidSect="00223C5B">
      <w:headerReference w:type="default" r:id="rId11"/>
      <w:headerReference w:type="first" r:id="rId12"/>
      <w:type w:val="continuous"/>
      <w:pgSz w:w="11920" w:h="16840"/>
      <w:pgMar w:top="1134" w:right="1147" w:bottom="567"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C12C8" w14:textId="77777777" w:rsidR="000754AE" w:rsidRDefault="000754AE">
      <w:pPr>
        <w:spacing w:after="0" w:line="240" w:lineRule="auto"/>
      </w:pPr>
      <w:r>
        <w:separator/>
      </w:r>
    </w:p>
  </w:endnote>
  <w:endnote w:type="continuationSeparator" w:id="0">
    <w:p w14:paraId="6CA2C052" w14:textId="77777777" w:rsidR="000754AE" w:rsidRDefault="00075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B00BB" w14:textId="77777777" w:rsidR="000754AE" w:rsidRDefault="000754AE">
      <w:pPr>
        <w:spacing w:after="0" w:line="240" w:lineRule="auto"/>
      </w:pPr>
      <w:r>
        <w:separator/>
      </w:r>
    </w:p>
  </w:footnote>
  <w:footnote w:type="continuationSeparator" w:id="0">
    <w:p w14:paraId="741CBCC7" w14:textId="77777777" w:rsidR="000754AE" w:rsidRDefault="000754AE">
      <w:pPr>
        <w:spacing w:after="0" w:line="240" w:lineRule="auto"/>
      </w:pPr>
      <w:r>
        <w:continuationSeparator/>
      </w:r>
    </w:p>
  </w:footnote>
  <w:footnote w:id="1">
    <w:p w14:paraId="58A2D100" w14:textId="77777777" w:rsidR="006C4289" w:rsidRPr="00EB0C16" w:rsidRDefault="006C4289" w:rsidP="006C4289">
      <w:pPr>
        <w:pStyle w:val="FootnoteText"/>
        <w:spacing w:after="60"/>
        <w:ind w:left="284" w:hanging="284"/>
        <w:jc w:val="both"/>
        <w:rPr>
          <w:rFonts w:ascii="Times New Roman" w:hAnsi="Times New Roman"/>
          <w:sz w:val="18"/>
          <w:szCs w:val="18"/>
          <w:lang w:val="en-GB" w:eastAsia="zh-CN"/>
        </w:rPr>
      </w:pPr>
      <w:r>
        <w:rPr>
          <w:rStyle w:val="FootnoteReference"/>
        </w:rPr>
        <w:t>[1]</w:t>
      </w:r>
      <w:r>
        <w:rPr>
          <w:lang w:val="en-GB"/>
        </w:rPr>
        <w:t xml:space="preserve">   </w:t>
      </w:r>
      <w:r w:rsidRPr="00EB0C16">
        <w:rPr>
          <w:rFonts w:ascii="Times New Roman" w:hAnsi="Times New Roman"/>
          <w:sz w:val="18"/>
          <w:szCs w:val="18"/>
          <w:lang w:val="en-GB"/>
        </w:rPr>
        <w:t>Read-only versions of OECD published material allow users to read and share online 100% of a publication. The format, developed in HTML5, can be accessed free of charge from the internet, and has been developed in such a way that it is optimised for tablets and smartphones, especially for IOS devices. The “link” function allows users to link not only to the publication but directly to a specific page in the publication, making it highly appropriate for social networking.  It also has an “embed” function, allowing any web site manager to display the full text of the publication in multiple resolutions directly from a web page. Read-only versions are available for full publications as well as individual chapters and graphs. Access to Read-only versions is available for an unlimited time period and users may access them an unlimited number of times.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8"/>
        <w:szCs w:val="28"/>
      </w:rPr>
      <w:id w:val="-327904263"/>
      <w:docPartObj>
        <w:docPartGallery w:val="Page Numbers (Top of Page)"/>
        <w:docPartUnique/>
      </w:docPartObj>
    </w:sdtPr>
    <w:sdtEndPr>
      <w:rPr>
        <w:noProof/>
      </w:rPr>
    </w:sdtEndPr>
    <w:sdtContent>
      <w:p w14:paraId="17FE86BA" w14:textId="77777777" w:rsidR="00837662" w:rsidRPr="00837662" w:rsidRDefault="00837662">
        <w:pPr>
          <w:pStyle w:val="Header"/>
          <w:jc w:val="center"/>
          <w:rPr>
            <w:rFonts w:ascii="Times New Roman" w:hAnsi="Times New Roman"/>
            <w:sz w:val="28"/>
            <w:szCs w:val="28"/>
          </w:rPr>
        </w:pPr>
        <w:r w:rsidRPr="00837662">
          <w:rPr>
            <w:rFonts w:ascii="Times New Roman" w:hAnsi="Times New Roman"/>
            <w:sz w:val="28"/>
            <w:szCs w:val="28"/>
          </w:rPr>
          <w:fldChar w:fldCharType="begin"/>
        </w:r>
        <w:r w:rsidRPr="00837662">
          <w:rPr>
            <w:rFonts w:ascii="Times New Roman" w:hAnsi="Times New Roman"/>
            <w:sz w:val="28"/>
            <w:szCs w:val="28"/>
          </w:rPr>
          <w:instrText xml:space="preserve"> PAGE   \* MERGEFORMAT </w:instrText>
        </w:r>
        <w:r w:rsidRPr="00837662">
          <w:rPr>
            <w:rFonts w:ascii="Times New Roman" w:hAnsi="Times New Roman"/>
            <w:sz w:val="28"/>
            <w:szCs w:val="28"/>
          </w:rPr>
          <w:fldChar w:fldCharType="separate"/>
        </w:r>
        <w:r w:rsidR="00ED07CC">
          <w:rPr>
            <w:rFonts w:ascii="Times New Roman" w:hAnsi="Times New Roman"/>
            <w:noProof/>
            <w:sz w:val="28"/>
            <w:szCs w:val="28"/>
          </w:rPr>
          <w:t>3</w:t>
        </w:r>
        <w:r w:rsidRPr="00837662">
          <w:rPr>
            <w:rFonts w:ascii="Times New Roman" w:hAnsi="Times New Roman"/>
            <w:noProo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4BA92" w14:textId="77777777" w:rsidR="00D70250" w:rsidRPr="00285E79" w:rsidRDefault="00656647" w:rsidP="00656647">
    <w:pPr>
      <w:pStyle w:val="Header"/>
      <w:rPr>
        <w:lang w:val="en-GB"/>
      </w:rPr>
    </w:pPr>
    <w:r w:rsidRPr="00285E79">
      <w:rPr>
        <w:highlight w:val="yellow"/>
        <w:lang w:val="en-GB"/>
      </w:rPr>
      <w:t>DELEGATION</w:t>
    </w:r>
    <w:r w:rsidR="00285E79">
      <w:rPr>
        <w:highlight w:val="yellow"/>
        <w:lang w:val="en-GB"/>
      </w:rPr>
      <w:t xml:space="preserve"> </w:t>
    </w:r>
    <w:r w:rsidR="00285E79" w:rsidRPr="00285E79">
      <w:rPr>
        <w:highlight w:val="yellow"/>
        <w:lang w:val="en-GB"/>
      </w:rPr>
      <w:t xml:space="preserve">or Ministry </w:t>
    </w:r>
    <w:r w:rsidRPr="00285E79">
      <w:rPr>
        <w:highlight w:val="yellow"/>
        <w:lang w:val="en-GB"/>
      </w:rPr>
      <w:t>LETTERHEAD TO ADD</w:t>
    </w:r>
  </w:p>
  <w:p w14:paraId="70E64DD9" w14:textId="77777777" w:rsidR="00656647" w:rsidRPr="00285E79" w:rsidRDefault="00656647" w:rsidP="00656647">
    <w:pPr>
      <w:pStyle w:val="Header"/>
      <w:rPr>
        <w:lang w:val="en-GB"/>
      </w:rPr>
    </w:pPr>
  </w:p>
  <w:p w14:paraId="4E4583BA" w14:textId="77777777" w:rsidR="00656647" w:rsidRPr="00285E79" w:rsidRDefault="00656647" w:rsidP="00656647">
    <w:pPr>
      <w:pStyle w:val="Header"/>
      <w:rPr>
        <w:lang w:val="en-GB"/>
      </w:rPr>
    </w:pPr>
  </w:p>
  <w:p w14:paraId="5BDB6730" w14:textId="77777777" w:rsidR="00656647" w:rsidRPr="00285E79" w:rsidRDefault="00656647" w:rsidP="00656647">
    <w:pPr>
      <w:pStyle w:val="Header"/>
      <w:rPr>
        <w:lang w:val="en-GB"/>
      </w:rPr>
    </w:pPr>
  </w:p>
  <w:p w14:paraId="0B127681" w14:textId="77777777" w:rsidR="00656647" w:rsidRPr="00285E79" w:rsidRDefault="00656647" w:rsidP="00656647">
    <w:pPr>
      <w:pStyle w:val="Header"/>
      <w:rPr>
        <w:lang w:val="en-GB"/>
      </w:rPr>
    </w:pPr>
  </w:p>
  <w:p w14:paraId="5E58F313" w14:textId="77777777" w:rsidR="00656647" w:rsidRPr="00285E79" w:rsidRDefault="00656647" w:rsidP="00656647">
    <w:pPr>
      <w:pStyle w:val="Header"/>
      <w:rPr>
        <w:lang w:val="en-GB"/>
      </w:rPr>
    </w:pPr>
  </w:p>
  <w:p w14:paraId="1572134B" w14:textId="77777777" w:rsidR="00656647" w:rsidRPr="00285E79" w:rsidRDefault="00656647" w:rsidP="00656647">
    <w:pPr>
      <w:pStyle w:val="Header"/>
      <w:rPr>
        <w:lang w:val="en-GB"/>
      </w:rPr>
    </w:pPr>
  </w:p>
  <w:p w14:paraId="545AF398" w14:textId="77777777" w:rsidR="00656647" w:rsidRPr="00285E79" w:rsidRDefault="00656647" w:rsidP="00656647">
    <w:pPr>
      <w:pStyle w:val="Header"/>
      <w:rPr>
        <w:lang w:val="en-GB"/>
      </w:rPr>
    </w:pPr>
  </w:p>
  <w:p w14:paraId="403FF5C5" w14:textId="77777777" w:rsidR="00656647" w:rsidRPr="00285E79" w:rsidRDefault="00656647" w:rsidP="00656647">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D141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906A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30FA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2644F2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66A8A4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8FA5B4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AEC56AD"/>
    <w:multiLevelType w:val="hybridMultilevel"/>
    <w:tmpl w:val="FB405AD0"/>
    <w:lvl w:ilvl="0" w:tplc="0809000B">
      <w:start w:val="1"/>
      <w:numFmt w:val="bullet"/>
      <w:lvlText w:val=""/>
      <w:lvlJc w:val="left"/>
      <w:pPr>
        <w:ind w:left="1080" w:hanging="360"/>
      </w:pPr>
      <w:rPr>
        <w:rFonts w:ascii="Wingdings" w:hAnsi="Wingdings" w:hint="default"/>
      </w:rPr>
    </w:lvl>
    <w:lvl w:ilvl="1" w:tplc="33DCE550">
      <w:numFmt w:val="bullet"/>
      <w:lvlText w:val="•"/>
      <w:lvlJc w:val="left"/>
      <w:pPr>
        <w:ind w:left="1800" w:hanging="360"/>
      </w:pPr>
      <w:rPr>
        <w:rFonts w:ascii="Arial" w:eastAsia="Calibri" w:hAnsi="Arial" w:cs="Arial"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5DCE6215"/>
    <w:multiLevelType w:val="hybridMultilevel"/>
    <w:tmpl w:val="0522594A"/>
    <w:lvl w:ilvl="0" w:tplc="F53A4F28">
      <w:start w:val="2019"/>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grammar="clean"/>
  <w:defaultTabStop w:val="720"/>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23FB1"/>
    <w:rsid w:val="00037BB5"/>
    <w:rsid w:val="000754AE"/>
    <w:rsid w:val="0008481C"/>
    <w:rsid w:val="000B6C9B"/>
    <w:rsid w:val="001D61E2"/>
    <w:rsid w:val="00223C5B"/>
    <w:rsid w:val="002242DF"/>
    <w:rsid w:val="00232F19"/>
    <w:rsid w:val="00285E79"/>
    <w:rsid w:val="002C73A3"/>
    <w:rsid w:val="002E1474"/>
    <w:rsid w:val="00380975"/>
    <w:rsid w:val="003A7DD9"/>
    <w:rsid w:val="003D2E9E"/>
    <w:rsid w:val="004133DA"/>
    <w:rsid w:val="00436257"/>
    <w:rsid w:val="00446020"/>
    <w:rsid w:val="0046017E"/>
    <w:rsid w:val="004B3C81"/>
    <w:rsid w:val="004C5EA5"/>
    <w:rsid w:val="004F7F23"/>
    <w:rsid w:val="005876EE"/>
    <w:rsid w:val="005B197D"/>
    <w:rsid w:val="005C417E"/>
    <w:rsid w:val="005C4947"/>
    <w:rsid w:val="005E7A2B"/>
    <w:rsid w:val="006405AF"/>
    <w:rsid w:val="00656647"/>
    <w:rsid w:val="006A79F0"/>
    <w:rsid w:val="006C4289"/>
    <w:rsid w:val="006E0C52"/>
    <w:rsid w:val="006F40C2"/>
    <w:rsid w:val="00740FFF"/>
    <w:rsid w:val="007772C8"/>
    <w:rsid w:val="007E297E"/>
    <w:rsid w:val="0080485A"/>
    <w:rsid w:val="00815277"/>
    <w:rsid w:val="00821AA1"/>
    <w:rsid w:val="00837662"/>
    <w:rsid w:val="008E2950"/>
    <w:rsid w:val="00901B84"/>
    <w:rsid w:val="009052B7"/>
    <w:rsid w:val="009215C9"/>
    <w:rsid w:val="009A31E2"/>
    <w:rsid w:val="00A13795"/>
    <w:rsid w:val="00A66765"/>
    <w:rsid w:val="00AA440A"/>
    <w:rsid w:val="00AC1EB5"/>
    <w:rsid w:val="00B4185B"/>
    <w:rsid w:val="00B6793A"/>
    <w:rsid w:val="00BD7D7E"/>
    <w:rsid w:val="00BF7303"/>
    <w:rsid w:val="00C16AA9"/>
    <w:rsid w:val="00C4649F"/>
    <w:rsid w:val="00C644E7"/>
    <w:rsid w:val="00C64D17"/>
    <w:rsid w:val="00CB2860"/>
    <w:rsid w:val="00CD3333"/>
    <w:rsid w:val="00D70250"/>
    <w:rsid w:val="00D736D4"/>
    <w:rsid w:val="00D91269"/>
    <w:rsid w:val="00D97104"/>
    <w:rsid w:val="00E16928"/>
    <w:rsid w:val="00E31C73"/>
    <w:rsid w:val="00EB2E46"/>
    <w:rsid w:val="00EC0171"/>
    <w:rsid w:val="00EC4964"/>
    <w:rsid w:val="00ED07CC"/>
    <w:rsid w:val="00ED4F52"/>
    <w:rsid w:val="00EE075C"/>
    <w:rsid w:val="00F90547"/>
    <w:rsid w:val="00FD37BD"/>
  </w:rsids>
  <m:mathPr>
    <m:mathFont m:val="Cambria Math"/>
    <m:brkBin m:val="before"/>
    <m:brkBinSub m:val="--"/>
    <m:smallFrac m:val="0"/>
    <m:dispDef m:val="0"/>
    <m:lMargin m:val="0"/>
    <m:rMargin m:val="0"/>
    <m:defJc m:val="centerGroup"/>
    <m:wrapRight/>
    <m:intLim m:val="subSup"/>
    <m:naryLim m:val="subSup"/>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D3E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table" w:styleId="TableGrid">
    <w:name w:val="Table Grid"/>
    <w:basedOn w:val="TableNormal"/>
    <w:uiPriority w:val="59"/>
    <w:rsid w:val="00F90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Paragraph">
    <w:name w:val="GM_Paragraph"/>
    <w:basedOn w:val="Normal"/>
    <w:link w:val="GMParagraphChar"/>
    <w:qFormat/>
    <w:rsid w:val="006C4289"/>
    <w:pPr>
      <w:widowControl/>
      <w:tabs>
        <w:tab w:val="left" w:pos="567"/>
        <w:tab w:val="left" w:pos="1191"/>
        <w:tab w:val="left" w:pos="1531"/>
      </w:tabs>
      <w:spacing w:after="240" w:line="240" w:lineRule="auto"/>
      <w:jc w:val="both"/>
    </w:pPr>
    <w:rPr>
      <w:rFonts w:eastAsia="Times New Roman"/>
      <w:sz w:val="20"/>
      <w:lang w:val="en-GB" w:eastAsia="zh-CN"/>
    </w:rPr>
  </w:style>
  <w:style w:type="character" w:customStyle="1" w:styleId="GMParagraphChar">
    <w:name w:val="GM_Paragraph Char"/>
    <w:link w:val="GMParagraph"/>
    <w:rsid w:val="006C4289"/>
    <w:rPr>
      <w:rFonts w:eastAsia="Times New Roman"/>
      <w:szCs w:val="22"/>
      <w:lang w:val="en-GB" w:eastAsia="zh-CN"/>
    </w:rPr>
  </w:style>
  <w:style w:type="character" w:styleId="CommentReference">
    <w:name w:val="annotation reference"/>
    <w:uiPriority w:val="99"/>
    <w:semiHidden/>
    <w:unhideWhenUsed/>
    <w:rsid w:val="006C4289"/>
    <w:rPr>
      <w:sz w:val="16"/>
      <w:szCs w:val="16"/>
    </w:rPr>
  </w:style>
  <w:style w:type="paragraph" w:styleId="CommentText">
    <w:name w:val="annotation text"/>
    <w:basedOn w:val="Normal"/>
    <w:link w:val="CommentTextChar"/>
    <w:uiPriority w:val="99"/>
    <w:unhideWhenUsed/>
    <w:rsid w:val="006C4289"/>
    <w:pPr>
      <w:widowControl/>
      <w:tabs>
        <w:tab w:val="left" w:pos="850"/>
        <w:tab w:val="left" w:pos="1191"/>
        <w:tab w:val="left" w:pos="1531"/>
      </w:tabs>
      <w:spacing w:after="0" w:line="240" w:lineRule="auto"/>
      <w:jc w:val="both"/>
    </w:pPr>
    <w:rPr>
      <w:rFonts w:ascii="Times New Roman" w:eastAsia="Times New Roman" w:hAnsi="Times New Roman"/>
      <w:sz w:val="20"/>
      <w:szCs w:val="20"/>
      <w:lang w:val="en-GB" w:eastAsia="zh-CN"/>
    </w:rPr>
  </w:style>
  <w:style w:type="character" w:customStyle="1" w:styleId="CommentTextChar">
    <w:name w:val="Comment Text Char"/>
    <w:basedOn w:val="DefaultParagraphFont"/>
    <w:link w:val="CommentText"/>
    <w:uiPriority w:val="99"/>
    <w:rsid w:val="006C4289"/>
    <w:rPr>
      <w:rFonts w:ascii="Times New Roman" w:eastAsia="Times New Roman" w:hAnsi="Times New Roman"/>
      <w:lang w:val="en-GB" w:eastAsia="zh-CN"/>
    </w:rPr>
  </w:style>
  <w:style w:type="character" w:styleId="Hyperlink">
    <w:name w:val="Hyperlink"/>
    <w:uiPriority w:val="99"/>
    <w:unhideWhenUsed/>
    <w:rsid w:val="006C4289"/>
    <w:rPr>
      <w:color w:val="0000FF"/>
      <w:u w:val="single"/>
    </w:rPr>
  </w:style>
  <w:style w:type="paragraph" w:styleId="FootnoteText">
    <w:name w:val="footnote text"/>
    <w:basedOn w:val="Normal"/>
    <w:link w:val="FootnoteTextChar"/>
    <w:uiPriority w:val="99"/>
    <w:semiHidden/>
    <w:unhideWhenUsed/>
    <w:rsid w:val="006C4289"/>
    <w:pPr>
      <w:widowControl/>
      <w:spacing w:after="0" w:line="240" w:lineRule="auto"/>
    </w:pPr>
    <w:rPr>
      <w:sz w:val="20"/>
      <w:szCs w:val="20"/>
      <w:lang w:val="lv-LV"/>
    </w:rPr>
  </w:style>
  <w:style w:type="character" w:customStyle="1" w:styleId="FootnoteTextChar">
    <w:name w:val="Footnote Text Char"/>
    <w:basedOn w:val="DefaultParagraphFont"/>
    <w:link w:val="FootnoteText"/>
    <w:uiPriority w:val="99"/>
    <w:semiHidden/>
    <w:rsid w:val="006C4289"/>
    <w:rPr>
      <w:lang w:val="lv-LV"/>
    </w:rPr>
  </w:style>
  <w:style w:type="character" w:styleId="FootnoteReference">
    <w:name w:val="footnote reference"/>
    <w:uiPriority w:val="99"/>
    <w:semiHidden/>
    <w:unhideWhenUsed/>
    <w:rsid w:val="006C4289"/>
    <w:rPr>
      <w:vertAlign w:val="superscript"/>
    </w:rPr>
  </w:style>
  <w:style w:type="paragraph" w:styleId="BalloonText">
    <w:name w:val="Balloon Text"/>
    <w:basedOn w:val="Normal"/>
    <w:link w:val="BalloonTextChar"/>
    <w:uiPriority w:val="99"/>
    <w:semiHidden/>
    <w:unhideWhenUsed/>
    <w:rsid w:val="006C4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28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A31E2"/>
    <w:pPr>
      <w:widowControl w:val="0"/>
      <w:tabs>
        <w:tab w:val="clear" w:pos="850"/>
        <w:tab w:val="clear" w:pos="1191"/>
        <w:tab w:val="clear" w:pos="1531"/>
      </w:tabs>
      <w:spacing w:after="200"/>
      <w:jc w:val="left"/>
    </w:pPr>
    <w:rPr>
      <w:rFonts w:ascii="Calibri" w:eastAsia="Calibri" w:hAnsi="Calibri"/>
      <w:b/>
      <w:bCs/>
      <w:lang w:val="en-US" w:eastAsia="en-US"/>
    </w:rPr>
  </w:style>
  <w:style w:type="character" w:customStyle="1" w:styleId="CommentSubjectChar">
    <w:name w:val="Comment Subject Char"/>
    <w:basedOn w:val="CommentTextChar"/>
    <w:link w:val="CommentSubject"/>
    <w:uiPriority w:val="99"/>
    <w:semiHidden/>
    <w:rsid w:val="009A31E2"/>
    <w:rPr>
      <w:rFonts w:ascii="Times New Roman" w:eastAsia="Times New Roman" w:hAnsi="Times New Roman"/>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6047025">
      <w:bodyDiv w:val="1"/>
      <w:marLeft w:val="0"/>
      <w:marRight w:val="0"/>
      <w:marTop w:val="0"/>
      <w:marBottom w:val="0"/>
      <w:divBdr>
        <w:top w:val="none" w:sz="0" w:space="0" w:color="auto"/>
        <w:left w:val="none" w:sz="0" w:space="0" w:color="auto"/>
        <w:bottom w:val="none" w:sz="0" w:space="0" w:color="auto"/>
        <w:right w:val="none" w:sz="0" w:space="0" w:color="auto"/>
      </w:divBdr>
      <w:divsChild>
        <w:div w:id="1699355106">
          <w:marLeft w:val="0"/>
          <w:marRight w:val="0"/>
          <w:marTop w:val="0"/>
          <w:marBottom w:val="0"/>
          <w:divBdr>
            <w:top w:val="none" w:sz="0" w:space="0" w:color="auto"/>
            <w:left w:val="none" w:sz="0" w:space="0" w:color="auto"/>
            <w:bottom w:val="none" w:sz="0" w:space="0" w:color="auto"/>
            <w:right w:val="none" w:sz="0" w:space="0" w:color="auto"/>
          </w:divBdr>
          <w:divsChild>
            <w:div w:id="1307709407">
              <w:marLeft w:val="0"/>
              <w:marRight w:val="0"/>
              <w:marTop w:val="0"/>
              <w:marBottom w:val="0"/>
              <w:divBdr>
                <w:top w:val="none" w:sz="0" w:space="0" w:color="auto"/>
                <w:left w:val="none" w:sz="0" w:space="0" w:color="auto"/>
                <w:bottom w:val="none" w:sz="0" w:space="0" w:color="auto"/>
                <w:right w:val="none" w:sz="0" w:space="0" w:color="auto"/>
              </w:divBdr>
              <w:divsChild>
                <w:div w:id="43602291">
                  <w:marLeft w:val="0"/>
                  <w:marRight w:val="0"/>
                  <w:marTop w:val="0"/>
                  <w:marBottom w:val="0"/>
                  <w:divBdr>
                    <w:top w:val="none" w:sz="0" w:space="0" w:color="auto"/>
                    <w:left w:val="none" w:sz="0" w:space="0" w:color="auto"/>
                    <w:bottom w:val="none" w:sz="0" w:space="0" w:color="auto"/>
                    <w:right w:val="none" w:sz="0" w:space="0" w:color="auto"/>
                  </w:divBdr>
                  <w:divsChild>
                    <w:div w:id="920062176">
                      <w:marLeft w:val="0"/>
                      <w:marRight w:val="0"/>
                      <w:marTop w:val="0"/>
                      <w:marBottom w:val="0"/>
                      <w:divBdr>
                        <w:top w:val="none" w:sz="0" w:space="0" w:color="auto"/>
                        <w:left w:val="none" w:sz="0" w:space="0" w:color="auto"/>
                        <w:bottom w:val="none" w:sz="0" w:space="0" w:color="auto"/>
                        <w:right w:val="none" w:sz="0" w:space="0" w:color="auto"/>
                      </w:divBdr>
                      <w:divsChild>
                        <w:div w:id="437453532">
                          <w:marLeft w:val="0"/>
                          <w:marRight w:val="0"/>
                          <w:marTop w:val="0"/>
                          <w:marBottom w:val="0"/>
                          <w:divBdr>
                            <w:top w:val="none" w:sz="0" w:space="0" w:color="auto"/>
                            <w:left w:val="none" w:sz="0" w:space="0" w:color="auto"/>
                            <w:bottom w:val="none" w:sz="0" w:space="0" w:color="auto"/>
                            <w:right w:val="none" w:sz="0" w:space="0" w:color="auto"/>
                          </w:divBdr>
                          <w:divsChild>
                            <w:div w:id="1543788337">
                              <w:marLeft w:val="0"/>
                              <w:marRight w:val="0"/>
                              <w:marTop w:val="0"/>
                              <w:marBottom w:val="0"/>
                              <w:divBdr>
                                <w:top w:val="none" w:sz="0" w:space="0" w:color="auto"/>
                                <w:left w:val="none" w:sz="0" w:space="0" w:color="auto"/>
                                <w:bottom w:val="none" w:sz="0" w:space="0" w:color="auto"/>
                                <w:right w:val="none" w:sz="0" w:space="0" w:color="auto"/>
                              </w:divBdr>
                              <w:divsChild>
                                <w:div w:id="2050445470">
                                  <w:marLeft w:val="0"/>
                                  <w:marRight w:val="0"/>
                                  <w:marTop w:val="0"/>
                                  <w:marBottom w:val="0"/>
                                  <w:divBdr>
                                    <w:top w:val="none" w:sz="0" w:space="0" w:color="auto"/>
                                    <w:left w:val="none" w:sz="0" w:space="0" w:color="auto"/>
                                    <w:bottom w:val="none" w:sz="0" w:space="0" w:color="auto"/>
                                    <w:right w:val="none" w:sz="0" w:space="0" w:color="auto"/>
                                  </w:divBdr>
                                  <w:divsChild>
                                    <w:div w:id="822770733">
                                      <w:marLeft w:val="0"/>
                                      <w:marRight w:val="0"/>
                                      <w:marTop w:val="0"/>
                                      <w:marBottom w:val="0"/>
                                      <w:divBdr>
                                        <w:top w:val="none" w:sz="0" w:space="0" w:color="auto"/>
                                        <w:left w:val="none" w:sz="0" w:space="0" w:color="auto"/>
                                        <w:bottom w:val="none" w:sz="0" w:space="0" w:color="auto"/>
                                        <w:right w:val="none" w:sz="0" w:space="0" w:color="auto"/>
                                      </w:divBdr>
                                      <w:divsChild>
                                        <w:div w:id="1534071967">
                                          <w:marLeft w:val="0"/>
                                          <w:marRight w:val="0"/>
                                          <w:marTop w:val="0"/>
                                          <w:marBottom w:val="495"/>
                                          <w:divBdr>
                                            <w:top w:val="none" w:sz="0" w:space="0" w:color="auto"/>
                                            <w:left w:val="none" w:sz="0" w:space="0" w:color="auto"/>
                                            <w:bottom w:val="none" w:sz="0" w:space="0" w:color="auto"/>
                                            <w:right w:val="none" w:sz="0" w:space="0" w:color="auto"/>
                                          </w:divBdr>
                                          <w:divsChild>
                                            <w:div w:id="206741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elegation.oecd@mf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4FECBB3ABE38E468444721934A8A2FB" ma:contentTypeVersion="11" ma:contentTypeDescription="Kurkite naują dokumentą." ma:contentTypeScope="" ma:versionID="d1adf6a17b891702894c921555fc6a84">
  <xsd:schema xmlns:xsd="http://www.w3.org/2001/XMLSchema" xmlns:xs="http://www.w3.org/2001/XMLSchema" xmlns:p="http://schemas.microsoft.com/office/2006/metadata/properties" xmlns:ns3="76c27c9d-4e9c-4975-9056-efdec46d75ff" xmlns:ns4="260a5fb9-f635-4a62-a1c4-e9596f4a5445" targetNamespace="http://schemas.microsoft.com/office/2006/metadata/properties" ma:root="true" ma:fieldsID="21602dba5628d98cdca0f67224ca7557" ns3:_="" ns4:_="">
    <xsd:import namespace="76c27c9d-4e9c-4975-9056-efdec46d75ff"/>
    <xsd:import namespace="260a5fb9-f635-4a62-a1c4-e9596f4a54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27c9d-4e9c-4975-9056-efdec46d75f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a5fb9-f635-4a62-a1c4-e9596f4a54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4B0702-529A-4AD7-809D-8F7F1A2F71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8CB313-D2F3-4FB6-AD7E-38092300DE38}">
  <ds:schemaRefs>
    <ds:schemaRef ds:uri="http://schemas.microsoft.com/sharepoint/v3/contenttype/forms"/>
  </ds:schemaRefs>
</ds:datastoreItem>
</file>

<file path=customXml/itemProps3.xml><?xml version="1.0" encoding="utf-8"?>
<ds:datastoreItem xmlns:ds="http://schemas.openxmlformats.org/officeDocument/2006/customXml" ds:itemID="{B372D1DF-FB3D-4A8D-975E-5C38545DF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27c9d-4e9c-4975-9056-efdec46d75ff"/>
    <ds:schemaRef ds:uri="260a5fb9-f635-4a62-a1c4-e9596f4a5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2903</Words>
  <Characters>1656</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2019-10-30T05:23:00Z</dcterms:created>
  <dcterms:modified xsi:type="dcterms:W3CDTF">2019-10-30T05:23:00Z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0x01010094FECBB3ABE38E468444721934A8A2FB</vt:lpwstr>
  </property>
</Properties>
</file>