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E5232" w14:textId="77777777" w:rsidR="00C77C56" w:rsidRPr="00343437" w:rsidRDefault="00C77C56" w:rsidP="00C77C56">
      <w:pPr>
        <w:jc w:val="center"/>
        <w:rPr>
          <w:rFonts w:ascii="Times New Roman" w:hAnsi="Times New Roman" w:cs="Times New Roman"/>
          <w:b/>
          <w:sz w:val="24"/>
          <w:szCs w:val="24"/>
        </w:rPr>
      </w:pPr>
      <w:r w:rsidRPr="00343437">
        <w:rPr>
          <w:rFonts w:ascii="Times New Roman" w:hAnsi="Times New Roman" w:cs="Times New Roman"/>
          <w:b/>
          <w:sz w:val="24"/>
          <w:szCs w:val="24"/>
        </w:rPr>
        <w:t xml:space="preserve">PAMEISTRYSTĖS MODELIO </w:t>
      </w:r>
      <w:r w:rsidR="006E189B" w:rsidRPr="00343437">
        <w:rPr>
          <w:rFonts w:ascii="Times New Roman" w:hAnsi="Times New Roman" w:cs="Times New Roman"/>
          <w:b/>
          <w:sz w:val="24"/>
          <w:szCs w:val="24"/>
        </w:rPr>
        <w:t>ĮGYVENDINIMO</w:t>
      </w:r>
      <w:r w:rsidRPr="00343437">
        <w:rPr>
          <w:rFonts w:ascii="Times New Roman" w:hAnsi="Times New Roman" w:cs="Times New Roman"/>
          <w:b/>
          <w:sz w:val="24"/>
          <w:szCs w:val="24"/>
        </w:rPr>
        <w:t xml:space="preserve"> VEI</w:t>
      </w:r>
      <w:r w:rsidR="00D207A6" w:rsidRPr="00343437">
        <w:rPr>
          <w:rFonts w:ascii="Times New Roman" w:hAnsi="Times New Roman" w:cs="Times New Roman"/>
          <w:b/>
          <w:sz w:val="24"/>
          <w:szCs w:val="24"/>
        </w:rPr>
        <w:t>K</w:t>
      </w:r>
      <w:r w:rsidRPr="00343437">
        <w:rPr>
          <w:rFonts w:ascii="Times New Roman" w:hAnsi="Times New Roman" w:cs="Times New Roman"/>
          <w:b/>
          <w:sz w:val="24"/>
          <w:szCs w:val="24"/>
        </w:rPr>
        <w:t>SMŲ PLANAS</w:t>
      </w:r>
    </w:p>
    <w:p w14:paraId="17643ABB" w14:textId="77777777" w:rsidR="00C77C56" w:rsidRPr="00343437" w:rsidRDefault="00C77C56" w:rsidP="00B63958">
      <w:pPr>
        <w:rPr>
          <w:rFonts w:ascii="Times New Roman" w:hAnsi="Times New Roman" w:cs="Times New Roman"/>
          <w:b/>
          <w:sz w:val="24"/>
          <w:szCs w:val="24"/>
        </w:rPr>
      </w:pPr>
    </w:p>
    <w:p w14:paraId="7B2DE75B" w14:textId="77777777" w:rsidR="00540FA1" w:rsidRPr="00343437" w:rsidRDefault="00C77C56" w:rsidP="00C77C56">
      <w:pPr>
        <w:jc w:val="center"/>
        <w:rPr>
          <w:rFonts w:ascii="Times New Roman" w:hAnsi="Times New Roman" w:cs="Times New Roman"/>
          <w:b/>
          <w:sz w:val="24"/>
          <w:szCs w:val="24"/>
        </w:rPr>
      </w:pPr>
      <w:r w:rsidRPr="00343437">
        <w:rPr>
          <w:rFonts w:ascii="Times New Roman" w:hAnsi="Times New Roman" w:cs="Times New Roman"/>
          <w:b/>
          <w:sz w:val="24"/>
          <w:szCs w:val="24"/>
        </w:rPr>
        <w:t>PAMEISTRYSTĖS ĮGYVENDINIM</w:t>
      </w:r>
      <w:r w:rsidR="00DA7F21" w:rsidRPr="00343437">
        <w:rPr>
          <w:rFonts w:ascii="Times New Roman" w:hAnsi="Times New Roman" w:cs="Times New Roman"/>
          <w:b/>
          <w:sz w:val="24"/>
          <w:szCs w:val="24"/>
        </w:rPr>
        <w:t>AS IR J</w:t>
      </w:r>
      <w:r w:rsidRPr="00343437">
        <w:rPr>
          <w:rFonts w:ascii="Times New Roman" w:hAnsi="Times New Roman" w:cs="Times New Roman"/>
          <w:b/>
          <w:sz w:val="24"/>
          <w:szCs w:val="24"/>
        </w:rPr>
        <w:t>O TOBULINIMO NUOSTATOS</w:t>
      </w:r>
    </w:p>
    <w:p w14:paraId="2B117C94" w14:textId="77777777" w:rsidR="00F27444" w:rsidRPr="00343437" w:rsidRDefault="00F27444" w:rsidP="00C77C56">
      <w:pPr>
        <w:jc w:val="center"/>
        <w:rPr>
          <w:rFonts w:ascii="Times New Roman" w:hAnsi="Times New Roman" w:cs="Times New Roman"/>
          <w:b/>
          <w:sz w:val="24"/>
          <w:szCs w:val="24"/>
        </w:rPr>
      </w:pPr>
    </w:p>
    <w:p w14:paraId="58E5109B" w14:textId="77777777" w:rsidR="00A524B7" w:rsidRPr="00825A61" w:rsidRDefault="00C51FB6" w:rsidP="00C25FF1">
      <w:pPr>
        <w:spacing w:after="120" w:line="240" w:lineRule="auto"/>
        <w:ind w:firstLine="425"/>
        <w:jc w:val="both"/>
        <w:rPr>
          <w:rFonts w:ascii="Times New Roman" w:hAnsi="Times New Roman" w:cs="Times New Roman"/>
          <w:sz w:val="24"/>
          <w:szCs w:val="24"/>
        </w:rPr>
      </w:pPr>
      <w:r w:rsidRPr="00825A61">
        <w:rPr>
          <w:rFonts w:ascii="Times New Roman" w:hAnsi="Times New Roman" w:cs="Times New Roman"/>
          <w:sz w:val="24"/>
          <w:szCs w:val="24"/>
        </w:rPr>
        <w:t>Lietuvos Respublikos p</w:t>
      </w:r>
      <w:r w:rsidR="00A524B7" w:rsidRPr="00825A61">
        <w:rPr>
          <w:rFonts w:ascii="Times New Roman" w:hAnsi="Times New Roman" w:cs="Times New Roman"/>
          <w:sz w:val="24"/>
          <w:szCs w:val="24"/>
        </w:rPr>
        <w:t>rofesinio mokymo įstatymas nustato, kad pameistrystės profesinio mokymo organizavimo forma – tai profesinio mokymo organizavimo būdas, kai mokymas ar jo dalis vykdoma darbo vietoje: įmonėje, įstaigoje, organizacijoje, ūkininko ūkyje ar pas laisvąjį mokytoją. Pameistrystė profesiniame mokyme dalyvaujant darbdaviui bei derinant darbo rinkos paklausą ir pasiūlą leis pasiekti spartesnės ekonominės ir socialinės įtraukties, didinti šalies ūkio ekonominius rezultatus, produktyvumą ir konkurencingumą.</w:t>
      </w:r>
    </w:p>
    <w:p w14:paraId="66BAF827" w14:textId="4155F84D" w:rsidR="00A524B7" w:rsidRPr="00825A61" w:rsidRDefault="00C25FF1" w:rsidP="00C25FF1">
      <w:pPr>
        <w:spacing w:after="120" w:line="240" w:lineRule="auto"/>
        <w:ind w:firstLine="425"/>
        <w:jc w:val="both"/>
        <w:rPr>
          <w:rFonts w:ascii="Times New Roman" w:hAnsi="Times New Roman" w:cs="Times New Roman"/>
          <w:sz w:val="24"/>
          <w:szCs w:val="24"/>
        </w:rPr>
      </w:pPr>
      <w:r w:rsidRPr="00825A61">
        <w:rPr>
          <w:rFonts w:ascii="Times New Roman" w:hAnsi="Times New Roman" w:cs="Times New Roman"/>
          <w:sz w:val="24"/>
          <w:szCs w:val="24"/>
        </w:rPr>
        <w:t>Vykdant profesinį mokymą pameistrystės forma dalyvauja profesinio mokymo įstaiga (teikėjas), darbdavys ir mokinys</w:t>
      </w:r>
      <w:r w:rsidR="002176E9">
        <w:rPr>
          <w:rFonts w:ascii="Times New Roman" w:hAnsi="Times New Roman" w:cs="Times New Roman"/>
          <w:sz w:val="24"/>
          <w:szCs w:val="24"/>
        </w:rPr>
        <w:t xml:space="preserve"> </w:t>
      </w:r>
      <w:r w:rsidR="00FC4E79">
        <w:rPr>
          <w:rFonts w:ascii="Times New Roman" w:hAnsi="Times New Roman" w:cs="Times New Roman"/>
          <w:sz w:val="24"/>
          <w:szCs w:val="24"/>
        </w:rPr>
        <w:t>/</w:t>
      </w:r>
      <w:r w:rsidR="002176E9">
        <w:rPr>
          <w:rFonts w:ascii="Times New Roman" w:hAnsi="Times New Roman" w:cs="Times New Roman"/>
          <w:sz w:val="24"/>
          <w:szCs w:val="24"/>
        </w:rPr>
        <w:t xml:space="preserve"> </w:t>
      </w:r>
      <w:r w:rsidR="00FC4E79">
        <w:rPr>
          <w:rFonts w:ascii="Times New Roman" w:hAnsi="Times New Roman" w:cs="Times New Roman"/>
          <w:sz w:val="24"/>
          <w:szCs w:val="24"/>
        </w:rPr>
        <w:t>pameistrys</w:t>
      </w:r>
      <w:r w:rsidRPr="00825A61">
        <w:rPr>
          <w:rFonts w:ascii="Times New Roman" w:hAnsi="Times New Roman" w:cs="Times New Roman"/>
          <w:sz w:val="24"/>
          <w:szCs w:val="24"/>
        </w:rPr>
        <w:t>. Tam tikrais atvejais profesinio mokymo įstaiga pameistrystės procese gali nedalyvauti, tada visas mokymo procesas organizuojamas pas darbdavį.</w:t>
      </w:r>
      <w:r w:rsidR="00CE6A37" w:rsidRPr="00825A61">
        <w:rPr>
          <w:rFonts w:ascii="Times New Roman" w:hAnsi="Times New Roman" w:cs="Times New Roman"/>
          <w:sz w:val="24"/>
          <w:szCs w:val="24"/>
        </w:rPr>
        <w:t xml:space="preserve"> Šį pameistrystės modelį reglamentuoja L</w:t>
      </w:r>
      <w:r w:rsidR="00C51FB6" w:rsidRPr="00825A61">
        <w:rPr>
          <w:rFonts w:ascii="Times New Roman" w:hAnsi="Times New Roman" w:cs="Times New Roman"/>
          <w:sz w:val="24"/>
          <w:szCs w:val="24"/>
        </w:rPr>
        <w:t xml:space="preserve">ietuvos </w:t>
      </w:r>
      <w:r w:rsidR="00CE6A37" w:rsidRPr="00825A61">
        <w:rPr>
          <w:rFonts w:ascii="Times New Roman" w:hAnsi="Times New Roman" w:cs="Times New Roman"/>
          <w:sz w:val="24"/>
          <w:szCs w:val="24"/>
        </w:rPr>
        <w:t>R</w:t>
      </w:r>
      <w:r w:rsidR="00C51FB6" w:rsidRPr="00825A61">
        <w:rPr>
          <w:rFonts w:ascii="Times New Roman" w:hAnsi="Times New Roman" w:cs="Times New Roman"/>
          <w:sz w:val="24"/>
          <w:szCs w:val="24"/>
        </w:rPr>
        <w:t>espublikos</w:t>
      </w:r>
      <w:r w:rsidR="00CE6A37" w:rsidRPr="00825A61">
        <w:rPr>
          <w:rFonts w:ascii="Times New Roman" w:hAnsi="Times New Roman" w:cs="Times New Roman"/>
          <w:sz w:val="24"/>
          <w:szCs w:val="24"/>
        </w:rPr>
        <w:t xml:space="preserve"> darbo kodeksas.</w:t>
      </w:r>
    </w:p>
    <w:p w14:paraId="2DCED4F3" w14:textId="77777777" w:rsidR="00CE6A37" w:rsidRPr="00825A61" w:rsidRDefault="00CE6A37" w:rsidP="00CE6A37">
      <w:pPr>
        <w:spacing w:after="120" w:line="240" w:lineRule="auto"/>
        <w:ind w:firstLine="426"/>
        <w:jc w:val="both"/>
        <w:rPr>
          <w:rFonts w:ascii="Times New Roman" w:hAnsi="Times New Roman" w:cs="Times New Roman"/>
          <w:b/>
          <w:sz w:val="24"/>
          <w:szCs w:val="24"/>
        </w:rPr>
      </w:pPr>
      <w:r w:rsidRPr="00825A61">
        <w:rPr>
          <w:rFonts w:ascii="Times New Roman" w:hAnsi="Times New Roman" w:cs="Times New Roman"/>
          <w:sz w:val="24"/>
          <w:szCs w:val="24"/>
        </w:rPr>
        <w:t xml:space="preserve">Įgyvendinant </w:t>
      </w:r>
      <w:r w:rsidR="00C51FB6" w:rsidRPr="00825A61">
        <w:rPr>
          <w:rFonts w:ascii="Times New Roman" w:hAnsi="Times New Roman" w:cs="Times New Roman"/>
          <w:sz w:val="24"/>
          <w:szCs w:val="24"/>
        </w:rPr>
        <w:t>P</w:t>
      </w:r>
      <w:r w:rsidRPr="00825A61">
        <w:rPr>
          <w:rFonts w:ascii="Times New Roman" w:hAnsi="Times New Roman" w:cs="Times New Roman"/>
          <w:sz w:val="24"/>
          <w:szCs w:val="24"/>
        </w:rPr>
        <w:t xml:space="preserve">rofesinio mokymo įstatymo nuostatas </w:t>
      </w:r>
      <w:r w:rsidR="00DA7F21" w:rsidRPr="00825A61">
        <w:rPr>
          <w:rFonts w:ascii="Times New Roman" w:hAnsi="Times New Roman" w:cs="Times New Roman"/>
          <w:sz w:val="24"/>
          <w:szCs w:val="24"/>
        </w:rPr>
        <w:t xml:space="preserve">bus </w:t>
      </w:r>
      <w:r w:rsidRPr="00825A61">
        <w:rPr>
          <w:rFonts w:ascii="Times New Roman" w:hAnsi="Times New Roman" w:cs="Times New Roman"/>
          <w:b/>
          <w:sz w:val="24"/>
          <w:szCs w:val="24"/>
        </w:rPr>
        <w:t>modeliuojama pameistrystės, kai s</w:t>
      </w:r>
      <w:r w:rsidR="00C25FF1" w:rsidRPr="00825A61">
        <w:rPr>
          <w:rFonts w:ascii="Times New Roman" w:hAnsi="Times New Roman" w:cs="Times New Roman"/>
          <w:b/>
          <w:sz w:val="24"/>
          <w:szCs w:val="24"/>
        </w:rPr>
        <w:t xml:space="preserve">udaroma pameistrystės darbo sutartis ir </w:t>
      </w:r>
      <w:r w:rsidR="00C51FB6" w:rsidRPr="00825A61">
        <w:rPr>
          <w:rFonts w:ascii="Times New Roman" w:hAnsi="Times New Roman" w:cs="Times New Roman"/>
          <w:b/>
          <w:sz w:val="24"/>
          <w:szCs w:val="24"/>
        </w:rPr>
        <w:t xml:space="preserve">profesinio </w:t>
      </w:r>
      <w:r w:rsidR="00C25FF1" w:rsidRPr="00825A61">
        <w:rPr>
          <w:rFonts w:ascii="Times New Roman" w:hAnsi="Times New Roman" w:cs="Times New Roman"/>
          <w:b/>
          <w:sz w:val="24"/>
          <w:szCs w:val="24"/>
        </w:rPr>
        <w:t>mokymo sutartis</w:t>
      </w:r>
      <w:r w:rsidRPr="00825A61">
        <w:rPr>
          <w:rFonts w:ascii="Times New Roman" w:hAnsi="Times New Roman" w:cs="Times New Roman"/>
          <w:b/>
          <w:sz w:val="24"/>
          <w:szCs w:val="24"/>
        </w:rPr>
        <w:t>, plėtra.</w:t>
      </w:r>
    </w:p>
    <w:p w14:paraId="72CC2D84" w14:textId="77777777" w:rsidR="00C25FF1" w:rsidRPr="00825A61" w:rsidRDefault="00C25FF1" w:rsidP="00CE6A37">
      <w:pPr>
        <w:spacing w:after="120" w:line="240" w:lineRule="auto"/>
        <w:ind w:firstLine="426"/>
        <w:jc w:val="both"/>
        <w:rPr>
          <w:rFonts w:ascii="Times New Roman" w:hAnsi="Times New Roman" w:cs="Times New Roman"/>
          <w:sz w:val="24"/>
          <w:szCs w:val="24"/>
        </w:rPr>
      </w:pPr>
      <w:r w:rsidRPr="00825A61">
        <w:rPr>
          <w:rFonts w:ascii="Times New Roman" w:hAnsi="Times New Roman" w:cs="Times New Roman"/>
          <w:sz w:val="24"/>
          <w:szCs w:val="24"/>
        </w:rPr>
        <w:t>Pameistrystės plėtros principai:</w:t>
      </w:r>
    </w:p>
    <w:p w14:paraId="1DFB067C" w14:textId="323B3FAE" w:rsidR="00C25FF1" w:rsidRPr="00825A61" w:rsidRDefault="00CE6A37" w:rsidP="00C25FF1">
      <w:pPr>
        <w:pStyle w:val="Sraopastraipa"/>
        <w:numPr>
          <w:ilvl w:val="0"/>
          <w:numId w:val="22"/>
        </w:numPr>
        <w:spacing w:after="0" w:line="240" w:lineRule="auto"/>
        <w:ind w:left="1276" w:hanging="425"/>
        <w:jc w:val="both"/>
        <w:rPr>
          <w:rFonts w:ascii="Times New Roman" w:hAnsi="Times New Roman" w:cs="Times New Roman"/>
          <w:sz w:val="24"/>
          <w:szCs w:val="24"/>
        </w:rPr>
      </w:pPr>
      <w:r w:rsidRPr="00825A61">
        <w:rPr>
          <w:rFonts w:ascii="Times New Roman" w:hAnsi="Times New Roman" w:cs="Times New Roman"/>
          <w:sz w:val="24"/>
          <w:szCs w:val="24"/>
        </w:rPr>
        <w:t>p</w:t>
      </w:r>
      <w:r w:rsidR="00C25FF1" w:rsidRPr="00825A61">
        <w:rPr>
          <w:rFonts w:ascii="Times New Roman" w:hAnsi="Times New Roman" w:cs="Times New Roman"/>
          <w:sz w:val="24"/>
          <w:szCs w:val="24"/>
        </w:rPr>
        <w:t>riimant mokytis pameistrystės forma</w:t>
      </w:r>
      <w:r w:rsidR="00304863" w:rsidRPr="00825A61">
        <w:rPr>
          <w:rFonts w:ascii="Times New Roman" w:hAnsi="Times New Roman" w:cs="Times New Roman"/>
          <w:sz w:val="24"/>
          <w:szCs w:val="24"/>
        </w:rPr>
        <w:t>, t. y.</w:t>
      </w:r>
      <w:r w:rsidR="00C25FF1" w:rsidRPr="00825A61">
        <w:rPr>
          <w:rFonts w:ascii="Times New Roman" w:hAnsi="Times New Roman" w:cs="Times New Roman"/>
          <w:sz w:val="24"/>
          <w:szCs w:val="24"/>
        </w:rPr>
        <w:t xml:space="preserve"> sudarant pameistrystės darbo sutartį </w:t>
      </w:r>
      <w:r w:rsidRPr="00825A61">
        <w:rPr>
          <w:rFonts w:ascii="Times New Roman" w:hAnsi="Times New Roman" w:cs="Times New Roman"/>
          <w:sz w:val="24"/>
          <w:szCs w:val="24"/>
        </w:rPr>
        <w:t>ir mokymo sutartį</w:t>
      </w:r>
      <w:r w:rsidR="00304863" w:rsidRPr="00825A61">
        <w:rPr>
          <w:rFonts w:ascii="Times New Roman" w:hAnsi="Times New Roman" w:cs="Times New Roman"/>
          <w:sz w:val="24"/>
          <w:szCs w:val="24"/>
        </w:rPr>
        <w:t>,</w:t>
      </w:r>
      <w:r w:rsidRPr="00825A61">
        <w:rPr>
          <w:rFonts w:ascii="Times New Roman" w:hAnsi="Times New Roman" w:cs="Times New Roman"/>
          <w:sz w:val="24"/>
          <w:szCs w:val="24"/>
        </w:rPr>
        <w:t xml:space="preserve"> </w:t>
      </w:r>
      <w:r w:rsidR="00C25FF1" w:rsidRPr="00825A61">
        <w:rPr>
          <w:rFonts w:ascii="Times New Roman" w:hAnsi="Times New Roman" w:cs="Times New Roman"/>
          <w:sz w:val="24"/>
          <w:szCs w:val="24"/>
        </w:rPr>
        <w:t>didžiausią prioritetą teikti asmenims, jau turintiems kvalifikaciją (profesinę / aukštojo mokslo</w:t>
      </w:r>
      <w:r w:rsidR="005D67F9" w:rsidRPr="00825A61">
        <w:rPr>
          <w:rFonts w:ascii="Times New Roman" w:hAnsi="Times New Roman" w:cs="Times New Roman"/>
          <w:sz w:val="24"/>
          <w:szCs w:val="24"/>
        </w:rPr>
        <w:t>, ypač žemą kvalifik</w:t>
      </w:r>
      <w:r w:rsidR="00C51FB6" w:rsidRPr="00825A61">
        <w:rPr>
          <w:rFonts w:ascii="Times New Roman" w:hAnsi="Times New Roman" w:cs="Times New Roman"/>
          <w:sz w:val="24"/>
          <w:szCs w:val="24"/>
        </w:rPr>
        <w:t>a</w:t>
      </w:r>
      <w:r w:rsidR="005D67F9" w:rsidRPr="00825A61">
        <w:rPr>
          <w:rFonts w:ascii="Times New Roman" w:hAnsi="Times New Roman" w:cs="Times New Roman"/>
          <w:sz w:val="24"/>
          <w:szCs w:val="24"/>
        </w:rPr>
        <w:t>ciją</w:t>
      </w:r>
      <w:r w:rsidR="00C25FF1" w:rsidRPr="00825A61">
        <w:rPr>
          <w:rFonts w:ascii="Times New Roman" w:hAnsi="Times New Roman" w:cs="Times New Roman"/>
          <w:sz w:val="24"/>
          <w:szCs w:val="24"/>
        </w:rPr>
        <w:t>)</w:t>
      </w:r>
    </w:p>
    <w:p w14:paraId="42347B51" w14:textId="2606CEA1" w:rsidR="00C25FF1" w:rsidRPr="00825A61" w:rsidRDefault="00CE6A37" w:rsidP="00C25FF1">
      <w:pPr>
        <w:pStyle w:val="Sraopastraipa"/>
        <w:numPr>
          <w:ilvl w:val="0"/>
          <w:numId w:val="22"/>
        </w:numPr>
        <w:spacing w:after="0" w:line="240" w:lineRule="auto"/>
        <w:ind w:left="1276" w:hanging="425"/>
        <w:jc w:val="both"/>
        <w:rPr>
          <w:rFonts w:ascii="Times New Roman" w:hAnsi="Times New Roman" w:cs="Times New Roman"/>
          <w:sz w:val="24"/>
          <w:szCs w:val="24"/>
        </w:rPr>
      </w:pPr>
      <w:r w:rsidRPr="00825A61">
        <w:rPr>
          <w:rFonts w:ascii="Times New Roman" w:hAnsi="Times New Roman" w:cs="Times New Roman"/>
          <w:sz w:val="24"/>
          <w:szCs w:val="24"/>
        </w:rPr>
        <w:t>p</w:t>
      </w:r>
      <w:r w:rsidR="00C25FF1" w:rsidRPr="00825A61">
        <w:rPr>
          <w:rFonts w:ascii="Times New Roman" w:hAnsi="Times New Roman" w:cs="Times New Roman"/>
          <w:sz w:val="24"/>
          <w:szCs w:val="24"/>
        </w:rPr>
        <w:t>ameistrystės organizavimo formos taikymą plėsti profesinio mokymo įstaigose besimokantiems pilnamečiams asmenims</w:t>
      </w:r>
      <w:r w:rsidR="00304863" w:rsidRPr="00825A61">
        <w:rPr>
          <w:rFonts w:ascii="Times New Roman" w:hAnsi="Times New Roman" w:cs="Times New Roman"/>
          <w:sz w:val="24"/>
          <w:szCs w:val="24"/>
        </w:rPr>
        <w:t xml:space="preserve">, užtikrinant jiems </w:t>
      </w:r>
      <w:r w:rsidR="00C25FF1" w:rsidRPr="00825A61">
        <w:rPr>
          <w:rFonts w:ascii="Times New Roman" w:hAnsi="Times New Roman" w:cs="Times New Roman"/>
          <w:sz w:val="24"/>
          <w:szCs w:val="24"/>
        </w:rPr>
        <w:t xml:space="preserve">lankstų </w:t>
      </w:r>
      <w:r w:rsidRPr="00825A61">
        <w:rPr>
          <w:rFonts w:ascii="Times New Roman" w:hAnsi="Times New Roman" w:cs="Times New Roman"/>
          <w:sz w:val="24"/>
          <w:szCs w:val="24"/>
        </w:rPr>
        <w:t>judumą</w:t>
      </w:r>
      <w:r w:rsidR="00C25FF1" w:rsidRPr="00825A61">
        <w:rPr>
          <w:rFonts w:ascii="Times New Roman" w:hAnsi="Times New Roman" w:cs="Times New Roman"/>
          <w:sz w:val="24"/>
          <w:szCs w:val="24"/>
        </w:rPr>
        <w:t xml:space="preserve"> tarp mokymosi formų</w:t>
      </w:r>
      <w:r w:rsidRPr="00825A61">
        <w:rPr>
          <w:rFonts w:ascii="Times New Roman" w:hAnsi="Times New Roman" w:cs="Times New Roman"/>
          <w:sz w:val="24"/>
          <w:szCs w:val="24"/>
        </w:rPr>
        <w:t xml:space="preserve"> (mokyklinės ir pameistrystės)</w:t>
      </w:r>
    </w:p>
    <w:p w14:paraId="726BBC12" w14:textId="6E31B6D9" w:rsidR="00C25FF1" w:rsidRPr="00825A61" w:rsidRDefault="00CE6A37" w:rsidP="00C25FF1">
      <w:pPr>
        <w:pStyle w:val="Sraopastraipa"/>
        <w:numPr>
          <w:ilvl w:val="0"/>
          <w:numId w:val="22"/>
        </w:numPr>
        <w:spacing w:after="0" w:line="240" w:lineRule="auto"/>
        <w:ind w:left="1276" w:hanging="425"/>
        <w:jc w:val="both"/>
        <w:rPr>
          <w:rFonts w:ascii="Times New Roman" w:hAnsi="Times New Roman" w:cs="Times New Roman"/>
          <w:sz w:val="24"/>
          <w:szCs w:val="24"/>
        </w:rPr>
      </w:pPr>
      <w:r w:rsidRPr="00825A61">
        <w:rPr>
          <w:rFonts w:ascii="Times New Roman" w:hAnsi="Times New Roman" w:cs="Times New Roman"/>
          <w:sz w:val="24"/>
          <w:szCs w:val="24"/>
        </w:rPr>
        <w:t>p</w:t>
      </w:r>
      <w:r w:rsidR="000B4B7B" w:rsidRPr="00825A61">
        <w:rPr>
          <w:rFonts w:ascii="Times New Roman" w:hAnsi="Times New Roman" w:cs="Times New Roman"/>
          <w:sz w:val="24"/>
          <w:szCs w:val="24"/>
        </w:rPr>
        <w:t>ameistrystė neturėtų būti skatinama nepilnamečiams asmenims, kurie profesijos mokosi kartu su vidurinio ugdymo programa</w:t>
      </w:r>
    </w:p>
    <w:p w14:paraId="2A1B0317" w14:textId="77777777" w:rsidR="00326A29" w:rsidRPr="00825A61" w:rsidRDefault="00326A29" w:rsidP="00326A29">
      <w:pPr>
        <w:spacing w:after="0" w:line="240" w:lineRule="auto"/>
        <w:jc w:val="both"/>
        <w:rPr>
          <w:rFonts w:ascii="Times New Roman" w:hAnsi="Times New Roman" w:cs="Times New Roman"/>
          <w:sz w:val="24"/>
          <w:szCs w:val="24"/>
        </w:rPr>
      </w:pPr>
    </w:p>
    <w:p w14:paraId="69524944" w14:textId="77777777" w:rsidR="007C4C3E" w:rsidRPr="00825A61" w:rsidRDefault="007C4C3E" w:rsidP="001115D0">
      <w:pPr>
        <w:spacing w:after="0" w:line="240" w:lineRule="auto"/>
        <w:ind w:firstLine="426"/>
        <w:jc w:val="both"/>
        <w:rPr>
          <w:rFonts w:ascii="Times New Roman" w:hAnsi="Times New Roman" w:cs="Times New Roman"/>
          <w:sz w:val="24"/>
          <w:szCs w:val="24"/>
        </w:rPr>
      </w:pPr>
      <w:r w:rsidRPr="00825A61">
        <w:rPr>
          <w:rFonts w:ascii="Times New Roman" w:hAnsi="Times New Roman" w:cs="Times New Roman"/>
          <w:sz w:val="24"/>
          <w:szCs w:val="24"/>
        </w:rPr>
        <w:t xml:space="preserve">Mokinių registro duomenimis, pameistrystės mokymosi forma 2018 m. mokėsi </w:t>
      </w:r>
      <w:r w:rsidR="006F4DE6" w:rsidRPr="00825A61">
        <w:rPr>
          <w:rFonts w:ascii="Times New Roman" w:hAnsi="Times New Roman" w:cs="Times New Roman"/>
          <w:sz w:val="24"/>
          <w:szCs w:val="24"/>
        </w:rPr>
        <w:t>3</w:t>
      </w:r>
      <w:r w:rsidR="00C51FB6" w:rsidRPr="00825A61">
        <w:rPr>
          <w:rFonts w:ascii="Times New Roman" w:hAnsi="Times New Roman" w:cs="Times New Roman"/>
          <w:sz w:val="24"/>
          <w:szCs w:val="24"/>
        </w:rPr>
        <w:t> </w:t>
      </w:r>
      <w:r w:rsidR="006F4DE6" w:rsidRPr="00825A61">
        <w:rPr>
          <w:rFonts w:ascii="Times New Roman" w:hAnsi="Times New Roman" w:cs="Times New Roman"/>
          <w:sz w:val="24"/>
          <w:szCs w:val="24"/>
        </w:rPr>
        <w:t>449</w:t>
      </w:r>
      <w:r w:rsidR="001115D0" w:rsidRPr="00825A61">
        <w:rPr>
          <w:rFonts w:ascii="Times New Roman" w:hAnsi="Times New Roman" w:cs="Times New Roman"/>
          <w:sz w:val="24"/>
          <w:szCs w:val="24"/>
        </w:rPr>
        <w:t xml:space="preserve"> asmenys (</w:t>
      </w:r>
      <w:r w:rsidR="006F4DE6" w:rsidRPr="00825A61">
        <w:rPr>
          <w:rFonts w:ascii="Times New Roman" w:hAnsi="Times New Roman" w:cs="Times New Roman"/>
          <w:sz w:val="24"/>
          <w:szCs w:val="24"/>
        </w:rPr>
        <w:t>862</w:t>
      </w:r>
      <w:r w:rsidR="001115D0" w:rsidRPr="00825A61">
        <w:rPr>
          <w:rFonts w:ascii="Times New Roman" w:hAnsi="Times New Roman" w:cs="Times New Roman"/>
          <w:sz w:val="24"/>
          <w:szCs w:val="24"/>
        </w:rPr>
        <w:t xml:space="preserve"> pagal pirminio profesinio mokymo programas, </w:t>
      </w:r>
      <w:r w:rsidR="006F4DE6" w:rsidRPr="00825A61">
        <w:rPr>
          <w:rFonts w:ascii="Times New Roman" w:hAnsi="Times New Roman" w:cs="Times New Roman"/>
          <w:sz w:val="24"/>
          <w:szCs w:val="24"/>
        </w:rPr>
        <w:t>2</w:t>
      </w:r>
      <w:r w:rsidR="00C51FB6" w:rsidRPr="00825A61">
        <w:rPr>
          <w:rFonts w:ascii="Times New Roman" w:hAnsi="Times New Roman" w:cs="Times New Roman"/>
          <w:sz w:val="24"/>
          <w:szCs w:val="24"/>
        </w:rPr>
        <w:t> </w:t>
      </w:r>
      <w:r w:rsidR="006F4DE6" w:rsidRPr="00825A61">
        <w:rPr>
          <w:rFonts w:ascii="Times New Roman" w:hAnsi="Times New Roman" w:cs="Times New Roman"/>
          <w:sz w:val="24"/>
          <w:szCs w:val="24"/>
        </w:rPr>
        <w:t>587</w:t>
      </w:r>
      <w:r w:rsidR="001115D0" w:rsidRPr="00825A61">
        <w:rPr>
          <w:rFonts w:ascii="Times New Roman" w:hAnsi="Times New Roman" w:cs="Times New Roman"/>
          <w:sz w:val="24"/>
          <w:szCs w:val="24"/>
        </w:rPr>
        <w:t xml:space="preserve"> – pagal tęstinio profesinio mokymo programas). Nors pameistrių skaičius nuo 2014 m. išaugo daugiau kaip du kartus, šia forma besimokančių asmenų skaičius sudaro tik </w:t>
      </w:r>
      <w:r w:rsidR="006F4DE6" w:rsidRPr="00825A61">
        <w:rPr>
          <w:rFonts w:ascii="Times New Roman" w:hAnsi="Times New Roman" w:cs="Times New Roman"/>
          <w:sz w:val="24"/>
          <w:szCs w:val="24"/>
        </w:rPr>
        <w:t xml:space="preserve">apie </w:t>
      </w:r>
      <w:r w:rsidR="001115D0" w:rsidRPr="00825A61">
        <w:rPr>
          <w:rFonts w:ascii="Times New Roman" w:hAnsi="Times New Roman" w:cs="Times New Roman"/>
          <w:sz w:val="24"/>
          <w:szCs w:val="24"/>
        </w:rPr>
        <w:t>2 proc. visų besimokančiųjų.</w:t>
      </w:r>
    </w:p>
    <w:p w14:paraId="14D1B396" w14:textId="77777777" w:rsidR="001115D0" w:rsidRPr="00825A61" w:rsidRDefault="001115D0" w:rsidP="00326A29">
      <w:pPr>
        <w:spacing w:after="0" w:line="240" w:lineRule="auto"/>
        <w:jc w:val="both"/>
        <w:rPr>
          <w:rFonts w:ascii="Times New Roman" w:hAnsi="Times New Roman" w:cs="Times New Roman"/>
          <w:sz w:val="24"/>
          <w:szCs w:val="24"/>
        </w:rPr>
      </w:pPr>
    </w:p>
    <w:p w14:paraId="4BE33AF6" w14:textId="77777777" w:rsidR="001115D0" w:rsidRPr="00825A61" w:rsidRDefault="001115D0" w:rsidP="001115D0">
      <w:pPr>
        <w:spacing w:line="240" w:lineRule="auto"/>
        <w:ind w:firstLine="425"/>
        <w:jc w:val="both"/>
        <w:rPr>
          <w:rFonts w:ascii="Times New Roman" w:hAnsi="Times New Roman" w:cs="Times New Roman"/>
          <w:sz w:val="24"/>
          <w:szCs w:val="24"/>
        </w:rPr>
      </w:pPr>
      <w:r w:rsidRPr="00825A61">
        <w:rPr>
          <w:rFonts w:ascii="Times New Roman" w:hAnsi="Times New Roman" w:cs="Times New Roman"/>
          <w:sz w:val="24"/>
          <w:szCs w:val="24"/>
        </w:rPr>
        <w:t>Užimtumo tarnybos duomenimis, per 2018 m. pagal pameistrystės darbo sutartį finansuojant U</w:t>
      </w:r>
      <w:r w:rsidR="00C51FB6" w:rsidRPr="00825A61">
        <w:rPr>
          <w:rFonts w:ascii="Times New Roman" w:hAnsi="Times New Roman" w:cs="Times New Roman"/>
          <w:sz w:val="24"/>
          <w:szCs w:val="24"/>
        </w:rPr>
        <w:t>žimtumo fondo</w:t>
      </w:r>
      <w:r w:rsidRPr="00825A61">
        <w:rPr>
          <w:rFonts w:ascii="Times New Roman" w:hAnsi="Times New Roman" w:cs="Times New Roman"/>
          <w:sz w:val="24"/>
          <w:szCs w:val="24"/>
        </w:rPr>
        <w:t xml:space="preserve"> ir ESF lėšomis įdarbinti 362</w:t>
      </w:r>
      <w:r w:rsidRPr="00825A61">
        <w:rPr>
          <w:rFonts w:ascii="Times New Roman" w:hAnsi="Times New Roman" w:cs="Times New Roman"/>
          <w:b/>
          <w:sz w:val="24"/>
          <w:szCs w:val="24"/>
        </w:rPr>
        <w:t xml:space="preserve"> </w:t>
      </w:r>
      <w:r w:rsidRPr="00825A61">
        <w:rPr>
          <w:rFonts w:ascii="Times New Roman" w:hAnsi="Times New Roman" w:cs="Times New Roman"/>
          <w:sz w:val="24"/>
          <w:szCs w:val="24"/>
        </w:rPr>
        <w:t>darbo ieškantys asmenys. Iš jų 362 (100 proc.) yra bedarbiai, iš kurių – 173 (47,8 proc.) moterys, 177 (48,9 proc.) – darbingi asmenys iki 29 m., 54 (14,9 proc.) – asmenys nuo 50 m., 65 (18,0 proc.) – ilgalaikiai bedarbiai, 8 (2,2 proc.) – asmenys su negalia. Per 2019 m. I ketv. pagal pameistrystės darbo sutartį finansuojant įdarbinti 116 darbo ieškančių asmenų. Iš jų 116 (100 proc.) yra bedarbiai, iš kurių – 75 (64,7 proc.) moterys, 50 (43,1 proc.) – darbingi asmenys iki 29 m., 20 (17,2 proc.) – asmenys nuo 50 m., 28 (24,1 proc.) – ilgalaikiai bedarbiai, 2 (1,7 proc.) – asmenys su negalia.</w:t>
      </w:r>
    </w:p>
    <w:p w14:paraId="6759D56B" w14:textId="77777777" w:rsidR="00C25FF1" w:rsidRPr="00825A61" w:rsidRDefault="001115D0" w:rsidP="00304863">
      <w:pPr>
        <w:spacing w:after="0" w:line="240" w:lineRule="auto"/>
        <w:ind w:firstLine="426"/>
        <w:jc w:val="both"/>
        <w:rPr>
          <w:rFonts w:ascii="Times New Roman" w:hAnsi="Times New Roman" w:cs="Times New Roman"/>
          <w:b/>
          <w:sz w:val="24"/>
          <w:szCs w:val="24"/>
        </w:rPr>
      </w:pPr>
      <w:r w:rsidRPr="00825A61">
        <w:rPr>
          <w:rFonts w:ascii="Times New Roman" w:hAnsi="Times New Roman" w:cs="Times New Roman"/>
          <w:b/>
          <w:sz w:val="24"/>
          <w:szCs w:val="24"/>
        </w:rPr>
        <w:t xml:space="preserve">Tobulinant ir plėtojant pameistrystės modelį yra siekiama, </w:t>
      </w:r>
      <w:r w:rsidR="009B5092" w:rsidRPr="00825A61">
        <w:rPr>
          <w:rFonts w:ascii="Times New Roman" w:hAnsi="Times New Roman" w:cs="Times New Roman"/>
          <w:b/>
          <w:sz w:val="24"/>
          <w:szCs w:val="24"/>
        </w:rPr>
        <w:t>kad 2020–2021 m.</w:t>
      </w:r>
      <w:r w:rsidR="00102C80" w:rsidRPr="00825A61">
        <w:rPr>
          <w:rFonts w:ascii="Times New Roman" w:hAnsi="Times New Roman" w:cs="Times New Roman"/>
          <w:b/>
          <w:sz w:val="24"/>
          <w:szCs w:val="24"/>
        </w:rPr>
        <w:t xml:space="preserve"> </w:t>
      </w:r>
      <w:r w:rsidRPr="00825A61">
        <w:rPr>
          <w:rFonts w:ascii="Times New Roman" w:hAnsi="Times New Roman" w:cs="Times New Roman"/>
          <w:b/>
          <w:sz w:val="24"/>
          <w:szCs w:val="24"/>
        </w:rPr>
        <w:t xml:space="preserve">ne mažiau kaip 20 proc. profesinio mokymo </w:t>
      </w:r>
      <w:r w:rsidR="00102C80" w:rsidRPr="00825A61">
        <w:rPr>
          <w:rFonts w:ascii="Times New Roman" w:hAnsi="Times New Roman" w:cs="Times New Roman"/>
          <w:b/>
          <w:sz w:val="24"/>
          <w:szCs w:val="24"/>
        </w:rPr>
        <w:t>programas baigusių asmenų</w:t>
      </w:r>
      <w:r w:rsidRPr="00825A61">
        <w:rPr>
          <w:rFonts w:ascii="Times New Roman" w:hAnsi="Times New Roman" w:cs="Times New Roman"/>
          <w:b/>
          <w:sz w:val="24"/>
          <w:szCs w:val="24"/>
        </w:rPr>
        <w:t xml:space="preserve"> dalį laiko būtų mokęsi pameistrystės mokymosi forma</w:t>
      </w:r>
      <w:r w:rsidR="00102C80" w:rsidRPr="00825A61">
        <w:rPr>
          <w:rFonts w:ascii="Times New Roman" w:hAnsi="Times New Roman" w:cs="Times New Roman"/>
          <w:b/>
          <w:sz w:val="24"/>
          <w:szCs w:val="24"/>
        </w:rPr>
        <w:t>.</w:t>
      </w:r>
    </w:p>
    <w:p w14:paraId="7C5D52D8" w14:textId="77777777" w:rsidR="00326A29" w:rsidRPr="00343437" w:rsidRDefault="00326A29">
      <w:pPr>
        <w:rPr>
          <w:rFonts w:ascii="Times New Roman" w:hAnsi="Times New Roman" w:cs="Times New Roman"/>
          <w:b/>
          <w:sz w:val="24"/>
          <w:szCs w:val="24"/>
        </w:rPr>
      </w:pPr>
      <w:r w:rsidRPr="00343437">
        <w:rPr>
          <w:rFonts w:ascii="Times New Roman" w:hAnsi="Times New Roman" w:cs="Times New Roman"/>
          <w:b/>
          <w:sz w:val="24"/>
          <w:szCs w:val="24"/>
        </w:rPr>
        <w:br w:type="page"/>
      </w:r>
    </w:p>
    <w:p w14:paraId="234014AB" w14:textId="77777777" w:rsidR="004007BB" w:rsidRPr="00343437" w:rsidRDefault="004007BB" w:rsidP="004007BB">
      <w:pPr>
        <w:spacing w:after="0" w:line="240" w:lineRule="auto"/>
        <w:jc w:val="center"/>
        <w:rPr>
          <w:rFonts w:ascii="Times New Roman" w:hAnsi="Times New Roman" w:cs="Times New Roman"/>
          <w:b/>
          <w:sz w:val="24"/>
          <w:szCs w:val="24"/>
        </w:rPr>
      </w:pPr>
      <w:r w:rsidRPr="00343437">
        <w:rPr>
          <w:rFonts w:ascii="Times New Roman" w:hAnsi="Times New Roman" w:cs="Times New Roman"/>
          <w:b/>
          <w:sz w:val="24"/>
          <w:szCs w:val="24"/>
        </w:rPr>
        <w:lastRenderedPageBreak/>
        <w:t xml:space="preserve">PROFESINIO MOKYMO ORGANIZUOJAMO PAMEISTRYSTĖS FORMA ĮGYVENDINIMAS </w:t>
      </w:r>
    </w:p>
    <w:p w14:paraId="6C65A2AF" w14:textId="77777777" w:rsidR="004007BB" w:rsidRPr="00343437" w:rsidRDefault="004007BB" w:rsidP="004007BB">
      <w:pPr>
        <w:spacing w:after="0" w:line="240" w:lineRule="auto"/>
        <w:jc w:val="center"/>
        <w:rPr>
          <w:rFonts w:ascii="Times New Roman" w:hAnsi="Times New Roman" w:cs="Times New Roman"/>
          <w:b/>
          <w:sz w:val="24"/>
          <w:szCs w:val="24"/>
        </w:rPr>
      </w:pPr>
    </w:p>
    <w:p w14:paraId="121F071E" w14:textId="77777777" w:rsidR="004007BB" w:rsidRDefault="004007BB" w:rsidP="004007BB">
      <w:pPr>
        <w:spacing w:after="0" w:line="240" w:lineRule="auto"/>
        <w:rPr>
          <w:rFonts w:ascii="Times New Roman" w:hAnsi="Times New Roman" w:cs="Times New Roman"/>
          <w:sz w:val="24"/>
          <w:szCs w:val="24"/>
        </w:rPr>
      </w:pPr>
    </w:p>
    <w:p w14:paraId="59D7D757" w14:textId="77777777" w:rsidR="00DA7F21" w:rsidRPr="00343437" w:rsidRDefault="00C559F9" w:rsidP="00343437">
      <w:pPr>
        <w:spacing w:after="0" w:line="240" w:lineRule="auto"/>
        <w:jc w:val="center"/>
        <w:rPr>
          <w:rFonts w:ascii="Times New Roman" w:hAnsi="Times New Roman" w:cs="Times New Roman"/>
          <w:sz w:val="20"/>
          <w:szCs w:val="20"/>
        </w:rPr>
      </w:pPr>
      <w:r w:rsidRPr="00343437">
        <w:rPr>
          <w:rFonts w:ascii="Times New Roman" w:hAnsi="Times New Roman" w:cs="Times New Roman"/>
          <w:sz w:val="20"/>
          <w:szCs w:val="20"/>
        </w:rPr>
        <w:t>PAMEISTRYSTĖS MODELIO ĮGYVENDINIMO SCHEMA</w:t>
      </w:r>
    </w:p>
    <w:p w14:paraId="486CF800" w14:textId="77777777" w:rsidR="00DA7F21" w:rsidRPr="00343437" w:rsidRDefault="00DA7F21" w:rsidP="00CE6A37">
      <w:pPr>
        <w:spacing w:after="0" w:line="240" w:lineRule="auto"/>
        <w:jc w:val="center"/>
        <w:rPr>
          <w:rFonts w:ascii="Times New Roman" w:hAnsi="Times New Roman" w:cs="Times New Roman"/>
          <w:b/>
          <w:sz w:val="24"/>
          <w:szCs w:val="24"/>
        </w:rPr>
      </w:pPr>
    </w:p>
    <w:p w14:paraId="1772F836" w14:textId="77777777" w:rsidR="00304863" w:rsidRPr="00825A61" w:rsidRDefault="00304863" w:rsidP="00CE6A37">
      <w:pPr>
        <w:spacing w:after="0" w:line="240" w:lineRule="auto"/>
        <w:jc w:val="center"/>
        <w:rPr>
          <w:rFonts w:ascii="Times New Roman" w:hAnsi="Times New Roman" w:cs="Times New Roman"/>
          <w:sz w:val="24"/>
          <w:szCs w:val="24"/>
        </w:rPr>
      </w:pPr>
    </w:p>
    <w:p w14:paraId="30A8EBC9" w14:textId="77777777" w:rsidR="00CE6A37" w:rsidRPr="00825A61" w:rsidRDefault="00CE6A37" w:rsidP="00B45A95">
      <w:pPr>
        <w:spacing w:after="0" w:line="240" w:lineRule="auto"/>
        <w:ind w:firstLine="567"/>
        <w:jc w:val="both"/>
        <w:rPr>
          <w:rFonts w:ascii="Times New Roman" w:hAnsi="Times New Roman" w:cs="Times New Roman"/>
          <w:sz w:val="24"/>
          <w:szCs w:val="24"/>
        </w:rPr>
      </w:pPr>
    </w:p>
    <w:p w14:paraId="5B6A5263" w14:textId="77777777" w:rsidR="00326A29" w:rsidRPr="00825A61" w:rsidRDefault="00304863" w:rsidP="00326A29">
      <w:pPr>
        <w:spacing w:after="120" w:line="240" w:lineRule="auto"/>
        <w:jc w:val="both"/>
        <w:rPr>
          <w:rFonts w:ascii="Times New Roman" w:hAnsi="Times New Roman" w:cs="Times New Roman"/>
          <w:sz w:val="24"/>
          <w:szCs w:val="24"/>
        </w:rPr>
      </w:pPr>
      <w:r w:rsidRPr="00545CA5">
        <w:rPr>
          <w:rFonts w:ascii="Times New Roman" w:hAnsi="Times New Roman" w:cs="Times New Roman"/>
          <w:noProof/>
          <w:sz w:val="24"/>
          <w:szCs w:val="24"/>
          <w:lang w:eastAsia="lt-LT"/>
        </w:rPr>
        <w:drawing>
          <wp:inline distT="0" distB="0" distL="0" distR="0" wp14:anchorId="5B8C78C9" wp14:editId="37028C5D">
            <wp:extent cx="6120130" cy="459168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0D75E.tmp"/>
                    <pic:cNvPicPr/>
                  </pic:nvPicPr>
                  <pic:blipFill>
                    <a:blip r:embed="rId8">
                      <a:extLst>
                        <a:ext uri="{28A0092B-C50C-407E-A947-70E740481C1C}">
                          <a14:useLocalDpi xmlns:a14="http://schemas.microsoft.com/office/drawing/2010/main" val="0"/>
                        </a:ext>
                      </a:extLst>
                    </a:blip>
                    <a:stretch>
                      <a:fillRect/>
                    </a:stretch>
                  </pic:blipFill>
                  <pic:spPr>
                    <a:xfrm>
                      <a:off x="0" y="0"/>
                      <a:ext cx="6120130" cy="4591685"/>
                    </a:xfrm>
                    <a:prstGeom prst="rect">
                      <a:avLst/>
                    </a:prstGeom>
                  </pic:spPr>
                </pic:pic>
              </a:graphicData>
            </a:graphic>
          </wp:inline>
        </w:drawing>
      </w:r>
    </w:p>
    <w:p w14:paraId="18E78E0A" w14:textId="77777777" w:rsidR="00326A29" w:rsidRPr="00825A61" w:rsidRDefault="00326A29" w:rsidP="00326A29">
      <w:pPr>
        <w:spacing w:after="120" w:line="240" w:lineRule="auto"/>
        <w:jc w:val="both"/>
        <w:rPr>
          <w:rFonts w:ascii="Times New Roman" w:hAnsi="Times New Roman" w:cs="Times New Roman"/>
          <w:sz w:val="24"/>
          <w:szCs w:val="24"/>
        </w:rPr>
      </w:pPr>
    </w:p>
    <w:p w14:paraId="3122235F" w14:textId="77777777" w:rsidR="00871021" w:rsidRDefault="001E5E4A" w:rsidP="00871021">
      <w:pPr>
        <w:tabs>
          <w:tab w:val="left" w:pos="993"/>
          <w:tab w:val="left" w:pos="1134"/>
        </w:tabs>
        <w:ind w:firstLine="709"/>
        <w:jc w:val="both"/>
        <w:rPr>
          <w:rFonts w:ascii="Times New Roman" w:hAnsi="Times New Roman" w:cs="Times New Roman"/>
          <w:sz w:val="24"/>
          <w:szCs w:val="24"/>
        </w:rPr>
      </w:pPr>
      <w:bookmarkStart w:id="0" w:name="_Hlk19547346"/>
      <w:r w:rsidRPr="005C152C">
        <w:rPr>
          <w:rFonts w:ascii="Times New Roman" w:hAnsi="Times New Roman" w:cs="Times New Roman"/>
          <w:sz w:val="24"/>
          <w:szCs w:val="24"/>
        </w:rPr>
        <w:t>Profesinio mokymo įstatymo 19 straipsnis nustato, kad</w:t>
      </w:r>
      <w:r w:rsidRPr="005C152C">
        <w:rPr>
          <w:rFonts w:ascii="Times New Roman" w:hAnsi="Times New Roman" w:cs="Times New Roman"/>
          <w:sz w:val="24"/>
          <w:szCs w:val="24"/>
          <w:lang w:eastAsia="lt-LT"/>
        </w:rPr>
        <w:t xml:space="preserve"> profesinis mokymas yra organizuojamas mokykline ir pameistrystės formomis, profesinio mokymo teikėjas, taikydamas pameistrystės formą, su asmeniu sudaro pameistrystės darbo sutartį ir profesinio mokymo sutartį Lietuvos Respublikos darbo kodekse nustatyta tvarka.</w:t>
      </w:r>
      <w:r w:rsidR="00871021" w:rsidRPr="00871021">
        <w:rPr>
          <w:rFonts w:ascii="Times New Roman" w:hAnsi="Times New Roman" w:cs="Times New Roman"/>
          <w:sz w:val="24"/>
          <w:szCs w:val="24"/>
        </w:rPr>
        <w:t xml:space="preserve"> </w:t>
      </w:r>
    </w:p>
    <w:p w14:paraId="05B3C7A9" w14:textId="77777777" w:rsidR="00871021" w:rsidRPr="00B3182F" w:rsidRDefault="00871021" w:rsidP="00871021">
      <w:pPr>
        <w:tabs>
          <w:tab w:val="left" w:pos="993"/>
          <w:tab w:val="left" w:pos="1134"/>
        </w:tabs>
        <w:ind w:firstLine="709"/>
        <w:jc w:val="both"/>
        <w:rPr>
          <w:rFonts w:ascii="Times New Roman" w:hAnsi="Times New Roman" w:cs="Times New Roman"/>
          <w:sz w:val="24"/>
          <w:szCs w:val="24"/>
        </w:rPr>
      </w:pPr>
      <w:r w:rsidRPr="00B3182F">
        <w:rPr>
          <w:rFonts w:ascii="Times New Roman" w:hAnsi="Times New Roman" w:cs="Times New Roman"/>
          <w:sz w:val="24"/>
          <w:szCs w:val="24"/>
        </w:rPr>
        <w:t xml:space="preserve">Pameistrystės mokymosi forma gali mokytis mokinys, bedarbis ir dirbantysis. </w:t>
      </w:r>
    </w:p>
    <w:p w14:paraId="49DACAD9" w14:textId="21962C49" w:rsidR="00C1266C" w:rsidRPr="00343437" w:rsidRDefault="00C1266C" w:rsidP="00C1266C">
      <w:pPr>
        <w:tabs>
          <w:tab w:val="left" w:pos="993"/>
          <w:tab w:val="left" w:pos="1134"/>
        </w:tabs>
        <w:ind w:firstLine="709"/>
        <w:jc w:val="both"/>
        <w:rPr>
          <w:rFonts w:ascii="Times New Roman" w:hAnsi="Times New Roman" w:cs="Times New Roman"/>
          <w:sz w:val="24"/>
          <w:szCs w:val="24"/>
        </w:rPr>
      </w:pPr>
      <w:r w:rsidRPr="00343437">
        <w:rPr>
          <w:rFonts w:ascii="Times New Roman" w:hAnsi="Times New Roman" w:cs="Times New Roman"/>
          <w:bCs/>
          <w:sz w:val="24"/>
          <w:szCs w:val="24"/>
        </w:rPr>
        <w:t xml:space="preserve">Asmenys į profesinio mokymo įstaigas mokytis pagal formaliojo profesinio mokymo programas priimami vadovaujantis: 1) </w:t>
      </w:r>
      <w:r w:rsidRPr="00343437">
        <w:rPr>
          <w:rFonts w:ascii="Times New Roman" w:hAnsi="Times New Roman" w:cs="Times New Roman"/>
          <w:sz w:val="24"/>
          <w:szCs w:val="24"/>
        </w:rPr>
        <w:t xml:space="preserve">Asmenų, pageidaujančių mokytis pagal pirminio arba tęstinio profesinio mokymo programas, bendrojo priėmimo į valstybinę ar savivaldybės arba nevalstybinę profesinio mokymo įstaigą tvarkos aprašu, patvirtintu Lietuvos Respublikos švietimo ir mokslo ministro 2017 m. gegužės 17 d. įsakymu Nr. V-373 „Dėl Asmenų, pageidaujančių mokytis pagal pirminio arba tęstinio profesinio mokymo programas, bendrojo priėmimo į valstybinę ar savivaldybės arba nevalstybinę profesinio mokymo įstaigą tvarkos aprašo patvirtinimo“, kuriame yra nustatyti </w:t>
      </w:r>
      <w:r w:rsidRPr="00343437">
        <w:rPr>
          <w:rFonts w:ascii="Times New Roman" w:hAnsi="Times New Roman" w:cs="Times New Roman"/>
          <w:sz w:val="24"/>
          <w:szCs w:val="24"/>
        </w:rPr>
        <w:lastRenderedPageBreak/>
        <w:t xml:space="preserve">dokumentai, kuriuos turi pateikti stojantysis, </w:t>
      </w:r>
      <w:r w:rsidR="001D0283" w:rsidRPr="00343437">
        <w:rPr>
          <w:rFonts w:ascii="Times New Roman" w:hAnsi="Times New Roman" w:cs="Times New Roman"/>
          <w:color w:val="000000"/>
          <w:sz w:val="24"/>
          <w:szCs w:val="24"/>
        </w:rPr>
        <w:t>Priėmimo į valstybinę ir savivaldybės bendrojo ugdymo mokyklą, profesinio mokymo įstaigą bendr</w:t>
      </w:r>
      <w:r w:rsidR="00E3396B" w:rsidRPr="00343437">
        <w:rPr>
          <w:rFonts w:ascii="Times New Roman" w:hAnsi="Times New Roman" w:cs="Times New Roman"/>
          <w:color w:val="000000"/>
          <w:sz w:val="24"/>
          <w:szCs w:val="24"/>
        </w:rPr>
        <w:t xml:space="preserve">aisiais </w:t>
      </w:r>
      <w:r w:rsidR="001D0283" w:rsidRPr="00343437">
        <w:rPr>
          <w:rFonts w:ascii="Times New Roman" w:hAnsi="Times New Roman" w:cs="Times New Roman"/>
          <w:color w:val="000000"/>
          <w:sz w:val="24"/>
          <w:szCs w:val="24"/>
        </w:rPr>
        <w:t>kriterij</w:t>
      </w:r>
      <w:r w:rsidR="00E3396B" w:rsidRPr="00343437">
        <w:rPr>
          <w:rFonts w:ascii="Times New Roman" w:hAnsi="Times New Roman" w:cs="Times New Roman"/>
          <w:color w:val="000000"/>
          <w:sz w:val="24"/>
          <w:szCs w:val="24"/>
        </w:rPr>
        <w:t>ais, patvirtintais</w:t>
      </w:r>
      <w:r w:rsidR="001D0283" w:rsidRPr="00343437">
        <w:rPr>
          <w:rFonts w:ascii="Times New Roman" w:hAnsi="Times New Roman" w:cs="Times New Roman"/>
          <w:color w:val="000000"/>
          <w:sz w:val="24"/>
          <w:szCs w:val="24"/>
        </w:rPr>
        <w:t xml:space="preserve"> </w:t>
      </w:r>
      <w:r w:rsidR="001D0283" w:rsidRPr="00343437">
        <w:rPr>
          <w:rFonts w:ascii="Times New Roman" w:hAnsi="Times New Roman" w:cs="Times New Roman"/>
          <w:color w:val="000000"/>
          <w:sz w:val="24"/>
          <w:szCs w:val="24"/>
          <w:lang w:eastAsia="lt-LT"/>
        </w:rPr>
        <w:t>Lietuvos Respublikos švietimo ir mokslo ministro 2004 m. birželio 25 d. įsakym</w:t>
      </w:r>
      <w:r w:rsidR="00E3396B" w:rsidRPr="00343437">
        <w:rPr>
          <w:rFonts w:ascii="Times New Roman" w:hAnsi="Times New Roman" w:cs="Times New Roman"/>
          <w:color w:val="000000"/>
          <w:sz w:val="24"/>
          <w:szCs w:val="24"/>
          <w:lang w:eastAsia="lt-LT"/>
        </w:rPr>
        <w:t>u</w:t>
      </w:r>
      <w:r w:rsidR="001D0283" w:rsidRPr="00343437">
        <w:rPr>
          <w:rFonts w:ascii="Times New Roman" w:hAnsi="Times New Roman" w:cs="Times New Roman"/>
          <w:color w:val="000000"/>
          <w:sz w:val="24"/>
          <w:szCs w:val="24"/>
          <w:lang w:eastAsia="lt-LT"/>
        </w:rPr>
        <w:t xml:space="preserve"> Nr. ISAK-1019 „Dėl </w:t>
      </w:r>
      <w:r w:rsidR="001D0283" w:rsidRPr="00343437">
        <w:rPr>
          <w:rFonts w:ascii="Times New Roman" w:hAnsi="Times New Roman" w:cs="Times New Roman"/>
          <w:color w:val="000000"/>
          <w:sz w:val="24"/>
          <w:szCs w:val="24"/>
        </w:rPr>
        <w:t>Priėmimo į valstybinę ir savivaldybės bendrojo ugdymo mokyklą, profesinio mokymo įstaigą bendrųjų kriterijų sąraš</w:t>
      </w:r>
      <w:r w:rsidR="001D0283" w:rsidRPr="00343437">
        <w:rPr>
          <w:rFonts w:ascii="Times New Roman" w:hAnsi="Times New Roman" w:cs="Times New Roman"/>
          <w:color w:val="000000"/>
          <w:sz w:val="24"/>
          <w:szCs w:val="24"/>
          <w:lang w:eastAsia="lt-LT"/>
        </w:rPr>
        <w:t>o patvirtinimo“</w:t>
      </w:r>
      <w:r w:rsidR="002176E9">
        <w:rPr>
          <w:rFonts w:ascii="Times New Roman" w:hAnsi="Times New Roman" w:cs="Times New Roman"/>
          <w:color w:val="000000"/>
          <w:sz w:val="24"/>
          <w:szCs w:val="24"/>
          <w:lang w:eastAsia="lt-LT"/>
        </w:rPr>
        <w:t>,</w:t>
      </w:r>
      <w:r w:rsidR="00CA1DA1">
        <w:rPr>
          <w:rFonts w:ascii="Times New Roman" w:hAnsi="Times New Roman" w:cs="Times New Roman"/>
          <w:color w:val="000000"/>
          <w:sz w:val="24"/>
          <w:szCs w:val="24"/>
          <w:lang w:eastAsia="lt-LT"/>
        </w:rPr>
        <w:t xml:space="preserve"> </w:t>
      </w:r>
      <w:r w:rsidRPr="00343437">
        <w:rPr>
          <w:rFonts w:ascii="Times New Roman" w:hAnsi="Times New Roman" w:cs="Times New Roman"/>
          <w:sz w:val="24"/>
          <w:szCs w:val="24"/>
        </w:rPr>
        <w:t>ir A</w:t>
      </w:r>
      <w:r w:rsidRPr="00343437">
        <w:rPr>
          <w:rFonts w:ascii="Times New Roman" w:hAnsi="Times New Roman" w:cs="Times New Roman"/>
          <w:kern w:val="1"/>
          <w:sz w:val="24"/>
          <w:szCs w:val="24"/>
        </w:rPr>
        <w:t xml:space="preserve">smenų, išskyrus asmenis, kuriems taikomas Užimtumo įstatymas, Neįgaliųjų socialinės integracijos įstatymas, Vidaus tarnybos statutas, pageidaujančių įgyti kvalifikaciją, priėmimo į valstybės finansuojamas profesinio mokymo vietas planu, kasmet </w:t>
      </w:r>
      <w:r w:rsidRPr="00343437">
        <w:rPr>
          <w:rFonts w:ascii="Times New Roman" w:hAnsi="Times New Roman" w:cs="Times New Roman"/>
          <w:bCs/>
          <w:sz w:val="24"/>
          <w:szCs w:val="24"/>
        </w:rPr>
        <w:t xml:space="preserve">tvirtinamu švietimo, mokslo ir sporto ministro; 2) </w:t>
      </w:r>
      <w:r w:rsidRPr="00343437">
        <w:rPr>
          <w:rFonts w:ascii="Times New Roman" w:hAnsi="Times New Roman" w:cs="Times New Roman"/>
          <w:kern w:val="1"/>
          <w:sz w:val="24"/>
          <w:szCs w:val="24"/>
        </w:rPr>
        <w:t>p</w:t>
      </w:r>
      <w:r w:rsidRPr="00343437">
        <w:rPr>
          <w:rFonts w:ascii="Times New Roman" w:hAnsi="Times New Roman" w:cs="Times New Roman"/>
          <w:sz w:val="24"/>
          <w:szCs w:val="24"/>
          <w:lang w:eastAsia="lt-LT"/>
        </w:rPr>
        <w:t xml:space="preserve">riėmimo į pataisos pareigūnų profesinio mokymo įstaigų vykdomas programas planu, patvirtintu teisingumo ministro; 3) priėmimo į vidaus reikalų profesinio mokymo įstaigų vykdomas programas planu, </w:t>
      </w:r>
      <w:r w:rsidRPr="00343437">
        <w:rPr>
          <w:rFonts w:ascii="Times New Roman" w:hAnsi="Times New Roman" w:cs="Times New Roman"/>
          <w:bCs/>
          <w:sz w:val="24"/>
          <w:szCs w:val="24"/>
        </w:rPr>
        <w:t xml:space="preserve">patvirtintu vidaus reikalų ministro. </w:t>
      </w:r>
      <w:r w:rsidRPr="00343437">
        <w:rPr>
          <w:rFonts w:ascii="Times New Roman" w:hAnsi="Times New Roman" w:cs="Times New Roman"/>
          <w:sz w:val="24"/>
          <w:szCs w:val="24"/>
        </w:rPr>
        <w:t xml:space="preserve">Asmenų, kurie mokytis į formaliojo profesinio mokymo programą priimti vadovaujantis </w:t>
      </w:r>
      <w:r w:rsidRPr="00343437">
        <w:rPr>
          <w:rFonts w:ascii="Times New Roman" w:hAnsi="Times New Roman" w:cs="Times New Roman"/>
          <w:kern w:val="1"/>
          <w:sz w:val="24"/>
          <w:szCs w:val="24"/>
        </w:rPr>
        <w:t>Asmenų išskyrus asmenis, kuriems taikomas Užimtumo įstatymas, Neįgaliųjų socialinės integracijos įstatymas, Vidaus tarnybos statutas, pageidaujančių įgyti kvalifikaciją, priėmimo į valstybės finansuojamas profesinio mokymo vietas planu</w:t>
      </w:r>
      <w:r w:rsidRPr="00343437">
        <w:rPr>
          <w:rFonts w:ascii="Times New Roman" w:hAnsi="Times New Roman" w:cs="Times New Roman"/>
          <w:sz w:val="24"/>
          <w:szCs w:val="24"/>
        </w:rPr>
        <w:t xml:space="preserve">, profesinis mokymas pagal formaliojo profesinio mokymo programą pradedamas organizuoti mokykline forma. Šių asmenų profesinis mokymas gali būti pradedamas organizuoti pameistrystės forma, kai dėl tokio mokymo susitaria profesinio mokymo teikėjas ir darbdavys (darbdavius), kuris (kurie) pageidauja kartu su profesinio mokymo teikėju vykdyti profesinį mokymą pameistrystės forma. Tokiu atveju profesinio mokymo teikėjas kartu su darbdaviu per antrąjį asmens profesinio mokymo mėnesį arba kitu vėlesniu, abiem pusėms priimtinu laiku vykdo pageidaujančių mokytis pameistrystės forma asmenų atranką, su atrinktais asmenimis darbdavys pasirašo pameistrystės darbo sutartį, o profesinio mokymo teikėjas atlieka atitinkamą profesinio mokymo sutarties, pasirašytos su asmeniu, pakeitimą, numatantį mokymąsi pameistrystės forma. Inicijuoti pameistrystę gali bet kuri šalis – teikėjas, darbdavys, mokinys ar darbuotojas. Informaciją apie teikėjus, profesinį mokymą organizuojančius pameistrystės forma, teikia ir savo interneto svetainėje skelbia kvalifikacijų tvarkymo institucija. </w:t>
      </w:r>
    </w:p>
    <w:p w14:paraId="69A4BEF2" w14:textId="77777777" w:rsidR="00647655" w:rsidRPr="001D3949" w:rsidRDefault="00647655" w:rsidP="00647655">
      <w:pPr>
        <w:spacing w:after="120" w:line="240" w:lineRule="auto"/>
        <w:ind w:firstLine="567"/>
        <w:jc w:val="both"/>
        <w:rPr>
          <w:rFonts w:ascii="Times New Roman" w:hAnsi="Times New Roman" w:cs="Times New Roman"/>
          <w:sz w:val="24"/>
          <w:szCs w:val="24"/>
        </w:rPr>
      </w:pPr>
      <w:r w:rsidRPr="001D3949">
        <w:rPr>
          <w:rFonts w:ascii="Times New Roman" w:hAnsi="Times New Roman" w:cs="Times New Roman"/>
          <w:sz w:val="24"/>
          <w:szCs w:val="24"/>
        </w:rPr>
        <w:t>Bedarbis kreipiasi į Užimtumo tarnybą, kuri tarpininkauja tarp visų šalių (asmens, darbdavio, profesinio mokymo įstaigos</w:t>
      </w:r>
      <w:r w:rsidR="00E154E9">
        <w:rPr>
          <w:rFonts w:ascii="Times New Roman" w:hAnsi="Times New Roman" w:cs="Times New Roman"/>
          <w:sz w:val="24"/>
          <w:szCs w:val="24"/>
        </w:rPr>
        <w:t xml:space="preserve"> ar kito profesinio mokymo teikėjo</w:t>
      </w:r>
      <w:r w:rsidRPr="001D3949">
        <w:rPr>
          <w:rFonts w:ascii="Times New Roman" w:hAnsi="Times New Roman" w:cs="Times New Roman"/>
          <w:sz w:val="24"/>
          <w:szCs w:val="24"/>
        </w:rPr>
        <w:t>), ieškant geriausių sprendimų asmens užimtumui didinti.</w:t>
      </w:r>
    </w:p>
    <w:p w14:paraId="703E3B21" w14:textId="59EF738E" w:rsidR="00C1266C" w:rsidRDefault="00C1266C" w:rsidP="00C1266C">
      <w:pPr>
        <w:tabs>
          <w:tab w:val="left" w:pos="993"/>
          <w:tab w:val="left" w:pos="1134"/>
        </w:tabs>
        <w:ind w:firstLine="709"/>
        <w:jc w:val="both"/>
        <w:rPr>
          <w:rFonts w:ascii="Times New Roman" w:hAnsi="Times New Roman" w:cs="Times New Roman"/>
          <w:sz w:val="24"/>
          <w:szCs w:val="24"/>
        </w:rPr>
      </w:pPr>
      <w:r w:rsidRPr="00343437">
        <w:rPr>
          <w:rFonts w:ascii="Times New Roman" w:hAnsi="Times New Roman" w:cs="Times New Roman"/>
          <w:sz w:val="24"/>
          <w:szCs w:val="24"/>
        </w:rPr>
        <w:t xml:space="preserve">Asmenų, kuriems taikoma Užimtumo įstatymo </w:t>
      </w:r>
      <w:r w:rsidRPr="00343437">
        <w:rPr>
          <w:rFonts w:ascii="Times New Roman" w:hAnsi="Times New Roman" w:cs="Times New Roman"/>
          <w:color w:val="000000" w:themeColor="text1"/>
          <w:sz w:val="24"/>
          <w:szCs w:val="24"/>
        </w:rPr>
        <w:t xml:space="preserve">36 straipsnio 1 dalies 2 punkte nurodyta </w:t>
      </w:r>
      <w:r w:rsidRPr="00343437">
        <w:rPr>
          <w:rFonts w:ascii="Times New Roman" w:hAnsi="Times New Roman" w:cs="Times New Roman"/>
          <w:sz w:val="24"/>
          <w:szCs w:val="24"/>
        </w:rPr>
        <w:t xml:space="preserve">priemonė, profesinis mokymas organizuojamas vadovaujantis Užimtumo įstatymu ir jį įgyvendinančiais teisės aktais. Profesinis mokymas pameistrystės forma pagal formaliojo ar neformaliojo profesinio mokymo programą ar jo modulį gali būti pradedamas iš karto sudarius pameistrystės darbo sutartį ir profesinio mokymo sutartį </w:t>
      </w:r>
      <w:r w:rsidR="007E18A8">
        <w:rPr>
          <w:rFonts w:ascii="Times New Roman" w:hAnsi="Times New Roman" w:cs="Times New Roman"/>
          <w:sz w:val="24"/>
          <w:szCs w:val="24"/>
        </w:rPr>
        <w:t xml:space="preserve">su </w:t>
      </w:r>
      <w:r w:rsidRPr="00343437">
        <w:rPr>
          <w:rFonts w:ascii="Times New Roman" w:hAnsi="Times New Roman" w:cs="Times New Roman"/>
          <w:sz w:val="24"/>
          <w:szCs w:val="24"/>
        </w:rPr>
        <w:t xml:space="preserve">asmeniu, kuriam yra </w:t>
      </w:r>
      <w:r w:rsidRPr="00343437">
        <w:rPr>
          <w:rFonts w:ascii="Times New Roman" w:hAnsi="Times New Roman" w:cs="Times New Roman"/>
          <w:kern w:val="1"/>
          <w:sz w:val="24"/>
          <w:szCs w:val="24"/>
        </w:rPr>
        <w:t xml:space="preserve">taikomas Užimtumo įstatymas, Neįgaliųjų socialinės integracijos įstatymas, Vidaus tarnybos statutas, ar kurio mokymasis yra finansuojamas </w:t>
      </w:r>
      <w:r w:rsidRPr="00343437">
        <w:rPr>
          <w:rFonts w:ascii="Times New Roman" w:hAnsi="Times New Roman" w:cs="Times New Roman"/>
          <w:sz w:val="24"/>
          <w:szCs w:val="24"/>
        </w:rPr>
        <w:t>įmonės, įstaigos, organizacijos, ūkininko ūkio arba paties besimokančiojo lėšomis</w:t>
      </w:r>
      <w:bookmarkEnd w:id="0"/>
      <w:r w:rsidRPr="00343437">
        <w:rPr>
          <w:rFonts w:ascii="Times New Roman" w:hAnsi="Times New Roman" w:cs="Times New Roman"/>
          <w:sz w:val="24"/>
          <w:szCs w:val="24"/>
        </w:rPr>
        <w:t>.</w:t>
      </w:r>
    </w:p>
    <w:p w14:paraId="2ED42A72" w14:textId="0440A42A" w:rsidR="00647655" w:rsidRPr="001D3949" w:rsidRDefault="00647655" w:rsidP="00647655">
      <w:pPr>
        <w:spacing w:after="120" w:line="240" w:lineRule="auto"/>
        <w:ind w:firstLine="567"/>
        <w:jc w:val="both"/>
        <w:rPr>
          <w:rFonts w:ascii="Times New Roman" w:hAnsi="Times New Roman" w:cs="Times New Roman"/>
          <w:sz w:val="24"/>
          <w:szCs w:val="24"/>
        </w:rPr>
      </w:pPr>
      <w:r w:rsidRPr="001D3949">
        <w:rPr>
          <w:rFonts w:ascii="Times New Roman" w:hAnsi="Times New Roman" w:cs="Times New Roman"/>
          <w:sz w:val="24"/>
          <w:szCs w:val="24"/>
        </w:rPr>
        <w:t>Dirbantysis taip pat gali su darbdaviu pasirašyti pameistrystės darbo sutartį ir, bendradarbiau</w:t>
      </w:r>
      <w:r w:rsidR="002176E9">
        <w:rPr>
          <w:rFonts w:ascii="Times New Roman" w:hAnsi="Times New Roman" w:cs="Times New Roman"/>
          <w:sz w:val="24"/>
          <w:szCs w:val="24"/>
        </w:rPr>
        <w:t>damas</w:t>
      </w:r>
      <w:r w:rsidRPr="001D3949">
        <w:rPr>
          <w:rFonts w:ascii="Times New Roman" w:hAnsi="Times New Roman" w:cs="Times New Roman"/>
          <w:sz w:val="24"/>
          <w:szCs w:val="24"/>
        </w:rPr>
        <w:t xml:space="preserve"> su profesinio mokymo įstaiga</w:t>
      </w:r>
      <w:r w:rsidR="00E154E9">
        <w:rPr>
          <w:rFonts w:ascii="Times New Roman" w:hAnsi="Times New Roman" w:cs="Times New Roman"/>
          <w:sz w:val="24"/>
          <w:szCs w:val="24"/>
        </w:rPr>
        <w:t xml:space="preserve"> ar kitu profesinio mokymo teikėju</w:t>
      </w:r>
      <w:r w:rsidRPr="001D3949">
        <w:rPr>
          <w:rFonts w:ascii="Times New Roman" w:hAnsi="Times New Roman" w:cs="Times New Roman"/>
          <w:sz w:val="24"/>
          <w:szCs w:val="24"/>
        </w:rPr>
        <w:t xml:space="preserve">, mokytis pasirinktoje / </w:t>
      </w:r>
      <w:r w:rsidR="00EB3C55">
        <w:rPr>
          <w:rFonts w:ascii="Times New Roman" w:hAnsi="Times New Roman" w:cs="Times New Roman"/>
          <w:sz w:val="24"/>
          <w:szCs w:val="24"/>
        </w:rPr>
        <w:t>darbdavio siūlomoje</w:t>
      </w:r>
      <w:r w:rsidRPr="001D3949">
        <w:rPr>
          <w:rFonts w:ascii="Times New Roman" w:hAnsi="Times New Roman" w:cs="Times New Roman"/>
          <w:sz w:val="24"/>
          <w:szCs w:val="24"/>
        </w:rPr>
        <w:t xml:space="preserve"> profesinio mokymo programoje. </w:t>
      </w:r>
    </w:p>
    <w:p w14:paraId="24A5752D" w14:textId="642FA416" w:rsidR="00EB3C55" w:rsidRDefault="00B45A95" w:rsidP="00326A29">
      <w:pPr>
        <w:spacing w:after="120" w:line="240" w:lineRule="auto"/>
        <w:ind w:firstLine="567"/>
        <w:jc w:val="both"/>
        <w:rPr>
          <w:rFonts w:ascii="Times New Roman" w:hAnsi="Times New Roman" w:cs="Times New Roman"/>
          <w:sz w:val="24"/>
          <w:szCs w:val="24"/>
        </w:rPr>
      </w:pPr>
      <w:r w:rsidRPr="00825A61">
        <w:rPr>
          <w:rFonts w:ascii="Times New Roman" w:hAnsi="Times New Roman" w:cs="Times New Roman"/>
          <w:sz w:val="24"/>
          <w:szCs w:val="24"/>
        </w:rPr>
        <w:t xml:space="preserve">Mokytis </w:t>
      </w:r>
      <w:r w:rsidR="007E18A8">
        <w:rPr>
          <w:rFonts w:ascii="Times New Roman" w:hAnsi="Times New Roman" w:cs="Times New Roman"/>
          <w:sz w:val="24"/>
          <w:szCs w:val="24"/>
        </w:rPr>
        <w:t>pameistrystės</w:t>
      </w:r>
      <w:r w:rsidR="002645AB" w:rsidRPr="00825A61">
        <w:rPr>
          <w:rFonts w:ascii="Times New Roman" w:hAnsi="Times New Roman" w:cs="Times New Roman"/>
          <w:sz w:val="24"/>
          <w:szCs w:val="24"/>
        </w:rPr>
        <w:t xml:space="preserve"> forma </w:t>
      </w:r>
      <w:r w:rsidRPr="00825A61">
        <w:rPr>
          <w:rFonts w:ascii="Times New Roman" w:hAnsi="Times New Roman" w:cs="Times New Roman"/>
          <w:sz w:val="24"/>
          <w:szCs w:val="24"/>
        </w:rPr>
        <w:t xml:space="preserve">galima pagal profesinio mokymo programą </w:t>
      </w:r>
      <w:r w:rsidR="00067AA8">
        <w:rPr>
          <w:rFonts w:ascii="Times New Roman" w:hAnsi="Times New Roman" w:cs="Times New Roman"/>
          <w:sz w:val="24"/>
          <w:szCs w:val="24"/>
        </w:rPr>
        <w:t>(</w:t>
      </w:r>
      <w:r w:rsidR="00067AA8" w:rsidRPr="001D3949">
        <w:rPr>
          <w:rFonts w:ascii="Times New Roman" w:hAnsi="Times New Roman" w:cs="Times New Roman"/>
          <w:sz w:val="24"/>
          <w:szCs w:val="24"/>
        </w:rPr>
        <w:t>formaliojo arba neformaliojo</w:t>
      </w:r>
      <w:r w:rsidR="00067AA8">
        <w:rPr>
          <w:rFonts w:ascii="Times New Roman" w:hAnsi="Times New Roman" w:cs="Times New Roman"/>
          <w:sz w:val="24"/>
          <w:szCs w:val="24"/>
        </w:rPr>
        <w:t xml:space="preserve">) </w:t>
      </w:r>
      <w:r w:rsidRPr="00825A61">
        <w:rPr>
          <w:rFonts w:ascii="Times New Roman" w:hAnsi="Times New Roman" w:cs="Times New Roman"/>
          <w:sz w:val="24"/>
          <w:szCs w:val="24"/>
        </w:rPr>
        <w:t>ar jos modulį.</w:t>
      </w:r>
      <w:r w:rsidR="00D2656F" w:rsidRPr="00825A61">
        <w:rPr>
          <w:rFonts w:ascii="Times New Roman" w:hAnsi="Times New Roman" w:cs="Times New Roman"/>
          <w:sz w:val="24"/>
          <w:szCs w:val="24"/>
        </w:rPr>
        <w:t xml:space="preserve"> </w:t>
      </w:r>
      <w:r w:rsidR="00AC4F41" w:rsidRPr="00343437">
        <w:rPr>
          <w:rFonts w:ascii="Times New Roman" w:hAnsi="Times New Roman" w:cs="Times New Roman"/>
          <w:sz w:val="24"/>
          <w:szCs w:val="24"/>
        </w:rPr>
        <w:t xml:space="preserve">Atkreiptinas dėmesys, kad šių programų ir jų modulių rengimą reglamentuoja Profesinio mokymo programų rengimo ir registravimo tvarkos aprašas, patvirtintas Lietuvos Respublikos švietimo ir mokslo ministro 2018 m. lapkričio 22 d. įsakymu „Dėl Profesinio mokymo programų rengimo ir registravimo tvarkos aprašo patvirtinimo“, visos formaliojo ir neformaliojo profesinio mokymo programos ir jų moduliai yra registruojami Studijų, mokymo programų ir kvalifikacijų registre ir gali būti įgyvendinami tiek mokykline, tiek pameistrystės </w:t>
      </w:r>
      <w:r w:rsidR="00AC4F41" w:rsidRPr="00343437">
        <w:rPr>
          <w:rFonts w:ascii="Times New Roman" w:hAnsi="Times New Roman" w:cs="Times New Roman"/>
          <w:sz w:val="24"/>
          <w:szCs w:val="24"/>
        </w:rPr>
        <w:lastRenderedPageBreak/>
        <w:t xml:space="preserve">formomis. </w:t>
      </w:r>
      <w:r w:rsidR="00D2656F" w:rsidRPr="00825A61">
        <w:rPr>
          <w:rFonts w:ascii="Times New Roman" w:hAnsi="Times New Roman" w:cs="Times New Roman"/>
          <w:sz w:val="24"/>
          <w:szCs w:val="24"/>
        </w:rPr>
        <w:t xml:space="preserve">30 proc. </w:t>
      </w:r>
      <w:r w:rsidR="00102C80" w:rsidRPr="00825A61">
        <w:rPr>
          <w:rFonts w:ascii="Times New Roman" w:hAnsi="Times New Roman" w:cs="Times New Roman"/>
          <w:sz w:val="24"/>
          <w:szCs w:val="24"/>
        </w:rPr>
        <w:t>mokymo</w:t>
      </w:r>
      <w:r w:rsidR="00D2656F" w:rsidRPr="00825A61">
        <w:rPr>
          <w:rFonts w:ascii="Times New Roman" w:hAnsi="Times New Roman" w:cs="Times New Roman"/>
          <w:sz w:val="24"/>
          <w:szCs w:val="24"/>
        </w:rPr>
        <w:t xml:space="preserve"> laiko skiriama mokymuisi profesinio mokymo įstaigoje, o 70 proc. – mokymuisi realioje darbo vietoje. </w:t>
      </w:r>
    </w:p>
    <w:p w14:paraId="7A8CF5E4" w14:textId="54B02B71" w:rsidR="00B45A95" w:rsidRPr="00825A61" w:rsidRDefault="00D2656F" w:rsidP="00326A29">
      <w:pPr>
        <w:spacing w:after="120" w:line="240" w:lineRule="auto"/>
        <w:ind w:firstLine="567"/>
        <w:jc w:val="both"/>
        <w:rPr>
          <w:rFonts w:ascii="Times New Roman" w:hAnsi="Times New Roman" w:cs="Times New Roman"/>
          <w:sz w:val="24"/>
          <w:szCs w:val="24"/>
        </w:rPr>
      </w:pPr>
      <w:r w:rsidRPr="00825A61">
        <w:rPr>
          <w:rFonts w:ascii="Times New Roman" w:hAnsi="Times New Roman" w:cs="Times New Roman"/>
          <w:sz w:val="24"/>
          <w:szCs w:val="24"/>
        </w:rPr>
        <w:t>Profesinio mokymo įstaiga</w:t>
      </w:r>
      <w:r w:rsidR="00701A88">
        <w:rPr>
          <w:rFonts w:ascii="Times New Roman" w:hAnsi="Times New Roman" w:cs="Times New Roman"/>
          <w:sz w:val="24"/>
          <w:szCs w:val="24"/>
        </w:rPr>
        <w:t>,</w:t>
      </w:r>
      <w:r w:rsidRPr="00825A61">
        <w:rPr>
          <w:rFonts w:ascii="Times New Roman" w:hAnsi="Times New Roman" w:cs="Times New Roman"/>
          <w:sz w:val="24"/>
          <w:szCs w:val="24"/>
        </w:rPr>
        <w:t xml:space="preserve"> mokiniui mokantis pameistrystės forma, skiria profesijos mokytoją, kuris kartu su darbdavio paskirtu</w:t>
      </w:r>
      <w:r w:rsidR="0079509B" w:rsidRPr="00825A61">
        <w:rPr>
          <w:rFonts w:ascii="Times New Roman" w:hAnsi="Times New Roman" w:cs="Times New Roman"/>
          <w:sz w:val="24"/>
          <w:szCs w:val="24"/>
        </w:rPr>
        <w:t xml:space="preserve"> profesijos</w:t>
      </w:r>
      <w:r w:rsidRPr="00825A61">
        <w:rPr>
          <w:rFonts w:ascii="Times New Roman" w:hAnsi="Times New Roman" w:cs="Times New Roman"/>
          <w:sz w:val="24"/>
          <w:szCs w:val="24"/>
        </w:rPr>
        <w:t xml:space="preserve"> meistru užtikrina, kad mokantis šia forma būtų pasiekti visi profesinio mokymo programoje </w:t>
      </w:r>
      <w:r w:rsidR="00102C80" w:rsidRPr="00825A61">
        <w:rPr>
          <w:rFonts w:ascii="Times New Roman" w:hAnsi="Times New Roman" w:cs="Times New Roman"/>
          <w:sz w:val="24"/>
          <w:szCs w:val="24"/>
        </w:rPr>
        <w:t xml:space="preserve">ar jos modulyje </w:t>
      </w:r>
      <w:r w:rsidRPr="00825A61">
        <w:rPr>
          <w:rFonts w:ascii="Times New Roman" w:hAnsi="Times New Roman" w:cs="Times New Roman"/>
          <w:sz w:val="24"/>
          <w:szCs w:val="24"/>
        </w:rPr>
        <w:t>numatyti mokymosi rezultatai.</w:t>
      </w:r>
    </w:p>
    <w:p w14:paraId="0CC23506" w14:textId="77777777" w:rsidR="001266B9" w:rsidRPr="005E202E" w:rsidRDefault="00304863" w:rsidP="005E202E">
      <w:pPr>
        <w:spacing w:after="120" w:line="240" w:lineRule="auto"/>
        <w:ind w:firstLine="567"/>
        <w:jc w:val="both"/>
        <w:rPr>
          <w:rFonts w:ascii="Times New Roman" w:hAnsi="Times New Roman" w:cs="Times New Roman"/>
          <w:sz w:val="24"/>
          <w:szCs w:val="24"/>
        </w:rPr>
      </w:pPr>
      <w:r w:rsidRPr="00825A61">
        <w:rPr>
          <w:rFonts w:ascii="Times New Roman" w:hAnsi="Times New Roman" w:cs="Times New Roman"/>
          <w:sz w:val="24"/>
          <w:szCs w:val="24"/>
        </w:rPr>
        <w:t>Mokinys</w:t>
      </w:r>
      <w:r w:rsidR="00B45A95" w:rsidRPr="00825A61">
        <w:rPr>
          <w:rFonts w:ascii="Times New Roman" w:hAnsi="Times New Roman" w:cs="Times New Roman"/>
          <w:sz w:val="24"/>
          <w:szCs w:val="24"/>
        </w:rPr>
        <w:t xml:space="preserve"> yra priimamas į profesinio mokymo programą (mokyklinę formą), su juo sudaroma </w:t>
      </w:r>
      <w:r w:rsidR="00102C80" w:rsidRPr="00825A61">
        <w:rPr>
          <w:rFonts w:ascii="Times New Roman" w:hAnsi="Times New Roman" w:cs="Times New Roman"/>
          <w:sz w:val="24"/>
          <w:szCs w:val="24"/>
        </w:rPr>
        <w:t xml:space="preserve">profesinio </w:t>
      </w:r>
      <w:r w:rsidR="00B45A95" w:rsidRPr="00825A61">
        <w:rPr>
          <w:rFonts w:ascii="Times New Roman" w:hAnsi="Times New Roman" w:cs="Times New Roman"/>
          <w:sz w:val="24"/>
          <w:szCs w:val="24"/>
        </w:rPr>
        <w:t xml:space="preserve">mokymo sutartis. </w:t>
      </w:r>
      <w:r w:rsidR="001266B9" w:rsidRPr="00343437">
        <w:rPr>
          <w:rFonts w:ascii="Times New Roman" w:hAnsi="Times New Roman" w:cs="Times New Roman"/>
          <w:sz w:val="24"/>
          <w:szCs w:val="24"/>
        </w:rPr>
        <w:t>Profesinio mokymo sutartys yra sudaromos vadovaujantis R</w:t>
      </w:r>
      <w:r w:rsidR="001266B9" w:rsidRPr="005E202E">
        <w:rPr>
          <w:rFonts w:ascii="Times New Roman" w:hAnsi="Times New Roman" w:cs="Times New Roman"/>
          <w:sz w:val="24"/>
          <w:szCs w:val="24"/>
        </w:rPr>
        <w:t>eikalavimų profesinio mokymo sutartims ir jų registravimo tvarkos aprašu, patvirtintu</w:t>
      </w:r>
      <w:r w:rsidR="001266B9" w:rsidRPr="00343437">
        <w:rPr>
          <w:rFonts w:ascii="Times New Roman" w:hAnsi="Times New Roman" w:cs="Times New Roman"/>
          <w:sz w:val="24"/>
          <w:szCs w:val="24"/>
        </w:rPr>
        <w:t xml:space="preserve"> Lietuvos Respublikos švietimo ir mokslo ministro ir Lietuvos Respublikos socialinės apsaugos ir darbo ministro 2010 m. balandžio 13 d. įsakymu Nr. V-512/A1-142 „</w:t>
      </w:r>
      <w:r w:rsidR="001266B9" w:rsidRPr="005E202E">
        <w:rPr>
          <w:rFonts w:ascii="Times New Roman" w:hAnsi="Times New Roman" w:cs="Times New Roman"/>
          <w:sz w:val="24"/>
          <w:szCs w:val="24"/>
        </w:rPr>
        <w:t>Dėl Reikalavimų profesinio mokymo sutartims ir jų registravimo tvarkos aprašo patvirtinimo</w:t>
      </w:r>
      <w:r w:rsidR="001266B9" w:rsidRPr="00343437">
        <w:rPr>
          <w:rFonts w:ascii="Times New Roman" w:hAnsi="Times New Roman" w:cs="Times New Roman"/>
          <w:sz w:val="24"/>
          <w:szCs w:val="24"/>
        </w:rPr>
        <w:t>“,</w:t>
      </w:r>
      <w:r w:rsidR="001266B9" w:rsidRPr="005E202E">
        <w:rPr>
          <w:rFonts w:ascii="Times New Roman" w:hAnsi="Times New Roman" w:cs="Times New Roman"/>
          <w:sz w:val="24"/>
          <w:szCs w:val="24"/>
        </w:rPr>
        <w:t xml:space="preserve"> iki bus parengtas </w:t>
      </w:r>
      <w:r w:rsidR="001266B9" w:rsidRPr="00343437">
        <w:rPr>
          <w:rFonts w:ascii="Times New Roman" w:hAnsi="Times New Roman" w:cs="Times New Roman"/>
          <w:sz w:val="24"/>
          <w:szCs w:val="24"/>
        </w:rPr>
        <w:t>švietimo, mokslo ir sporto ministro ir ekonomikos ir inovacijų ministro įsakymas dėl Reikalavimų profesinio mokymo sutartims</w:t>
      </w:r>
      <w:r w:rsidR="001266B9" w:rsidRPr="005E202E">
        <w:rPr>
          <w:rFonts w:ascii="Times New Roman" w:hAnsi="Times New Roman" w:cs="Times New Roman"/>
          <w:sz w:val="24"/>
          <w:szCs w:val="24"/>
        </w:rPr>
        <w:t xml:space="preserve"> ir jų registravimo tvarkos aprašo patvirtinimo. </w:t>
      </w:r>
    </w:p>
    <w:p w14:paraId="1178F123" w14:textId="62666F12" w:rsidR="00165DAE" w:rsidRPr="00825A61" w:rsidRDefault="00B45A95" w:rsidP="00B45A95">
      <w:pPr>
        <w:spacing w:after="120" w:line="240" w:lineRule="auto"/>
        <w:ind w:firstLine="567"/>
        <w:jc w:val="both"/>
        <w:rPr>
          <w:rFonts w:ascii="Times New Roman" w:hAnsi="Times New Roman" w:cs="Times New Roman"/>
          <w:sz w:val="24"/>
          <w:szCs w:val="24"/>
        </w:rPr>
      </w:pPr>
      <w:r w:rsidRPr="00825A61">
        <w:rPr>
          <w:rFonts w:ascii="Times New Roman" w:hAnsi="Times New Roman" w:cs="Times New Roman"/>
          <w:sz w:val="24"/>
          <w:szCs w:val="24"/>
        </w:rPr>
        <w:t>Profesinio mokymo įstaiga</w:t>
      </w:r>
      <w:r w:rsidR="0021186C" w:rsidRPr="00825A61">
        <w:rPr>
          <w:rFonts w:ascii="Times New Roman" w:hAnsi="Times New Roman" w:cs="Times New Roman"/>
          <w:sz w:val="24"/>
          <w:szCs w:val="24"/>
        </w:rPr>
        <w:t xml:space="preserve"> sudariusi bendradarbiavimo sutartį ar sutarusi su darbdaviu </w:t>
      </w:r>
      <w:r w:rsidRPr="00825A61">
        <w:rPr>
          <w:rFonts w:ascii="Times New Roman" w:hAnsi="Times New Roman" w:cs="Times New Roman"/>
          <w:sz w:val="24"/>
          <w:szCs w:val="24"/>
        </w:rPr>
        <w:t>norintiems / galintiems mokytis pameistrystės mokymosi forma mokiniams pasiūlo keisti mokymosi formą iš mokyklinės į pameistrystės</w:t>
      </w:r>
      <w:r w:rsidR="00414679" w:rsidRPr="00825A61">
        <w:rPr>
          <w:rFonts w:ascii="Times New Roman" w:hAnsi="Times New Roman" w:cs="Times New Roman"/>
          <w:sz w:val="24"/>
          <w:szCs w:val="24"/>
        </w:rPr>
        <w:t xml:space="preserve"> ir ne anksčiau kaip po 2 mokymosi mėnesių organizuoja pameistrių atranką</w:t>
      </w:r>
      <w:r w:rsidR="00165DAE" w:rsidRPr="00825A61">
        <w:rPr>
          <w:rFonts w:ascii="Times New Roman" w:hAnsi="Times New Roman" w:cs="Times New Roman"/>
          <w:sz w:val="24"/>
          <w:szCs w:val="24"/>
        </w:rPr>
        <w:t>. Mokinys su darbdaviu sudaro pameistrystės darbo sutartį ir tampa pameistriu. Pameistrys gali grįžti į mokyklinę mokymosi formą, nutraukdamas pameistrystės darbo sutartį.</w:t>
      </w:r>
      <w:r w:rsidR="00102C80" w:rsidRPr="00825A61">
        <w:rPr>
          <w:rFonts w:ascii="Times New Roman" w:hAnsi="Times New Roman" w:cs="Times New Roman"/>
          <w:sz w:val="24"/>
          <w:szCs w:val="24"/>
        </w:rPr>
        <w:t xml:space="preserve"> Mokymosi formos keitimai fiksuojami profesinio mokymo sutartyje.</w:t>
      </w:r>
      <w:r w:rsidR="00414679" w:rsidRPr="00825A61">
        <w:rPr>
          <w:rFonts w:ascii="Times New Roman" w:hAnsi="Times New Roman" w:cs="Times New Roman"/>
          <w:sz w:val="24"/>
          <w:szCs w:val="24"/>
        </w:rPr>
        <w:t xml:space="preserve"> </w:t>
      </w:r>
      <w:r w:rsidR="00152997" w:rsidRPr="00825A61">
        <w:rPr>
          <w:rFonts w:ascii="Times New Roman" w:hAnsi="Times New Roman" w:cs="Times New Roman"/>
          <w:sz w:val="24"/>
          <w:szCs w:val="24"/>
        </w:rPr>
        <w:t xml:space="preserve">Pameistrystė organizuojama ne mažiau kaip 1 moduliui arba 2 mėnesiams. </w:t>
      </w:r>
    </w:p>
    <w:p w14:paraId="0E42BDB7" w14:textId="77777777" w:rsidR="006D7780" w:rsidRPr="00825A61" w:rsidRDefault="006D7780" w:rsidP="00B45A95">
      <w:pPr>
        <w:spacing w:after="120" w:line="240" w:lineRule="auto"/>
        <w:ind w:firstLine="567"/>
        <w:jc w:val="both"/>
        <w:rPr>
          <w:rFonts w:ascii="Times New Roman" w:hAnsi="Times New Roman" w:cs="Times New Roman"/>
          <w:sz w:val="24"/>
          <w:szCs w:val="24"/>
        </w:rPr>
      </w:pPr>
      <w:r w:rsidRPr="00825A61">
        <w:rPr>
          <w:rFonts w:ascii="Times New Roman" w:hAnsi="Times New Roman" w:cs="Times New Roman"/>
          <w:sz w:val="24"/>
          <w:szCs w:val="24"/>
        </w:rPr>
        <w:t xml:space="preserve">Su pameistriu sudarius mokymo sutartį </w:t>
      </w:r>
      <w:r w:rsidR="00102C80" w:rsidRPr="00825A61">
        <w:rPr>
          <w:rFonts w:ascii="Times New Roman" w:hAnsi="Times New Roman" w:cs="Times New Roman"/>
          <w:sz w:val="24"/>
          <w:szCs w:val="24"/>
        </w:rPr>
        <w:t xml:space="preserve">profesinio mokymo įstaiga </w:t>
      </w:r>
      <w:r w:rsidRPr="00825A61">
        <w:rPr>
          <w:rFonts w:ascii="Times New Roman" w:hAnsi="Times New Roman" w:cs="Times New Roman"/>
          <w:sz w:val="24"/>
          <w:szCs w:val="24"/>
        </w:rPr>
        <w:t>ją registruoja Mokinių registre (nurodoma jo mokymosi forma – pameistrystė), o darbdavys, sudaręs pameistrystės darbo sutartį, apie tai informuoja SODRĄ. Tai leidžia turėti patikimus duomenis apie pameistrystės apimtis.</w:t>
      </w:r>
    </w:p>
    <w:p w14:paraId="3174CC8E" w14:textId="77777777" w:rsidR="000B4B7B" w:rsidRPr="00825A61" w:rsidRDefault="000B4B7B" w:rsidP="00326A29">
      <w:pPr>
        <w:spacing w:after="120" w:line="240" w:lineRule="auto"/>
        <w:ind w:firstLine="567"/>
        <w:jc w:val="both"/>
        <w:rPr>
          <w:rFonts w:ascii="Times New Roman" w:hAnsi="Times New Roman" w:cs="Times New Roman"/>
          <w:sz w:val="24"/>
          <w:szCs w:val="24"/>
        </w:rPr>
      </w:pPr>
      <w:r w:rsidRPr="00825A61">
        <w:rPr>
          <w:rFonts w:ascii="Times New Roman" w:hAnsi="Times New Roman" w:cs="Times New Roman"/>
          <w:sz w:val="24"/>
          <w:szCs w:val="24"/>
        </w:rPr>
        <w:t xml:space="preserve">Darbdavys, </w:t>
      </w:r>
      <w:r w:rsidR="00D2656F" w:rsidRPr="00825A61">
        <w:rPr>
          <w:rFonts w:ascii="Times New Roman" w:hAnsi="Times New Roman" w:cs="Times New Roman"/>
          <w:sz w:val="24"/>
          <w:szCs w:val="24"/>
        </w:rPr>
        <w:t xml:space="preserve">siekiantis </w:t>
      </w:r>
      <w:r w:rsidRPr="00825A61">
        <w:rPr>
          <w:rFonts w:ascii="Times New Roman" w:hAnsi="Times New Roman" w:cs="Times New Roman"/>
          <w:sz w:val="24"/>
          <w:szCs w:val="24"/>
        </w:rPr>
        <w:t>dalyvau</w:t>
      </w:r>
      <w:r w:rsidR="00D2656F" w:rsidRPr="00825A61">
        <w:rPr>
          <w:rFonts w:ascii="Times New Roman" w:hAnsi="Times New Roman" w:cs="Times New Roman"/>
          <w:sz w:val="24"/>
          <w:szCs w:val="24"/>
        </w:rPr>
        <w:t>ti</w:t>
      </w:r>
      <w:r w:rsidRPr="00825A61">
        <w:rPr>
          <w:rFonts w:ascii="Times New Roman" w:hAnsi="Times New Roman" w:cs="Times New Roman"/>
          <w:sz w:val="24"/>
          <w:szCs w:val="24"/>
        </w:rPr>
        <w:t xml:space="preserve"> pameistrystėje, turi turėti:</w:t>
      </w:r>
    </w:p>
    <w:p w14:paraId="68D82A77" w14:textId="453FF999" w:rsidR="000B4B7B" w:rsidRPr="005E202E" w:rsidRDefault="000B4B7B" w:rsidP="005E202E">
      <w:pPr>
        <w:pStyle w:val="Sraopastraipa"/>
        <w:numPr>
          <w:ilvl w:val="0"/>
          <w:numId w:val="28"/>
        </w:numPr>
        <w:tabs>
          <w:tab w:val="left" w:pos="993"/>
        </w:tabs>
        <w:spacing w:after="120" w:line="240" w:lineRule="auto"/>
        <w:ind w:left="0" w:firstLine="709"/>
        <w:jc w:val="both"/>
        <w:rPr>
          <w:rFonts w:ascii="Times New Roman" w:hAnsi="Times New Roman" w:cs="Times New Roman"/>
          <w:sz w:val="24"/>
          <w:szCs w:val="24"/>
        </w:rPr>
      </w:pPr>
      <w:r w:rsidRPr="005E202E">
        <w:rPr>
          <w:rFonts w:ascii="Times New Roman" w:hAnsi="Times New Roman" w:cs="Times New Roman"/>
          <w:sz w:val="24"/>
          <w:szCs w:val="24"/>
        </w:rPr>
        <w:t xml:space="preserve">darbuotojus, turinčius </w:t>
      </w:r>
      <w:r w:rsidR="00D2656F" w:rsidRPr="005E202E">
        <w:rPr>
          <w:rFonts w:ascii="Times New Roman" w:hAnsi="Times New Roman" w:cs="Times New Roman"/>
          <w:sz w:val="24"/>
          <w:szCs w:val="24"/>
        </w:rPr>
        <w:t xml:space="preserve">profesinio </w:t>
      </w:r>
      <w:r w:rsidRPr="005E202E">
        <w:rPr>
          <w:rFonts w:ascii="Times New Roman" w:hAnsi="Times New Roman" w:cs="Times New Roman"/>
          <w:sz w:val="24"/>
          <w:szCs w:val="24"/>
        </w:rPr>
        <w:t>mokymo programą atitinkančios srities kvalifikaciją (ne žemesnę kaip IV lygio pagal Lietuvos kvalifikacijų sandarą)</w:t>
      </w:r>
      <w:r w:rsidR="003C4FA8" w:rsidRPr="005E202E">
        <w:rPr>
          <w:rFonts w:ascii="Times New Roman" w:hAnsi="Times New Roman" w:cs="Times New Roman"/>
          <w:sz w:val="24"/>
          <w:szCs w:val="24"/>
        </w:rPr>
        <w:t>. I</w:t>
      </w:r>
      <w:r w:rsidR="00D2656F" w:rsidRPr="005E202E">
        <w:rPr>
          <w:rFonts w:ascii="Times New Roman" w:hAnsi="Times New Roman" w:cs="Times New Roman"/>
          <w:sz w:val="24"/>
          <w:szCs w:val="24"/>
        </w:rPr>
        <w:t xml:space="preserve">š darbdavio paskirto </w:t>
      </w:r>
      <w:r w:rsidR="00304863" w:rsidRPr="005E202E">
        <w:rPr>
          <w:rFonts w:ascii="Times New Roman" w:hAnsi="Times New Roman" w:cs="Times New Roman"/>
          <w:sz w:val="24"/>
          <w:szCs w:val="24"/>
        </w:rPr>
        <w:t xml:space="preserve">profesijos </w:t>
      </w:r>
      <w:r w:rsidR="00D2656F" w:rsidRPr="005E202E">
        <w:rPr>
          <w:rFonts w:ascii="Times New Roman" w:hAnsi="Times New Roman" w:cs="Times New Roman"/>
          <w:sz w:val="24"/>
          <w:szCs w:val="24"/>
        </w:rPr>
        <w:t>meistro nereikalaujama išklausyti pedagoginių psichologinių žinių minimumą, nes jis veikia kartu komandoje su L</w:t>
      </w:r>
      <w:r w:rsidR="00102C80" w:rsidRPr="005E202E">
        <w:rPr>
          <w:rFonts w:ascii="Times New Roman" w:hAnsi="Times New Roman" w:cs="Times New Roman"/>
          <w:sz w:val="24"/>
          <w:szCs w:val="24"/>
        </w:rPr>
        <w:t xml:space="preserve">ietuvos </w:t>
      </w:r>
      <w:r w:rsidR="00D2656F" w:rsidRPr="005E202E">
        <w:rPr>
          <w:rFonts w:ascii="Times New Roman" w:hAnsi="Times New Roman" w:cs="Times New Roman"/>
          <w:sz w:val="24"/>
          <w:szCs w:val="24"/>
        </w:rPr>
        <w:t>R</w:t>
      </w:r>
      <w:r w:rsidR="00102C80" w:rsidRPr="005E202E">
        <w:rPr>
          <w:rFonts w:ascii="Times New Roman" w:hAnsi="Times New Roman" w:cs="Times New Roman"/>
          <w:sz w:val="24"/>
          <w:szCs w:val="24"/>
        </w:rPr>
        <w:t>espublikos</w:t>
      </w:r>
      <w:r w:rsidR="00D2656F" w:rsidRPr="005E202E">
        <w:rPr>
          <w:rFonts w:ascii="Times New Roman" w:hAnsi="Times New Roman" w:cs="Times New Roman"/>
          <w:sz w:val="24"/>
          <w:szCs w:val="24"/>
        </w:rPr>
        <w:t xml:space="preserve"> švietimo įstatymo 48 str. reikalavimus atitinkančiu profesijos mokytoju</w:t>
      </w:r>
      <w:r w:rsidR="003C4FA8" w:rsidRPr="005E202E">
        <w:rPr>
          <w:rFonts w:ascii="Times New Roman" w:hAnsi="Times New Roman" w:cs="Times New Roman"/>
          <w:sz w:val="24"/>
          <w:szCs w:val="24"/>
        </w:rPr>
        <w:t xml:space="preserve">. Tačiau profesinio mokymo įstaiga ar kitas teikėjas </w:t>
      </w:r>
      <w:r w:rsidR="00E335D3" w:rsidRPr="005E202E">
        <w:rPr>
          <w:rFonts w:ascii="Times New Roman" w:hAnsi="Times New Roman" w:cs="Times New Roman"/>
          <w:sz w:val="24"/>
          <w:szCs w:val="24"/>
        </w:rPr>
        <w:t xml:space="preserve">privalo konsultuoti profesijos meistrą </w:t>
      </w:r>
      <w:r w:rsidR="003C4FA8" w:rsidRPr="005E202E">
        <w:rPr>
          <w:rFonts w:ascii="Times New Roman" w:hAnsi="Times New Roman" w:cs="Times New Roman"/>
          <w:sz w:val="24"/>
          <w:szCs w:val="24"/>
        </w:rPr>
        <w:t>ir padėti jam pasirengti</w:t>
      </w:r>
      <w:r w:rsidR="00E335D3" w:rsidRPr="005E202E">
        <w:rPr>
          <w:rFonts w:ascii="Times New Roman" w:hAnsi="Times New Roman" w:cs="Times New Roman"/>
          <w:sz w:val="24"/>
          <w:szCs w:val="24"/>
        </w:rPr>
        <w:t xml:space="preserve"> mokyti pameistrį. Profesijos meistrui rekomenduojama </w:t>
      </w:r>
      <w:r w:rsidR="00E56A09" w:rsidRPr="005E202E">
        <w:rPr>
          <w:rFonts w:ascii="Times New Roman" w:hAnsi="Times New Roman" w:cs="Times New Roman"/>
          <w:sz w:val="24"/>
          <w:szCs w:val="24"/>
        </w:rPr>
        <w:t>mokytis pagal</w:t>
      </w:r>
      <w:r w:rsidR="00E335D3" w:rsidRPr="005E202E">
        <w:rPr>
          <w:rFonts w:ascii="Times New Roman" w:hAnsi="Times New Roman" w:cs="Times New Roman"/>
          <w:sz w:val="24"/>
          <w:szCs w:val="24"/>
        </w:rPr>
        <w:t xml:space="preserve"> </w:t>
      </w:r>
      <w:r w:rsidR="00B91485" w:rsidRPr="005E202E">
        <w:rPr>
          <w:rFonts w:ascii="Times New Roman" w:hAnsi="Times New Roman" w:cs="Times New Roman"/>
          <w:sz w:val="24"/>
          <w:szCs w:val="24"/>
        </w:rPr>
        <w:t>profesijos meistr</w:t>
      </w:r>
      <w:r w:rsidR="00701A88">
        <w:rPr>
          <w:rFonts w:ascii="Times New Roman" w:hAnsi="Times New Roman" w:cs="Times New Roman"/>
          <w:sz w:val="24"/>
          <w:szCs w:val="24"/>
        </w:rPr>
        <w:t>ams</w:t>
      </w:r>
      <w:r w:rsidR="00B91485" w:rsidRPr="005E202E">
        <w:rPr>
          <w:rFonts w:ascii="Times New Roman" w:hAnsi="Times New Roman" w:cs="Times New Roman"/>
          <w:sz w:val="24"/>
          <w:szCs w:val="24"/>
        </w:rPr>
        <w:t xml:space="preserve"> </w:t>
      </w:r>
      <w:r w:rsidR="00E56A09" w:rsidRPr="005E202E">
        <w:rPr>
          <w:rFonts w:ascii="Times New Roman" w:hAnsi="Times New Roman" w:cs="Times New Roman"/>
          <w:sz w:val="24"/>
          <w:szCs w:val="24"/>
        </w:rPr>
        <w:t xml:space="preserve"> pareng</w:t>
      </w:r>
      <w:r w:rsidR="00701A88">
        <w:rPr>
          <w:rFonts w:ascii="Times New Roman" w:hAnsi="Times New Roman" w:cs="Times New Roman"/>
          <w:sz w:val="24"/>
          <w:szCs w:val="24"/>
        </w:rPr>
        <w:t>ti</w:t>
      </w:r>
      <w:r w:rsidR="00E56A09" w:rsidRPr="005E202E">
        <w:rPr>
          <w:rFonts w:ascii="Times New Roman" w:hAnsi="Times New Roman" w:cs="Times New Roman"/>
          <w:sz w:val="24"/>
          <w:szCs w:val="24"/>
        </w:rPr>
        <w:t xml:space="preserve"> skirtą </w:t>
      </w:r>
      <w:r w:rsidR="00B91485" w:rsidRPr="005E202E">
        <w:rPr>
          <w:rFonts w:ascii="Times New Roman" w:hAnsi="Times New Roman" w:cs="Times New Roman"/>
          <w:sz w:val="24"/>
          <w:szCs w:val="24"/>
        </w:rPr>
        <w:t xml:space="preserve">16 val. </w:t>
      </w:r>
      <w:r w:rsidR="00E56A09" w:rsidRPr="005E202E">
        <w:rPr>
          <w:rFonts w:ascii="Times New Roman" w:hAnsi="Times New Roman" w:cs="Times New Roman"/>
          <w:sz w:val="24"/>
          <w:szCs w:val="24"/>
        </w:rPr>
        <w:t>programą</w:t>
      </w:r>
      <w:r w:rsidR="00B91485" w:rsidRPr="005E202E">
        <w:rPr>
          <w:rFonts w:ascii="Times New Roman" w:hAnsi="Times New Roman" w:cs="Times New Roman"/>
          <w:sz w:val="24"/>
          <w:szCs w:val="24"/>
        </w:rPr>
        <w:t xml:space="preserve">, kurią </w:t>
      </w:r>
      <w:r w:rsidR="007B50FA" w:rsidRPr="005E202E">
        <w:rPr>
          <w:rFonts w:ascii="Times New Roman" w:hAnsi="Times New Roman" w:cs="Times New Roman"/>
          <w:sz w:val="24"/>
          <w:szCs w:val="24"/>
        </w:rPr>
        <w:t xml:space="preserve">siūlo </w:t>
      </w:r>
      <w:r w:rsidR="00B91485" w:rsidRPr="005E202E">
        <w:rPr>
          <w:rFonts w:ascii="Times New Roman" w:hAnsi="Times New Roman" w:cs="Times New Roman"/>
          <w:sz w:val="24"/>
          <w:szCs w:val="24"/>
        </w:rPr>
        <w:t>Kvalifikacijų ir profesinio mokymo centras</w:t>
      </w:r>
    </w:p>
    <w:p w14:paraId="47E210FD" w14:textId="425746FC" w:rsidR="000B4B7B" w:rsidRPr="005E202E" w:rsidRDefault="000B4B7B" w:rsidP="005E202E">
      <w:pPr>
        <w:pStyle w:val="Sraopastraipa"/>
        <w:numPr>
          <w:ilvl w:val="0"/>
          <w:numId w:val="28"/>
        </w:numPr>
        <w:tabs>
          <w:tab w:val="left" w:pos="993"/>
        </w:tabs>
        <w:spacing w:after="120" w:line="240" w:lineRule="auto"/>
        <w:ind w:left="0" w:firstLine="709"/>
        <w:jc w:val="both"/>
        <w:rPr>
          <w:rFonts w:ascii="Times New Roman" w:hAnsi="Times New Roman" w:cs="Times New Roman"/>
          <w:sz w:val="24"/>
          <w:szCs w:val="24"/>
        </w:rPr>
      </w:pPr>
      <w:r w:rsidRPr="005E202E">
        <w:rPr>
          <w:rFonts w:ascii="Times New Roman" w:hAnsi="Times New Roman" w:cs="Times New Roman"/>
          <w:sz w:val="24"/>
          <w:szCs w:val="24"/>
        </w:rPr>
        <w:t>mokymui skirtus materialiuosius išteklius</w:t>
      </w:r>
      <w:r w:rsidR="00D2656F" w:rsidRPr="005E202E">
        <w:rPr>
          <w:rFonts w:ascii="Times New Roman" w:hAnsi="Times New Roman" w:cs="Times New Roman"/>
          <w:sz w:val="24"/>
          <w:szCs w:val="24"/>
        </w:rPr>
        <w:t xml:space="preserve"> (</w:t>
      </w:r>
      <w:r w:rsidRPr="005E202E">
        <w:rPr>
          <w:rFonts w:ascii="Times New Roman" w:hAnsi="Times New Roman" w:cs="Times New Roman"/>
          <w:sz w:val="24"/>
          <w:szCs w:val="24"/>
        </w:rPr>
        <w:t xml:space="preserve">mokymui reikalingą įrangą, atitinkančią </w:t>
      </w:r>
      <w:r w:rsidR="00D2656F" w:rsidRPr="005E202E">
        <w:rPr>
          <w:rFonts w:ascii="Times New Roman" w:hAnsi="Times New Roman" w:cs="Times New Roman"/>
          <w:sz w:val="24"/>
          <w:szCs w:val="24"/>
        </w:rPr>
        <w:t xml:space="preserve">profesinio </w:t>
      </w:r>
      <w:r w:rsidRPr="005E202E">
        <w:rPr>
          <w:rFonts w:ascii="Times New Roman" w:hAnsi="Times New Roman" w:cs="Times New Roman"/>
          <w:sz w:val="24"/>
          <w:szCs w:val="24"/>
        </w:rPr>
        <w:t>mokymo programoje nustatytus reikalavimus ir teisės aktuose nustatytus darbuotojų saugos ir sveikatos, priešgaisrinius ir visuomenės sveikatos saugos reikalavimus</w:t>
      </w:r>
      <w:r w:rsidR="00D2656F" w:rsidRPr="005E202E">
        <w:rPr>
          <w:rFonts w:ascii="Times New Roman" w:hAnsi="Times New Roman" w:cs="Times New Roman"/>
          <w:sz w:val="24"/>
          <w:szCs w:val="24"/>
        </w:rPr>
        <w:t>)</w:t>
      </w:r>
    </w:p>
    <w:p w14:paraId="4CCF536E" w14:textId="77777777" w:rsidR="000B4B7B" w:rsidRPr="00825A61" w:rsidRDefault="00D2656F" w:rsidP="005E202E">
      <w:pPr>
        <w:spacing w:after="120" w:line="240" w:lineRule="auto"/>
        <w:ind w:firstLine="567"/>
        <w:jc w:val="both"/>
        <w:rPr>
          <w:rFonts w:ascii="Times New Roman" w:hAnsi="Times New Roman" w:cs="Times New Roman"/>
          <w:sz w:val="24"/>
          <w:szCs w:val="24"/>
        </w:rPr>
      </w:pPr>
      <w:r w:rsidRPr="00825A61">
        <w:rPr>
          <w:rFonts w:ascii="Times New Roman" w:hAnsi="Times New Roman" w:cs="Times New Roman"/>
          <w:sz w:val="24"/>
          <w:szCs w:val="24"/>
        </w:rPr>
        <w:t>Profesinio mokymo įstaiga, siekianti dalyvauti pameistrystėje, turi turėti licenciją vykdyti atitinkamą formaliojo profesinio mokymo programą ar jos modulį</w:t>
      </w:r>
      <w:r w:rsidR="00102C80" w:rsidRPr="00825A61">
        <w:rPr>
          <w:rFonts w:ascii="Times New Roman" w:hAnsi="Times New Roman" w:cs="Times New Roman"/>
          <w:sz w:val="24"/>
          <w:szCs w:val="24"/>
        </w:rPr>
        <w:t>. J</w:t>
      </w:r>
      <w:r w:rsidRPr="00825A61">
        <w:rPr>
          <w:rFonts w:ascii="Times New Roman" w:hAnsi="Times New Roman" w:cs="Times New Roman"/>
          <w:sz w:val="24"/>
          <w:szCs w:val="24"/>
        </w:rPr>
        <w:t xml:space="preserve">ei mokymas organizuojamas pagal neformaliojo profesinio mokymo programą, profesinio mokymo teikėjas turi </w:t>
      </w:r>
      <w:r w:rsidR="00102C80" w:rsidRPr="00825A61">
        <w:rPr>
          <w:rFonts w:ascii="Times New Roman" w:hAnsi="Times New Roman" w:cs="Times New Roman"/>
          <w:sz w:val="24"/>
          <w:szCs w:val="24"/>
        </w:rPr>
        <w:t>atitikti neformaliojo profesinio mokymo programos apraše nustatytus reikalavimus žmogiškiesiems ir materialiesiems ištekliams.</w:t>
      </w:r>
    </w:p>
    <w:p w14:paraId="48C07754" w14:textId="72CEB623" w:rsidR="00AA113D" w:rsidRPr="00343437" w:rsidRDefault="00AA113D" w:rsidP="005E202E">
      <w:pPr>
        <w:spacing w:after="120" w:line="240" w:lineRule="auto"/>
        <w:ind w:firstLine="567"/>
        <w:jc w:val="both"/>
        <w:rPr>
          <w:rFonts w:ascii="Times New Roman" w:hAnsi="Times New Roman" w:cs="Times New Roman"/>
          <w:sz w:val="24"/>
          <w:szCs w:val="24"/>
        </w:rPr>
      </w:pPr>
      <w:r w:rsidRPr="00343437">
        <w:rPr>
          <w:rFonts w:ascii="Times New Roman" w:hAnsi="Times New Roman" w:cs="Times New Roman"/>
          <w:sz w:val="24"/>
          <w:szCs w:val="24"/>
        </w:rPr>
        <w:t xml:space="preserve">Pameistrys pas darbdavį gali mokytis </w:t>
      </w:r>
      <w:r w:rsidR="007E3E59">
        <w:rPr>
          <w:rFonts w:ascii="Times New Roman" w:hAnsi="Times New Roman" w:cs="Times New Roman"/>
          <w:sz w:val="24"/>
          <w:szCs w:val="24"/>
        </w:rPr>
        <w:t xml:space="preserve">ne tik pagal profesinio mokymo programos praktinio mokymo dalį, bet ir pagal </w:t>
      </w:r>
      <w:r w:rsidRPr="00343437">
        <w:rPr>
          <w:rFonts w:ascii="Times New Roman" w:hAnsi="Times New Roman" w:cs="Times New Roman"/>
          <w:sz w:val="24"/>
          <w:szCs w:val="24"/>
        </w:rPr>
        <w:t>visą formaliojo ar neformaliojo profesinio mokymo program</w:t>
      </w:r>
      <w:r w:rsidR="007E3E59">
        <w:rPr>
          <w:rFonts w:ascii="Times New Roman" w:hAnsi="Times New Roman" w:cs="Times New Roman"/>
          <w:sz w:val="24"/>
          <w:szCs w:val="24"/>
        </w:rPr>
        <w:t>ą</w:t>
      </w:r>
      <w:r w:rsidRPr="00343437">
        <w:rPr>
          <w:rFonts w:ascii="Times New Roman" w:hAnsi="Times New Roman" w:cs="Times New Roman"/>
          <w:sz w:val="24"/>
          <w:szCs w:val="24"/>
        </w:rPr>
        <w:t xml:space="preserve">, jei </w:t>
      </w:r>
      <w:r w:rsidR="00B260EF">
        <w:rPr>
          <w:rFonts w:ascii="Times New Roman" w:hAnsi="Times New Roman" w:cs="Times New Roman"/>
          <w:sz w:val="24"/>
          <w:szCs w:val="24"/>
        </w:rPr>
        <w:t>darbdaviui</w:t>
      </w:r>
      <w:r w:rsidRPr="00343437">
        <w:rPr>
          <w:rFonts w:ascii="Times New Roman" w:hAnsi="Times New Roman" w:cs="Times New Roman"/>
          <w:sz w:val="24"/>
          <w:szCs w:val="24"/>
        </w:rPr>
        <w:t xml:space="preserve"> yra išduota licencija vykdyti atitinkamą formaliojo profesinio mokymo programą ar jos modulį arba jis atitinka neformaliojo profesinio mokymo programoje ar jos modulyje nustatytus reikalavimus, jei vykdo neformaliojo profesinio mokymo programą. Atkreiptinas dėmesys, kad, vykdydamas formalųjį profesinį mokymą pagal formaliojo profesinio mokymo programą ar jos modulį, profesinio mokymo teikėjas (teikėju gali būti ir darbdavys, norintis vykdyti profesinį mokymą savarankiškai be profesinio mokymo įstaigos) turi turėti licenciją, kuri išduodama </w:t>
      </w:r>
      <w:r w:rsidRPr="00343437">
        <w:rPr>
          <w:rFonts w:ascii="Times New Roman" w:hAnsi="Times New Roman" w:cs="Times New Roman"/>
          <w:sz w:val="24"/>
          <w:szCs w:val="24"/>
        </w:rPr>
        <w:lastRenderedPageBreak/>
        <w:t xml:space="preserve">vadovaujantis Formaliojo profesinio mokymo licencijavimo taisyklėmis, patvirtintomis Lietuvos Respublikos Vyriausybės 2004 m. birželio 29 d. nutarimu Nr. 822 </w:t>
      </w:r>
      <w:r w:rsidRPr="005E202E">
        <w:rPr>
          <w:rFonts w:ascii="Times New Roman" w:hAnsi="Times New Roman" w:cs="Times New Roman"/>
          <w:sz w:val="24"/>
          <w:szCs w:val="24"/>
        </w:rPr>
        <w:t>„</w:t>
      </w:r>
      <w:r w:rsidRPr="00343437">
        <w:rPr>
          <w:rFonts w:ascii="Times New Roman" w:hAnsi="Times New Roman" w:cs="Times New Roman"/>
          <w:sz w:val="24"/>
          <w:szCs w:val="24"/>
        </w:rPr>
        <w:t>Dėl Formaliojo</w:t>
      </w:r>
      <w:r w:rsidRPr="005E202E">
        <w:rPr>
          <w:rFonts w:ascii="Times New Roman" w:hAnsi="Times New Roman" w:cs="Times New Roman"/>
          <w:sz w:val="24"/>
          <w:szCs w:val="24"/>
        </w:rPr>
        <w:t xml:space="preserve"> profesinio mokymo licencijavimo taisyklių patvirtinimo“</w:t>
      </w:r>
      <w:r w:rsidRPr="00343437">
        <w:rPr>
          <w:rFonts w:ascii="Times New Roman" w:hAnsi="Times New Roman" w:cs="Times New Roman"/>
          <w:sz w:val="24"/>
          <w:szCs w:val="24"/>
        </w:rPr>
        <w:t xml:space="preserve">, o neformaliojo profesinio mokymo programų ar jų modulių teikėjai nėra licencijuojami, akredituojami ar kaip kitaip registruojami. </w:t>
      </w:r>
    </w:p>
    <w:p w14:paraId="1AAEBF96" w14:textId="294B1AAC" w:rsidR="00AA113D" w:rsidRPr="00825A61" w:rsidRDefault="00AA113D" w:rsidP="005E202E">
      <w:pPr>
        <w:spacing w:after="120" w:line="240" w:lineRule="auto"/>
        <w:ind w:firstLine="567"/>
        <w:jc w:val="both"/>
        <w:rPr>
          <w:rFonts w:ascii="Times New Roman" w:hAnsi="Times New Roman" w:cs="Times New Roman"/>
          <w:sz w:val="24"/>
          <w:szCs w:val="24"/>
        </w:rPr>
      </w:pPr>
      <w:r w:rsidRPr="00343437">
        <w:rPr>
          <w:rFonts w:ascii="Times New Roman" w:hAnsi="Times New Roman" w:cs="Times New Roman"/>
          <w:sz w:val="24"/>
          <w:szCs w:val="24"/>
        </w:rPr>
        <w:t xml:space="preserve">Profesinis mokymas pameistrystės forma pagal formaliojo profesinio mokymo programas ar jų modulius yra organizuojamas vadovaujantis Formaliojo profesinio mokymo tvarkos aprašu, patvirtintu Lietuvos Respublikos švietimo ir mokslo ministro 2012 m. kovo 15 d. įsakymu Nr. V-482 „Dėl Formaliojo profesinio mokymo tvarkos aprašo patvirtinimo“, ir švietimo, mokslo ir sporto ministro tvirtinamais bendraisiais profesinio mokymo planais. Priėmus Nutarimo projektą, </w:t>
      </w:r>
      <w:r w:rsidR="003B10A7" w:rsidRPr="001D3949">
        <w:rPr>
          <w:rFonts w:ascii="Times New Roman" w:hAnsi="Times New Roman" w:cs="Times New Roman"/>
          <w:sz w:val="24"/>
          <w:szCs w:val="24"/>
        </w:rPr>
        <w:t>Formaliojo profesinio mokymo tvarkos apraš</w:t>
      </w:r>
      <w:r w:rsidR="003B10A7">
        <w:rPr>
          <w:rFonts w:ascii="Times New Roman" w:hAnsi="Times New Roman" w:cs="Times New Roman"/>
          <w:sz w:val="24"/>
          <w:szCs w:val="24"/>
        </w:rPr>
        <w:t>as</w:t>
      </w:r>
      <w:r w:rsidRPr="00343437">
        <w:rPr>
          <w:rFonts w:ascii="Times New Roman" w:hAnsi="Times New Roman" w:cs="Times New Roman"/>
          <w:sz w:val="24"/>
          <w:szCs w:val="24"/>
        </w:rPr>
        <w:t xml:space="preserve"> </w:t>
      </w:r>
      <w:r w:rsidR="00CE06FA">
        <w:rPr>
          <w:rFonts w:ascii="Times New Roman" w:hAnsi="Times New Roman" w:cs="Times New Roman"/>
          <w:sz w:val="24"/>
          <w:szCs w:val="24"/>
        </w:rPr>
        <w:t>pripažįstamas netekusiu galios</w:t>
      </w:r>
      <w:r w:rsidR="00E0545F">
        <w:rPr>
          <w:rFonts w:ascii="Times New Roman" w:hAnsi="Times New Roman" w:cs="Times New Roman"/>
          <w:sz w:val="24"/>
          <w:szCs w:val="24"/>
        </w:rPr>
        <w:t>, vietoj jo bus parengta Profesinio mokymo tvark</w:t>
      </w:r>
      <w:r w:rsidR="00701A88">
        <w:rPr>
          <w:rFonts w:ascii="Times New Roman" w:hAnsi="Times New Roman" w:cs="Times New Roman"/>
          <w:sz w:val="24"/>
          <w:szCs w:val="24"/>
        </w:rPr>
        <w:t>a</w:t>
      </w:r>
      <w:r w:rsidR="00E0545F">
        <w:rPr>
          <w:rFonts w:ascii="Times New Roman" w:hAnsi="Times New Roman" w:cs="Times New Roman"/>
          <w:sz w:val="24"/>
          <w:szCs w:val="24"/>
        </w:rPr>
        <w:t xml:space="preserve">, kurią tvirtins švietimo, mokslo ir sporto ministras. </w:t>
      </w:r>
    </w:p>
    <w:p w14:paraId="2BA3F4CE" w14:textId="77777777" w:rsidR="001542DE" w:rsidRPr="005E202E" w:rsidRDefault="001542DE" w:rsidP="005E202E">
      <w:pPr>
        <w:spacing w:after="120" w:line="240" w:lineRule="auto"/>
        <w:ind w:firstLine="567"/>
        <w:jc w:val="both"/>
        <w:rPr>
          <w:rFonts w:ascii="Times New Roman" w:hAnsi="Times New Roman" w:cs="Times New Roman"/>
          <w:sz w:val="24"/>
          <w:szCs w:val="24"/>
        </w:rPr>
      </w:pPr>
      <w:r w:rsidRPr="00343437">
        <w:rPr>
          <w:rFonts w:ascii="Times New Roman" w:hAnsi="Times New Roman" w:cs="Times New Roman"/>
          <w:sz w:val="24"/>
          <w:szCs w:val="24"/>
        </w:rPr>
        <w:t xml:space="preserve">Asmenų, pameistrystės forma baigusių formaliojo profesinio mokymo programos modulį arba neformaliojo profesinio mokymo programą ar jos modulį, įgytų kompetencijų vertinimą pagal profesinio mokymo programos ar jos modulio apraše nustatytus mokymosi pasiekimų vertinimo kriterijus atlieka profesinio mokymo teikėjas. Asmenų, pameistrystės forma baigusių formaliojo profesinio mokymo programą, įgytų kompetencijų vertinimas siekiant kvalifikacijos yra vykdomas vadovaujantis Asmens įgytų kompetencijų vertinimo tvarkos aprašu, patvirtintu </w:t>
      </w:r>
      <w:r w:rsidRPr="005E202E">
        <w:rPr>
          <w:rFonts w:ascii="Times New Roman" w:hAnsi="Times New Roman" w:cs="Times New Roman"/>
          <w:sz w:val="24"/>
          <w:szCs w:val="24"/>
        </w:rPr>
        <w:t xml:space="preserve">švietimo ir mokslo ministro </w:t>
      </w:r>
      <w:r w:rsidRPr="00343437">
        <w:rPr>
          <w:rFonts w:ascii="Times New Roman" w:hAnsi="Times New Roman" w:cs="Times New Roman"/>
          <w:sz w:val="24"/>
          <w:szCs w:val="24"/>
        </w:rPr>
        <w:t xml:space="preserve">2015 m. sausio 14 d. </w:t>
      </w:r>
      <w:r w:rsidRPr="005E202E">
        <w:rPr>
          <w:rFonts w:ascii="Times New Roman" w:hAnsi="Times New Roman" w:cs="Times New Roman"/>
          <w:sz w:val="24"/>
          <w:szCs w:val="24"/>
        </w:rPr>
        <w:t>įsakymu</w:t>
      </w:r>
      <w:r w:rsidRPr="00343437">
        <w:rPr>
          <w:rFonts w:ascii="Times New Roman" w:hAnsi="Times New Roman" w:cs="Times New Roman"/>
          <w:sz w:val="24"/>
          <w:szCs w:val="24"/>
        </w:rPr>
        <w:t xml:space="preserve"> Nr. V-15 „</w:t>
      </w:r>
      <w:r w:rsidRPr="005E202E">
        <w:rPr>
          <w:rFonts w:ascii="Times New Roman" w:hAnsi="Times New Roman" w:cs="Times New Roman"/>
          <w:sz w:val="24"/>
          <w:szCs w:val="24"/>
        </w:rPr>
        <w:t>Dėl Asmens įgytų kompetencijų vertinimo tvarkos aprašo patvirtinimo</w:t>
      </w:r>
      <w:r w:rsidRPr="00343437">
        <w:rPr>
          <w:rFonts w:ascii="Times New Roman" w:hAnsi="Times New Roman" w:cs="Times New Roman"/>
          <w:sz w:val="24"/>
          <w:szCs w:val="24"/>
        </w:rPr>
        <w:t xml:space="preserve">“, </w:t>
      </w:r>
      <w:r w:rsidRPr="005E202E">
        <w:rPr>
          <w:rFonts w:ascii="Times New Roman" w:hAnsi="Times New Roman" w:cs="Times New Roman"/>
          <w:sz w:val="24"/>
          <w:szCs w:val="24"/>
        </w:rPr>
        <w:t xml:space="preserve">iki bus parengtas, su ekonomikos ir inovacijų ministru ir socialinės apsaugos ir darbo ministru suderintas ir </w:t>
      </w:r>
      <w:r w:rsidRPr="00343437">
        <w:rPr>
          <w:rFonts w:ascii="Times New Roman" w:hAnsi="Times New Roman" w:cs="Times New Roman"/>
          <w:sz w:val="24"/>
          <w:szCs w:val="24"/>
        </w:rPr>
        <w:t>švietimo, mokslo ir sporto ministro įsakymu patvirtintas Asmens įgytų kompetencijų vertinimo ir pripažinimo tvarkos aprašas.</w:t>
      </w:r>
    </w:p>
    <w:p w14:paraId="4E62F69E" w14:textId="6CF2B5E5" w:rsidR="001542DE" w:rsidRPr="00825A61" w:rsidRDefault="00375B9A" w:rsidP="005E202E">
      <w:pPr>
        <w:spacing w:after="120" w:line="240" w:lineRule="auto"/>
        <w:ind w:firstLine="567"/>
        <w:jc w:val="both"/>
        <w:rPr>
          <w:rFonts w:ascii="Times New Roman" w:hAnsi="Times New Roman" w:cs="Times New Roman"/>
          <w:sz w:val="24"/>
          <w:szCs w:val="24"/>
        </w:rPr>
      </w:pPr>
      <w:r w:rsidRPr="00343437">
        <w:rPr>
          <w:rFonts w:ascii="Times New Roman" w:hAnsi="Times New Roman" w:cs="Times New Roman"/>
          <w:sz w:val="24"/>
          <w:szCs w:val="24"/>
        </w:rPr>
        <w:t xml:space="preserve">Siekiant užtikrinti mokymo kokybę darbo vietoje ir parengti </w:t>
      </w:r>
      <w:r w:rsidR="00CC0873">
        <w:rPr>
          <w:rFonts w:ascii="Times New Roman" w:hAnsi="Times New Roman" w:cs="Times New Roman"/>
          <w:sz w:val="24"/>
          <w:szCs w:val="24"/>
        </w:rPr>
        <w:t xml:space="preserve">profesijos </w:t>
      </w:r>
      <w:r w:rsidRPr="00343437">
        <w:rPr>
          <w:rFonts w:ascii="Times New Roman" w:hAnsi="Times New Roman" w:cs="Times New Roman"/>
          <w:sz w:val="24"/>
          <w:szCs w:val="24"/>
        </w:rPr>
        <w:t>meistrus pameistri</w:t>
      </w:r>
      <w:r w:rsidR="00701A88">
        <w:rPr>
          <w:rFonts w:ascii="Times New Roman" w:hAnsi="Times New Roman" w:cs="Times New Roman"/>
          <w:sz w:val="24"/>
          <w:szCs w:val="24"/>
        </w:rPr>
        <w:t>ams</w:t>
      </w:r>
      <w:r w:rsidRPr="00343437">
        <w:rPr>
          <w:rFonts w:ascii="Times New Roman" w:hAnsi="Times New Roman" w:cs="Times New Roman"/>
          <w:sz w:val="24"/>
          <w:szCs w:val="24"/>
        </w:rPr>
        <w:t xml:space="preserve"> moky</w:t>
      </w:r>
      <w:r w:rsidR="00701A88">
        <w:rPr>
          <w:rFonts w:ascii="Times New Roman" w:hAnsi="Times New Roman" w:cs="Times New Roman"/>
          <w:sz w:val="24"/>
          <w:szCs w:val="24"/>
        </w:rPr>
        <w:t>ti</w:t>
      </w:r>
      <w:r w:rsidRPr="00343437">
        <w:rPr>
          <w:rFonts w:ascii="Times New Roman" w:hAnsi="Times New Roman" w:cs="Times New Roman"/>
          <w:sz w:val="24"/>
          <w:szCs w:val="24"/>
        </w:rPr>
        <w:t xml:space="preserve">, bus naudojama </w:t>
      </w:r>
      <w:r w:rsidRPr="00343437">
        <w:rPr>
          <w:rFonts w:ascii="Times New Roman" w:hAnsi="Times New Roman" w:cs="Times New Roman" w:hint="eastAsia"/>
          <w:sz w:val="24"/>
          <w:szCs w:val="24"/>
        </w:rPr>
        <w:t>į</w:t>
      </w:r>
      <w:r w:rsidRPr="00343437">
        <w:rPr>
          <w:rFonts w:ascii="Times New Roman" w:hAnsi="Times New Roman" w:cs="Times New Roman"/>
          <w:sz w:val="24"/>
          <w:szCs w:val="24"/>
        </w:rPr>
        <w:t>moni</w:t>
      </w:r>
      <w:r w:rsidRPr="00343437">
        <w:rPr>
          <w:rFonts w:ascii="Times New Roman" w:hAnsi="Times New Roman" w:cs="Times New Roman" w:hint="eastAsia"/>
          <w:sz w:val="24"/>
          <w:szCs w:val="24"/>
        </w:rPr>
        <w:t>ų</w:t>
      </w:r>
      <w:r w:rsidRPr="00343437">
        <w:rPr>
          <w:rFonts w:ascii="Times New Roman" w:hAnsi="Times New Roman" w:cs="Times New Roman"/>
          <w:sz w:val="24"/>
          <w:szCs w:val="24"/>
        </w:rPr>
        <w:t xml:space="preserve"> meistr</w:t>
      </w:r>
      <w:r w:rsidRPr="00343437">
        <w:rPr>
          <w:rFonts w:ascii="Times New Roman" w:hAnsi="Times New Roman" w:cs="Times New Roman" w:hint="eastAsia"/>
          <w:sz w:val="24"/>
          <w:szCs w:val="24"/>
        </w:rPr>
        <w:t>ų</w:t>
      </w:r>
      <w:r w:rsidRPr="00343437">
        <w:rPr>
          <w:rFonts w:ascii="Times New Roman" w:hAnsi="Times New Roman" w:cs="Times New Roman"/>
          <w:sz w:val="24"/>
          <w:szCs w:val="24"/>
        </w:rPr>
        <w:t xml:space="preserve"> mokymo programa ir metodin</w:t>
      </w:r>
      <w:r w:rsidRPr="00343437">
        <w:rPr>
          <w:rFonts w:ascii="Times New Roman" w:hAnsi="Times New Roman" w:cs="Times New Roman" w:hint="eastAsia"/>
          <w:sz w:val="24"/>
          <w:szCs w:val="24"/>
        </w:rPr>
        <w:t>ė</w:t>
      </w:r>
      <w:r w:rsidRPr="00343437">
        <w:rPr>
          <w:rFonts w:ascii="Times New Roman" w:hAnsi="Times New Roman" w:cs="Times New Roman"/>
          <w:sz w:val="24"/>
          <w:szCs w:val="24"/>
        </w:rPr>
        <w:t xml:space="preserve"> medžiaga, parengta įgyvendinant ES „Erasmus+“ programos projekt</w:t>
      </w:r>
      <w:r w:rsidR="00701A88">
        <w:rPr>
          <w:rFonts w:ascii="Times New Roman" w:hAnsi="Times New Roman" w:cs="Times New Roman"/>
          <w:sz w:val="24"/>
          <w:szCs w:val="24"/>
        </w:rPr>
        <w:t>ą</w:t>
      </w:r>
      <w:r w:rsidRPr="00343437">
        <w:rPr>
          <w:rFonts w:ascii="Times New Roman" w:hAnsi="Times New Roman" w:cs="Times New Roman"/>
          <w:sz w:val="24"/>
          <w:szCs w:val="24"/>
        </w:rPr>
        <w:t xml:space="preserve"> „Nauj</w:t>
      </w:r>
      <w:r w:rsidRPr="00343437">
        <w:rPr>
          <w:rFonts w:ascii="Times New Roman" w:hAnsi="Times New Roman" w:cs="Times New Roman" w:hint="eastAsia"/>
          <w:sz w:val="24"/>
          <w:szCs w:val="24"/>
        </w:rPr>
        <w:t>ų</w:t>
      </w:r>
      <w:r w:rsidRPr="00343437">
        <w:rPr>
          <w:rFonts w:ascii="Times New Roman" w:hAnsi="Times New Roman" w:cs="Times New Roman"/>
          <w:sz w:val="24"/>
          <w:szCs w:val="24"/>
        </w:rPr>
        <w:t xml:space="preserve"> praktinio mokymo b</w:t>
      </w:r>
      <w:r w:rsidRPr="00343437">
        <w:rPr>
          <w:rFonts w:ascii="Times New Roman" w:hAnsi="Times New Roman" w:cs="Times New Roman" w:hint="eastAsia"/>
          <w:sz w:val="24"/>
          <w:szCs w:val="24"/>
        </w:rPr>
        <w:t>ū</w:t>
      </w:r>
      <w:r w:rsidRPr="00343437">
        <w:rPr>
          <w:rFonts w:ascii="Times New Roman" w:hAnsi="Times New Roman" w:cs="Times New Roman"/>
          <w:sz w:val="24"/>
          <w:szCs w:val="24"/>
        </w:rPr>
        <w:t>d</w:t>
      </w:r>
      <w:r w:rsidRPr="00343437">
        <w:rPr>
          <w:rFonts w:ascii="Times New Roman" w:hAnsi="Times New Roman" w:cs="Times New Roman" w:hint="eastAsia"/>
          <w:sz w:val="24"/>
          <w:szCs w:val="24"/>
        </w:rPr>
        <w:t>ų</w:t>
      </w:r>
      <w:r w:rsidRPr="00343437">
        <w:rPr>
          <w:rFonts w:ascii="Times New Roman" w:hAnsi="Times New Roman" w:cs="Times New Roman"/>
          <w:sz w:val="24"/>
          <w:szCs w:val="24"/>
        </w:rPr>
        <w:t xml:space="preserve"> išbandymas profesiniame mokyme ir profesijos meistr</w:t>
      </w:r>
      <w:r w:rsidRPr="00343437">
        <w:rPr>
          <w:rFonts w:ascii="Times New Roman" w:hAnsi="Times New Roman" w:cs="Times New Roman" w:hint="eastAsia"/>
          <w:sz w:val="24"/>
          <w:szCs w:val="24"/>
        </w:rPr>
        <w:t>ų</w:t>
      </w:r>
      <w:r w:rsidRPr="00343437">
        <w:rPr>
          <w:rFonts w:ascii="Times New Roman" w:hAnsi="Times New Roman" w:cs="Times New Roman"/>
          <w:sz w:val="24"/>
          <w:szCs w:val="24"/>
        </w:rPr>
        <w:t xml:space="preserve"> rengimas mokyti darbo vietoje“, kurio tikslas – skatinti </w:t>
      </w:r>
      <w:r w:rsidRPr="00343437">
        <w:rPr>
          <w:rFonts w:ascii="Times New Roman" w:hAnsi="Times New Roman" w:cs="Times New Roman" w:hint="eastAsia"/>
          <w:sz w:val="24"/>
          <w:szCs w:val="24"/>
        </w:rPr>
        <w:t>į</w:t>
      </w:r>
      <w:r w:rsidRPr="00343437">
        <w:rPr>
          <w:rFonts w:ascii="Times New Roman" w:hAnsi="Times New Roman" w:cs="Times New Roman"/>
          <w:sz w:val="24"/>
          <w:szCs w:val="24"/>
        </w:rPr>
        <w:t>moni</w:t>
      </w:r>
      <w:r w:rsidRPr="00343437">
        <w:rPr>
          <w:rFonts w:ascii="Times New Roman" w:hAnsi="Times New Roman" w:cs="Times New Roman" w:hint="eastAsia"/>
          <w:sz w:val="24"/>
          <w:szCs w:val="24"/>
        </w:rPr>
        <w:t>ų</w:t>
      </w:r>
      <w:r w:rsidRPr="00343437">
        <w:rPr>
          <w:rFonts w:ascii="Times New Roman" w:hAnsi="Times New Roman" w:cs="Times New Roman"/>
          <w:sz w:val="24"/>
          <w:szCs w:val="24"/>
        </w:rPr>
        <w:t xml:space="preserve"> meistr</w:t>
      </w:r>
      <w:r w:rsidRPr="00343437">
        <w:rPr>
          <w:rFonts w:ascii="Times New Roman" w:hAnsi="Times New Roman" w:cs="Times New Roman" w:hint="eastAsia"/>
          <w:sz w:val="24"/>
          <w:szCs w:val="24"/>
        </w:rPr>
        <w:t>ų</w:t>
      </w:r>
      <w:r w:rsidRPr="00343437">
        <w:rPr>
          <w:rFonts w:ascii="Times New Roman" w:hAnsi="Times New Roman" w:cs="Times New Roman"/>
          <w:sz w:val="24"/>
          <w:szCs w:val="24"/>
        </w:rPr>
        <w:t xml:space="preserve"> profesin</w:t>
      </w:r>
      <w:r w:rsidRPr="00343437">
        <w:rPr>
          <w:rFonts w:ascii="Times New Roman" w:hAnsi="Times New Roman" w:cs="Times New Roman" w:hint="eastAsia"/>
          <w:sz w:val="24"/>
          <w:szCs w:val="24"/>
        </w:rPr>
        <w:t>į</w:t>
      </w:r>
      <w:r w:rsidRPr="00343437">
        <w:rPr>
          <w:rFonts w:ascii="Times New Roman" w:hAnsi="Times New Roman" w:cs="Times New Roman"/>
          <w:sz w:val="24"/>
          <w:szCs w:val="24"/>
        </w:rPr>
        <w:t xml:space="preserve"> tobul</w:t>
      </w:r>
      <w:r w:rsidRPr="00343437">
        <w:rPr>
          <w:rFonts w:ascii="Times New Roman" w:hAnsi="Times New Roman" w:cs="Times New Roman" w:hint="eastAsia"/>
          <w:sz w:val="24"/>
          <w:szCs w:val="24"/>
        </w:rPr>
        <w:t>ė</w:t>
      </w:r>
      <w:r w:rsidRPr="00343437">
        <w:rPr>
          <w:rFonts w:ascii="Times New Roman" w:hAnsi="Times New Roman" w:cs="Times New Roman"/>
          <w:sz w:val="24"/>
          <w:szCs w:val="24"/>
        </w:rPr>
        <w:t>jim</w:t>
      </w:r>
      <w:r w:rsidRPr="00343437">
        <w:rPr>
          <w:rFonts w:ascii="Times New Roman" w:hAnsi="Times New Roman" w:cs="Times New Roman" w:hint="eastAsia"/>
          <w:sz w:val="24"/>
          <w:szCs w:val="24"/>
        </w:rPr>
        <w:t>ą</w:t>
      </w:r>
      <w:r w:rsidRPr="00343437">
        <w:rPr>
          <w:rFonts w:ascii="Times New Roman" w:hAnsi="Times New Roman" w:cs="Times New Roman"/>
          <w:sz w:val="24"/>
          <w:szCs w:val="24"/>
        </w:rPr>
        <w:t xml:space="preserve"> profesinio mokymo </w:t>
      </w:r>
      <w:r w:rsidRPr="00343437">
        <w:rPr>
          <w:rFonts w:ascii="Times New Roman" w:hAnsi="Times New Roman" w:cs="Times New Roman" w:hint="eastAsia"/>
          <w:sz w:val="24"/>
          <w:szCs w:val="24"/>
        </w:rPr>
        <w:t>į</w:t>
      </w:r>
      <w:r w:rsidRPr="00343437">
        <w:rPr>
          <w:rFonts w:ascii="Times New Roman" w:hAnsi="Times New Roman" w:cs="Times New Roman"/>
          <w:sz w:val="24"/>
          <w:szCs w:val="24"/>
        </w:rPr>
        <w:t>staig</w:t>
      </w:r>
      <w:r w:rsidRPr="00343437">
        <w:rPr>
          <w:rFonts w:ascii="Times New Roman" w:hAnsi="Times New Roman" w:cs="Times New Roman" w:hint="eastAsia"/>
          <w:sz w:val="24"/>
          <w:szCs w:val="24"/>
        </w:rPr>
        <w:t>ų</w:t>
      </w:r>
      <w:r w:rsidRPr="00343437">
        <w:rPr>
          <w:rFonts w:ascii="Times New Roman" w:hAnsi="Times New Roman" w:cs="Times New Roman"/>
          <w:sz w:val="24"/>
          <w:szCs w:val="24"/>
        </w:rPr>
        <w:t xml:space="preserve"> mokinius mokyti darbo vietoje. Projekto metu  apmokyta 312 profesijos meistr</w:t>
      </w:r>
      <w:r w:rsidRPr="00343437">
        <w:rPr>
          <w:rFonts w:ascii="Times New Roman" w:hAnsi="Times New Roman" w:cs="Times New Roman" w:hint="eastAsia"/>
          <w:sz w:val="24"/>
          <w:szCs w:val="24"/>
        </w:rPr>
        <w:t>ų</w:t>
      </w:r>
      <w:r w:rsidRPr="00343437">
        <w:rPr>
          <w:rFonts w:ascii="Times New Roman" w:hAnsi="Times New Roman" w:cs="Times New Roman"/>
          <w:sz w:val="24"/>
          <w:szCs w:val="24"/>
        </w:rPr>
        <w:t xml:space="preserve"> ir profesijos mokytoj</w:t>
      </w:r>
      <w:r w:rsidRPr="00343437">
        <w:rPr>
          <w:rFonts w:ascii="Times New Roman" w:hAnsi="Times New Roman" w:cs="Times New Roman" w:hint="eastAsia"/>
          <w:sz w:val="24"/>
          <w:szCs w:val="24"/>
        </w:rPr>
        <w:t>ų</w:t>
      </w:r>
      <w:r w:rsidRPr="00343437">
        <w:rPr>
          <w:rFonts w:ascii="Times New Roman" w:hAnsi="Times New Roman" w:cs="Times New Roman"/>
          <w:sz w:val="24"/>
          <w:szCs w:val="24"/>
        </w:rPr>
        <w:t>. 2019 m. numatyti viešinimo renginiai, vaizdo medžiagos apie pameistryst</w:t>
      </w:r>
      <w:r w:rsidRPr="00343437">
        <w:rPr>
          <w:rFonts w:ascii="Times New Roman" w:hAnsi="Times New Roman" w:cs="Times New Roman" w:hint="eastAsia"/>
          <w:sz w:val="24"/>
          <w:szCs w:val="24"/>
        </w:rPr>
        <w:t>ę</w:t>
      </w:r>
      <w:r w:rsidRPr="00343437">
        <w:rPr>
          <w:rFonts w:ascii="Times New Roman" w:hAnsi="Times New Roman" w:cs="Times New Roman"/>
          <w:sz w:val="24"/>
          <w:szCs w:val="24"/>
        </w:rPr>
        <w:t xml:space="preserve"> k</w:t>
      </w:r>
      <w:r w:rsidRPr="00343437">
        <w:rPr>
          <w:rFonts w:ascii="Times New Roman" w:hAnsi="Times New Roman" w:cs="Times New Roman" w:hint="eastAsia"/>
          <w:sz w:val="24"/>
          <w:szCs w:val="24"/>
        </w:rPr>
        <w:t>ū</w:t>
      </w:r>
      <w:r w:rsidRPr="00343437">
        <w:rPr>
          <w:rFonts w:ascii="Times New Roman" w:hAnsi="Times New Roman" w:cs="Times New Roman"/>
          <w:sz w:val="24"/>
          <w:szCs w:val="24"/>
        </w:rPr>
        <w:t xml:space="preserve">rimas. Projekto </w:t>
      </w:r>
      <w:r w:rsidRPr="00343437">
        <w:rPr>
          <w:rFonts w:ascii="Times New Roman" w:hAnsi="Times New Roman" w:cs="Times New Roman" w:hint="eastAsia"/>
          <w:sz w:val="24"/>
          <w:szCs w:val="24"/>
        </w:rPr>
        <w:t>į</w:t>
      </w:r>
      <w:r w:rsidRPr="00343437">
        <w:rPr>
          <w:rFonts w:ascii="Times New Roman" w:hAnsi="Times New Roman" w:cs="Times New Roman"/>
          <w:sz w:val="24"/>
          <w:szCs w:val="24"/>
        </w:rPr>
        <w:t>gyvendinimo pabaiga numatoma 2020 m. sausio m</w:t>
      </w:r>
      <w:r w:rsidRPr="00343437">
        <w:rPr>
          <w:rFonts w:ascii="Times New Roman" w:hAnsi="Times New Roman" w:cs="Times New Roman" w:hint="eastAsia"/>
          <w:sz w:val="24"/>
          <w:szCs w:val="24"/>
        </w:rPr>
        <w:t>ė</w:t>
      </w:r>
      <w:r w:rsidRPr="00343437">
        <w:rPr>
          <w:rFonts w:ascii="Times New Roman" w:hAnsi="Times New Roman" w:cs="Times New Roman"/>
          <w:sz w:val="24"/>
          <w:szCs w:val="24"/>
        </w:rPr>
        <w:t>n.</w:t>
      </w:r>
    </w:p>
    <w:p w14:paraId="459BFCFD" w14:textId="36390ECC" w:rsidR="00C77C56" w:rsidRPr="00825A61" w:rsidRDefault="005D67F9" w:rsidP="005E202E">
      <w:pPr>
        <w:spacing w:after="120" w:line="240" w:lineRule="auto"/>
        <w:ind w:firstLine="567"/>
        <w:jc w:val="both"/>
        <w:rPr>
          <w:rFonts w:ascii="Times New Roman" w:hAnsi="Times New Roman" w:cs="Times New Roman"/>
          <w:sz w:val="24"/>
          <w:szCs w:val="24"/>
        </w:rPr>
      </w:pPr>
      <w:r w:rsidRPr="00825A61">
        <w:rPr>
          <w:rFonts w:ascii="Times New Roman" w:hAnsi="Times New Roman" w:cs="Times New Roman"/>
          <w:sz w:val="24"/>
          <w:szCs w:val="24"/>
        </w:rPr>
        <w:t>Profesinio mokymo, vykdomo pameistrystės forma, viešinimą vykdys</w:t>
      </w:r>
      <w:r w:rsidR="00CA3FBC" w:rsidRPr="00825A61">
        <w:rPr>
          <w:rFonts w:ascii="Times New Roman" w:hAnsi="Times New Roman" w:cs="Times New Roman"/>
          <w:sz w:val="24"/>
          <w:szCs w:val="24"/>
        </w:rPr>
        <w:t>, informaciją apie profesinio mokymo teikėjus</w:t>
      </w:r>
      <w:r w:rsidR="007A7C53" w:rsidRPr="00825A61">
        <w:rPr>
          <w:rFonts w:ascii="Times New Roman" w:hAnsi="Times New Roman" w:cs="Times New Roman"/>
          <w:sz w:val="24"/>
          <w:szCs w:val="24"/>
        </w:rPr>
        <w:t xml:space="preserve"> profesinį mokymą organizuojančius pameistrystės forma </w:t>
      </w:r>
      <w:r w:rsidRPr="00825A61">
        <w:rPr>
          <w:rFonts w:ascii="Times New Roman" w:hAnsi="Times New Roman" w:cs="Times New Roman"/>
          <w:sz w:val="24"/>
          <w:szCs w:val="24"/>
        </w:rPr>
        <w:t>ir metodinę pagalbą tiek profesinio mokymo teikėjams, tiek darbdaviams teiks švietimo, mokslo ir sporto ministro įgaliota įstaiga (šiuo metu – Kvalifikacijų ir profesinio mokymo plėtros centras).</w:t>
      </w:r>
    </w:p>
    <w:p w14:paraId="5C2DB21B" w14:textId="3A929E0E" w:rsidR="00222033" w:rsidRDefault="00B223D8" w:rsidP="005E202E">
      <w:pPr>
        <w:spacing w:after="120" w:line="240" w:lineRule="auto"/>
        <w:ind w:firstLine="567"/>
        <w:jc w:val="both"/>
        <w:rPr>
          <w:rFonts w:ascii="Times New Roman" w:hAnsi="Times New Roman" w:cs="Times New Roman"/>
          <w:sz w:val="24"/>
          <w:szCs w:val="24"/>
        </w:rPr>
      </w:pPr>
      <w:r w:rsidRPr="00825A61">
        <w:rPr>
          <w:rFonts w:ascii="Times New Roman" w:hAnsi="Times New Roman" w:cs="Times New Roman"/>
          <w:sz w:val="24"/>
          <w:szCs w:val="24"/>
        </w:rPr>
        <w:t xml:space="preserve">Profesinio mokymo, organizuojamo pameistrystės forma, finansavimas grindžiamas paskatų profesinio mokymo teikėjams ir darbdaviams sukūrimo principu. Tais atvejais, kai asmens formalusis profesinis mokymas bus vykdomas pameistrystės profesinio mokymo organizavimo forma, </w:t>
      </w:r>
      <w:r w:rsidR="009C7EC7">
        <w:rPr>
          <w:rFonts w:ascii="Times New Roman" w:hAnsi="Times New Roman" w:cs="Times New Roman"/>
          <w:sz w:val="24"/>
          <w:szCs w:val="24"/>
        </w:rPr>
        <w:t>profesinio mokymo teikėjui</w:t>
      </w:r>
      <w:r w:rsidR="009C7EC7" w:rsidRPr="00825A61">
        <w:rPr>
          <w:rFonts w:ascii="Times New Roman" w:hAnsi="Times New Roman" w:cs="Times New Roman"/>
          <w:sz w:val="24"/>
          <w:szCs w:val="24"/>
        </w:rPr>
        <w:t xml:space="preserve"> </w:t>
      </w:r>
      <w:r w:rsidRPr="00825A61">
        <w:rPr>
          <w:rFonts w:ascii="Times New Roman" w:hAnsi="Times New Roman" w:cs="Times New Roman"/>
          <w:sz w:val="24"/>
          <w:szCs w:val="24"/>
        </w:rPr>
        <w:t xml:space="preserve">skiriamos profesinio mokymo lėšos bus didinamos 25 procentais. </w:t>
      </w:r>
      <w:r w:rsidR="00DA369C">
        <w:rPr>
          <w:rFonts w:ascii="Times New Roman" w:hAnsi="Times New Roman" w:cs="Times New Roman"/>
          <w:sz w:val="24"/>
          <w:szCs w:val="24"/>
        </w:rPr>
        <w:t>Šios l</w:t>
      </w:r>
      <w:r w:rsidRPr="00825A61">
        <w:rPr>
          <w:rFonts w:ascii="Times New Roman" w:hAnsi="Times New Roman" w:cs="Times New Roman"/>
          <w:sz w:val="24"/>
          <w:szCs w:val="24"/>
        </w:rPr>
        <w:t xml:space="preserve">ėšos bus skiriamos pameistrystės organizavimui užtikrinti: pameistrystės administravimo, individualaus mokymo, konsultavimo, vertinimo, </w:t>
      </w:r>
      <w:r w:rsidRPr="000B4D32">
        <w:rPr>
          <w:rFonts w:ascii="Times New Roman" w:hAnsi="Times New Roman" w:cs="Times New Roman"/>
          <w:sz w:val="24"/>
          <w:szCs w:val="24"/>
        </w:rPr>
        <w:t xml:space="preserve">profesijos meistro įmonėje konsultavimo ir kitoms su pameistrystės organizavimu susijusioms išlaidoms. </w:t>
      </w:r>
      <w:r w:rsidR="00DA369C" w:rsidRPr="00343437">
        <w:rPr>
          <w:rFonts w:ascii="Times New Roman" w:hAnsi="Times New Roman" w:cs="Times New Roman"/>
          <w:sz w:val="24"/>
          <w:szCs w:val="24"/>
        </w:rPr>
        <w:t>Tai reglamentuoja</w:t>
      </w:r>
      <w:r w:rsidRPr="000B4D32">
        <w:rPr>
          <w:rFonts w:ascii="Times New Roman" w:hAnsi="Times New Roman" w:cs="Times New Roman"/>
          <w:sz w:val="24"/>
          <w:szCs w:val="24"/>
        </w:rPr>
        <w:t xml:space="preserve"> Lietuvos Respublikos Vyriausyb</w:t>
      </w:r>
      <w:r w:rsidR="00DA369C" w:rsidRPr="00343437">
        <w:rPr>
          <w:rFonts w:ascii="Times New Roman" w:hAnsi="Times New Roman" w:cs="Times New Roman"/>
          <w:sz w:val="24"/>
          <w:szCs w:val="24"/>
        </w:rPr>
        <w:t xml:space="preserve">ės </w:t>
      </w:r>
      <w:r w:rsidR="00103A5A" w:rsidRPr="00343437">
        <w:rPr>
          <w:rFonts w:ascii="Times New Roman" w:hAnsi="Times New Roman" w:cs="Times New Roman"/>
          <w:sz w:val="24"/>
          <w:szCs w:val="24"/>
        </w:rPr>
        <w:t xml:space="preserve">2019 m. rugsėjo 11 d. </w:t>
      </w:r>
      <w:r w:rsidR="00DA369C" w:rsidRPr="00343437">
        <w:rPr>
          <w:rFonts w:ascii="Times New Roman" w:hAnsi="Times New Roman" w:cs="Times New Roman"/>
          <w:sz w:val="24"/>
          <w:szCs w:val="24"/>
        </w:rPr>
        <w:t>nutarimas</w:t>
      </w:r>
      <w:r w:rsidR="000B4D32" w:rsidRPr="00343437">
        <w:rPr>
          <w:rFonts w:ascii="Times New Roman" w:hAnsi="Times New Roman" w:cs="Times New Roman"/>
          <w:sz w:val="24"/>
          <w:szCs w:val="24"/>
        </w:rPr>
        <w:t xml:space="preserve"> Nr. 934 „</w:t>
      </w:r>
      <w:r w:rsidR="000B4D32" w:rsidRPr="000B4D32">
        <w:rPr>
          <w:rFonts w:ascii="Times New Roman" w:hAnsi="Times New Roman" w:cs="Times New Roman"/>
          <w:sz w:val="24"/>
          <w:szCs w:val="24"/>
        </w:rPr>
        <w:t xml:space="preserve">Dėl </w:t>
      </w:r>
      <w:r w:rsidR="000B4D32" w:rsidRPr="005E202E">
        <w:rPr>
          <w:rFonts w:ascii="Times New Roman" w:hAnsi="Times New Roman" w:cs="Times New Roman"/>
          <w:sz w:val="24"/>
          <w:szCs w:val="24"/>
        </w:rPr>
        <w:t>Profesinio  mokymo  lėšų  skaičiavimo  vienam  mokiniui,  kuris  mokosi  pagal formaliojo</w:t>
      </w:r>
      <w:r w:rsidR="000B4D32" w:rsidRPr="000B4D32">
        <w:rPr>
          <w:rFonts w:ascii="Times New Roman" w:hAnsi="Times New Roman" w:cs="Times New Roman"/>
          <w:sz w:val="24"/>
          <w:szCs w:val="24"/>
        </w:rPr>
        <w:t xml:space="preserve"> </w:t>
      </w:r>
      <w:r w:rsidR="000B4D32" w:rsidRPr="005E202E">
        <w:rPr>
          <w:rFonts w:ascii="Times New Roman" w:hAnsi="Times New Roman" w:cs="Times New Roman"/>
          <w:sz w:val="24"/>
          <w:szCs w:val="24"/>
        </w:rPr>
        <w:t>profesinio  mokymo  programą  (išskyrus  pataisos  pareigūnų  profesinio  mokymo  ir  vidaus reikalų profesinio mokymo įstaigų vykdomas programas), metodikos patvirtinimo“</w:t>
      </w:r>
      <w:r w:rsidR="00222033" w:rsidRPr="005E202E">
        <w:rPr>
          <w:rFonts w:ascii="Times New Roman" w:hAnsi="Times New Roman" w:cs="Times New Roman"/>
          <w:sz w:val="24"/>
          <w:szCs w:val="24"/>
        </w:rPr>
        <w:t xml:space="preserve">. </w:t>
      </w:r>
    </w:p>
    <w:p w14:paraId="6016AE11" w14:textId="77777777" w:rsidR="00B223D8" w:rsidRPr="00825A61" w:rsidRDefault="00B223D8" w:rsidP="005E202E">
      <w:pPr>
        <w:spacing w:after="120" w:line="240" w:lineRule="auto"/>
        <w:ind w:firstLine="567"/>
        <w:jc w:val="both"/>
        <w:rPr>
          <w:rFonts w:ascii="Times New Roman" w:hAnsi="Times New Roman" w:cs="Times New Roman"/>
          <w:sz w:val="24"/>
          <w:szCs w:val="24"/>
        </w:rPr>
      </w:pPr>
      <w:r w:rsidRPr="00825A61">
        <w:rPr>
          <w:rFonts w:ascii="Times New Roman" w:hAnsi="Times New Roman" w:cs="Times New Roman"/>
          <w:sz w:val="24"/>
          <w:szCs w:val="24"/>
        </w:rPr>
        <w:t>Paskatų sistema darbdaviams bus kuriama įgyvendinant Ekonomikos ir inovacijų ministerijos administruojamą priemonę „Pameistrystė ir kvalifikacijos tobulinimas darbo vietoje“ Nr. 09.4.3-ESFA-K-827. Švietimo, mokslo ir sporto ministerija taip pat yra suplanavusi iš 2014–2020 m. Europos Sąjungos fondų investicijų veiksmų programos lėšų finansuojamą priemonę Nr. 09.4.1-</w:t>
      </w:r>
      <w:r w:rsidRPr="00825A61">
        <w:rPr>
          <w:rFonts w:ascii="Times New Roman" w:hAnsi="Times New Roman" w:cs="Times New Roman"/>
          <w:sz w:val="24"/>
          <w:szCs w:val="24"/>
        </w:rPr>
        <w:lastRenderedPageBreak/>
        <w:t xml:space="preserve">ESFA-T-736 „Praktinių įgūdžių įgijimo rėmimas ir skatinimas“. Šios priemonės viena iš veiklų yra skirta pameistrystei ir pagal ją finansuojama veikla „Profesinio mokymo įstaigų mokinių praktinis mokymas darbo vietoje“. Iš ES lėšų finansuojamų priemonių įgyvendinimas leis per dvejus metus (2021 </w:t>
      </w:r>
      <w:r w:rsidR="003F7BC4" w:rsidRPr="00825A61">
        <w:rPr>
          <w:rFonts w:ascii="Times New Roman" w:hAnsi="Times New Roman" w:cs="Times New Roman"/>
          <w:sz w:val="24"/>
          <w:szCs w:val="24"/>
        </w:rPr>
        <w:t xml:space="preserve">m. </w:t>
      </w:r>
      <w:r w:rsidRPr="00825A61">
        <w:rPr>
          <w:rFonts w:ascii="Times New Roman" w:hAnsi="Times New Roman" w:cs="Times New Roman"/>
          <w:sz w:val="24"/>
          <w:szCs w:val="24"/>
        </w:rPr>
        <w:t>ir 2022 m.) įvertinti ir apskaičiuoti realius darbdavių patiriamus kaštus dėl pameistrio mokymo realioje darbo vietoje bei sukurti valstybės galimybes ir darbdavių lūkesčius atitinkančią paskatų darbdaviams, priimantiems pameistrius, skyrimo schemą.</w:t>
      </w:r>
      <w:r w:rsidR="00D926D7" w:rsidRPr="00825A61">
        <w:rPr>
          <w:rFonts w:ascii="Times New Roman" w:hAnsi="Times New Roman" w:cs="Times New Roman"/>
          <w:sz w:val="24"/>
          <w:szCs w:val="24"/>
        </w:rPr>
        <w:t xml:space="preserve"> </w:t>
      </w:r>
      <w:r w:rsidR="003F7BC4" w:rsidRPr="00825A61">
        <w:rPr>
          <w:rFonts w:ascii="Times New Roman" w:hAnsi="Times New Roman" w:cs="Times New Roman"/>
          <w:sz w:val="24"/>
          <w:szCs w:val="24"/>
        </w:rPr>
        <w:t xml:space="preserve">Panaudojant naujo periodo ESF lėšas bus tęsiamas paskatų darbdaviams mokėjimas (patirtų išlaidų kompensavimas). </w:t>
      </w:r>
    </w:p>
    <w:p w14:paraId="6120B078" w14:textId="77777777" w:rsidR="00B223D8" w:rsidRPr="00825A61" w:rsidRDefault="00B223D8" w:rsidP="00B223D8">
      <w:pPr>
        <w:pStyle w:val="Sraopastraipa"/>
        <w:ind w:left="0"/>
        <w:jc w:val="both"/>
        <w:rPr>
          <w:rFonts w:ascii="Times New Roman" w:hAnsi="Times New Roman" w:cs="Times New Roman"/>
          <w:b/>
          <w:sz w:val="24"/>
          <w:szCs w:val="24"/>
        </w:rPr>
        <w:sectPr w:rsidR="00B223D8" w:rsidRPr="00825A61" w:rsidSect="00343437">
          <w:headerReference w:type="default" r:id="rId9"/>
          <w:footerReference w:type="default" r:id="rId10"/>
          <w:pgSz w:w="11906" w:h="16838"/>
          <w:pgMar w:top="1701" w:right="567" w:bottom="1134" w:left="1701" w:header="567" w:footer="567" w:gutter="0"/>
          <w:cols w:space="1296"/>
          <w:titlePg/>
          <w:docGrid w:linePitch="360"/>
        </w:sectPr>
      </w:pPr>
    </w:p>
    <w:p w14:paraId="3E1ED3D2" w14:textId="77777777" w:rsidR="00B223D8" w:rsidRPr="00825A61" w:rsidRDefault="00B223D8" w:rsidP="00B223D8">
      <w:pPr>
        <w:pStyle w:val="Sraopastraipa"/>
        <w:ind w:left="0"/>
        <w:jc w:val="center"/>
        <w:rPr>
          <w:rFonts w:ascii="Times New Roman" w:hAnsi="Times New Roman" w:cs="Times New Roman"/>
          <w:b/>
          <w:sz w:val="24"/>
          <w:szCs w:val="24"/>
        </w:rPr>
      </w:pPr>
      <w:r w:rsidRPr="00825A61">
        <w:rPr>
          <w:rFonts w:ascii="Times New Roman" w:hAnsi="Times New Roman" w:cs="Times New Roman"/>
          <w:b/>
          <w:sz w:val="24"/>
          <w:szCs w:val="24"/>
        </w:rPr>
        <w:lastRenderedPageBreak/>
        <w:t>VEIKSMAI IR JŲ ĮGYVENDINIMO TERMNAI PAMEISTRYSTĖS MODELIUI ĮGYVENDINTI</w:t>
      </w:r>
    </w:p>
    <w:p w14:paraId="3FB0EC2A" w14:textId="77777777" w:rsidR="00B223D8" w:rsidRPr="00825A61" w:rsidRDefault="00B223D8" w:rsidP="00B223D8">
      <w:pPr>
        <w:pStyle w:val="Sraopastraipa"/>
        <w:ind w:left="0"/>
        <w:jc w:val="both"/>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451"/>
        <w:gridCol w:w="3596"/>
        <w:gridCol w:w="1694"/>
        <w:gridCol w:w="1887"/>
      </w:tblGrid>
      <w:tr w:rsidR="00B223D8" w:rsidRPr="00825A61" w14:paraId="153729C6" w14:textId="77777777" w:rsidTr="006C4490">
        <w:tc>
          <w:tcPr>
            <w:tcW w:w="2451" w:type="dxa"/>
          </w:tcPr>
          <w:p w14:paraId="0160EF0A" w14:textId="77777777" w:rsidR="00B223D8" w:rsidRPr="00825A61" w:rsidRDefault="00B223D8" w:rsidP="00B223D8">
            <w:pPr>
              <w:pStyle w:val="Sraopastraipa"/>
              <w:ind w:left="0"/>
              <w:jc w:val="both"/>
              <w:rPr>
                <w:rFonts w:ascii="Times New Roman" w:hAnsi="Times New Roman" w:cs="Times New Roman"/>
                <w:b/>
                <w:sz w:val="24"/>
                <w:szCs w:val="24"/>
              </w:rPr>
            </w:pPr>
            <w:r w:rsidRPr="00825A61">
              <w:rPr>
                <w:rFonts w:ascii="Times New Roman" w:hAnsi="Times New Roman" w:cs="Times New Roman"/>
                <w:b/>
                <w:sz w:val="24"/>
                <w:szCs w:val="24"/>
              </w:rPr>
              <w:t>Veiksmas</w:t>
            </w:r>
          </w:p>
        </w:tc>
        <w:tc>
          <w:tcPr>
            <w:tcW w:w="3596" w:type="dxa"/>
          </w:tcPr>
          <w:p w14:paraId="7EBEF5B2" w14:textId="77777777" w:rsidR="00B223D8" w:rsidRPr="00825A61" w:rsidRDefault="00B223D8" w:rsidP="00B223D8">
            <w:pPr>
              <w:pStyle w:val="Sraopastraipa"/>
              <w:ind w:left="0"/>
              <w:jc w:val="both"/>
              <w:rPr>
                <w:rFonts w:ascii="Times New Roman" w:hAnsi="Times New Roman" w:cs="Times New Roman"/>
                <w:b/>
                <w:sz w:val="24"/>
                <w:szCs w:val="24"/>
              </w:rPr>
            </w:pPr>
            <w:r w:rsidRPr="00825A61">
              <w:rPr>
                <w:rFonts w:ascii="Times New Roman" w:hAnsi="Times New Roman" w:cs="Times New Roman"/>
                <w:b/>
                <w:sz w:val="24"/>
                <w:szCs w:val="24"/>
              </w:rPr>
              <w:t>Darbai</w:t>
            </w:r>
          </w:p>
        </w:tc>
        <w:tc>
          <w:tcPr>
            <w:tcW w:w="1694" w:type="dxa"/>
          </w:tcPr>
          <w:p w14:paraId="7EE4AE2A" w14:textId="77777777" w:rsidR="00B223D8" w:rsidRPr="00825A61" w:rsidRDefault="00B223D8" w:rsidP="00B223D8">
            <w:pPr>
              <w:pStyle w:val="Sraopastraipa"/>
              <w:ind w:left="0"/>
              <w:jc w:val="center"/>
              <w:rPr>
                <w:rFonts w:ascii="Times New Roman" w:hAnsi="Times New Roman" w:cs="Times New Roman"/>
                <w:b/>
                <w:sz w:val="24"/>
                <w:szCs w:val="24"/>
              </w:rPr>
            </w:pPr>
            <w:r w:rsidRPr="00825A61">
              <w:rPr>
                <w:rFonts w:ascii="Times New Roman" w:hAnsi="Times New Roman" w:cs="Times New Roman"/>
                <w:b/>
                <w:sz w:val="24"/>
                <w:szCs w:val="24"/>
              </w:rPr>
              <w:t>Įgyvendinimo terminas</w:t>
            </w:r>
          </w:p>
        </w:tc>
        <w:tc>
          <w:tcPr>
            <w:tcW w:w="1887" w:type="dxa"/>
          </w:tcPr>
          <w:p w14:paraId="25FA7A6B" w14:textId="77777777" w:rsidR="00B223D8" w:rsidRPr="00825A61" w:rsidRDefault="00B223D8" w:rsidP="00B223D8">
            <w:pPr>
              <w:pStyle w:val="Sraopastraipa"/>
              <w:ind w:left="0"/>
              <w:jc w:val="center"/>
              <w:rPr>
                <w:rFonts w:ascii="Times New Roman" w:hAnsi="Times New Roman" w:cs="Times New Roman"/>
                <w:b/>
                <w:sz w:val="24"/>
                <w:szCs w:val="24"/>
              </w:rPr>
            </w:pPr>
            <w:r w:rsidRPr="00825A61">
              <w:rPr>
                <w:rFonts w:ascii="Times New Roman" w:hAnsi="Times New Roman" w:cs="Times New Roman"/>
                <w:b/>
                <w:sz w:val="24"/>
                <w:szCs w:val="24"/>
              </w:rPr>
              <w:t>Atsakinga institucija</w:t>
            </w:r>
          </w:p>
        </w:tc>
      </w:tr>
      <w:tr w:rsidR="00525B87" w:rsidRPr="00825A61" w14:paraId="0695C25A" w14:textId="77777777" w:rsidTr="006C4490">
        <w:tc>
          <w:tcPr>
            <w:tcW w:w="2451" w:type="dxa"/>
            <w:vMerge w:val="restart"/>
          </w:tcPr>
          <w:p w14:paraId="004A4EAD" w14:textId="77777777" w:rsidR="00525B87" w:rsidRPr="00825A61" w:rsidRDefault="00525B87" w:rsidP="00B223D8">
            <w:pPr>
              <w:pStyle w:val="Sraopastraipa"/>
              <w:ind w:left="0"/>
              <w:rPr>
                <w:rFonts w:ascii="Times New Roman" w:hAnsi="Times New Roman" w:cs="Times New Roman"/>
                <w:sz w:val="24"/>
                <w:szCs w:val="24"/>
              </w:rPr>
            </w:pPr>
            <w:r w:rsidRPr="00825A61">
              <w:rPr>
                <w:rFonts w:ascii="Times New Roman" w:hAnsi="Times New Roman" w:cs="Times New Roman"/>
                <w:sz w:val="24"/>
                <w:szCs w:val="24"/>
              </w:rPr>
              <w:t>1. Patvirtinti reikalingus teisės aktus / jų pakeitimus</w:t>
            </w:r>
          </w:p>
        </w:tc>
        <w:tc>
          <w:tcPr>
            <w:tcW w:w="3596" w:type="dxa"/>
          </w:tcPr>
          <w:p w14:paraId="3DB8E9BC" w14:textId="25C652B6" w:rsidR="00525B87" w:rsidRPr="00825A61" w:rsidRDefault="00525B87" w:rsidP="002645AB">
            <w:pPr>
              <w:pStyle w:val="Sraopastraipa"/>
              <w:ind w:left="0"/>
              <w:rPr>
                <w:rFonts w:ascii="Times New Roman" w:hAnsi="Times New Roman" w:cs="Times New Roman"/>
                <w:sz w:val="24"/>
                <w:szCs w:val="24"/>
              </w:rPr>
            </w:pPr>
            <w:r w:rsidRPr="00825A61">
              <w:rPr>
                <w:rFonts w:ascii="Times New Roman" w:hAnsi="Times New Roman" w:cs="Times New Roman"/>
                <w:sz w:val="24"/>
                <w:szCs w:val="24"/>
              </w:rPr>
              <w:t xml:space="preserve">1.1. Parengti ir pateikti tvirtinti </w:t>
            </w:r>
            <w:r w:rsidR="002645AB" w:rsidRPr="00825A61">
              <w:rPr>
                <w:rFonts w:ascii="Times New Roman" w:hAnsi="Times New Roman" w:cs="Times New Roman"/>
                <w:sz w:val="24"/>
                <w:szCs w:val="24"/>
              </w:rPr>
              <w:t xml:space="preserve">Lietuvos Respublikos Vyriausybės nutarimo </w:t>
            </w:r>
            <w:r w:rsidR="000A50D8" w:rsidRPr="00825A61">
              <w:rPr>
                <w:rFonts w:ascii="Times New Roman" w:hAnsi="Times New Roman" w:cs="Times New Roman"/>
                <w:sz w:val="24"/>
                <w:szCs w:val="24"/>
              </w:rPr>
              <w:t>„</w:t>
            </w:r>
            <w:r w:rsidR="002645AB" w:rsidRPr="00825A61">
              <w:rPr>
                <w:rFonts w:ascii="Times New Roman" w:hAnsi="Times New Roman" w:cs="Times New Roman"/>
                <w:sz w:val="24"/>
                <w:szCs w:val="24"/>
              </w:rPr>
              <w:t xml:space="preserve">Dėl  </w:t>
            </w:r>
            <w:r w:rsidRPr="00825A61">
              <w:rPr>
                <w:rFonts w:ascii="Times New Roman" w:hAnsi="Times New Roman" w:cs="Times New Roman"/>
                <w:sz w:val="24"/>
                <w:szCs w:val="24"/>
              </w:rPr>
              <w:t xml:space="preserve">Reikalavimų institucijoms, siekiančioms vertinti asmens įgytas kompetencijas ir jų akreditavimo tvarkos aprašo </w:t>
            </w:r>
            <w:r w:rsidR="002645AB" w:rsidRPr="00825A61">
              <w:rPr>
                <w:rFonts w:ascii="Times New Roman" w:hAnsi="Times New Roman" w:cs="Times New Roman"/>
                <w:sz w:val="24"/>
                <w:szCs w:val="24"/>
              </w:rPr>
              <w:t>patvirtinimo</w:t>
            </w:r>
            <w:r w:rsidR="000A50D8" w:rsidRPr="00825A61">
              <w:rPr>
                <w:rFonts w:ascii="Times New Roman" w:hAnsi="Times New Roman" w:cs="Times New Roman"/>
                <w:sz w:val="24"/>
                <w:szCs w:val="24"/>
              </w:rPr>
              <w:t>“</w:t>
            </w:r>
            <w:r w:rsidR="002645AB" w:rsidRPr="00825A61">
              <w:rPr>
                <w:rFonts w:ascii="Times New Roman" w:hAnsi="Times New Roman" w:cs="Times New Roman"/>
                <w:sz w:val="24"/>
                <w:szCs w:val="24"/>
              </w:rPr>
              <w:t xml:space="preserve"> </w:t>
            </w:r>
            <w:r w:rsidRPr="00825A61">
              <w:rPr>
                <w:rFonts w:ascii="Times New Roman" w:hAnsi="Times New Roman" w:cs="Times New Roman"/>
                <w:sz w:val="24"/>
                <w:szCs w:val="24"/>
              </w:rPr>
              <w:t>projektą</w:t>
            </w:r>
          </w:p>
        </w:tc>
        <w:tc>
          <w:tcPr>
            <w:tcW w:w="1694" w:type="dxa"/>
          </w:tcPr>
          <w:p w14:paraId="79EBB58D" w14:textId="77777777" w:rsidR="00525B87" w:rsidRPr="00825A61" w:rsidRDefault="00525B87" w:rsidP="00B223D8">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2019 m.</w:t>
            </w:r>
          </w:p>
          <w:p w14:paraId="62A0CBCB" w14:textId="77777777" w:rsidR="00525B87" w:rsidRPr="00825A61" w:rsidRDefault="00525B87" w:rsidP="00B223D8">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IV ketv.</w:t>
            </w:r>
          </w:p>
        </w:tc>
        <w:tc>
          <w:tcPr>
            <w:tcW w:w="1887" w:type="dxa"/>
          </w:tcPr>
          <w:p w14:paraId="4DB72866" w14:textId="77777777" w:rsidR="00525B87" w:rsidRPr="00825A61" w:rsidRDefault="00525B87" w:rsidP="00B223D8">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ŠMSM</w:t>
            </w:r>
          </w:p>
        </w:tc>
      </w:tr>
      <w:tr w:rsidR="00525B87" w:rsidRPr="00825A61" w14:paraId="2CA2B8F5" w14:textId="77777777" w:rsidTr="006C4490">
        <w:tc>
          <w:tcPr>
            <w:tcW w:w="2451" w:type="dxa"/>
            <w:vMerge/>
          </w:tcPr>
          <w:p w14:paraId="3A4D9C63" w14:textId="77777777" w:rsidR="00525B87" w:rsidRPr="00825A61" w:rsidRDefault="00525B87" w:rsidP="00B223D8">
            <w:pPr>
              <w:pStyle w:val="Sraopastraipa"/>
              <w:ind w:left="0"/>
              <w:rPr>
                <w:rFonts w:ascii="Times New Roman" w:hAnsi="Times New Roman" w:cs="Times New Roman"/>
                <w:sz w:val="24"/>
                <w:szCs w:val="24"/>
              </w:rPr>
            </w:pPr>
          </w:p>
        </w:tc>
        <w:tc>
          <w:tcPr>
            <w:tcW w:w="3596" w:type="dxa"/>
          </w:tcPr>
          <w:p w14:paraId="4E754374" w14:textId="54963E2C" w:rsidR="00525B87" w:rsidRPr="00825A61" w:rsidRDefault="00A45BC6" w:rsidP="00B223D8">
            <w:pPr>
              <w:pStyle w:val="Sraopastraipa"/>
              <w:ind w:left="0"/>
              <w:rPr>
                <w:rFonts w:ascii="Times New Roman" w:hAnsi="Times New Roman" w:cs="Times New Roman"/>
                <w:sz w:val="24"/>
                <w:szCs w:val="24"/>
              </w:rPr>
            </w:pPr>
            <w:r>
              <w:rPr>
                <w:rFonts w:ascii="Times New Roman" w:hAnsi="Times New Roman" w:cs="Times New Roman"/>
                <w:sz w:val="24"/>
                <w:szCs w:val="24"/>
              </w:rPr>
              <w:t>1.2. Parengti ir</w:t>
            </w:r>
            <w:r w:rsidR="002645AB" w:rsidRPr="00825A61">
              <w:rPr>
                <w:rFonts w:ascii="Times New Roman" w:hAnsi="Times New Roman" w:cs="Times New Roman"/>
                <w:sz w:val="24"/>
                <w:szCs w:val="24"/>
              </w:rPr>
              <w:t>,</w:t>
            </w:r>
            <w:r>
              <w:rPr>
                <w:rFonts w:ascii="Times New Roman" w:hAnsi="Times New Roman" w:cs="Times New Roman"/>
                <w:sz w:val="24"/>
                <w:szCs w:val="24"/>
              </w:rPr>
              <w:t xml:space="preserve"> </w:t>
            </w:r>
            <w:r w:rsidR="00525B87" w:rsidRPr="00825A61">
              <w:rPr>
                <w:rFonts w:ascii="Times New Roman" w:hAnsi="Times New Roman" w:cs="Times New Roman"/>
                <w:sz w:val="24"/>
                <w:szCs w:val="24"/>
              </w:rPr>
              <w:t>suderinus su EIMIN ir SADM</w:t>
            </w:r>
            <w:r w:rsidR="002645AB" w:rsidRPr="00825A61">
              <w:rPr>
                <w:rFonts w:ascii="Times New Roman" w:hAnsi="Times New Roman" w:cs="Times New Roman"/>
                <w:sz w:val="24"/>
                <w:szCs w:val="24"/>
              </w:rPr>
              <w:t>, švietimo, mokslo ir sporto ministro įsakymu</w:t>
            </w:r>
            <w:r w:rsidR="00525B87" w:rsidRPr="00825A61">
              <w:rPr>
                <w:rFonts w:ascii="Times New Roman" w:hAnsi="Times New Roman" w:cs="Times New Roman"/>
                <w:sz w:val="24"/>
                <w:szCs w:val="24"/>
              </w:rPr>
              <w:t xml:space="preserve"> patvirtinti Asmens įgytų kompetencijų vertinimo tvarkos aprašą</w:t>
            </w:r>
          </w:p>
        </w:tc>
        <w:tc>
          <w:tcPr>
            <w:tcW w:w="1694" w:type="dxa"/>
          </w:tcPr>
          <w:p w14:paraId="03A9898B" w14:textId="77777777" w:rsidR="00525B87" w:rsidRPr="00825A61" w:rsidRDefault="00525B87" w:rsidP="00B223D8">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2019 m.</w:t>
            </w:r>
          </w:p>
          <w:p w14:paraId="1A0E4927" w14:textId="77777777" w:rsidR="00525B87" w:rsidRPr="00825A61" w:rsidRDefault="00525B87" w:rsidP="00B223D8">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IV ketv.</w:t>
            </w:r>
          </w:p>
        </w:tc>
        <w:tc>
          <w:tcPr>
            <w:tcW w:w="1887" w:type="dxa"/>
          </w:tcPr>
          <w:p w14:paraId="311924BA" w14:textId="77777777" w:rsidR="00525B87" w:rsidRPr="00825A61" w:rsidRDefault="00525B87" w:rsidP="00B223D8">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ŠMSM</w:t>
            </w:r>
          </w:p>
        </w:tc>
      </w:tr>
      <w:tr w:rsidR="00525B87" w:rsidRPr="00825A61" w14:paraId="710A7D54" w14:textId="77777777" w:rsidTr="006C4490">
        <w:tc>
          <w:tcPr>
            <w:tcW w:w="2451" w:type="dxa"/>
            <w:vMerge/>
          </w:tcPr>
          <w:p w14:paraId="799E4A1F" w14:textId="77777777" w:rsidR="00525B87" w:rsidRPr="00825A61" w:rsidRDefault="00525B87" w:rsidP="00B223D8">
            <w:pPr>
              <w:pStyle w:val="Sraopastraipa"/>
              <w:ind w:left="0"/>
              <w:rPr>
                <w:rFonts w:ascii="Times New Roman" w:hAnsi="Times New Roman" w:cs="Times New Roman"/>
                <w:sz w:val="24"/>
                <w:szCs w:val="24"/>
              </w:rPr>
            </w:pPr>
          </w:p>
        </w:tc>
        <w:tc>
          <w:tcPr>
            <w:tcW w:w="3596" w:type="dxa"/>
          </w:tcPr>
          <w:p w14:paraId="488E6D2A" w14:textId="77777777" w:rsidR="00525B87" w:rsidRPr="00825A61" w:rsidRDefault="00525B87" w:rsidP="00FA2BE8">
            <w:pPr>
              <w:pStyle w:val="Sraopastraipa"/>
              <w:ind w:left="0"/>
              <w:rPr>
                <w:rFonts w:ascii="Times New Roman" w:hAnsi="Times New Roman" w:cs="Times New Roman"/>
                <w:sz w:val="24"/>
                <w:szCs w:val="24"/>
              </w:rPr>
            </w:pPr>
            <w:r w:rsidRPr="00825A61">
              <w:rPr>
                <w:rFonts w:ascii="Times New Roman" w:hAnsi="Times New Roman" w:cs="Times New Roman"/>
                <w:sz w:val="24"/>
                <w:szCs w:val="24"/>
              </w:rPr>
              <w:t xml:space="preserve">1.3. Parengti ir </w:t>
            </w:r>
            <w:r w:rsidR="000A50D8" w:rsidRPr="00825A61">
              <w:rPr>
                <w:rFonts w:ascii="Times New Roman" w:hAnsi="Times New Roman" w:cs="Times New Roman"/>
                <w:sz w:val="24"/>
                <w:szCs w:val="24"/>
              </w:rPr>
              <w:t xml:space="preserve">švietimo, mokslo ir sporto ministro įsakymu </w:t>
            </w:r>
            <w:r w:rsidRPr="00825A61">
              <w:rPr>
                <w:rFonts w:ascii="Times New Roman" w:hAnsi="Times New Roman" w:cs="Times New Roman"/>
                <w:sz w:val="24"/>
                <w:szCs w:val="24"/>
              </w:rPr>
              <w:t>patvirtinti Profesinio mokymo tvarkos apraš</w:t>
            </w:r>
            <w:r w:rsidR="00FA2BE8" w:rsidRPr="00825A61">
              <w:rPr>
                <w:rFonts w:ascii="Times New Roman" w:hAnsi="Times New Roman" w:cs="Times New Roman"/>
                <w:sz w:val="24"/>
                <w:szCs w:val="24"/>
              </w:rPr>
              <w:t xml:space="preserve">ą </w:t>
            </w:r>
          </w:p>
        </w:tc>
        <w:tc>
          <w:tcPr>
            <w:tcW w:w="1694" w:type="dxa"/>
          </w:tcPr>
          <w:p w14:paraId="1AFEBF4C" w14:textId="77777777" w:rsidR="00525B87" w:rsidRPr="00825A61" w:rsidRDefault="00525B87" w:rsidP="00B223D8">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2019 m.</w:t>
            </w:r>
          </w:p>
          <w:p w14:paraId="39FD94AF" w14:textId="77777777" w:rsidR="00525B87" w:rsidRPr="00825A61" w:rsidRDefault="00525B87" w:rsidP="00B223D8">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IV ketv.</w:t>
            </w:r>
          </w:p>
        </w:tc>
        <w:tc>
          <w:tcPr>
            <w:tcW w:w="1887" w:type="dxa"/>
          </w:tcPr>
          <w:p w14:paraId="503DE1C1" w14:textId="77777777" w:rsidR="00525B87" w:rsidRPr="00825A61" w:rsidRDefault="00525B87" w:rsidP="00B223D8">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ŠMSM</w:t>
            </w:r>
          </w:p>
        </w:tc>
      </w:tr>
      <w:tr w:rsidR="00525B87" w:rsidRPr="00825A61" w14:paraId="34031628" w14:textId="77777777" w:rsidTr="006C4490">
        <w:tc>
          <w:tcPr>
            <w:tcW w:w="2451" w:type="dxa"/>
            <w:vMerge/>
          </w:tcPr>
          <w:p w14:paraId="3A770603" w14:textId="77777777" w:rsidR="00525B87" w:rsidRPr="00825A61" w:rsidRDefault="00525B87" w:rsidP="00B223D8">
            <w:pPr>
              <w:pStyle w:val="Sraopastraipa"/>
              <w:ind w:left="0"/>
              <w:rPr>
                <w:rFonts w:ascii="Times New Roman" w:hAnsi="Times New Roman" w:cs="Times New Roman"/>
                <w:sz w:val="24"/>
                <w:szCs w:val="24"/>
              </w:rPr>
            </w:pPr>
          </w:p>
        </w:tc>
        <w:tc>
          <w:tcPr>
            <w:tcW w:w="3596" w:type="dxa"/>
          </w:tcPr>
          <w:p w14:paraId="032E7CBB" w14:textId="77777777" w:rsidR="00525B87" w:rsidRPr="00825A61" w:rsidRDefault="00525B87" w:rsidP="00363013">
            <w:pPr>
              <w:pStyle w:val="Sraopastraipa"/>
              <w:ind w:left="0"/>
              <w:rPr>
                <w:rFonts w:ascii="Times New Roman" w:hAnsi="Times New Roman" w:cs="Times New Roman"/>
                <w:sz w:val="24"/>
                <w:szCs w:val="24"/>
              </w:rPr>
            </w:pPr>
            <w:r w:rsidRPr="00825A61">
              <w:rPr>
                <w:rFonts w:ascii="Times New Roman" w:hAnsi="Times New Roman" w:cs="Times New Roman"/>
                <w:sz w:val="24"/>
                <w:szCs w:val="24"/>
              </w:rPr>
              <w:t>1.</w:t>
            </w:r>
            <w:r w:rsidR="00363013" w:rsidRPr="00825A61">
              <w:rPr>
                <w:rFonts w:ascii="Times New Roman" w:hAnsi="Times New Roman" w:cs="Times New Roman"/>
                <w:sz w:val="24"/>
                <w:szCs w:val="24"/>
              </w:rPr>
              <w:t>4</w:t>
            </w:r>
            <w:r w:rsidRPr="00825A61">
              <w:rPr>
                <w:rFonts w:ascii="Times New Roman" w:hAnsi="Times New Roman" w:cs="Times New Roman"/>
                <w:sz w:val="24"/>
                <w:szCs w:val="24"/>
              </w:rPr>
              <w:t xml:space="preserve">. Parengti ir </w:t>
            </w:r>
            <w:r w:rsidR="000A50D8" w:rsidRPr="00825A61">
              <w:rPr>
                <w:rFonts w:ascii="Times New Roman" w:hAnsi="Times New Roman" w:cs="Times New Roman"/>
                <w:sz w:val="24"/>
                <w:szCs w:val="24"/>
              </w:rPr>
              <w:t xml:space="preserve">švietimo, mokslo ir sporto ministro įsakymu </w:t>
            </w:r>
            <w:r w:rsidRPr="00825A61">
              <w:rPr>
                <w:rFonts w:ascii="Times New Roman" w:hAnsi="Times New Roman" w:cs="Times New Roman"/>
                <w:sz w:val="24"/>
                <w:szCs w:val="24"/>
              </w:rPr>
              <w:t>patvirtinti Mokymosi formų ir mokymo organizavimo tvarkos aprašo pakeitima</w:t>
            </w:r>
          </w:p>
        </w:tc>
        <w:tc>
          <w:tcPr>
            <w:tcW w:w="1694" w:type="dxa"/>
          </w:tcPr>
          <w:p w14:paraId="2973CB08" w14:textId="77777777" w:rsidR="00525B87" w:rsidRPr="00825A61" w:rsidRDefault="00525B87" w:rsidP="00B223D8">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2019 m.</w:t>
            </w:r>
          </w:p>
          <w:p w14:paraId="5A40B51E" w14:textId="77777777" w:rsidR="00525B87" w:rsidRPr="00825A61" w:rsidRDefault="00525B87" w:rsidP="00363013">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I</w:t>
            </w:r>
            <w:r w:rsidR="00363013" w:rsidRPr="00825A61">
              <w:rPr>
                <w:rFonts w:ascii="Times New Roman" w:hAnsi="Times New Roman" w:cs="Times New Roman"/>
                <w:sz w:val="24"/>
                <w:szCs w:val="24"/>
              </w:rPr>
              <w:t>V</w:t>
            </w:r>
            <w:r w:rsidRPr="00825A61">
              <w:rPr>
                <w:rFonts w:ascii="Times New Roman" w:hAnsi="Times New Roman" w:cs="Times New Roman"/>
                <w:sz w:val="24"/>
                <w:szCs w:val="24"/>
              </w:rPr>
              <w:t xml:space="preserve"> ketv.</w:t>
            </w:r>
          </w:p>
        </w:tc>
        <w:tc>
          <w:tcPr>
            <w:tcW w:w="1887" w:type="dxa"/>
          </w:tcPr>
          <w:p w14:paraId="7F712E1D" w14:textId="77777777" w:rsidR="00525B87" w:rsidRPr="00825A61" w:rsidRDefault="00525B87" w:rsidP="00B223D8">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ŠMSM</w:t>
            </w:r>
          </w:p>
        </w:tc>
      </w:tr>
      <w:tr w:rsidR="00525B87" w:rsidRPr="00825A61" w14:paraId="30B57E37" w14:textId="77777777" w:rsidTr="006C4490">
        <w:tc>
          <w:tcPr>
            <w:tcW w:w="2451" w:type="dxa"/>
            <w:vMerge/>
          </w:tcPr>
          <w:p w14:paraId="7575CDAD" w14:textId="77777777" w:rsidR="00525B87" w:rsidRPr="00825A61" w:rsidRDefault="00525B87" w:rsidP="00B223D8">
            <w:pPr>
              <w:pStyle w:val="Sraopastraipa"/>
              <w:ind w:left="0"/>
              <w:rPr>
                <w:rFonts w:ascii="Times New Roman" w:hAnsi="Times New Roman" w:cs="Times New Roman"/>
                <w:sz w:val="24"/>
                <w:szCs w:val="24"/>
              </w:rPr>
            </w:pPr>
          </w:p>
        </w:tc>
        <w:tc>
          <w:tcPr>
            <w:tcW w:w="3596" w:type="dxa"/>
          </w:tcPr>
          <w:p w14:paraId="43605B2F" w14:textId="77777777" w:rsidR="00525B87" w:rsidRPr="00825A61" w:rsidRDefault="00525B87" w:rsidP="00363013">
            <w:pPr>
              <w:pStyle w:val="Sraopastraipa"/>
              <w:ind w:left="0"/>
              <w:rPr>
                <w:rFonts w:ascii="Times New Roman" w:hAnsi="Times New Roman" w:cs="Times New Roman"/>
                <w:sz w:val="24"/>
                <w:szCs w:val="24"/>
              </w:rPr>
            </w:pPr>
            <w:r w:rsidRPr="00825A61">
              <w:rPr>
                <w:rFonts w:ascii="Times New Roman" w:hAnsi="Times New Roman" w:cs="Times New Roman"/>
                <w:sz w:val="24"/>
                <w:szCs w:val="24"/>
              </w:rPr>
              <w:t>1.</w:t>
            </w:r>
            <w:r w:rsidR="00363013" w:rsidRPr="00825A61">
              <w:rPr>
                <w:rFonts w:ascii="Times New Roman" w:hAnsi="Times New Roman" w:cs="Times New Roman"/>
                <w:sz w:val="24"/>
                <w:szCs w:val="24"/>
              </w:rPr>
              <w:t>5</w:t>
            </w:r>
            <w:r w:rsidRPr="00825A61">
              <w:rPr>
                <w:rFonts w:ascii="Times New Roman" w:hAnsi="Times New Roman" w:cs="Times New Roman"/>
                <w:sz w:val="24"/>
                <w:szCs w:val="24"/>
              </w:rPr>
              <w:t xml:space="preserve">. Parengti ir </w:t>
            </w:r>
            <w:r w:rsidR="000A50D8" w:rsidRPr="00825A61">
              <w:rPr>
                <w:rFonts w:ascii="Times New Roman" w:hAnsi="Times New Roman" w:cs="Times New Roman"/>
                <w:sz w:val="24"/>
                <w:szCs w:val="24"/>
              </w:rPr>
              <w:t xml:space="preserve">švietimo, mokslo ir sporto ministro įsakymu </w:t>
            </w:r>
            <w:r w:rsidRPr="00825A61">
              <w:rPr>
                <w:rFonts w:ascii="Times New Roman" w:hAnsi="Times New Roman" w:cs="Times New Roman"/>
                <w:sz w:val="24"/>
                <w:szCs w:val="24"/>
              </w:rPr>
              <w:t xml:space="preserve">patvirtinti </w:t>
            </w:r>
            <w:r w:rsidRPr="00825A61">
              <w:rPr>
                <w:rFonts w:ascii="Times New Roman" w:hAnsi="Times New Roman" w:cs="Times New Roman"/>
                <w:color w:val="000000"/>
                <w:sz w:val="24"/>
                <w:szCs w:val="24"/>
              </w:rPr>
              <w:t>Reikalavimų profesinio mokymo sutartims ir jų registravimo tvarkos aprašo</w:t>
            </w:r>
            <w:r w:rsidRPr="00825A61">
              <w:rPr>
                <w:rFonts w:ascii="Times New Roman" w:hAnsi="Times New Roman" w:cs="Times New Roman"/>
                <w:sz w:val="24"/>
                <w:szCs w:val="24"/>
              </w:rPr>
              <w:t xml:space="preserve"> pakeitimą</w:t>
            </w:r>
          </w:p>
        </w:tc>
        <w:tc>
          <w:tcPr>
            <w:tcW w:w="1694" w:type="dxa"/>
          </w:tcPr>
          <w:p w14:paraId="6297054B" w14:textId="77777777" w:rsidR="00525B87" w:rsidRPr="00825A61" w:rsidRDefault="00525B87" w:rsidP="00B223D8">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2019 m.</w:t>
            </w:r>
          </w:p>
          <w:p w14:paraId="56B30BAD" w14:textId="77777777" w:rsidR="00525B87" w:rsidRPr="00825A61" w:rsidRDefault="00525B87" w:rsidP="00363013">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I</w:t>
            </w:r>
            <w:r w:rsidR="00363013" w:rsidRPr="00825A61">
              <w:rPr>
                <w:rFonts w:ascii="Times New Roman" w:hAnsi="Times New Roman" w:cs="Times New Roman"/>
                <w:sz w:val="24"/>
                <w:szCs w:val="24"/>
              </w:rPr>
              <w:t>V</w:t>
            </w:r>
            <w:r w:rsidRPr="00825A61">
              <w:rPr>
                <w:rFonts w:ascii="Times New Roman" w:hAnsi="Times New Roman" w:cs="Times New Roman"/>
                <w:sz w:val="24"/>
                <w:szCs w:val="24"/>
              </w:rPr>
              <w:t xml:space="preserve"> ketv.</w:t>
            </w:r>
          </w:p>
        </w:tc>
        <w:tc>
          <w:tcPr>
            <w:tcW w:w="1887" w:type="dxa"/>
          </w:tcPr>
          <w:p w14:paraId="2DD3C83C" w14:textId="77777777" w:rsidR="00525B87" w:rsidRPr="00825A61" w:rsidRDefault="00525B87" w:rsidP="00B223D8">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ŠMSM</w:t>
            </w:r>
          </w:p>
        </w:tc>
      </w:tr>
      <w:tr w:rsidR="00525B87" w:rsidRPr="00825A61" w14:paraId="7665AC4D" w14:textId="77777777" w:rsidTr="006C4490">
        <w:tc>
          <w:tcPr>
            <w:tcW w:w="2451" w:type="dxa"/>
            <w:vMerge/>
          </w:tcPr>
          <w:p w14:paraId="3DB7C458" w14:textId="77777777" w:rsidR="00525B87" w:rsidRPr="00825A61" w:rsidRDefault="00525B87" w:rsidP="00B223D8">
            <w:pPr>
              <w:pStyle w:val="Sraopastraipa"/>
              <w:ind w:left="0"/>
              <w:rPr>
                <w:rFonts w:ascii="Times New Roman" w:hAnsi="Times New Roman" w:cs="Times New Roman"/>
                <w:sz w:val="24"/>
                <w:szCs w:val="24"/>
              </w:rPr>
            </w:pPr>
          </w:p>
        </w:tc>
        <w:tc>
          <w:tcPr>
            <w:tcW w:w="3596" w:type="dxa"/>
          </w:tcPr>
          <w:p w14:paraId="4DF43EEE" w14:textId="77777777" w:rsidR="00525B87" w:rsidRPr="00825A61" w:rsidRDefault="00525B87" w:rsidP="00363013">
            <w:pPr>
              <w:pStyle w:val="Sraopastraipa"/>
              <w:ind w:left="0"/>
              <w:rPr>
                <w:rFonts w:ascii="Times New Roman" w:hAnsi="Times New Roman" w:cs="Times New Roman"/>
                <w:sz w:val="24"/>
                <w:szCs w:val="24"/>
              </w:rPr>
            </w:pPr>
            <w:r w:rsidRPr="00825A61">
              <w:rPr>
                <w:rFonts w:ascii="Times New Roman" w:hAnsi="Times New Roman" w:cs="Times New Roman"/>
                <w:sz w:val="24"/>
                <w:szCs w:val="24"/>
              </w:rPr>
              <w:t>1.</w:t>
            </w:r>
            <w:r w:rsidR="00363013" w:rsidRPr="00825A61">
              <w:rPr>
                <w:rFonts w:ascii="Times New Roman" w:hAnsi="Times New Roman" w:cs="Times New Roman"/>
                <w:sz w:val="24"/>
                <w:szCs w:val="24"/>
              </w:rPr>
              <w:t>6</w:t>
            </w:r>
            <w:r w:rsidRPr="00825A61">
              <w:rPr>
                <w:rFonts w:ascii="Times New Roman" w:hAnsi="Times New Roman" w:cs="Times New Roman"/>
                <w:sz w:val="24"/>
                <w:szCs w:val="24"/>
              </w:rPr>
              <w:t xml:space="preserve">. Parengti ir </w:t>
            </w:r>
            <w:r w:rsidR="000A50D8" w:rsidRPr="00825A61">
              <w:rPr>
                <w:rFonts w:ascii="Times New Roman" w:hAnsi="Times New Roman" w:cs="Times New Roman"/>
                <w:sz w:val="24"/>
                <w:szCs w:val="24"/>
              </w:rPr>
              <w:t xml:space="preserve">švietimo, mokslo ir sporto ministro įsakymu </w:t>
            </w:r>
            <w:r w:rsidRPr="00825A61">
              <w:rPr>
                <w:rFonts w:ascii="Times New Roman" w:hAnsi="Times New Roman" w:cs="Times New Roman"/>
                <w:sz w:val="24"/>
                <w:szCs w:val="24"/>
              </w:rPr>
              <w:t>patvirtinti Profesinio mokymo teikėjų ir jų įgyvendinamų profesinio mokymo programų išorinio vertinimo tvarkos aprašą</w:t>
            </w:r>
          </w:p>
        </w:tc>
        <w:tc>
          <w:tcPr>
            <w:tcW w:w="1694" w:type="dxa"/>
          </w:tcPr>
          <w:p w14:paraId="2E1F1DEF" w14:textId="77777777" w:rsidR="00525B87" w:rsidRPr="00825A61" w:rsidRDefault="00525B87" w:rsidP="00B223D8">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2019 m.</w:t>
            </w:r>
          </w:p>
          <w:p w14:paraId="7ACC1BC2" w14:textId="77777777" w:rsidR="00525B87" w:rsidRPr="00825A61" w:rsidRDefault="00525B87" w:rsidP="00363013">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I</w:t>
            </w:r>
            <w:r w:rsidR="00363013" w:rsidRPr="00825A61">
              <w:rPr>
                <w:rFonts w:ascii="Times New Roman" w:hAnsi="Times New Roman" w:cs="Times New Roman"/>
                <w:sz w:val="24"/>
                <w:szCs w:val="24"/>
              </w:rPr>
              <w:t>V</w:t>
            </w:r>
            <w:r w:rsidRPr="00825A61">
              <w:rPr>
                <w:rFonts w:ascii="Times New Roman" w:hAnsi="Times New Roman" w:cs="Times New Roman"/>
                <w:sz w:val="24"/>
                <w:szCs w:val="24"/>
              </w:rPr>
              <w:t xml:space="preserve"> ketv.</w:t>
            </w:r>
          </w:p>
        </w:tc>
        <w:tc>
          <w:tcPr>
            <w:tcW w:w="1887" w:type="dxa"/>
          </w:tcPr>
          <w:p w14:paraId="0351DBB0" w14:textId="77777777" w:rsidR="00525B87" w:rsidRPr="00825A61" w:rsidRDefault="00525B87" w:rsidP="00B223D8">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ŠMSM</w:t>
            </w:r>
          </w:p>
        </w:tc>
      </w:tr>
      <w:tr w:rsidR="006C4490" w:rsidRPr="00825A61" w14:paraId="1D700004" w14:textId="77777777" w:rsidTr="006C4490">
        <w:tc>
          <w:tcPr>
            <w:tcW w:w="2451" w:type="dxa"/>
          </w:tcPr>
          <w:p w14:paraId="558E3AAD" w14:textId="4DBAF215" w:rsidR="006C4490" w:rsidRPr="00BD471E" w:rsidRDefault="00BD471E" w:rsidP="006C4490">
            <w:pPr>
              <w:pStyle w:val="Sraopastraipa"/>
              <w:ind w:left="0"/>
              <w:rPr>
                <w:rFonts w:ascii="Times New Roman" w:hAnsi="Times New Roman" w:cs="Times New Roman"/>
                <w:sz w:val="24"/>
                <w:szCs w:val="24"/>
              </w:rPr>
            </w:pPr>
            <w:r>
              <w:rPr>
                <w:rFonts w:ascii="Times New Roman" w:hAnsi="Times New Roman" w:cs="Times New Roman"/>
              </w:rPr>
              <w:t xml:space="preserve">2. </w:t>
            </w:r>
            <w:r w:rsidR="006C4490" w:rsidRPr="00BD471E">
              <w:rPr>
                <w:rFonts w:ascii="Times New Roman" w:hAnsi="Times New Roman" w:cs="Times New Roman"/>
              </w:rPr>
              <w:t>EIM ir ŠMSM kuriamo pameistrystės modelio, kuris būtinas įgyvendinant 2021–2027 m. finansavimo laikotarpio 1 prioritetą – „Pažangesnė Lietuva“ bei Europos Komisijos rekomendacijas Lietuvai, analizė ir rekomendacijos dėl jo tobulinimo</w:t>
            </w:r>
            <w:r w:rsidR="006C4490" w:rsidRPr="00BD471E">
              <w:rPr>
                <w:rFonts w:ascii="Times New Roman" w:hAnsi="Times New Roman" w:cs="Times New Roman"/>
                <w:i/>
                <w:iCs/>
              </w:rPr>
              <w:t xml:space="preserve">. </w:t>
            </w:r>
            <w:r w:rsidR="006C4490" w:rsidRPr="00BD471E">
              <w:rPr>
                <w:rFonts w:ascii="Times New Roman" w:hAnsi="Times New Roman" w:cs="Times New Roman"/>
              </w:rPr>
              <w:br/>
            </w:r>
          </w:p>
        </w:tc>
        <w:tc>
          <w:tcPr>
            <w:tcW w:w="3596" w:type="dxa"/>
          </w:tcPr>
          <w:p w14:paraId="4C6DEDBE" w14:textId="7DC2AEEC" w:rsidR="006C4490" w:rsidRPr="00BD471E" w:rsidRDefault="00C222FD" w:rsidP="006C4490">
            <w:pPr>
              <w:pStyle w:val="Sraopastraipa"/>
              <w:ind w:left="0"/>
              <w:rPr>
                <w:rFonts w:ascii="Times New Roman" w:hAnsi="Times New Roman" w:cs="Times New Roman"/>
                <w:sz w:val="24"/>
                <w:szCs w:val="24"/>
              </w:rPr>
            </w:pPr>
            <w:r>
              <w:rPr>
                <w:rFonts w:ascii="Times New Roman" w:hAnsi="Times New Roman" w:cs="Times New Roman"/>
              </w:rPr>
              <w:t xml:space="preserve">2. </w:t>
            </w:r>
            <w:r w:rsidR="006C4490" w:rsidRPr="00BD471E">
              <w:rPr>
                <w:rFonts w:ascii="Times New Roman" w:hAnsi="Times New Roman" w:cs="Times New Roman"/>
              </w:rPr>
              <w:t xml:space="preserve">Išanalizuotas EIM ir ŠMSM kuriamas pameistrystės modelis, kuris būtinas įgyvendinant 2021–2027 m. finansavimo laikotarpio 1 prioritetą – „Pažangesnė Lietuva“ bei Europos Komisijos rekomendacijas Lietuvai ir pateiktos rekomendacijos dėl jo tobulinimo. </w:t>
            </w:r>
            <w:r w:rsidR="006C4490" w:rsidRPr="00BD471E">
              <w:rPr>
                <w:rFonts w:ascii="Times New Roman" w:hAnsi="Times New Roman" w:cs="Times New Roman"/>
              </w:rPr>
              <w:br/>
            </w:r>
          </w:p>
        </w:tc>
        <w:tc>
          <w:tcPr>
            <w:tcW w:w="1694" w:type="dxa"/>
          </w:tcPr>
          <w:p w14:paraId="30466545" w14:textId="578322CC" w:rsidR="006C4490" w:rsidRPr="00BD471E" w:rsidRDefault="006C4490" w:rsidP="006C4490">
            <w:pPr>
              <w:pStyle w:val="Sraopastraipa"/>
              <w:ind w:left="0"/>
              <w:jc w:val="center"/>
              <w:rPr>
                <w:rFonts w:ascii="Times New Roman" w:hAnsi="Times New Roman" w:cs="Times New Roman"/>
                <w:sz w:val="24"/>
                <w:szCs w:val="24"/>
              </w:rPr>
            </w:pPr>
            <w:r w:rsidRPr="00BD471E">
              <w:rPr>
                <w:rFonts w:ascii="Times New Roman" w:hAnsi="Times New Roman" w:cs="Times New Roman"/>
              </w:rPr>
              <w:t xml:space="preserve">2019 IV ketv. </w:t>
            </w:r>
            <w:r w:rsidRPr="00BD471E">
              <w:rPr>
                <w:rFonts w:ascii="Times New Roman" w:hAnsi="Times New Roman" w:cs="Times New Roman"/>
              </w:rPr>
              <w:br/>
            </w:r>
          </w:p>
        </w:tc>
        <w:tc>
          <w:tcPr>
            <w:tcW w:w="1887" w:type="dxa"/>
          </w:tcPr>
          <w:p w14:paraId="17A7DA57" w14:textId="5CDAC725" w:rsidR="006C4490" w:rsidRPr="00BD471E" w:rsidRDefault="006C4490" w:rsidP="006C4490">
            <w:pPr>
              <w:pStyle w:val="Sraopastraipa"/>
              <w:ind w:left="0"/>
              <w:jc w:val="center"/>
              <w:rPr>
                <w:rFonts w:ascii="Times New Roman" w:hAnsi="Times New Roman" w:cs="Times New Roman"/>
                <w:sz w:val="24"/>
                <w:szCs w:val="24"/>
              </w:rPr>
            </w:pPr>
            <w:r w:rsidRPr="00BD471E">
              <w:rPr>
                <w:rFonts w:ascii="Times New Roman" w:hAnsi="Times New Roman" w:cs="Times New Roman"/>
              </w:rPr>
              <w:t>FM bendradarbiaujant su ŠMSM</w:t>
            </w:r>
          </w:p>
        </w:tc>
      </w:tr>
      <w:tr w:rsidR="006C4490" w:rsidRPr="00825A61" w14:paraId="18FE36A4" w14:textId="77777777" w:rsidTr="006C4490">
        <w:tc>
          <w:tcPr>
            <w:tcW w:w="2451" w:type="dxa"/>
            <w:vMerge w:val="restart"/>
          </w:tcPr>
          <w:p w14:paraId="47A42B9B" w14:textId="77777777" w:rsidR="006C4490" w:rsidRDefault="00BD471E" w:rsidP="006C4490">
            <w:pPr>
              <w:pStyle w:val="Sraopastraipa"/>
              <w:ind w:left="0"/>
              <w:rPr>
                <w:rFonts w:ascii="Times New Roman" w:hAnsi="Times New Roman" w:cs="Times New Roman"/>
                <w:sz w:val="24"/>
                <w:szCs w:val="24"/>
              </w:rPr>
            </w:pPr>
            <w:r>
              <w:rPr>
                <w:rFonts w:ascii="Times New Roman" w:hAnsi="Times New Roman" w:cs="Times New Roman"/>
                <w:sz w:val="24"/>
                <w:szCs w:val="24"/>
              </w:rPr>
              <w:lastRenderedPageBreak/>
              <w:t>3</w:t>
            </w:r>
            <w:r w:rsidR="006C4490" w:rsidRPr="00825A61">
              <w:rPr>
                <w:rFonts w:ascii="Times New Roman" w:hAnsi="Times New Roman" w:cs="Times New Roman"/>
                <w:sz w:val="24"/>
                <w:szCs w:val="24"/>
              </w:rPr>
              <w:t>. Įgyvendinti ES lėšomis finansuojamas priemones, skirtas pameistrystės plėtrai</w:t>
            </w:r>
          </w:p>
          <w:p w14:paraId="0029C655" w14:textId="77777777" w:rsidR="00EC56B7" w:rsidRDefault="00EC56B7" w:rsidP="006C4490">
            <w:pPr>
              <w:pStyle w:val="Sraopastraipa"/>
              <w:ind w:left="0"/>
              <w:rPr>
                <w:rFonts w:ascii="Times New Roman" w:hAnsi="Times New Roman" w:cs="Times New Roman"/>
                <w:sz w:val="24"/>
                <w:szCs w:val="24"/>
              </w:rPr>
            </w:pPr>
          </w:p>
          <w:p w14:paraId="60A5E3F6" w14:textId="77777777" w:rsidR="00A45BC6" w:rsidRDefault="00A45BC6" w:rsidP="006C4490">
            <w:pPr>
              <w:pStyle w:val="Sraopastraipa"/>
              <w:ind w:left="0"/>
              <w:rPr>
                <w:rFonts w:ascii="Times New Roman" w:hAnsi="Times New Roman" w:cs="Times New Roman"/>
                <w:sz w:val="24"/>
                <w:szCs w:val="24"/>
              </w:rPr>
            </w:pPr>
          </w:p>
          <w:p w14:paraId="57274BA7" w14:textId="77777777" w:rsidR="00A45BC6" w:rsidRDefault="00A45BC6" w:rsidP="006C4490">
            <w:pPr>
              <w:pStyle w:val="Sraopastraipa"/>
              <w:ind w:left="0"/>
              <w:rPr>
                <w:rFonts w:ascii="Times New Roman" w:hAnsi="Times New Roman" w:cs="Times New Roman"/>
                <w:sz w:val="24"/>
                <w:szCs w:val="24"/>
              </w:rPr>
            </w:pPr>
          </w:p>
          <w:p w14:paraId="7D588484" w14:textId="77777777" w:rsidR="00A45BC6" w:rsidRDefault="00A45BC6" w:rsidP="006C4490">
            <w:pPr>
              <w:pStyle w:val="Sraopastraipa"/>
              <w:ind w:left="0"/>
              <w:rPr>
                <w:rFonts w:ascii="Times New Roman" w:hAnsi="Times New Roman" w:cs="Times New Roman"/>
                <w:sz w:val="24"/>
                <w:szCs w:val="24"/>
              </w:rPr>
            </w:pPr>
          </w:p>
          <w:p w14:paraId="6CF30CAF" w14:textId="77777777" w:rsidR="00EC56B7" w:rsidRPr="00A45BC6" w:rsidRDefault="00EC56B7" w:rsidP="00EC56B7">
            <w:pPr>
              <w:spacing w:after="240"/>
              <w:rPr>
                <w:rFonts w:ascii="Times New Roman" w:hAnsi="Times New Roman" w:cs="Times New Roman"/>
              </w:rPr>
            </w:pPr>
            <w:r w:rsidRPr="00A45BC6">
              <w:rPr>
                <w:rFonts w:ascii="Times New Roman" w:hAnsi="Times New Roman" w:cs="Times New Roman"/>
                <w:i/>
                <w:iCs/>
                <w:sz w:val="20"/>
                <w:szCs w:val="20"/>
              </w:rPr>
              <w:t>EIM iš ŠMSM bendrai numatomas skirti apie 4,1 mln. Eur ES fondų lėšų.</w:t>
            </w:r>
            <w:r w:rsidRPr="00A45BC6">
              <w:rPr>
                <w:rFonts w:ascii="Times New Roman" w:hAnsi="Times New Roman" w:cs="Times New Roman"/>
              </w:rPr>
              <w:t xml:space="preserve"> </w:t>
            </w:r>
          </w:p>
          <w:p w14:paraId="358FFD1D" w14:textId="6901205C" w:rsidR="00EC56B7" w:rsidRPr="00825A61" w:rsidRDefault="00EC56B7" w:rsidP="006C4490">
            <w:pPr>
              <w:pStyle w:val="Sraopastraipa"/>
              <w:ind w:left="0"/>
              <w:rPr>
                <w:rFonts w:ascii="Times New Roman" w:hAnsi="Times New Roman" w:cs="Times New Roman"/>
                <w:sz w:val="24"/>
                <w:szCs w:val="24"/>
              </w:rPr>
            </w:pPr>
          </w:p>
        </w:tc>
        <w:tc>
          <w:tcPr>
            <w:tcW w:w="3596" w:type="dxa"/>
          </w:tcPr>
          <w:p w14:paraId="4DA65A39" w14:textId="7340372C" w:rsidR="006C4490" w:rsidRPr="00EC56B7" w:rsidRDefault="00C222FD" w:rsidP="006C4490">
            <w:pPr>
              <w:pStyle w:val="Sraopastraipa"/>
              <w:ind w:left="0"/>
              <w:rPr>
                <w:rFonts w:ascii="Times New Roman" w:hAnsi="Times New Roman" w:cs="Times New Roman"/>
                <w:sz w:val="24"/>
                <w:szCs w:val="24"/>
              </w:rPr>
            </w:pPr>
            <w:r>
              <w:rPr>
                <w:rFonts w:ascii="Times New Roman" w:hAnsi="Times New Roman" w:cs="Times New Roman"/>
                <w:sz w:val="24"/>
                <w:szCs w:val="24"/>
              </w:rPr>
              <w:t>3</w:t>
            </w:r>
            <w:r w:rsidR="006C4490" w:rsidRPr="00EC56B7">
              <w:rPr>
                <w:rFonts w:ascii="Times New Roman" w:hAnsi="Times New Roman" w:cs="Times New Roman"/>
                <w:sz w:val="24"/>
                <w:szCs w:val="24"/>
              </w:rPr>
              <w:t>.1. Įgyvendinti priemonę „Pameistrystė ir kvalifikacijos tobulinimas darbo vietoje“ (Nr. 09.4.3-ESFA-K-827)</w:t>
            </w:r>
          </w:p>
          <w:p w14:paraId="6FEE04BE" w14:textId="735A180A" w:rsidR="006061E0" w:rsidRPr="00A45BC6" w:rsidRDefault="006061E0" w:rsidP="006C4490">
            <w:pPr>
              <w:pStyle w:val="Sraopastraipa"/>
              <w:ind w:left="0"/>
              <w:rPr>
                <w:rFonts w:ascii="Times New Roman" w:hAnsi="Times New Roman" w:cs="Times New Roman"/>
                <w:i/>
                <w:sz w:val="24"/>
                <w:szCs w:val="24"/>
              </w:rPr>
            </w:pPr>
            <w:r w:rsidRPr="00A45BC6">
              <w:rPr>
                <w:rFonts w:ascii="Times New Roman" w:hAnsi="Times New Roman" w:cs="Times New Roman"/>
                <w:i/>
                <w:sz w:val="24"/>
                <w:szCs w:val="24"/>
              </w:rPr>
              <w:t>EIMIN - lėšos (2,8 mln. Eur ES fondų lėšos)</w:t>
            </w:r>
          </w:p>
        </w:tc>
        <w:tc>
          <w:tcPr>
            <w:tcW w:w="1694" w:type="dxa"/>
          </w:tcPr>
          <w:p w14:paraId="1938EA9B" w14:textId="77777777" w:rsidR="006C4490" w:rsidRPr="00825A61" w:rsidRDefault="006C4490" w:rsidP="006C4490">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 xml:space="preserve">2019 m. </w:t>
            </w:r>
          </w:p>
          <w:p w14:paraId="378D0045" w14:textId="77777777" w:rsidR="006C4490" w:rsidRPr="00825A61" w:rsidRDefault="006C4490" w:rsidP="006C4490">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IV  ketv.</w:t>
            </w:r>
          </w:p>
        </w:tc>
        <w:tc>
          <w:tcPr>
            <w:tcW w:w="1887" w:type="dxa"/>
          </w:tcPr>
          <w:p w14:paraId="3750273E" w14:textId="77777777" w:rsidR="006C4490" w:rsidRPr="00825A61" w:rsidRDefault="006C4490" w:rsidP="006C4490">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EIMIN</w:t>
            </w:r>
          </w:p>
        </w:tc>
      </w:tr>
      <w:tr w:rsidR="006C4490" w:rsidRPr="00825A61" w14:paraId="6F01F58F" w14:textId="77777777" w:rsidTr="006C4490">
        <w:tc>
          <w:tcPr>
            <w:tcW w:w="2451" w:type="dxa"/>
            <w:vMerge/>
          </w:tcPr>
          <w:p w14:paraId="6B82DF22" w14:textId="77777777" w:rsidR="006C4490" w:rsidRPr="00825A61" w:rsidRDefault="006C4490" w:rsidP="006C4490">
            <w:pPr>
              <w:pStyle w:val="Sraopastraipa"/>
              <w:ind w:left="0"/>
              <w:rPr>
                <w:rFonts w:ascii="Times New Roman" w:hAnsi="Times New Roman" w:cs="Times New Roman"/>
                <w:sz w:val="24"/>
                <w:szCs w:val="24"/>
              </w:rPr>
            </w:pPr>
          </w:p>
        </w:tc>
        <w:tc>
          <w:tcPr>
            <w:tcW w:w="3596" w:type="dxa"/>
          </w:tcPr>
          <w:p w14:paraId="62591F55" w14:textId="49D97DF9" w:rsidR="006C4490" w:rsidRPr="00EC56B7" w:rsidRDefault="00C222FD" w:rsidP="006C4490">
            <w:pPr>
              <w:pStyle w:val="Sraopastraipa"/>
              <w:ind w:left="0"/>
              <w:rPr>
                <w:rFonts w:ascii="Times New Roman" w:hAnsi="Times New Roman" w:cs="Times New Roman"/>
                <w:sz w:val="24"/>
                <w:szCs w:val="24"/>
              </w:rPr>
            </w:pPr>
            <w:r>
              <w:rPr>
                <w:rFonts w:ascii="Times New Roman" w:hAnsi="Times New Roman" w:cs="Times New Roman"/>
                <w:sz w:val="24"/>
                <w:szCs w:val="24"/>
              </w:rPr>
              <w:t>3</w:t>
            </w:r>
            <w:r w:rsidR="006C4490" w:rsidRPr="00EC56B7">
              <w:rPr>
                <w:rFonts w:ascii="Times New Roman" w:hAnsi="Times New Roman" w:cs="Times New Roman"/>
                <w:sz w:val="24"/>
                <w:szCs w:val="24"/>
              </w:rPr>
              <w:t>.2. Įgyvendinti priemonę „Praktinių įgūdžių įgijimo rėmimas ir skatinimas“ (Nr. 09.4.1-ESFA-T-736)</w:t>
            </w:r>
          </w:p>
          <w:p w14:paraId="16B705FA" w14:textId="4376EA1B" w:rsidR="006061E0" w:rsidRPr="00EC56B7" w:rsidRDefault="006061E0" w:rsidP="006C4490">
            <w:pPr>
              <w:pStyle w:val="Sraopastraipa"/>
              <w:ind w:left="0"/>
              <w:rPr>
                <w:rFonts w:ascii="Times New Roman" w:hAnsi="Times New Roman" w:cs="Times New Roman"/>
                <w:sz w:val="24"/>
                <w:szCs w:val="24"/>
              </w:rPr>
            </w:pPr>
            <w:r w:rsidRPr="00EC56B7">
              <w:rPr>
                <w:rFonts w:ascii="Times New Roman" w:hAnsi="Times New Roman" w:cs="Times New Roman"/>
                <w:sz w:val="24"/>
                <w:szCs w:val="24"/>
              </w:rPr>
              <w:t xml:space="preserve">ŠMSM </w:t>
            </w:r>
            <w:r w:rsidRPr="00EC56B7">
              <w:rPr>
                <w:rFonts w:ascii="Times New Roman" w:hAnsi="Times New Roman" w:cs="Times New Roman"/>
                <w:sz w:val="24"/>
                <w:szCs w:val="24"/>
              </w:rPr>
              <w:br/>
            </w:r>
            <w:r w:rsidRPr="00A45BC6">
              <w:rPr>
                <w:rFonts w:ascii="Times New Roman" w:hAnsi="Times New Roman" w:cs="Times New Roman"/>
                <w:i/>
                <w:sz w:val="24"/>
                <w:szCs w:val="24"/>
              </w:rPr>
              <w:t>(apie 1,3 mln Eur. ES fondų lėšos)</w:t>
            </w:r>
          </w:p>
        </w:tc>
        <w:tc>
          <w:tcPr>
            <w:tcW w:w="1694" w:type="dxa"/>
          </w:tcPr>
          <w:p w14:paraId="066D0D95" w14:textId="77777777" w:rsidR="006C4490" w:rsidRPr="00825A61" w:rsidRDefault="006C4490" w:rsidP="006C4490">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 xml:space="preserve">2020 m. </w:t>
            </w:r>
          </w:p>
          <w:p w14:paraId="20AEC4BA" w14:textId="77777777" w:rsidR="006C4490" w:rsidRPr="00825A61" w:rsidRDefault="006C4490" w:rsidP="006C4490">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I ketv.</w:t>
            </w:r>
          </w:p>
        </w:tc>
        <w:tc>
          <w:tcPr>
            <w:tcW w:w="1887" w:type="dxa"/>
          </w:tcPr>
          <w:p w14:paraId="6BBDE4DD" w14:textId="77777777" w:rsidR="006C4490" w:rsidRPr="00825A61" w:rsidRDefault="006C4490" w:rsidP="006C4490">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ŠMSM</w:t>
            </w:r>
          </w:p>
        </w:tc>
      </w:tr>
      <w:tr w:rsidR="006C4490" w:rsidRPr="00825A61" w14:paraId="487AB7EF" w14:textId="77777777" w:rsidTr="006C4490">
        <w:tc>
          <w:tcPr>
            <w:tcW w:w="2451" w:type="dxa"/>
            <w:vMerge w:val="restart"/>
          </w:tcPr>
          <w:p w14:paraId="393651C8" w14:textId="516292CB" w:rsidR="006C4490" w:rsidRPr="00825A61" w:rsidRDefault="006061E0" w:rsidP="006C4490">
            <w:pPr>
              <w:pStyle w:val="Sraopastraipa"/>
              <w:ind w:left="0"/>
              <w:rPr>
                <w:rFonts w:ascii="Times New Roman" w:hAnsi="Times New Roman" w:cs="Times New Roman"/>
                <w:sz w:val="24"/>
                <w:szCs w:val="24"/>
              </w:rPr>
            </w:pPr>
            <w:r>
              <w:rPr>
                <w:rFonts w:ascii="Times New Roman" w:hAnsi="Times New Roman" w:cs="Times New Roman"/>
                <w:sz w:val="24"/>
                <w:szCs w:val="24"/>
              </w:rPr>
              <w:t>4</w:t>
            </w:r>
            <w:r w:rsidR="006C4490" w:rsidRPr="00825A61">
              <w:rPr>
                <w:rFonts w:ascii="Times New Roman" w:hAnsi="Times New Roman" w:cs="Times New Roman"/>
                <w:sz w:val="24"/>
                <w:szCs w:val="24"/>
              </w:rPr>
              <w:t>. Teikti metodinę pagalbą ir vykdyti pameistrystės modelio viešinimą</w:t>
            </w:r>
          </w:p>
        </w:tc>
        <w:tc>
          <w:tcPr>
            <w:tcW w:w="3596" w:type="dxa"/>
          </w:tcPr>
          <w:p w14:paraId="73EC2F9C" w14:textId="3F713E0C" w:rsidR="006C4490" w:rsidRPr="00825A61" w:rsidRDefault="00C222FD" w:rsidP="006C4490">
            <w:pPr>
              <w:pStyle w:val="Sraopastraipa"/>
              <w:ind w:left="0"/>
              <w:rPr>
                <w:rFonts w:ascii="Times New Roman" w:hAnsi="Times New Roman" w:cs="Times New Roman"/>
                <w:sz w:val="24"/>
                <w:szCs w:val="24"/>
              </w:rPr>
            </w:pPr>
            <w:r>
              <w:rPr>
                <w:rFonts w:ascii="Times New Roman" w:hAnsi="Times New Roman" w:cs="Times New Roman"/>
                <w:sz w:val="24"/>
                <w:szCs w:val="24"/>
              </w:rPr>
              <w:t>4</w:t>
            </w:r>
            <w:r w:rsidR="006C4490" w:rsidRPr="00825A61">
              <w:rPr>
                <w:rFonts w:ascii="Times New Roman" w:hAnsi="Times New Roman" w:cs="Times New Roman"/>
                <w:sz w:val="24"/>
                <w:szCs w:val="24"/>
              </w:rPr>
              <w:t xml:space="preserve">.1. Skirti reikiamus  išteklius kvalifikacijų tvarkymo įstaigai etatams darbuotojų, atsakingų už pameistrystės plėtrą, įsteigti </w:t>
            </w:r>
          </w:p>
        </w:tc>
        <w:tc>
          <w:tcPr>
            <w:tcW w:w="1694" w:type="dxa"/>
            <w:shd w:val="clear" w:color="auto" w:fill="auto"/>
          </w:tcPr>
          <w:p w14:paraId="46EB583A" w14:textId="77777777" w:rsidR="006C4490" w:rsidRPr="00825A61" w:rsidRDefault="006C4490" w:rsidP="006C4490">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 xml:space="preserve">2020 m. </w:t>
            </w:r>
          </w:p>
          <w:p w14:paraId="4DA479EB" w14:textId="77777777" w:rsidR="006C4490" w:rsidRPr="00825A61" w:rsidRDefault="006C4490" w:rsidP="006C4490">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I ketv.</w:t>
            </w:r>
          </w:p>
        </w:tc>
        <w:tc>
          <w:tcPr>
            <w:tcW w:w="1887" w:type="dxa"/>
            <w:shd w:val="clear" w:color="auto" w:fill="auto"/>
          </w:tcPr>
          <w:p w14:paraId="39E605D6" w14:textId="77777777" w:rsidR="006C4490" w:rsidRPr="00825A61" w:rsidRDefault="006C4490" w:rsidP="006C4490">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ŠMSM</w:t>
            </w:r>
          </w:p>
        </w:tc>
      </w:tr>
      <w:tr w:rsidR="006C4490" w:rsidRPr="00825A61" w14:paraId="5F6AF938" w14:textId="77777777" w:rsidTr="006C4490">
        <w:tc>
          <w:tcPr>
            <w:tcW w:w="2451" w:type="dxa"/>
            <w:vMerge/>
          </w:tcPr>
          <w:p w14:paraId="26EF39D2" w14:textId="77777777" w:rsidR="006C4490" w:rsidRPr="00825A61" w:rsidRDefault="006C4490" w:rsidP="006C4490">
            <w:pPr>
              <w:pStyle w:val="Sraopastraipa"/>
              <w:ind w:left="0"/>
              <w:rPr>
                <w:rFonts w:ascii="Times New Roman" w:hAnsi="Times New Roman" w:cs="Times New Roman"/>
                <w:sz w:val="24"/>
                <w:szCs w:val="24"/>
              </w:rPr>
            </w:pPr>
          </w:p>
        </w:tc>
        <w:tc>
          <w:tcPr>
            <w:tcW w:w="3596" w:type="dxa"/>
          </w:tcPr>
          <w:p w14:paraId="4289F9A4" w14:textId="13386690" w:rsidR="006C4490" w:rsidRPr="00825A61" w:rsidRDefault="00C222FD" w:rsidP="006C4490">
            <w:pPr>
              <w:pStyle w:val="Sraopastraipa"/>
              <w:ind w:left="0"/>
              <w:rPr>
                <w:rFonts w:ascii="Times New Roman" w:hAnsi="Times New Roman" w:cs="Times New Roman"/>
                <w:sz w:val="24"/>
                <w:szCs w:val="24"/>
              </w:rPr>
            </w:pPr>
            <w:r>
              <w:rPr>
                <w:rFonts w:ascii="Times New Roman" w:hAnsi="Times New Roman" w:cs="Times New Roman"/>
                <w:sz w:val="24"/>
                <w:szCs w:val="24"/>
              </w:rPr>
              <w:t>4</w:t>
            </w:r>
            <w:r w:rsidR="006C4490" w:rsidRPr="00825A61">
              <w:rPr>
                <w:rFonts w:ascii="Times New Roman" w:hAnsi="Times New Roman" w:cs="Times New Roman"/>
                <w:sz w:val="24"/>
                <w:szCs w:val="24"/>
              </w:rPr>
              <w:t>.2. Sukurti pameistrystės viešinimui ir metodinės pagalbos teikimui skirtą interneto svetainę</w:t>
            </w:r>
          </w:p>
        </w:tc>
        <w:tc>
          <w:tcPr>
            <w:tcW w:w="1694" w:type="dxa"/>
          </w:tcPr>
          <w:p w14:paraId="423AE5F0" w14:textId="77777777" w:rsidR="006C4490" w:rsidRPr="00825A61" w:rsidRDefault="006C4490" w:rsidP="006C4490">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 xml:space="preserve">2020 m. </w:t>
            </w:r>
          </w:p>
          <w:p w14:paraId="68940E76" w14:textId="77777777" w:rsidR="006C4490" w:rsidRPr="00825A61" w:rsidRDefault="006C4490" w:rsidP="006C4490">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I ketv.</w:t>
            </w:r>
          </w:p>
        </w:tc>
        <w:tc>
          <w:tcPr>
            <w:tcW w:w="1887" w:type="dxa"/>
          </w:tcPr>
          <w:p w14:paraId="12FBC2C0" w14:textId="77777777" w:rsidR="006C4490" w:rsidRPr="00825A61" w:rsidRDefault="006C4490" w:rsidP="006C4490">
            <w:pPr>
              <w:pStyle w:val="Sraopastraipa"/>
              <w:ind w:left="0"/>
              <w:jc w:val="center"/>
              <w:rPr>
                <w:rFonts w:ascii="Times New Roman" w:hAnsi="Times New Roman" w:cs="Times New Roman"/>
                <w:sz w:val="24"/>
                <w:szCs w:val="24"/>
              </w:rPr>
            </w:pPr>
            <w:r w:rsidRPr="00825A61">
              <w:rPr>
                <w:rFonts w:ascii="Times New Roman" w:hAnsi="Times New Roman" w:cs="Times New Roman"/>
                <w:sz w:val="24"/>
                <w:szCs w:val="24"/>
              </w:rPr>
              <w:t>KPMPC</w:t>
            </w:r>
          </w:p>
        </w:tc>
      </w:tr>
      <w:tr w:rsidR="006C4490" w:rsidRPr="00825A61" w14:paraId="6E84D522" w14:textId="77777777" w:rsidTr="006C4490">
        <w:tc>
          <w:tcPr>
            <w:tcW w:w="2451" w:type="dxa"/>
            <w:vMerge/>
          </w:tcPr>
          <w:p w14:paraId="25E7BF66" w14:textId="77777777" w:rsidR="006C4490" w:rsidRPr="00825A61" w:rsidRDefault="006C4490" w:rsidP="006C4490">
            <w:pPr>
              <w:pStyle w:val="Sraopastraipa"/>
              <w:ind w:left="0"/>
              <w:rPr>
                <w:rFonts w:ascii="Times New Roman" w:hAnsi="Times New Roman" w:cs="Times New Roman"/>
                <w:sz w:val="24"/>
                <w:szCs w:val="24"/>
              </w:rPr>
            </w:pPr>
          </w:p>
        </w:tc>
        <w:tc>
          <w:tcPr>
            <w:tcW w:w="3596" w:type="dxa"/>
          </w:tcPr>
          <w:p w14:paraId="43974CD0" w14:textId="77777777" w:rsidR="006C4490" w:rsidRPr="0007643C" w:rsidRDefault="00C222FD" w:rsidP="006C4490">
            <w:pPr>
              <w:pStyle w:val="Sraopastraipa"/>
              <w:ind w:left="0"/>
              <w:rPr>
                <w:rFonts w:ascii="Times New Roman" w:hAnsi="Times New Roman" w:cs="Times New Roman"/>
                <w:sz w:val="24"/>
                <w:szCs w:val="24"/>
              </w:rPr>
            </w:pPr>
            <w:r w:rsidRPr="0007643C">
              <w:rPr>
                <w:rFonts w:ascii="Times New Roman" w:hAnsi="Times New Roman" w:cs="Times New Roman"/>
                <w:sz w:val="24"/>
                <w:szCs w:val="24"/>
              </w:rPr>
              <w:t>4</w:t>
            </w:r>
            <w:r w:rsidR="006C4490" w:rsidRPr="0007643C">
              <w:rPr>
                <w:rFonts w:ascii="Times New Roman" w:hAnsi="Times New Roman" w:cs="Times New Roman"/>
                <w:sz w:val="24"/>
                <w:szCs w:val="24"/>
              </w:rPr>
              <w:t>.3. Vykdyti pameistrystės modelio sklaidą darbdaviams</w:t>
            </w:r>
          </w:p>
          <w:p w14:paraId="46A66EAA" w14:textId="13B9379D" w:rsidR="00BF0B25" w:rsidRPr="0007643C" w:rsidRDefault="00BF0B25" w:rsidP="006C4490">
            <w:pPr>
              <w:pStyle w:val="Sraopastraipa"/>
              <w:ind w:left="0"/>
              <w:rPr>
                <w:rFonts w:ascii="Times New Roman" w:hAnsi="Times New Roman" w:cs="Times New Roman"/>
                <w:sz w:val="24"/>
                <w:szCs w:val="24"/>
              </w:rPr>
            </w:pPr>
          </w:p>
        </w:tc>
        <w:tc>
          <w:tcPr>
            <w:tcW w:w="1694" w:type="dxa"/>
          </w:tcPr>
          <w:p w14:paraId="79F05BF3" w14:textId="28EDCF3F" w:rsidR="006C4490" w:rsidRPr="0007643C" w:rsidRDefault="006C4490" w:rsidP="006C4490">
            <w:pPr>
              <w:pStyle w:val="Sraopastraipa"/>
              <w:ind w:left="0"/>
              <w:jc w:val="center"/>
              <w:rPr>
                <w:rFonts w:ascii="Times New Roman" w:hAnsi="Times New Roman" w:cs="Times New Roman"/>
                <w:sz w:val="24"/>
                <w:szCs w:val="24"/>
              </w:rPr>
            </w:pPr>
            <w:r w:rsidRPr="0007643C">
              <w:rPr>
                <w:rFonts w:ascii="Times New Roman" w:hAnsi="Times New Roman" w:cs="Times New Roman"/>
                <w:sz w:val="24"/>
                <w:szCs w:val="24"/>
              </w:rPr>
              <w:t xml:space="preserve"> Nuo 2019 m. IV ket. (nuolat)</w:t>
            </w:r>
          </w:p>
        </w:tc>
        <w:tc>
          <w:tcPr>
            <w:tcW w:w="1887" w:type="dxa"/>
          </w:tcPr>
          <w:p w14:paraId="15048492" w14:textId="77777777" w:rsidR="006C4490" w:rsidRPr="0007643C" w:rsidRDefault="006C4490" w:rsidP="006C4490">
            <w:pPr>
              <w:pStyle w:val="Sraopastraipa"/>
              <w:ind w:left="0"/>
              <w:jc w:val="center"/>
              <w:rPr>
                <w:rFonts w:ascii="Times New Roman" w:hAnsi="Times New Roman" w:cs="Times New Roman"/>
                <w:sz w:val="24"/>
                <w:szCs w:val="24"/>
              </w:rPr>
            </w:pPr>
            <w:r w:rsidRPr="0007643C">
              <w:rPr>
                <w:rFonts w:ascii="Times New Roman" w:hAnsi="Times New Roman" w:cs="Times New Roman"/>
                <w:sz w:val="24"/>
                <w:szCs w:val="24"/>
              </w:rPr>
              <w:t>ŠMSM</w:t>
            </w:r>
          </w:p>
          <w:p w14:paraId="5D75BEC1" w14:textId="77777777" w:rsidR="006C4490" w:rsidRPr="0007643C" w:rsidRDefault="006C4490" w:rsidP="006C4490">
            <w:pPr>
              <w:pStyle w:val="Sraopastraipa"/>
              <w:ind w:left="0"/>
              <w:jc w:val="center"/>
              <w:rPr>
                <w:rFonts w:ascii="Times New Roman" w:hAnsi="Times New Roman" w:cs="Times New Roman"/>
                <w:sz w:val="24"/>
                <w:szCs w:val="24"/>
              </w:rPr>
            </w:pPr>
            <w:r w:rsidRPr="0007643C">
              <w:rPr>
                <w:rFonts w:ascii="Times New Roman" w:hAnsi="Times New Roman" w:cs="Times New Roman"/>
                <w:sz w:val="24"/>
                <w:szCs w:val="24"/>
              </w:rPr>
              <w:t>KPMPC</w:t>
            </w:r>
          </w:p>
          <w:p w14:paraId="0923E761" w14:textId="77777777" w:rsidR="00305266" w:rsidRPr="0007643C" w:rsidRDefault="00305266" w:rsidP="00305266">
            <w:pPr>
              <w:pStyle w:val="Sraopastraipa"/>
              <w:ind w:left="0"/>
              <w:jc w:val="center"/>
              <w:rPr>
                <w:rFonts w:ascii="Times New Roman" w:hAnsi="Times New Roman" w:cs="Times New Roman"/>
                <w:sz w:val="24"/>
                <w:szCs w:val="24"/>
              </w:rPr>
            </w:pPr>
            <w:r w:rsidRPr="0007643C">
              <w:rPr>
                <w:rFonts w:ascii="Times New Roman" w:hAnsi="Times New Roman" w:cs="Times New Roman"/>
                <w:sz w:val="24"/>
                <w:szCs w:val="24"/>
              </w:rPr>
              <w:t>SADM</w:t>
            </w:r>
          </w:p>
          <w:p w14:paraId="417031FB" w14:textId="77777777" w:rsidR="00305266" w:rsidRPr="0007643C" w:rsidRDefault="00305266" w:rsidP="00305266">
            <w:pPr>
              <w:pStyle w:val="Sraopastraipa"/>
              <w:ind w:left="0"/>
              <w:jc w:val="center"/>
              <w:rPr>
                <w:rFonts w:ascii="Times New Roman" w:hAnsi="Times New Roman" w:cs="Times New Roman"/>
                <w:sz w:val="24"/>
                <w:szCs w:val="24"/>
              </w:rPr>
            </w:pPr>
            <w:r w:rsidRPr="0007643C">
              <w:rPr>
                <w:rFonts w:ascii="Times New Roman" w:hAnsi="Times New Roman" w:cs="Times New Roman"/>
                <w:sz w:val="24"/>
                <w:szCs w:val="24"/>
              </w:rPr>
              <w:t>EIM</w:t>
            </w:r>
          </w:p>
          <w:p w14:paraId="083A3770" w14:textId="77777777" w:rsidR="00305266" w:rsidRPr="0007643C" w:rsidRDefault="00305266" w:rsidP="00305266">
            <w:pPr>
              <w:pStyle w:val="Sraopastraipa"/>
              <w:ind w:left="0"/>
              <w:jc w:val="center"/>
              <w:rPr>
                <w:rFonts w:ascii="Times New Roman" w:hAnsi="Times New Roman" w:cs="Times New Roman"/>
                <w:sz w:val="24"/>
                <w:szCs w:val="24"/>
              </w:rPr>
            </w:pPr>
            <w:r w:rsidRPr="0007643C">
              <w:rPr>
                <w:rFonts w:ascii="Times New Roman" w:hAnsi="Times New Roman" w:cs="Times New Roman"/>
                <w:sz w:val="24"/>
                <w:szCs w:val="24"/>
              </w:rPr>
              <w:t>UT prie SADM</w:t>
            </w:r>
          </w:p>
          <w:p w14:paraId="0E686CCA" w14:textId="57224737" w:rsidR="00F17B60" w:rsidRPr="0007643C" w:rsidRDefault="00F17B60" w:rsidP="00305266">
            <w:pPr>
              <w:pStyle w:val="Sraopastraipa"/>
              <w:ind w:left="0"/>
              <w:jc w:val="center"/>
              <w:rPr>
                <w:rFonts w:ascii="Times New Roman" w:hAnsi="Times New Roman" w:cs="Times New Roman"/>
                <w:sz w:val="24"/>
                <w:szCs w:val="24"/>
              </w:rPr>
            </w:pPr>
            <w:r w:rsidRPr="0007643C">
              <w:rPr>
                <w:rFonts w:ascii="Times New Roman" w:hAnsi="Times New Roman" w:cs="Times New Roman"/>
                <w:sz w:val="24"/>
                <w:szCs w:val="24"/>
              </w:rPr>
              <w:t>teikėjai</w:t>
            </w:r>
          </w:p>
          <w:p w14:paraId="3C6D8194" w14:textId="77777777" w:rsidR="00305266" w:rsidRPr="0007643C" w:rsidRDefault="00305266" w:rsidP="00305266">
            <w:pPr>
              <w:pStyle w:val="Sraopastraipa"/>
              <w:ind w:left="0"/>
              <w:jc w:val="center"/>
              <w:rPr>
                <w:rFonts w:ascii="Times New Roman" w:hAnsi="Times New Roman" w:cs="Times New Roman"/>
                <w:sz w:val="24"/>
                <w:szCs w:val="24"/>
              </w:rPr>
            </w:pPr>
            <w:r w:rsidRPr="0007643C">
              <w:rPr>
                <w:rFonts w:ascii="Times New Roman" w:hAnsi="Times New Roman" w:cs="Times New Roman"/>
                <w:sz w:val="24"/>
                <w:szCs w:val="24"/>
              </w:rPr>
              <w:t>socialiniai partneriai</w:t>
            </w:r>
          </w:p>
          <w:p w14:paraId="695EA24A" w14:textId="77777777" w:rsidR="00305266" w:rsidRPr="0007643C" w:rsidRDefault="00305266" w:rsidP="00305266">
            <w:pPr>
              <w:pStyle w:val="Sraopastraipa"/>
              <w:ind w:left="0"/>
              <w:jc w:val="center"/>
              <w:rPr>
                <w:rFonts w:ascii="Times New Roman" w:hAnsi="Times New Roman" w:cs="Times New Roman"/>
                <w:sz w:val="24"/>
                <w:szCs w:val="24"/>
              </w:rPr>
            </w:pPr>
          </w:p>
        </w:tc>
      </w:tr>
      <w:tr w:rsidR="00E827F3" w:rsidRPr="00825A61" w14:paraId="0F1A2292" w14:textId="77777777" w:rsidTr="006C4490">
        <w:tc>
          <w:tcPr>
            <w:tcW w:w="2451" w:type="dxa"/>
          </w:tcPr>
          <w:p w14:paraId="1FD90FB5" w14:textId="2310A54F" w:rsidR="00E827F3" w:rsidRPr="0007643C" w:rsidRDefault="00BB31FC" w:rsidP="00051DE3">
            <w:pPr>
              <w:pStyle w:val="Sraopastraipa"/>
              <w:ind w:left="0"/>
              <w:rPr>
                <w:rFonts w:ascii="Times New Roman" w:hAnsi="Times New Roman" w:cs="Times New Roman"/>
                <w:sz w:val="24"/>
                <w:szCs w:val="24"/>
              </w:rPr>
            </w:pPr>
            <w:r w:rsidRPr="0007643C">
              <w:rPr>
                <w:rFonts w:ascii="Times New Roman" w:hAnsi="Times New Roman" w:cs="Times New Roman"/>
                <w:sz w:val="24"/>
                <w:szCs w:val="24"/>
              </w:rPr>
              <w:t>5. V</w:t>
            </w:r>
            <w:r w:rsidRPr="0007643C">
              <w:rPr>
                <w:rFonts w:ascii="Times New Roman" w:hAnsi="Times New Roman" w:cs="Times New Roman"/>
              </w:rPr>
              <w:t xml:space="preserve">ykdyti pameistrystės įgyvendinimo stebėseną, analizuoti pasiektus rezultatus, prireikus </w:t>
            </w:r>
            <w:r w:rsidR="00FE1002" w:rsidRPr="0007643C">
              <w:rPr>
                <w:rFonts w:ascii="Times New Roman" w:hAnsi="Times New Roman" w:cs="Times New Roman"/>
              </w:rPr>
              <w:t xml:space="preserve">teikti </w:t>
            </w:r>
            <w:r w:rsidRPr="0007643C">
              <w:rPr>
                <w:rFonts w:ascii="Times New Roman" w:hAnsi="Times New Roman" w:cs="Times New Roman"/>
              </w:rPr>
              <w:t xml:space="preserve">siūlymus </w:t>
            </w:r>
            <w:r w:rsidR="001825D8" w:rsidRPr="0007643C">
              <w:rPr>
                <w:rFonts w:ascii="Times New Roman" w:hAnsi="Times New Roman" w:cs="Times New Roman"/>
              </w:rPr>
              <w:t>ŠMSM</w:t>
            </w:r>
            <w:r w:rsidR="006644CF" w:rsidRPr="0007643C">
              <w:rPr>
                <w:rFonts w:ascii="Times New Roman" w:hAnsi="Times New Roman" w:cs="Times New Roman"/>
              </w:rPr>
              <w:t xml:space="preserve"> </w:t>
            </w:r>
            <w:r w:rsidR="00FE1002" w:rsidRPr="0007643C">
              <w:rPr>
                <w:rFonts w:ascii="Times New Roman" w:hAnsi="Times New Roman" w:cs="Times New Roman"/>
                <w:sz w:val="24"/>
                <w:szCs w:val="24"/>
              </w:rPr>
              <w:t xml:space="preserve">dėl </w:t>
            </w:r>
            <w:r w:rsidR="00051DE3" w:rsidRPr="0007643C">
              <w:rPr>
                <w:rFonts w:ascii="Times New Roman" w:hAnsi="Times New Roman" w:cs="Times New Roman"/>
                <w:sz w:val="24"/>
                <w:szCs w:val="24"/>
              </w:rPr>
              <w:t>pameistrystės</w:t>
            </w:r>
            <w:r w:rsidRPr="0007643C">
              <w:rPr>
                <w:rFonts w:ascii="Times New Roman" w:hAnsi="Times New Roman" w:cs="Times New Roman"/>
              </w:rPr>
              <w:t xml:space="preserve"> įgyvendinimo tobulinimo</w:t>
            </w:r>
            <w:bookmarkStart w:id="1" w:name="_GoBack"/>
            <w:bookmarkEnd w:id="1"/>
          </w:p>
        </w:tc>
        <w:tc>
          <w:tcPr>
            <w:tcW w:w="3596" w:type="dxa"/>
          </w:tcPr>
          <w:p w14:paraId="6D942E19" w14:textId="70FD02AA" w:rsidR="00E827F3" w:rsidRPr="0007643C" w:rsidRDefault="002A76CC" w:rsidP="006C4490">
            <w:pPr>
              <w:pStyle w:val="Sraopastraipa"/>
              <w:ind w:left="0"/>
              <w:rPr>
                <w:rFonts w:ascii="Times New Roman" w:hAnsi="Times New Roman" w:cs="Times New Roman"/>
                <w:sz w:val="24"/>
                <w:szCs w:val="24"/>
              </w:rPr>
            </w:pPr>
            <w:r w:rsidRPr="0007643C">
              <w:rPr>
                <w:rFonts w:ascii="Times New Roman" w:hAnsi="Times New Roman" w:cs="Times New Roman"/>
                <w:sz w:val="24"/>
                <w:szCs w:val="24"/>
              </w:rPr>
              <w:t>5</w:t>
            </w:r>
            <w:r w:rsidR="006644CF" w:rsidRPr="0007643C">
              <w:rPr>
                <w:rFonts w:ascii="Times New Roman" w:hAnsi="Times New Roman" w:cs="Times New Roman"/>
                <w:sz w:val="24"/>
                <w:szCs w:val="24"/>
              </w:rPr>
              <w:t xml:space="preserve">. Skelbti metinį pranešimą apie pameistrystės įgyvendinimą  viešai </w:t>
            </w:r>
            <w:r w:rsidR="0012250D" w:rsidRPr="0007643C">
              <w:rPr>
                <w:rFonts w:ascii="Times New Roman" w:hAnsi="Times New Roman" w:cs="Times New Roman"/>
                <w:sz w:val="24"/>
                <w:szCs w:val="24"/>
              </w:rPr>
              <w:t xml:space="preserve">ŠMSM </w:t>
            </w:r>
            <w:r w:rsidR="006644CF" w:rsidRPr="0007643C">
              <w:rPr>
                <w:rFonts w:ascii="Times New Roman" w:hAnsi="Times New Roman" w:cs="Times New Roman"/>
                <w:sz w:val="24"/>
                <w:szCs w:val="24"/>
              </w:rPr>
              <w:t>ir K</w:t>
            </w:r>
            <w:r w:rsidR="0012250D" w:rsidRPr="0007643C">
              <w:rPr>
                <w:rFonts w:ascii="Times New Roman" w:hAnsi="Times New Roman" w:cs="Times New Roman"/>
                <w:sz w:val="24"/>
                <w:szCs w:val="24"/>
              </w:rPr>
              <w:t>PMPC</w:t>
            </w:r>
            <w:r w:rsidR="006644CF" w:rsidRPr="0007643C">
              <w:rPr>
                <w:rFonts w:ascii="Times New Roman" w:hAnsi="Times New Roman" w:cs="Times New Roman"/>
                <w:sz w:val="24"/>
                <w:szCs w:val="24"/>
              </w:rPr>
              <w:t xml:space="preserve"> tinklapyje </w:t>
            </w:r>
          </w:p>
          <w:p w14:paraId="68B962D0" w14:textId="77777777" w:rsidR="006644CF" w:rsidRPr="0007643C" w:rsidRDefault="006644CF" w:rsidP="006C4490">
            <w:pPr>
              <w:pStyle w:val="Sraopastraipa"/>
              <w:ind w:left="0"/>
              <w:rPr>
                <w:rFonts w:ascii="Times New Roman" w:hAnsi="Times New Roman" w:cs="Times New Roman"/>
                <w:sz w:val="24"/>
                <w:szCs w:val="24"/>
              </w:rPr>
            </w:pPr>
          </w:p>
          <w:p w14:paraId="653C4C12" w14:textId="50A28451" w:rsidR="006644CF" w:rsidRPr="0007643C" w:rsidRDefault="006644CF" w:rsidP="006C4490">
            <w:pPr>
              <w:pStyle w:val="Sraopastraipa"/>
              <w:ind w:left="0"/>
              <w:rPr>
                <w:rFonts w:ascii="Times New Roman" w:hAnsi="Times New Roman" w:cs="Times New Roman"/>
                <w:sz w:val="24"/>
                <w:szCs w:val="24"/>
              </w:rPr>
            </w:pPr>
          </w:p>
        </w:tc>
        <w:tc>
          <w:tcPr>
            <w:tcW w:w="1694" w:type="dxa"/>
          </w:tcPr>
          <w:p w14:paraId="0B77E5FF" w14:textId="3634A605" w:rsidR="00E827F3" w:rsidRPr="0007643C" w:rsidRDefault="0012250D" w:rsidP="006C4490">
            <w:pPr>
              <w:pStyle w:val="Sraopastraipa"/>
              <w:ind w:left="0"/>
              <w:jc w:val="center"/>
              <w:rPr>
                <w:rFonts w:ascii="Times New Roman" w:hAnsi="Times New Roman" w:cs="Times New Roman"/>
                <w:sz w:val="24"/>
                <w:szCs w:val="24"/>
              </w:rPr>
            </w:pPr>
            <w:r w:rsidRPr="0007643C">
              <w:rPr>
                <w:rFonts w:ascii="Times New Roman" w:hAnsi="Times New Roman" w:cs="Times New Roman"/>
                <w:sz w:val="24"/>
                <w:szCs w:val="24"/>
              </w:rPr>
              <w:t xml:space="preserve">Nuo </w:t>
            </w:r>
            <w:r w:rsidR="00E827F3" w:rsidRPr="0007643C">
              <w:rPr>
                <w:rFonts w:ascii="Times New Roman" w:hAnsi="Times New Roman" w:cs="Times New Roman"/>
                <w:sz w:val="24"/>
                <w:szCs w:val="24"/>
              </w:rPr>
              <w:t>2020 IV</w:t>
            </w:r>
            <w:r w:rsidRPr="0007643C">
              <w:rPr>
                <w:rFonts w:ascii="Times New Roman" w:hAnsi="Times New Roman" w:cs="Times New Roman"/>
                <w:sz w:val="24"/>
                <w:szCs w:val="24"/>
              </w:rPr>
              <w:t xml:space="preserve"> ketv. </w:t>
            </w:r>
            <w:r w:rsidR="00E827F3" w:rsidRPr="0007643C">
              <w:rPr>
                <w:rFonts w:ascii="Times New Roman" w:hAnsi="Times New Roman" w:cs="Times New Roman"/>
                <w:sz w:val="24"/>
                <w:szCs w:val="24"/>
              </w:rPr>
              <w:t xml:space="preserve"> </w:t>
            </w:r>
          </w:p>
          <w:p w14:paraId="553F4D04" w14:textId="6DD01E90" w:rsidR="006644CF" w:rsidRPr="0007643C" w:rsidRDefault="006644CF" w:rsidP="006C4490">
            <w:pPr>
              <w:pStyle w:val="Sraopastraipa"/>
              <w:ind w:left="0"/>
              <w:jc w:val="center"/>
              <w:rPr>
                <w:rFonts w:ascii="Times New Roman" w:hAnsi="Times New Roman" w:cs="Times New Roman"/>
                <w:sz w:val="24"/>
                <w:szCs w:val="24"/>
              </w:rPr>
            </w:pPr>
            <w:r w:rsidRPr="0007643C">
              <w:rPr>
                <w:rFonts w:ascii="Times New Roman" w:hAnsi="Times New Roman" w:cs="Times New Roman"/>
                <w:sz w:val="24"/>
                <w:szCs w:val="24"/>
              </w:rPr>
              <w:t>(nuolat)</w:t>
            </w:r>
          </w:p>
        </w:tc>
        <w:tc>
          <w:tcPr>
            <w:tcW w:w="1887" w:type="dxa"/>
          </w:tcPr>
          <w:p w14:paraId="7C95DF5A" w14:textId="77777777" w:rsidR="00E827F3" w:rsidRPr="0007643C" w:rsidRDefault="0012250D" w:rsidP="006C4490">
            <w:pPr>
              <w:pStyle w:val="Sraopastraipa"/>
              <w:ind w:left="0"/>
              <w:jc w:val="center"/>
              <w:rPr>
                <w:rFonts w:ascii="Times New Roman" w:hAnsi="Times New Roman" w:cs="Times New Roman"/>
                <w:sz w:val="24"/>
                <w:szCs w:val="24"/>
              </w:rPr>
            </w:pPr>
            <w:r w:rsidRPr="0007643C">
              <w:rPr>
                <w:rFonts w:ascii="Times New Roman" w:hAnsi="Times New Roman" w:cs="Times New Roman"/>
                <w:sz w:val="24"/>
                <w:szCs w:val="24"/>
              </w:rPr>
              <w:t>KPMPC</w:t>
            </w:r>
          </w:p>
          <w:p w14:paraId="787A83AB" w14:textId="4E72EBCC" w:rsidR="00A1774E" w:rsidRPr="0007643C" w:rsidRDefault="00A1774E" w:rsidP="00305266">
            <w:pPr>
              <w:pStyle w:val="Sraopastraipa"/>
              <w:ind w:left="0"/>
              <w:jc w:val="center"/>
              <w:rPr>
                <w:rFonts w:ascii="Times New Roman" w:hAnsi="Times New Roman" w:cs="Times New Roman"/>
                <w:sz w:val="24"/>
                <w:szCs w:val="24"/>
              </w:rPr>
            </w:pPr>
          </w:p>
        </w:tc>
      </w:tr>
    </w:tbl>
    <w:p w14:paraId="4A132558" w14:textId="77777777" w:rsidR="009C0EB2" w:rsidRPr="00343437" w:rsidRDefault="009C0EB2" w:rsidP="003F7BC4">
      <w:pPr>
        <w:jc w:val="center"/>
        <w:rPr>
          <w:rFonts w:ascii="Times New Roman" w:hAnsi="Times New Roman" w:cs="Times New Roman"/>
          <w:b/>
          <w:sz w:val="24"/>
          <w:szCs w:val="24"/>
        </w:rPr>
      </w:pPr>
      <w:r w:rsidRPr="00343437">
        <w:rPr>
          <w:rFonts w:ascii="Times New Roman" w:hAnsi="Times New Roman" w:cs="Times New Roman"/>
          <w:b/>
          <w:sz w:val="24"/>
          <w:szCs w:val="24"/>
        </w:rPr>
        <w:t>_____________</w:t>
      </w:r>
    </w:p>
    <w:sectPr w:rsidR="009C0EB2" w:rsidRPr="00343437" w:rsidSect="003F7BC4">
      <w:pgSz w:w="11906" w:h="16838"/>
      <w:pgMar w:top="1701" w:right="567" w:bottom="993"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D831D" w16cid:durableId="213EEE1D"/>
  <w16cid:commentId w16cid:paraId="38C4DD60" w16cid:durableId="213EF710"/>
  <w16cid:commentId w16cid:paraId="453799CC" w16cid:durableId="213EF64F"/>
  <w16cid:commentId w16cid:paraId="0A73F60C" w16cid:durableId="213EF6ED"/>
  <w16cid:commentId w16cid:paraId="2F5A07B0" w16cid:durableId="213EF49F"/>
  <w16cid:commentId w16cid:paraId="1E6AAC0B" w16cid:durableId="213EF4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3920F" w14:textId="77777777" w:rsidR="00A70BD0" w:rsidRDefault="00A70BD0" w:rsidP="008C6225">
      <w:pPr>
        <w:spacing w:after="0" w:line="240" w:lineRule="auto"/>
      </w:pPr>
      <w:r>
        <w:separator/>
      </w:r>
    </w:p>
  </w:endnote>
  <w:endnote w:type="continuationSeparator" w:id="0">
    <w:p w14:paraId="40EF7820" w14:textId="77777777" w:rsidR="00A70BD0" w:rsidRDefault="00A70BD0" w:rsidP="008C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3AADA" w14:textId="19E49294" w:rsidR="008C6225" w:rsidRPr="00CB6379" w:rsidRDefault="008C6225" w:rsidP="00CB6379">
    <w:pPr>
      <w:pStyle w:val="Porat"/>
      <w:jc w:val="center"/>
      <w:rPr>
        <w:rFonts w:ascii="Times New Roman" w:hAnsi="Times New Roman" w:cs="Times New Roman"/>
        <w:sz w:val="24"/>
        <w:szCs w:val="24"/>
      </w:rPr>
    </w:pPr>
  </w:p>
  <w:p w14:paraId="155E27CB" w14:textId="77777777" w:rsidR="008C6225" w:rsidRDefault="008C622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9EADA" w14:textId="77777777" w:rsidR="00A70BD0" w:rsidRDefault="00A70BD0" w:rsidP="008C6225">
      <w:pPr>
        <w:spacing w:after="0" w:line="240" w:lineRule="auto"/>
      </w:pPr>
      <w:r>
        <w:separator/>
      </w:r>
    </w:p>
  </w:footnote>
  <w:footnote w:type="continuationSeparator" w:id="0">
    <w:p w14:paraId="1E5A700D" w14:textId="77777777" w:rsidR="00A70BD0" w:rsidRDefault="00A70BD0" w:rsidP="008C6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987648"/>
      <w:docPartObj>
        <w:docPartGallery w:val="Page Numbers (Top of Page)"/>
        <w:docPartUnique/>
      </w:docPartObj>
    </w:sdtPr>
    <w:sdtEndPr>
      <w:rPr>
        <w:rFonts w:ascii="Times New Roman" w:hAnsi="Times New Roman" w:cs="Times New Roman"/>
      </w:rPr>
    </w:sdtEndPr>
    <w:sdtContent>
      <w:p w14:paraId="7FF83D91" w14:textId="4731D641" w:rsidR="00F27444" w:rsidRPr="00FE4B91" w:rsidRDefault="00F27444">
        <w:pPr>
          <w:pStyle w:val="Antrats"/>
          <w:jc w:val="center"/>
          <w:rPr>
            <w:rFonts w:ascii="Times New Roman" w:hAnsi="Times New Roman" w:cs="Times New Roman"/>
          </w:rPr>
        </w:pPr>
        <w:r w:rsidRPr="00FE4B91">
          <w:rPr>
            <w:rFonts w:ascii="Times New Roman" w:hAnsi="Times New Roman" w:cs="Times New Roman"/>
          </w:rPr>
          <w:fldChar w:fldCharType="begin"/>
        </w:r>
        <w:r w:rsidRPr="00FE4B91">
          <w:rPr>
            <w:rFonts w:ascii="Times New Roman" w:hAnsi="Times New Roman" w:cs="Times New Roman"/>
          </w:rPr>
          <w:instrText>PAGE   \* MERGEFORMAT</w:instrText>
        </w:r>
        <w:r w:rsidRPr="00FE4B91">
          <w:rPr>
            <w:rFonts w:ascii="Times New Roman" w:hAnsi="Times New Roman" w:cs="Times New Roman"/>
          </w:rPr>
          <w:fldChar w:fldCharType="separate"/>
        </w:r>
        <w:r w:rsidR="0007643C">
          <w:rPr>
            <w:rFonts w:ascii="Times New Roman" w:hAnsi="Times New Roman" w:cs="Times New Roman"/>
            <w:noProof/>
          </w:rPr>
          <w:t>5</w:t>
        </w:r>
        <w:r w:rsidRPr="00FE4B91">
          <w:rPr>
            <w:rFonts w:ascii="Times New Roman" w:hAnsi="Times New Roman" w:cs="Times New Roman"/>
          </w:rPr>
          <w:fldChar w:fldCharType="end"/>
        </w:r>
      </w:p>
    </w:sdtContent>
  </w:sdt>
  <w:p w14:paraId="715EEB38" w14:textId="77777777" w:rsidR="00F27444" w:rsidRDefault="00F274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78F"/>
    <w:multiLevelType w:val="hybridMultilevel"/>
    <w:tmpl w:val="2E4EE3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C589B"/>
    <w:multiLevelType w:val="hybridMultilevel"/>
    <w:tmpl w:val="9A74C7FE"/>
    <w:lvl w:ilvl="0" w:tplc="10B68DE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0E3D8A"/>
    <w:multiLevelType w:val="hybridMultilevel"/>
    <w:tmpl w:val="30A6CC4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9443033"/>
    <w:multiLevelType w:val="hybridMultilevel"/>
    <w:tmpl w:val="7E285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5C47DB"/>
    <w:multiLevelType w:val="hybridMultilevel"/>
    <w:tmpl w:val="A400233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2966B5"/>
    <w:multiLevelType w:val="hybridMultilevel"/>
    <w:tmpl w:val="812A888E"/>
    <w:lvl w:ilvl="0" w:tplc="AF1EC598">
      <w:start w:val="1"/>
      <w:numFmt w:val="bullet"/>
      <w:lvlText w:val=""/>
      <w:lvlJc w:val="left"/>
      <w:pPr>
        <w:ind w:left="720" w:hanging="360"/>
      </w:pPr>
      <w:rPr>
        <w:rFonts w:ascii="Symbol" w:hAnsi="Symbol" w:hint="default"/>
        <w:sz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A64D15"/>
    <w:multiLevelType w:val="hybridMultilevel"/>
    <w:tmpl w:val="34646B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836BE4"/>
    <w:multiLevelType w:val="hybridMultilevel"/>
    <w:tmpl w:val="1C6CAF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FC36E1"/>
    <w:multiLevelType w:val="hybridMultilevel"/>
    <w:tmpl w:val="20B29CAE"/>
    <w:lvl w:ilvl="0" w:tplc="0427000F">
      <w:start w:val="1"/>
      <w:numFmt w:val="decimal"/>
      <w:lvlText w:val="%1."/>
      <w:lvlJc w:val="left"/>
      <w:pPr>
        <w:ind w:left="1200" w:hanging="360"/>
      </w:p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2476066D"/>
    <w:multiLevelType w:val="hybridMultilevel"/>
    <w:tmpl w:val="6C9051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B44F6C"/>
    <w:multiLevelType w:val="hybridMultilevel"/>
    <w:tmpl w:val="6A826DD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55559B2"/>
    <w:multiLevelType w:val="hybridMultilevel"/>
    <w:tmpl w:val="B05423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973E04"/>
    <w:multiLevelType w:val="hybridMultilevel"/>
    <w:tmpl w:val="A5C291E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B2031C"/>
    <w:multiLevelType w:val="hybridMultilevel"/>
    <w:tmpl w:val="9D66F6A4"/>
    <w:lvl w:ilvl="0" w:tplc="7B16A12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E154D7"/>
    <w:multiLevelType w:val="hybridMultilevel"/>
    <w:tmpl w:val="2048CD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FB39D3"/>
    <w:multiLevelType w:val="hybridMultilevel"/>
    <w:tmpl w:val="1F009D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A1A28B9"/>
    <w:multiLevelType w:val="hybridMultilevel"/>
    <w:tmpl w:val="759EBBD8"/>
    <w:lvl w:ilvl="0" w:tplc="91ECA312">
      <w:start w:val="7"/>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290D42"/>
    <w:multiLevelType w:val="hybridMultilevel"/>
    <w:tmpl w:val="62ACB6FA"/>
    <w:lvl w:ilvl="0" w:tplc="24BCB8D2">
      <w:start w:val="1"/>
      <w:numFmt w:val="decimal"/>
      <w:lvlText w:val="%1."/>
      <w:lvlJc w:val="left"/>
      <w:pPr>
        <w:ind w:left="420" w:hanging="360"/>
      </w:pPr>
      <w:rPr>
        <w:rFonts w:ascii="Times New Roman" w:eastAsiaTheme="minorHAnsi"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8" w15:restartNumberingAfterBreak="0">
    <w:nsid w:val="579E14DC"/>
    <w:multiLevelType w:val="hybridMultilevel"/>
    <w:tmpl w:val="33B89108"/>
    <w:lvl w:ilvl="0" w:tplc="12FEE344">
      <w:numFmt w:val="bullet"/>
      <w:lvlText w:val="-"/>
      <w:lvlJc w:val="left"/>
      <w:pPr>
        <w:ind w:left="720" w:hanging="360"/>
      </w:pPr>
      <w:rPr>
        <w:rFonts w:ascii="Cambria" w:eastAsia="Calibri" w:hAnsi="Cambria"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B383EDF"/>
    <w:multiLevelType w:val="hybridMultilevel"/>
    <w:tmpl w:val="F5F8EA6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135456"/>
    <w:multiLevelType w:val="hybridMultilevel"/>
    <w:tmpl w:val="71F6844C"/>
    <w:lvl w:ilvl="0" w:tplc="04270001">
      <w:start w:val="1"/>
      <w:numFmt w:val="bullet"/>
      <w:lvlText w:val=""/>
      <w:lvlJc w:val="left"/>
      <w:pPr>
        <w:ind w:left="720" w:hanging="360"/>
      </w:pPr>
      <w:rPr>
        <w:rFonts w:ascii="Symbol" w:hAnsi="Symbo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FC2336"/>
    <w:multiLevelType w:val="hybridMultilevel"/>
    <w:tmpl w:val="DFCA08B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7363F2F"/>
    <w:multiLevelType w:val="hybridMultilevel"/>
    <w:tmpl w:val="3F5AD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BD65F0"/>
    <w:multiLevelType w:val="hybridMultilevel"/>
    <w:tmpl w:val="9378F8CC"/>
    <w:lvl w:ilvl="0" w:tplc="04270015">
      <w:start w:val="1"/>
      <w:numFmt w:val="upp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FD3731"/>
    <w:multiLevelType w:val="hybridMultilevel"/>
    <w:tmpl w:val="16F63A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D537A2"/>
    <w:multiLevelType w:val="hybridMultilevel"/>
    <w:tmpl w:val="0B2AA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E81345"/>
    <w:multiLevelType w:val="hybridMultilevel"/>
    <w:tmpl w:val="EFC0548C"/>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7" w15:restartNumberingAfterBreak="0">
    <w:nsid w:val="7DCF2F80"/>
    <w:multiLevelType w:val="hybridMultilevel"/>
    <w:tmpl w:val="1FE28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3"/>
  </w:num>
  <w:num w:numId="4">
    <w:abstractNumId w:val="20"/>
  </w:num>
  <w:num w:numId="5">
    <w:abstractNumId w:val="27"/>
  </w:num>
  <w:num w:numId="6">
    <w:abstractNumId w:val="25"/>
  </w:num>
  <w:num w:numId="7">
    <w:abstractNumId w:val="24"/>
  </w:num>
  <w:num w:numId="8">
    <w:abstractNumId w:val="6"/>
  </w:num>
  <w:num w:numId="9">
    <w:abstractNumId w:val="21"/>
  </w:num>
  <w:num w:numId="10">
    <w:abstractNumId w:val="18"/>
  </w:num>
  <w:num w:numId="11">
    <w:abstractNumId w:val="2"/>
  </w:num>
  <w:num w:numId="12">
    <w:abstractNumId w:val="10"/>
  </w:num>
  <w:num w:numId="13">
    <w:abstractNumId w:val="4"/>
  </w:num>
  <w:num w:numId="14">
    <w:abstractNumId w:val="22"/>
  </w:num>
  <w:num w:numId="15">
    <w:abstractNumId w:val="13"/>
  </w:num>
  <w:num w:numId="16">
    <w:abstractNumId w:val="5"/>
  </w:num>
  <w:num w:numId="17">
    <w:abstractNumId w:val="16"/>
  </w:num>
  <w:num w:numId="18">
    <w:abstractNumId w:val="9"/>
  </w:num>
  <w:num w:numId="19">
    <w:abstractNumId w:val="19"/>
  </w:num>
  <w:num w:numId="20">
    <w:abstractNumId w:val="14"/>
  </w:num>
  <w:num w:numId="21">
    <w:abstractNumId w:val="8"/>
  </w:num>
  <w:num w:numId="22">
    <w:abstractNumId w:val="3"/>
  </w:num>
  <w:num w:numId="23">
    <w:abstractNumId w:val="11"/>
  </w:num>
  <w:num w:numId="24">
    <w:abstractNumId w:val="1"/>
  </w:num>
  <w:num w:numId="25">
    <w:abstractNumId w:val="26"/>
  </w:num>
  <w:num w:numId="26">
    <w:abstractNumId w:val="17"/>
  </w:num>
  <w:num w:numId="27">
    <w:abstractNumId w:val="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73"/>
    <w:rsid w:val="00042DAF"/>
    <w:rsid w:val="000469EF"/>
    <w:rsid w:val="00051DE3"/>
    <w:rsid w:val="00062F0A"/>
    <w:rsid w:val="00067AA8"/>
    <w:rsid w:val="0007643C"/>
    <w:rsid w:val="000A50D8"/>
    <w:rsid w:val="000B4B7B"/>
    <w:rsid w:val="000B4D32"/>
    <w:rsid w:val="000E3176"/>
    <w:rsid w:val="00102C80"/>
    <w:rsid w:val="00103A5A"/>
    <w:rsid w:val="00105C8E"/>
    <w:rsid w:val="001115D0"/>
    <w:rsid w:val="00122210"/>
    <w:rsid w:val="0012250D"/>
    <w:rsid w:val="00124A73"/>
    <w:rsid w:val="00125DE3"/>
    <w:rsid w:val="001266B9"/>
    <w:rsid w:val="00152997"/>
    <w:rsid w:val="001542DE"/>
    <w:rsid w:val="00156882"/>
    <w:rsid w:val="00163A1B"/>
    <w:rsid w:val="0016564A"/>
    <w:rsid w:val="00165DAE"/>
    <w:rsid w:val="00173266"/>
    <w:rsid w:val="00180626"/>
    <w:rsid w:val="001825D8"/>
    <w:rsid w:val="0019489B"/>
    <w:rsid w:val="001954CD"/>
    <w:rsid w:val="001D0283"/>
    <w:rsid w:val="001E5E4A"/>
    <w:rsid w:val="001F1739"/>
    <w:rsid w:val="00205BC5"/>
    <w:rsid w:val="0021186C"/>
    <w:rsid w:val="002176E9"/>
    <w:rsid w:val="00222033"/>
    <w:rsid w:val="00231613"/>
    <w:rsid w:val="00234F5E"/>
    <w:rsid w:val="002645AB"/>
    <w:rsid w:val="0026577A"/>
    <w:rsid w:val="002744E3"/>
    <w:rsid w:val="002A5245"/>
    <w:rsid w:val="002A76CC"/>
    <w:rsid w:val="002B08E3"/>
    <w:rsid w:val="002B7827"/>
    <w:rsid w:val="002D588A"/>
    <w:rsid w:val="002E49FA"/>
    <w:rsid w:val="002F208F"/>
    <w:rsid w:val="002F66BB"/>
    <w:rsid w:val="00304863"/>
    <w:rsid w:val="00305266"/>
    <w:rsid w:val="003113D8"/>
    <w:rsid w:val="00326A29"/>
    <w:rsid w:val="00343437"/>
    <w:rsid w:val="00362431"/>
    <w:rsid w:val="00363013"/>
    <w:rsid w:val="0037165D"/>
    <w:rsid w:val="00375B9A"/>
    <w:rsid w:val="00381D46"/>
    <w:rsid w:val="00386C89"/>
    <w:rsid w:val="00396C8C"/>
    <w:rsid w:val="003B10A7"/>
    <w:rsid w:val="003C4FA8"/>
    <w:rsid w:val="003E0A44"/>
    <w:rsid w:val="003F5382"/>
    <w:rsid w:val="003F7BC4"/>
    <w:rsid w:val="004007BB"/>
    <w:rsid w:val="00414679"/>
    <w:rsid w:val="00424654"/>
    <w:rsid w:val="00426A02"/>
    <w:rsid w:val="0045573E"/>
    <w:rsid w:val="00487240"/>
    <w:rsid w:val="004A7B6D"/>
    <w:rsid w:val="004B3ED8"/>
    <w:rsid w:val="00502C44"/>
    <w:rsid w:val="00505B73"/>
    <w:rsid w:val="00525B87"/>
    <w:rsid w:val="00530F8A"/>
    <w:rsid w:val="00540FA1"/>
    <w:rsid w:val="00545CA5"/>
    <w:rsid w:val="00554F86"/>
    <w:rsid w:val="00566E0F"/>
    <w:rsid w:val="00593806"/>
    <w:rsid w:val="005C152C"/>
    <w:rsid w:val="005D67F9"/>
    <w:rsid w:val="005E1DA1"/>
    <w:rsid w:val="005E202E"/>
    <w:rsid w:val="005E59A6"/>
    <w:rsid w:val="006061E0"/>
    <w:rsid w:val="00610D4A"/>
    <w:rsid w:val="00611684"/>
    <w:rsid w:val="00617A0B"/>
    <w:rsid w:val="0063559C"/>
    <w:rsid w:val="00637AA6"/>
    <w:rsid w:val="00645F26"/>
    <w:rsid w:val="00647655"/>
    <w:rsid w:val="0066131F"/>
    <w:rsid w:val="006644CF"/>
    <w:rsid w:val="006C4490"/>
    <w:rsid w:val="006D7780"/>
    <w:rsid w:val="006E189B"/>
    <w:rsid w:val="006F4DE6"/>
    <w:rsid w:val="00701A88"/>
    <w:rsid w:val="00740893"/>
    <w:rsid w:val="007544A1"/>
    <w:rsid w:val="00780701"/>
    <w:rsid w:val="00783D9A"/>
    <w:rsid w:val="00794CAF"/>
    <w:rsid w:val="0079509B"/>
    <w:rsid w:val="007A7C53"/>
    <w:rsid w:val="007B2791"/>
    <w:rsid w:val="007B50FA"/>
    <w:rsid w:val="007C39A2"/>
    <w:rsid w:val="007C4C3E"/>
    <w:rsid w:val="007E18A8"/>
    <w:rsid w:val="007E3E59"/>
    <w:rsid w:val="007F6888"/>
    <w:rsid w:val="007F78C5"/>
    <w:rsid w:val="00825A61"/>
    <w:rsid w:val="008338A8"/>
    <w:rsid w:val="00840E85"/>
    <w:rsid w:val="00843225"/>
    <w:rsid w:val="0084558C"/>
    <w:rsid w:val="00871021"/>
    <w:rsid w:val="0088051D"/>
    <w:rsid w:val="00881350"/>
    <w:rsid w:val="008C6225"/>
    <w:rsid w:val="009025D6"/>
    <w:rsid w:val="00965E39"/>
    <w:rsid w:val="00975DC8"/>
    <w:rsid w:val="009945F3"/>
    <w:rsid w:val="009B5092"/>
    <w:rsid w:val="009C0EB2"/>
    <w:rsid w:val="009C7EC7"/>
    <w:rsid w:val="009D7446"/>
    <w:rsid w:val="009E0AAD"/>
    <w:rsid w:val="00A1774E"/>
    <w:rsid w:val="00A2583A"/>
    <w:rsid w:val="00A34752"/>
    <w:rsid w:val="00A45BC6"/>
    <w:rsid w:val="00A524B7"/>
    <w:rsid w:val="00A70BD0"/>
    <w:rsid w:val="00AA113D"/>
    <w:rsid w:val="00AC4F41"/>
    <w:rsid w:val="00AF02BE"/>
    <w:rsid w:val="00AF3563"/>
    <w:rsid w:val="00B223D8"/>
    <w:rsid w:val="00B260EF"/>
    <w:rsid w:val="00B45A95"/>
    <w:rsid w:val="00B54662"/>
    <w:rsid w:val="00B6217A"/>
    <w:rsid w:val="00B63958"/>
    <w:rsid w:val="00B71661"/>
    <w:rsid w:val="00B91485"/>
    <w:rsid w:val="00BB2FDA"/>
    <w:rsid w:val="00BB31FC"/>
    <w:rsid w:val="00BD471E"/>
    <w:rsid w:val="00BF0B25"/>
    <w:rsid w:val="00BF56F2"/>
    <w:rsid w:val="00C1266C"/>
    <w:rsid w:val="00C222FD"/>
    <w:rsid w:val="00C25FF1"/>
    <w:rsid w:val="00C26EFF"/>
    <w:rsid w:val="00C303F7"/>
    <w:rsid w:val="00C350D0"/>
    <w:rsid w:val="00C37B40"/>
    <w:rsid w:val="00C51FB6"/>
    <w:rsid w:val="00C559F9"/>
    <w:rsid w:val="00C63810"/>
    <w:rsid w:val="00C7129C"/>
    <w:rsid w:val="00C73218"/>
    <w:rsid w:val="00C77C56"/>
    <w:rsid w:val="00CA0CAA"/>
    <w:rsid w:val="00CA1DA1"/>
    <w:rsid w:val="00CA353C"/>
    <w:rsid w:val="00CA3FBC"/>
    <w:rsid w:val="00CB6379"/>
    <w:rsid w:val="00CC0873"/>
    <w:rsid w:val="00CE06FA"/>
    <w:rsid w:val="00CE6A37"/>
    <w:rsid w:val="00CF42CD"/>
    <w:rsid w:val="00D16C36"/>
    <w:rsid w:val="00D207A6"/>
    <w:rsid w:val="00D2656F"/>
    <w:rsid w:val="00D34705"/>
    <w:rsid w:val="00D436AF"/>
    <w:rsid w:val="00D547E2"/>
    <w:rsid w:val="00D63EEF"/>
    <w:rsid w:val="00D926D7"/>
    <w:rsid w:val="00DA369C"/>
    <w:rsid w:val="00DA7F21"/>
    <w:rsid w:val="00DB606D"/>
    <w:rsid w:val="00DC74DF"/>
    <w:rsid w:val="00DF3247"/>
    <w:rsid w:val="00E0545F"/>
    <w:rsid w:val="00E154E9"/>
    <w:rsid w:val="00E20E4D"/>
    <w:rsid w:val="00E335D3"/>
    <w:rsid w:val="00E3396B"/>
    <w:rsid w:val="00E41578"/>
    <w:rsid w:val="00E51C31"/>
    <w:rsid w:val="00E52DDD"/>
    <w:rsid w:val="00E56A09"/>
    <w:rsid w:val="00E827F3"/>
    <w:rsid w:val="00E85E78"/>
    <w:rsid w:val="00E979FA"/>
    <w:rsid w:val="00EB3C55"/>
    <w:rsid w:val="00EC4929"/>
    <w:rsid w:val="00EC4F53"/>
    <w:rsid w:val="00EC56B7"/>
    <w:rsid w:val="00EF7809"/>
    <w:rsid w:val="00F0280B"/>
    <w:rsid w:val="00F060C7"/>
    <w:rsid w:val="00F17B60"/>
    <w:rsid w:val="00F27444"/>
    <w:rsid w:val="00F35D82"/>
    <w:rsid w:val="00F40825"/>
    <w:rsid w:val="00F62132"/>
    <w:rsid w:val="00F6797A"/>
    <w:rsid w:val="00FA0ABA"/>
    <w:rsid w:val="00FA2BE8"/>
    <w:rsid w:val="00FC2C96"/>
    <w:rsid w:val="00FC4E79"/>
    <w:rsid w:val="00FE1002"/>
    <w:rsid w:val="00FE4B91"/>
    <w:rsid w:val="00FF40AC"/>
    <w:rsid w:val="00FF4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1B2C"/>
  <w15:chartTrackingRefBased/>
  <w15:docId w15:val="{A931C4E2-C9D0-46E6-BBC5-48B8A50B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
    <w:basedOn w:val="prastasis"/>
    <w:link w:val="SraopastraipaDiagrama"/>
    <w:uiPriority w:val="34"/>
    <w:qFormat/>
    <w:rsid w:val="00505B73"/>
    <w:pPr>
      <w:ind w:left="720"/>
      <w:contextualSpacing/>
    </w:pPr>
  </w:style>
  <w:style w:type="paragraph" w:styleId="Antrats">
    <w:name w:val="header"/>
    <w:basedOn w:val="prastasis"/>
    <w:link w:val="AntratsDiagrama"/>
    <w:uiPriority w:val="99"/>
    <w:unhideWhenUsed/>
    <w:rsid w:val="008C62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6225"/>
  </w:style>
  <w:style w:type="paragraph" w:styleId="Porat">
    <w:name w:val="footer"/>
    <w:basedOn w:val="prastasis"/>
    <w:link w:val="PoratDiagrama"/>
    <w:uiPriority w:val="99"/>
    <w:unhideWhenUsed/>
    <w:rsid w:val="008C62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6225"/>
  </w:style>
  <w:style w:type="paragraph" w:styleId="Debesliotekstas">
    <w:name w:val="Balloon Text"/>
    <w:basedOn w:val="prastasis"/>
    <w:link w:val="DebesliotekstasDiagrama"/>
    <w:uiPriority w:val="99"/>
    <w:semiHidden/>
    <w:unhideWhenUsed/>
    <w:rsid w:val="00C638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3810"/>
    <w:rPr>
      <w:rFonts w:ascii="Segoe UI" w:hAnsi="Segoe UI" w:cs="Segoe UI"/>
      <w:sz w:val="18"/>
      <w:szCs w:val="18"/>
    </w:rPr>
  </w:style>
  <w:style w:type="character" w:customStyle="1" w:styleId="SraopastraipaDiagrama">
    <w:name w:val="Sąrašo pastraipa Diagrama"/>
    <w:aliases w:val="Table of contents numbered Diagrama"/>
    <w:basedOn w:val="Numatytasispastraiposriftas"/>
    <w:link w:val="Sraopastraipa"/>
    <w:uiPriority w:val="34"/>
    <w:locked/>
    <w:rsid w:val="00D547E2"/>
  </w:style>
  <w:style w:type="table" w:styleId="Lentelstinklelis">
    <w:name w:val="Table Grid"/>
    <w:basedOn w:val="prastojilentel"/>
    <w:uiPriority w:val="39"/>
    <w:rsid w:val="00D5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6parykinimas">
    <w:name w:val="Grid Table 1 Light Accent 6"/>
    <w:basedOn w:val="prastojilentel"/>
    <w:uiPriority w:val="46"/>
    <w:rsid w:val="0063559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Komentaronuoroda">
    <w:name w:val="annotation reference"/>
    <w:basedOn w:val="Numatytasispastraiposriftas"/>
    <w:semiHidden/>
    <w:unhideWhenUsed/>
    <w:rsid w:val="00C7129C"/>
    <w:rPr>
      <w:sz w:val="16"/>
      <w:szCs w:val="16"/>
    </w:rPr>
  </w:style>
  <w:style w:type="paragraph" w:styleId="Komentarotekstas">
    <w:name w:val="annotation text"/>
    <w:basedOn w:val="prastasis"/>
    <w:link w:val="KomentarotekstasDiagrama"/>
    <w:semiHidden/>
    <w:unhideWhenUsed/>
    <w:rsid w:val="00C7129C"/>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C7129C"/>
    <w:rPr>
      <w:sz w:val="20"/>
      <w:szCs w:val="20"/>
    </w:rPr>
  </w:style>
  <w:style w:type="paragraph" w:styleId="Komentarotema">
    <w:name w:val="annotation subject"/>
    <w:basedOn w:val="Komentarotekstas"/>
    <w:next w:val="Komentarotekstas"/>
    <w:link w:val="KomentarotemaDiagrama"/>
    <w:uiPriority w:val="99"/>
    <w:semiHidden/>
    <w:unhideWhenUsed/>
    <w:rsid w:val="00C7129C"/>
    <w:rPr>
      <w:b/>
      <w:bCs/>
    </w:rPr>
  </w:style>
  <w:style w:type="character" w:customStyle="1" w:styleId="KomentarotemaDiagrama">
    <w:name w:val="Komentaro tema Diagrama"/>
    <w:basedOn w:val="KomentarotekstasDiagrama"/>
    <w:link w:val="Komentarotema"/>
    <w:uiPriority w:val="99"/>
    <w:semiHidden/>
    <w:rsid w:val="00C712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15530">
      <w:bodyDiv w:val="1"/>
      <w:marLeft w:val="0"/>
      <w:marRight w:val="0"/>
      <w:marTop w:val="0"/>
      <w:marBottom w:val="0"/>
      <w:divBdr>
        <w:top w:val="none" w:sz="0" w:space="0" w:color="auto"/>
        <w:left w:val="none" w:sz="0" w:space="0" w:color="auto"/>
        <w:bottom w:val="none" w:sz="0" w:space="0" w:color="auto"/>
        <w:right w:val="none" w:sz="0" w:space="0" w:color="auto"/>
      </w:divBdr>
    </w:div>
    <w:div w:id="401215505">
      <w:bodyDiv w:val="1"/>
      <w:marLeft w:val="0"/>
      <w:marRight w:val="0"/>
      <w:marTop w:val="0"/>
      <w:marBottom w:val="0"/>
      <w:divBdr>
        <w:top w:val="none" w:sz="0" w:space="0" w:color="auto"/>
        <w:left w:val="none" w:sz="0" w:space="0" w:color="auto"/>
        <w:bottom w:val="none" w:sz="0" w:space="0" w:color="auto"/>
        <w:right w:val="none" w:sz="0" w:space="0" w:color="auto"/>
      </w:divBdr>
      <w:divsChild>
        <w:div w:id="1126309814">
          <w:marLeft w:val="-149"/>
          <w:marRight w:val="0"/>
          <w:marTop w:val="0"/>
          <w:marBottom w:val="0"/>
          <w:divBdr>
            <w:top w:val="none" w:sz="0" w:space="0" w:color="auto"/>
            <w:left w:val="none" w:sz="0" w:space="0" w:color="auto"/>
            <w:bottom w:val="none" w:sz="0" w:space="0" w:color="auto"/>
            <w:right w:val="none" w:sz="0" w:space="0" w:color="auto"/>
          </w:divBdr>
        </w:div>
      </w:divsChild>
    </w:div>
    <w:div w:id="440416126">
      <w:bodyDiv w:val="1"/>
      <w:marLeft w:val="0"/>
      <w:marRight w:val="0"/>
      <w:marTop w:val="0"/>
      <w:marBottom w:val="0"/>
      <w:divBdr>
        <w:top w:val="none" w:sz="0" w:space="0" w:color="auto"/>
        <w:left w:val="none" w:sz="0" w:space="0" w:color="auto"/>
        <w:bottom w:val="none" w:sz="0" w:space="0" w:color="auto"/>
        <w:right w:val="none" w:sz="0" w:space="0" w:color="auto"/>
      </w:divBdr>
      <w:divsChild>
        <w:div w:id="1075007524">
          <w:marLeft w:val="0"/>
          <w:marRight w:val="0"/>
          <w:marTop w:val="0"/>
          <w:marBottom w:val="0"/>
          <w:divBdr>
            <w:top w:val="none" w:sz="0" w:space="0" w:color="auto"/>
            <w:left w:val="none" w:sz="0" w:space="0" w:color="auto"/>
            <w:bottom w:val="none" w:sz="0" w:space="0" w:color="auto"/>
            <w:right w:val="none" w:sz="0" w:space="0" w:color="auto"/>
          </w:divBdr>
        </w:div>
      </w:divsChild>
    </w:div>
    <w:div w:id="664089651">
      <w:bodyDiv w:val="1"/>
      <w:marLeft w:val="0"/>
      <w:marRight w:val="0"/>
      <w:marTop w:val="0"/>
      <w:marBottom w:val="0"/>
      <w:divBdr>
        <w:top w:val="none" w:sz="0" w:space="0" w:color="auto"/>
        <w:left w:val="none" w:sz="0" w:space="0" w:color="auto"/>
        <w:bottom w:val="none" w:sz="0" w:space="0" w:color="auto"/>
        <w:right w:val="none" w:sz="0" w:space="0" w:color="auto"/>
      </w:divBdr>
    </w:div>
    <w:div w:id="675616199">
      <w:bodyDiv w:val="1"/>
      <w:marLeft w:val="0"/>
      <w:marRight w:val="0"/>
      <w:marTop w:val="0"/>
      <w:marBottom w:val="0"/>
      <w:divBdr>
        <w:top w:val="none" w:sz="0" w:space="0" w:color="auto"/>
        <w:left w:val="none" w:sz="0" w:space="0" w:color="auto"/>
        <w:bottom w:val="none" w:sz="0" w:space="0" w:color="auto"/>
        <w:right w:val="none" w:sz="0" w:space="0" w:color="auto"/>
      </w:divBdr>
    </w:div>
    <w:div w:id="914390464">
      <w:bodyDiv w:val="1"/>
      <w:marLeft w:val="0"/>
      <w:marRight w:val="0"/>
      <w:marTop w:val="0"/>
      <w:marBottom w:val="0"/>
      <w:divBdr>
        <w:top w:val="none" w:sz="0" w:space="0" w:color="auto"/>
        <w:left w:val="none" w:sz="0" w:space="0" w:color="auto"/>
        <w:bottom w:val="none" w:sz="0" w:space="0" w:color="auto"/>
        <w:right w:val="none" w:sz="0" w:space="0" w:color="auto"/>
      </w:divBdr>
      <w:divsChild>
        <w:div w:id="1968075553">
          <w:marLeft w:val="0"/>
          <w:marRight w:val="0"/>
          <w:marTop w:val="0"/>
          <w:marBottom w:val="0"/>
          <w:divBdr>
            <w:top w:val="none" w:sz="0" w:space="0" w:color="auto"/>
            <w:left w:val="none" w:sz="0" w:space="0" w:color="auto"/>
            <w:bottom w:val="none" w:sz="0" w:space="0" w:color="auto"/>
            <w:right w:val="none" w:sz="0" w:space="0" w:color="auto"/>
          </w:divBdr>
        </w:div>
        <w:div w:id="1858081985">
          <w:marLeft w:val="0"/>
          <w:marRight w:val="0"/>
          <w:marTop w:val="0"/>
          <w:marBottom w:val="0"/>
          <w:divBdr>
            <w:top w:val="none" w:sz="0" w:space="0" w:color="auto"/>
            <w:left w:val="none" w:sz="0" w:space="0" w:color="auto"/>
            <w:bottom w:val="none" w:sz="0" w:space="0" w:color="auto"/>
            <w:right w:val="none" w:sz="0" w:space="0" w:color="auto"/>
          </w:divBdr>
        </w:div>
        <w:div w:id="1241602133">
          <w:marLeft w:val="0"/>
          <w:marRight w:val="0"/>
          <w:marTop w:val="0"/>
          <w:marBottom w:val="0"/>
          <w:divBdr>
            <w:top w:val="none" w:sz="0" w:space="0" w:color="auto"/>
            <w:left w:val="none" w:sz="0" w:space="0" w:color="auto"/>
            <w:bottom w:val="none" w:sz="0" w:space="0" w:color="auto"/>
            <w:right w:val="none" w:sz="0" w:space="0" w:color="auto"/>
          </w:divBdr>
        </w:div>
        <w:div w:id="1567911748">
          <w:marLeft w:val="0"/>
          <w:marRight w:val="0"/>
          <w:marTop w:val="0"/>
          <w:marBottom w:val="0"/>
          <w:divBdr>
            <w:top w:val="none" w:sz="0" w:space="0" w:color="auto"/>
            <w:left w:val="none" w:sz="0" w:space="0" w:color="auto"/>
            <w:bottom w:val="none" w:sz="0" w:space="0" w:color="auto"/>
            <w:right w:val="none" w:sz="0" w:space="0" w:color="auto"/>
          </w:divBdr>
        </w:div>
      </w:divsChild>
    </w:div>
    <w:div w:id="1385103644">
      <w:bodyDiv w:val="1"/>
      <w:marLeft w:val="0"/>
      <w:marRight w:val="0"/>
      <w:marTop w:val="0"/>
      <w:marBottom w:val="0"/>
      <w:divBdr>
        <w:top w:val="none" w:sz="0" w:space="0" w:color="auto"/>
        <w:left w:val="none" w:sz="0" w:space="0" w:color="auto"/>
        <w:bottom w:val="none" w:sz="0" w:space="0" w:color="auto"/>
        <w:right w:val="none" w:sz="0" w:space="0" w:color="auto"/>
      </w:divBdr>
    </w:div>
    <w:div w:id="1632326603">
      <w:bodyDiv w:val="1"/>
      <w:marLeft w:val="0"/>
      <w:marRight w:val="0"/>
      <w:marTop w:val="0"/>
      <w:marBottom w:val="0"/>
      <w:divBdr>
        <w:top w:val="none" w:sz="0" w:space="0" w:color="auto"/>
        <w:left w:val="none" w:sz="0" w:space="0" w:color="auto"/>
        <w:bottom w:val="none" w:sz="0" w:space="0" w:color="auto"/>
        <w:right w:val="none" w:sz="0" w:space="0" w:color="auto"/>
      </w:divBdr>
    </w:div>
    <w:div w:id="1724450254">
      <w:bodyDiv w:val="1"/>
      <w:marLeft w:val="0"/>
      <w:marRight w:val="0"/>
      <w:marTop w:val="0"/>
      <w:marBottom w:val="0"/>
      <w:divBdr>
        <w:top w:val="none" w:sz="0" w:space="0" w:color="auto"/>
        <w:left w:val="none" w:sz="0" w:space="0" w:color="auto"/>
        <w:bottom w:val="none" w:sz="0" w:space="0" w:color="auto"/>
        <w:right w:val="none" w:sz="0" w:space="0" w:color="auto"/>
      </w:divBdr>
    </w:div>
    <w:div w:id="2002806437">
      <w:bodyDiv w:val="1"/>
      <w:marLeft w:val="0"/>
      <w:marRight w:val="0"/>
      <w:marTop w:val="0"/>
      <w:marBottom w:val="0"/>
      <w:divBdr>
        <w:top w:val="none" w:sz="0" w:space="0" w:color="auto"/>
        <w:left w:val="none" w:sz="0" w:space="0" w:color="auto"/>
        <w:bottom w:val="none" w:sz="0" w:space="0" w:color="auto"/>
        <w:right w:val="none" w:sz="0" w:space="0" w:color="auto"/>
      </w:divBdr>
      <w:divsChild>
        <w:div w:id="964963230">
          <w:marLeft w:val="0"/>
          <w:marRight w:val="0"/>
          <w:marTop w:val="0"/>
          <w:marBottom w:val="0"/>
          <w:divBdr>
            <w:top w:val="none" w:sz="0" w:space="0" w:color="auto"/>
            <w:left w:val="none" w:sz="0" w:space="0" w:color="auto"/>
            <w:bottom w:val="none" w:sz="0" w:space="0" w:color="auto"/>
            <w:right w:val="none" w:sz="0" w:space="0" w:color="auto"/>
          </w:divBdr>
        </w:div>
        <w:div w:id="1644198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64BD1-9DF0-4492-80A0-DE068C8D2825}">
  <ds:schemaRefs>
    <ds:schemaRef ds:uri="http://schemas.openxmlformats.org/officeDocument/2006/bibliography"/>
  </ds:schemaRefs>
</ds:datastoreItem>
</file>

<file path=customXml/itemProps2.xml><?xml version="1.0" encoding="utf-8"?>
<ds:datastoreItem xmlns:ds="http://schemas.openxmlformats.org/officeDocument/2006/customXml" ds:itemID="{370C81FC-C66C-4848-8EAB-E9E504615AD7}"/>
</file>

<file path=customXml/itemProps3.xml><?xml version="1.0" encoding="utf-8"?>
<ds:datastoreItem xmlns:ds="http://schemas.openxmlformats.org/officeDocument/2006/customXml" ds:itemID="{1FECAC99-2381-40CE-B5A8-B56688A58FFC}"/>
</file>

<file path=customXml/itemProps4.xml><?xml version="1.0" encoding="utf-8"?>
<ds:datastoreItem xmlns:ds="http://schemas.openxmlformats.org/officeDocument/2006/customXml" ds:itemID="{6C36E09D-3B55-454B-8917-8CB839DDA9A3}"/>
</file>

<file path=docProps/app.xml><?xml version="1.0" encoding="utf-8"?>
<Properties xmlns="http://schemas.openxmlformats.org/officeDocument/2006/extended-properties" xmlns:vt="http://schemas.openxmlformats.org/officeDocument/2006/docPropsVTypes">
  <Template>Normal</Template>
  <TotalTime>0</TotalTime>
  <Pages>8</Pages>
  <Words>12985</Words>
  <Characters>7403</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4de9c69e-b3d4-443d-84f9-7c735888ae23</dc:title>
  <dc:subject/>
  <dc:creator>Zybartas Saulius</dc:creator>
  <cp:keywords/>
  <dc:description/>
  <cp:lastModifiedBy>Zabietienė Jolanta</cp:lastModifiedBy>
  <cp:revision>2</cp:revision>
  <cp:lastPrinted>2019-04-18T11:58:00Z</cp:lastPrinted>
  <dcterms:created xsi:type="dcterms:W3CDTF">2019-10-04T11:59:00Z</dcterms:created>
  <dcterms:modified xsi:type="dcterms:W3CDTF">2019-10-04T11:59:00Z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