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9D7B7" w14:textId="77777777" w:rsidR="004E53C4" w:rsidRDefault="004E53C4">
      <w:pPr>
        <w:tabs>
          <w:tab w:val="center" w:pos="4986"/>
          <w:tab w:val="right" w:pos="9972"/>
        </w:tabs>
      </w:pPr>
    </w:p>
    <w:p w14:paraId="389684F0" w14:textId="68B5680C" w:rsidR="004E53C4" w:rsidRDefault="005D4623">
      <w:pPr>
        <w:spacing w:line="276" w:lineRule="auto"/>
        <w:jc w:val="right"/>
        <w:rPr>
          <w:b/>
          <w:bCs/>
          <w:szCs w:val="24"/>
          <w:lang w:eastAsia="lt-LT"/>
        </w:rPr>
      </w:pPr>
      <w:r>
        <w:rPr>
          <w:b/>
          <w:bCs/>
          <w:szCs w:val="24"/>
          <w:lang w:eastAsia="lt-LT"/>
        </w:rPr>
        <w:t xml:space="preserve">Projektas </w:t>
      </w:r>
    </w:p>
    <w:p w14:paraId="5B3B29ED" w14:textId="3C3EFB43" w:rsidR="004E53C4" w:rsidRDefault="005D4623">
      <w:pPr>
        <w:spacing w:line="276" w:lineRule="auto"/>
        <w:jc w:val="center"/>
        <w:rPr>
          <w:b/>
          <w:bCs/>
          <w:caps/>
          <w:szCs w:val="24"/>
          <w:lang w:eastAsia="lt-LT"/>
        </w:rPr>
      </w:pPr>
      <w:r>
        <w:rPr>
          <w:b/>
          <w:bCs/>
          <w:caps/>
          <w:szCs w:val="24"/>
          <w:lang w:eastAsia="lt-LT"/>
        </w:rPr>
        <w:t>LIETUVOS RESPUBLIKOS VYRIAUSYBĖ</w:t>
      </w:r>
    </w:p>
    <w:p w14:paraId="573A0D1C" w14:textId="77777777" w:rsidR="004E53C4" w:rsidRDefault="004E53C4">
      <w:pPr>
        <w:spacing w:line="276" w:lineRule="auto"/>
        <w:jc w:val="center"/>
        <w:rPr>
          <w:b/>
          <w:bCs/>
          <w:caps/>
          <w:szCs w:val="24"/>
          <w:lang w:eastAsia="lt-LT"/>
        </w:rPr>
      </w:pPr>
    </w:p>
    <w:p w14:paraId="389684F1" w14:textId="77777777" w:rsidR="004E53C4" w:rsidRDefault="005D4623">
      <w:pPr>
        <w:spacing w:line="276" w:lineRule="auto"/>
        <w:jc w:val="center"/>
        <w:rPr>
          <w:b/>
          <w:caps/>
          <w:szCs w:val="24"/>
          <w:lang w:eastAsia="lt-LT"/>
        </w:rPr>
      </w:pPr>
      <w:r>
        <w:rPr>
          <w:b/>
          <w:caps/>
          <w:szCs w:val="24"/>
          <w:lang w:eastAsia="lt-LT"/>
        </w:rPr>
        <w:t>nutarimas</w:t>
      </w:r>
    </w:p>
    <w:p w14:paraId="06662D67" w14:textId="77777777" w:rsidR="004E53C4" w:rsidRDefault="005D4623">
      <w:pPr>
        <w:widowControl w:val="0"/>
        <w:spacing w:line="276" w:lineRule="auto"/>
        <w:jc w:val="center"/>
        <w:rPr>
          <w:b/>
          <w:szCs w:val="24"/>
          <w:lang w:eastAsia="lt-LT"/>
        </w:rPr>
      </w:pPr>
      <w:r>
        <w:rPr>
          <w:b/>
          <w:caps/>
          <w:szCs w:val="24"/>
          <w:lang w:eastAsia="lt-LT"/>
        </w:rPr>
        <w:t xml:space="preserve">DĖL valstybės TURTO INVESTAVIMO IR </w:t>
      </w:r>
      <w:r>
        <w:rPr>
          <w:b/>
          <w:szCs w:val="24"/>
          <w:lang w:eastAsia="lt-LT"/>
        </w:rPr>
        <w:t>AKCINĖS BENDROVĖS</w:t>
      </w:r>
    </w:p>
    <w:p w14:paraId="389684F2" w14:textId="18E88689" w:rsidR="004E53C4" w:rsidRDefault="005D4623">
      <w:pPr>
        <w:widowControl w:val="0"/>
        <w:spacing w:line="276" w:lineRule="auto"/>
        <w:jc w:val="center"/>
        <w:rPr>
          <w:b/>
          <w:caps/>
          <w:szCs w:val="24"/>
          <w:lang w:eastAsia="lt-LT"/>
        </w:rPr>
      </w:pPr>
      <w:r>
        <w:rPr>
          <w:b/>
          <w:szCs w:val="24"/>
          <w:lang w:eastAsia="lt-LT"/>
        </w:rPr>
        <w:t xml:space="preserve">„KLAIPĖDOS NAFTA“ ĮSTATINIO KAPITALO DIDINIMO </w:t>
      </w:r>
    </w:p>
    <w:p w14:paraId="389684F3" w14:textId="0039F911" w:rsidR="004E53C4" w:rsidRDefault="004E53C4">
      <w:pPr>
        <w:tabs>
          <w:tab w:val="left" w:pos="3640"/>
        </w:tabs>
        <w:spacing w:line="276" w:lineRule="auto"/>
        <w:ind w:firstLine="3640"/>
        <w:rPr>
          <w:szCs w:val="24"/>
          <w:lang w:eastAsia="lt-LT"/>
        </w:rPr>
      </w:pPr>
    </w:p>
    <w:p w14:paraId="389684F4" w14:textId="049374D6" w:rsidR="004E53C4" w:rsidRDefault="005D4623">
      <w:pPr>
        <w:spacing w:line="276" w:lineRule="auto"/>
        <w:ind w:firstLine="62"/>
        <w:jc w:val="center"/>
        <w:rPr>
          <w:szCs w:val="24"/>
          <w:lang w:eastAsia="lt-LT"/>
        </w:rPr>
      </w:pPr>
      <w:r>
        <w:rPr>
          <w:szCs w:val="24"/>
          <w:lang w:eastAsia="lt-LT"/>
        </w:rPr>
        <w:t xml:space="preserve">2020 m.                        d. Nr. </w:t>
      </w:r>
    </w:p>
    <w:p w14:paraId="389684F5" w14:textId="77777777" w:rsidR="004E53C4" w:rsidRDefault="005D4623">
      <w:pPr>
        <w:spacing w:line="276" w:lineRule="auto"/>
        <w:jc w:val="center"/>
        <w:rPr>
          <w:szCs w:val="24"/>
          <w:lang w:eastAsia="lt-LT"/>
        </w:rPr>
      </w:pPr>
      <w:r>
        <w:rPr>
          <w:szCs w:val="24"/>
          <w:lang w:eastAsia="lt-LT"/>
        </w:rPr>
        <w:t>Vilnius</w:t>
      </w:r>
    </w:p>
    <w:p w14:paraId="389684F6" w14:textId="77777777" w:rsidR="004E53C4" w:rsidRDefault="004E53C4">
      <w:pPr>
        <w:spacing w:line="276" w:lineRule="auto"/>
        <w:jc w:val="center"/>
        <w:rPr>
          <w:szCs w:val="24"/>
          <w:lang w:eastAsia="lt-LT"/>
        </w:rPr>
      </w:pPr>
    </w:p>
    <w:p w14:paraId="389684F8" w14:textId="0901CCDB" w:rsidR="004E53C4" w:rsidRDefault="005D4623">
      <w:pPr>
        <w:ind w:firstLine="720"/>
        <w:jc w:val="both"/>
        <w:rPr>
          <w:szCs w:val="24"/>
          <w:lang w:eastAsia="lt-LT"/>
        </w:rPr>
      </w:pPr>
      <w:r>
        <w:rPr>
          <w:szCs w:val="24"/>
          <w:lang w:eastAsia="lt-LT"/>
        </w:rPr>
        <w:t>Vadovaudamasi Lietuvos Respublikos valstybės ir savivaldybių turto valdymo, naudojimo ir disponavimo juo įstatymo 22 straipsnio 1 dalies 2 punktu ir 2 dalies 2, 3 ir 6 punktais, Lietuvos Respublikos akcinių bendrovių įstatymo 20 straipsnio 1 dalies 18 punktu, 49 ir 50 straipsniais, įgyvendindama Sprendimo investuoti valstybės ir savivaldybių turtą priėmimo tvarkos aprašą, patvirtintą Lietuvos Respublikos Vyriausybės 2007 m. liepos 4 d. nutarimu Nr. 758 „Dėl Sprendimo investuoti valstybės ir savivaldybių turtą priėmimo tvarkos aprašo patvirtinimo“, Valstybės turtinių ir neturtinių teisių įgyvendinimo valstybės valdomose įmonėse tvarkos aprašo, patvirtinto Lietuvos Respublikos Vyriausybės 2012 m. birželio 6 d. nutarimu Nr. 665 „Dėl Valstybės turtinių ir neturtinių teisių įgyvendinimo valstybės valdomose įmonėse tvarkos aprašo patvirtinimo“, 53.1 papunktį,</w:t>
      </w:r>
      <w:r>
        <w:rPr>
          <w:i/>
          <w:iCs/>
          <w:szCs w:val="24"/>
          <w:lang w:eastAsia="lt-LT"/>
        </w:rPr>
        <w:t xml:space="preserve"> </w:t>
      </w:r>
      <w:r>
        <w:rPr>
          <w:szCs w:val="24"/>
          <w:lang w:eastAsia="lt-LT"/>
        </w:rPr>
        <w:t>Lietuvos Respublikos Vyriausybė</w:t>
      </w:r>
      <w:r>
        <w:rPr>
          <w:spacing w:val="100"/>
          <w:szCs w:val="24"/>
          <w:lang w:eastAsia="lt-LT"/>
        </w:rPr>
        <w:t xml:space="preserve"> nutari</w:t>
      </w:r>
      <w:r>
        <w:rPr>
          <w:szCs w:val="24"/>
          <w:lang w:eastAsia="lt-LT"/>
        </w:rPr>
        <w:t>a:</w:t>
      </w:r>
    </w:p>
    <w:p w14:paraId="1C276A4A" w14:textId="01B0F75C" w:rsidR="004E53C4" w:rsidRDefault="005D4623" w:rsidP="0092120C">
      <w:pPr>
        <w:ind w:firstLine="720"/>
        <w:jc w:val="both"/>
        <w:rPr>
          <w:szCs w:val="24"/>
          <w:lang w:eastAsia="lt-LT"/>
        </w:rPr>
      </w:pPr>
      <w:r>
        <w:rPr>
          <w:szCs w:val="24"/>
          <w:lang w:eastAsia="lt-LT"/>
        </w:rPr>
        <w:t xml:space="preserve">1. Nustatyti, kad valstybei nuosavybės teise priklausantis </w:t>
      </w:r>
      <w:r w:rsidR="0092120C">
        <w:rPr>
          <w:szCs w:val="24"/>
          <w:lang w:eastAsia="lt-LT"/>
        </w:rPr>
        <w:t xml:space="preserve">ir Lietuvos Respublikos energetikos ministerijos patikėjimo teise valdomas </w:t>
      </w:r>
      <w:r>
        <w:rPr>
          <w:szCs w:val="24"/>
          <w:lang w:eastAsia="lt-LT"/>
        </w:rPr>
        <w:t>valstybės turtas – tarnybinis kateris „Audra“ (identifikavimo kodas 0000317156, modelis S-7601, maksimalus ilgis – 11,35 m, maksimalus plotis – 3,56 m)</w:t>
      </w:r>
      <w:r w:rsidR="0092120C">
        <w:rPr>
          <w:szCs w:val="24"/>
          <w:lang w:eastAsia="lt-LT"/>
        </w:rPr>
        <w:t xml:space="preserve">, kurio nepriklausomų turto vertintojų 2019 m. rugpjūčio </w:t>
      </w:r>
      <w:bookmarkStart w:id="0" w:name="_GoBack"/>
      <w:r w:rsidR="0092120C" w:rsidRPr="000C5719">
        <w:rPr>
          <w:szCs w:val="24"/>
          <w:lang w:eastAsia="lt-LT"/>
        </w:rPr>
        <w:t>2</w:t>
      </w:r>
      <w:bookmarkEnd w:id="0"/>
      <w:r w:rsidR="0092120C">
        <w:rPr>
          <w:szCs w:val="24"/>
          <w:lang w:eastAsia="lt-LT"/>
        </w:rPr>
        <w:t>3 d. nustatyta rinkos vertė yra 38 000 (trisdešimt aštuoni tūkstančiai) eurų, kaip papildomas įnašas perduodamas akcinei bendrovei „Klaipėdos nafta“ (kodas 110648893, buveinės adresas – Burių g. 19, 92276 Klaipėda, Lietuva), didinant šios bendrovės įstatinį kapitalą.</w:t>
      </w:r>
    </w:p>
    <w:p w14:paraId="2F254A1D" w14:textId="026ADB57" w:rsidR="004E53C4" w:rsidRDefault="00104218">
      <w:pPr>
        <w:ind w:firstLine="720"/>
        <w:jc w:val="both"/>
        <w:rPr>
          <w:szCs w:val="24"/>
          <w:lang w:eastAsia="lt-LT"/>
        </w:rPr>
      </w:pPr>
      <w:r w:rsidRPr="000C5719">
        <w:rPr>
          <w:szCs w:val="24"/>
          <w:lang w:eastAsia="lt-LT"/>
        </w:rPr>
        <w:t>2</w:t>
      </w:r>
      <w:r w:rsidR="005D4623">
        <w:rPr>
          <w:szCs w:val="24"/>
          <w:lang w:eastAsia="lt-LT"/>
        </w:rPr>
        <w:t xml:space="preserve">. Sutikti, kad Lietuvos Respublikos energetikos ministerija, akcinės bendrovės „Klaipėdos nafta“ valstybei nuosavybės teise priklausančių akcijų valdytoja, įgaliotų savo atstovą šios akcinės bendrovės visuotiniame akcininkų susirinkime balsuoti už tai, kad įstatinis kapitalas būtų padidintas papildomais įnašais, išleidžiant naujas paprastąsias vardines nematerialiąsias akcijas, kurių kiekviena </w:t>
      </w:r>
      <w:r w:rsidR="000B6D13">
        <w:rPr>
          <w:szCs w:val="24"/>
          <w:lang w:eastAsia="lt-LT"/>
        </w:rPr>
        <w:t xml:space="preserve">– </w:t>
      </w:r>
      <w:r w:rsidR="005D4623">
        <w:rPr>
          <w:szCs w:val="24"/>
          <w:lang w:eastAsia="lt-LT"/>
        </w:rPr>
        <w:t>0,29 </w:t>
      </w:r>
      <w:r w:rsidR="000B6D13">
        <w:rPr>
          <w:szCs w:val="24"/>
          <w:lang w:eastAsia="lt-LT"/>
        </w:rPr>
        <w:t xml:space="preserve">euro </w:t>
      </w:r>
      <w:r w:rsidR="005D4623">
        <w:rPr>
          <w:szCs w:val="24"/>
          <w:lang w:eastAsia="lt-LT"/>
        </w:rPr>
        <w:t>(dvidešimt devyni</w:t>
      </w:r>
      <w:r w:rsidR="000B6D13">
        <w:rPr>
          <w:szCs w:val="24"/>
          <w:lang w:eastAsia="lt-LT"/>
        </w:rPr>
        <w:t xml:space="preserve"> centai</w:t>
      </w:r>
      <w:r w:rsidR="005D4623">
        <w:rPr>
          <w:szCs w:val="24"/>
          <w:lang w:eastAsia="lt-LT"/>
        </w:rPr>
        <w:t>) nominalios vertės.</w:t>
      </w:r>
    </w:p>
    <w:p w14:paraId="4498FAF9" w14:textId="1401ACA0" w:rsidR="004E53C4" w:rsidRDefault="00104218">
      <w:pPr>
        <w:ind w:firstLine="720"/>
        <w:jc w:val="both"/>
        <w:rPr>
          <w:szCs w:val="24"/>
          <w:lang w:eastAsia="lt-LT"/>
        </w:rPr>
      </w:pPr>
      <w:r>
        <w:rPr>
          <w:szCs w:val="24"/>
          <w:lang w:eastAsia="lt-LT"/>
        </w:rPr>
        <w:t>3</w:t>
      </w:r>
      <w:r w:rsidR="005D4623">
        <w:rPr>
          <w:szCs w:val="24"/>
          <w:lang w:eastAsia="lt-LT"/>
        </w:rPr>
        <w:t xml:space="preserve">. Perduoti Lietuvos Respublikos energetikos ministerijai valstybei nuosavybės teise priklausančias naujas akcinės bendrovės „Klaipėdos nafta“ paprastąsias vardines nematerialiąsias akcijas (akcijos nominali vertė – 0,29 euro), kurios valstybės nuosavybėn įgyjamos į akcinę bendrovę „Klaipėdos nafta“ investavus šio nutarimo 1 punkte nurodytą turtą, patikėjimo teise valdyti, naudoti ir jomis disponuoti. </w:t>
      </w:r>
    </w:p>
    <w:p w14:paraId="3B5D829B" w14:textId="55102B13" w:rsidR="004E53C4" w:rsidRDefault="004E53C4">
      <w:pPr>
        <w:jc w:val="both"/>
        <w:rPr>
          <w:szCs w:val="24"/>
        </w:rPr>
      </w:pPr>
    </w:p>
    <w:p w14:paraId="6851545D" w14:textId="77777777" w:rsidR="004E53C4" w:rsidRDefault="004E53C4">
      <w:pPr>
        <w:jc w:val="both"/>
        <w:rPr>
          <w:szCs w:val="24"/>
        </w:rPr>
      </w:pPr>
    </w:p>
    <w:p w14:paraId="731B158A" w14:textId="77777777" w:rsidR="004E53C4" w:rsidRDefault="004E53C4">
      <w:pPr>
        <w:jc w:val="both"/>
        <w:rPr>
          <w:szCs w:val="24"/>
        </w:rPr>
      </w:pPr>
    </w:p>
    <w:p w14:paraId="38968502" w14:textId="2A2646C1" w:rsidR="004E53C4" w:rsidRDefault="005D4623">
      <w:pPr>
        <w:tabs>
          <w:tab w:val="center" w:pos="-7800"/>
          <w:tab w:val="left" w:pos="6237"/>
          <w:tab w:val="right" w:pos="8306"/>
        </w:tabs>
        <w:rPr>
          <w:szCs w:val="24"/>
          <w:lang w:eastAsia="lt-LT"/>
        </w:rPr>
      </w:pPr>
      <w:r>
        <w:rPr>
          <w:szCs w:val="24"/>
          <w:lang w:eastAsia="lt-LT"/>
        </w:rPr>
        <w:t>Ministras Pirmininkas</w:t>
      </w:r>
      <w:r>
        <w:rPr>
          <w:szCs w:val="24"/>
          <w:lang w:eastAsia="lt-LT"/>
        </w:rPr>
        <w:tab/>
      </w:r>
    </w:p>
    <w:p w14:paraId="38968503" w14:textId="131E532C" w:rsidR="004E53C4" w:rsidRDefault="004E53C4">
      <w:pPr>
        <w:tabs>
          <w:tab w:val="center" w:pos="-7800"/>
          <w:tab w:val="left" w:pos="6237"/>
          <w:tab w:val="right" w:pos="8306"/>
        </w:tabs>
        <w:rPr>
          <w:szCs w:val="24"/>
          <w:lang w:eastAsia="lt-LT"/>
        </w:rPr>
      </w:pPr>
    </w:p>
    <w:p w14:paraId="0D697B3B" w14:textId="77777777" w:rsidR="004E53C4" w:rsidRDefault="004E53C4">
      <w:pPr>
        <w:tabs>
          <w:tab w:val="center" w:pos="-7800"/>
          <w:tab w:val="left" w:pos="6237"/>
          <w:tab w:val="right" w:pos="8306"/>
        </w:tabs>
        <w:rPr>
          <w:szCs w:val="24"/>
          <w:lang w:eastAsia="lt-LT"/>
        </w:rPr>
      </w:pPr>
    </w:p>
    <w:p w14:paraId="38968504" w14:textId="77777777" w:rsidR="004E53C4" w:rsidRDefault="004E53C4">
      <w:pPr>
        <w:tabs>
          <w:tab w:val="center" w:pos="-7800"/>
          <w:tab w:val="left" w:pos="6237"/>
          <w:tab w:val="right" w:pos="8306"/>
        </w:tabs>
        <w:rPr>
          <w:szCs w:val="24"/>
          <w:lang w:eastAsia="lt-LT"/>
        </w:rPr>
      </w:pPr>
    </w:p>
    <w:p w14:paraId="6D327E3F" w14:textId="260F6A66" w:rsidR="004E53C4" w:rsidRDefault="005D4623">
      <w:pPr>
        <w:rPr>
          <w:szCs w:val="24"/>
          <w:lang w:eastAsia="lt-LT"/>
        </w:rPr>
      </w:pPr>
      <w:r>
        <w:rPr>
          <w:szCs w:val="24"/>
          <w:lang w:eastAsia="lt-LT"/>
        </w:rPr>
        <w:t>Energetikos ministras</w:t>
      </w:r>
    </w:p>
    <w:sectPr w:rsidR="004E53C4">
      <w:headerReference w:type="even" r:id="rId10"/>
      <w:headerReference w:type="default" r:id="rId11"/>
      <w:footerReference w:type="even" r:id="rId12"/>
      <w:footerReference w:type="default" r:id="rId13"/>
      <w:headerReference w:type="first" r:id="rId14"/>
      <w:footerReference w:type="first" r:id="rId15"/>
      <w:pgSz w:w="11906" w:h="16838" w:code="9"/>
      <w:pgMar w:top="1135" w:right="1134" w:bottom="993"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CB833" w14:textId="77777777" w:rsidR="00CD23EB" w:rsidRDefault="00CD23EB">
      <w:pPr>
        <w:rPr>
          <w:lang w:eastAsia="lt-LT"/>
        </w:rPr>
      </w:pPr>
      <w:r>
        <w:rPr>
          <w:lang w:eastAsia="lt-LT"/>
        </w:rPr>
        <w:separator/>
      </w:r>
    </w:p>
  </w:endnote>
  <w:endnote w:type="continuationSeparator" w:id="0">
    <w:p w14:paraId="38A9D1D9" w14:textId="77777777" w:rsidR="00CD23EB" w:rsidRDefault="00CD23E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85A8" w14:textId="77777777" w:rsidR="004E53C4" w:rsidRDefault="004E53C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85A9" w14:textId="77777777" w:rsidR="004E53C4" w:rsidRDefault="004E53C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85AB" w14:textId="77777777" w:rsidR="004E53C4" w:rsidRDefault="004E53C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C4A17" w14:textId="77777777" w:rsidR="00CD23EB" w:rsidRDefault="00CD23EB">
      <w:pPr>
        <w:rPr>
          <w:lang w:eastAsia="lt-LT"/>
        </w:rPr>
      </w:pPr>
      <w:r>
        <w:rPr>
          <w:lang w:eastAsia="lt-LT"/>
        </w:rPr>
        <w:separator/>
      </w:r>
    </w:p>
  </w:footnote>
  <w:footnote w:type="continuationSeparator" w:id="0">
    <w:p w14:paraId="25A740DE" w14:textId="77777777" w:rsidR="00CD23EB" w:rsidRDefault="00CD23E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85A4" w14:textId="77777777" w:rsidR="004E53C4" w:rsidRDefault="005D462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89685A5" w14:textId="77777777" w:rsidR="004E53C4" w:rsidRDefault="004E53C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85A7" w14:textId="77777777" w:rsidR="004E53C4" w:rsidRDefault="004E53C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85AA" w14:textId="77777777" w:rsidR="004E53C4" w:rsidRDefault="004E53C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B6D13"/>
    <w:rsid w:val="000C5719"/>
    <w:rsid w:val="00104218"/>
    <w:rsid w:val="004C66E7"/>
    <w:rsid w:val="004E53C4"/>
    <w:rsid w:val="005D4623"/>
    <w:rsid w:val="0092120C"/>
    <w:rsid w:val="00CD23E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9684EB"/>
  <w15:docId w15:val="{DE32858E-3E93-48C8-A1C7-B1A112FE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120C"/>
    <w:rPr>
      <w:rFonts w:ascii="Segoe UI" w:hAnsi="Segoe UI" w:cs="Segoe UI"/>
      <w:sz w:val="18"/>
      <w:szCs w:val="18"/>
    </w:rPr>
  </w:style>
  <w:style w:type="character" w:customStyle="1" w:styleId="BalloonTextChar">
    <w:name w:val="Balloon Text Char"/>
    <w:basedOn w:val="DefaultParagraphFont"/>
    <w:link w:val="BalloonText"/>
    <w:rsid w:val="00921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511904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5304942">
      <w:bodyDiv w:val="1"/>
      <w:marLeft w:val="0"/>
      <w:marRight w:val="0"/>
      <w:marTop w:val="0"/>
      <w:marBottom w:val="0"/>
      <w:divBdr>
        <w:top w:val="none" w:sz="0" w:space="0" w:color="auto"/>
        <w:left w:val="none" w:sz="0" w:space="0" w:color="auto"/>
        <w:bottom w:val="none" w:sz="0" w:space="0" w:color="auto"/>
        <w:right w:val="none" w:sz="0" w:space="0" w:color="auto"/>
      </w:divBdr>
    </w:div>
    <w:div w:id="94996719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3" ma:contentTypeDescription="Kurkite naują dokumentą." ma:contentTypeScope="" ma:versionID="319034935918d42396ee37df68bb6dcc">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b7f2871435948017faeb7448ecd8b96f" ns3:_="" ns4:_="">
    <xsd:import namespace="ac5424a2-8b2b-41b0-9413-5dc6a4d9b382"/>
    <xsd:import namespace="9d752207-9266-4757-83fe-db16c7e309f8"/>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Details" ma:index="8" nillable="true" ma:displayName="Bendrinta su išsamia informacija" ma:description="" ma:internalName="SharedWithDetails" ma:readOnly="true">
      <xsd:simpleType>
        <xsd:restriction base="dms:Note">
          <xsd:maxLength value="255"/>
        </xsd:restriction>
      </xsd:simpleType>
    </xsd:element>
    <xsd:element name="SharedWithUsers" ma:index="9"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CC21-C7A7-44BA-9DE5-34EE0332D5B7}">
  <ds:schemaRefs>
    <ds:schemaRef ds:uri="http://schemas.microsoft.com/sharepoint/v3/contenttype/forms"/>
  </ds:schemaRefs>
</ds:datastoreItem>
</file>

<file path=customXml/itemProps2.xml><?xml version="1.0" encoding="utf-8"?>
<ds:datastoreItem xmlns:ds="http://schemas.openxmlformats.org/officeDocument/2006/customXml" ds:itemID="{3E38F88C-F35E-4B7F-ACF5-57DF6C399E52}">
  <ds:schemaRefs>
    <ds:schemaRef ds:uri="http://schemas.microsoft.com/office/2006/documentManagement/types"/>
    <ds:schemaRef ds:uri="http://purl.org/dc/elements/1.1/"/>
    <ds:schemaRef ds:uri="http://schemas.openxmlformats.org/package/2006/metadata/core-properties"/>
    <ds:schemaRef ds:uri="http://www.w3.org/XML/1998/namespace"/>
    <ds:schemaRef ds:uri="9d752207-9266-4757-83fe-db16c7e309f8"/>
    <ds:schemaRef ds:uri="http://purl.org/dc/dcmitype/"/>
    <ds:schemaRef ds:uri="ac5424a2-8b2b-41b0-9413-5dc6a4d9b382"/>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EB1522A-1AF1-4F21-9D91-35479CF00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F8423-B4AD-44E9-9E29-721A2755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2318</Characters>
  <Application>Microsoft Office Word</Application>
  <DocSecurity>4</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Gabija Talačkaitė</cp:lastModifiedBy>
  <cp:revision>2</cp:revision>
  <cp:lastPrinted>2016-11-10T06:23:00Z</cp:lastPrinted>
  <dcterms:created xsi:type="dcterms:W3CDTF">2020-02-05T13:43:00Z</dcterms:created>
  <dcterms:modified xsi:type="dcterms:W3CDTF">2020-02-05T13:43:00Z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