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1F85" w14:textId="77777777" w:rsidR="00B257F9" w:rsidRDefault="00B257F9" w:rsidP="00E662D6">
      <w:pPr>
        <w:pStyle w:val="Pavadinimas"/>
        <w:spacing w:line="240" w:lineRule="auto"/>
        <w:ind w:right="0"/>
      </w:pPr>
    </w:p>
    <w:p w14:paraId="764C1F86" w14:textId="77777777" w:rsidR="00E662D6" w:rsidRDefault="00B257F9" w:rsidP="00E662D6">
      <w:pPr>
        <w:pStyle w:val="Pavadinimas"/>
        <w:spacing w:line="240" w:lineRule="auto"/>
        <w:ind w:right="0"/>
      </w:pPr>
      <w:r>
        <w:t>PAŽYMA</w:t>
      </w:r>
    </w:p>
    <w:p w14:paraId="764C1F87" w14:textId="77777777" w:rsidR="00D51A0A" w:rsidRDefault="00D51A0A" w:rsidP="00E662D6">
      <w:pPr>
        <w:pStyle w:val="Pavadinimas"/>
        <w:spacing w:line="240" w:lineRule="auto"/>
        <w:ind w:right="0"/>
      </w:pPr>
    </w:p>
    <w:p w14:paraId="764C1F88" w14:textId="77777777" w:rsidR="00D72B5F" w:rsidRPr="00AE24BF" w:rsidRDefault="00D72B5F" w:rsidP="00E662D6">
      <w:pPr>
        <w:pStyle w:val="Pavadinimas"/>
        <w:spacing w:line="240" w:lineRule="auto"/>
        <w:ind w:right="0"/>
      </w:pPr>
      <w:r w:rsidRPr="00AE24BF">
        <w:t xml:space="preserve">lIETUVOS rESPUBLIKOS POZICIJOS DĖL KLAUSIMŲ, SVARSTOMŲ </w:t>
      </w:r>
    </w:p>
    <w:p w14:paraId="764C1F89" w14:textId="7A249C1A" w:rsidR="00D72B5F" w:rsidRPr="00AE24BF" w:rsidRDefault="00D72B5F" w:rsidP="00E662D6">
      <w:pPr>
        <w:pStyle w:val="Pavadinimas"/>
        <w:spacing w:line="240" w:lineRule="auto"/>
        <w:ind w:right="0"/>
      </w:pPr>
      <w:r w:rsidRPr="00AE24BF">
        <w:t>201</w:t>
      </w:r>
      <w:r w:rsidR="00982DC8">
        <w:t>9</w:t>
      </w:r>
      <w:r w:rsidRPr="00AE24BF">
        <w:t xml:space="preserve"> m. </w:t>
      </w:r>
      <w:r w:rsidR="00982DC8">
        <w:t>KOVO 18</w:t>
      </w:r>
      <w:r w:rsidRPr="00076701">
        <w:rPr>
          <w:lang w:eastAsia="lt-LT"/>
        </w:rPr>
        <w:t xml:space="preserve"> D. </w:t>
      </w:r>
      <w:r w:rsidRPr="00AE24BF">
        <w:t>ES TARYBOS</w:t>
      </w:r>
    </w:p>
    <w:p w14:paraId="764C1F8A" w14:textId="77777777" w:rsidR="00D72B5F" w:rsidRPr="00AE24BF" w:rsidRDefault="00D72B5F" w:rsidP="00E662D6">
      <w:pPr>
        <w:jc w:val="center"/>
        <w:rPr>
          <w:b/>
          <w:bCs/>
          <w:caps/>
        </w:rPr>
      </w:pPr>
      <w:r w:rsidRPr="00AE24BF">
        <w:rPr>
          <w:b/>
          <w:bCs/>
          <w:caps/>
        </w:rPr>
        <w:t>(ŽEMĖS ŪKIs IR ŽUVININKYSTĖ) POSĖDYJE</w:t>
      </w:r>
    </w:p>
    <w:p w14:paraId="764C1F8B" w14:textId="77777777" w:rsidR="00D72B5F" w:rsidRPr="00AE24BF" w:rsidRDefault="00D72B5F" w:rsidP="00D72B5F">
      <w:pPr>
        <w:spacing w:line="120" w:lineRule="auto"/>
        <w:jc w:val="center"/>
      </w:pPr>
    </w:p>
    <w:p w14:paraId="764C1F8C" w14:textId="77777777" w:rsidR="00D72B5F" w:rsidRPr="00AE24BF" w:rsidRDefault="00D72B5F" w:rsidP="00D72B5F">
      <w:pPr>
        <w:ind w:firstLine="720"/>
        <w:jc w:val="both"/>
      </w:pPr>
    </w:p>
    <w:p w14:paraId="764C1F8D" w14:textId="20DDD1F7" w:rsidR="00D72B5F" w:rsidRPr="00FA5015" w:rsidRDefault="00D72B5F" w:rsidP="00DE6B92">
      <w:pPr>
        <w:spacing w:line="360" w:lineRule="auto"/>
        <w:ind w:firstLine="284"/>
        <w:jc w:val="both"/>
      </w:pPr>
      <w:r w:rsidRPr="00FA5015">
        <w:t xml:space="preserve">Š. m. </w:t>
      </w:r>
      <w:r w:rsidR="00982DC8">
        <w:t>kovo 18</w:t>
      </w:r>
      <w:r w:rsidR="003D7045" w:rsidRPr="00FA5015">
        <w:t xml:space="preserve"> </w:t>
      </w:r>
      <w:r w:rsidRPr="00FA5015">
        <w:t>d. vyksiančio ES Tarybos (</w:t>
      </w:r>
      <w:r w:rsidRPr="00FA5015">
        <w:rPr>
          <w:bCs/>
        </w:rPr>
        <w:t>žemės ūkis ir žuvininkystė</w:t>
      </w:r>
      <w:r w:rsidRPr="00FA5015">
        <w:t xml:space="preserve">) posėdžio (toliau – ES Tarybos </w:t>
      </w:r>
      <w:r w:rsidRPr="00FA5015">
        <w:rPr>
          <w:bCs/>
        </w:rPr>
        <w:t>posėdis</w:t>
      </w:r>
      <w:r w:rsidRPr="00FA5015">
        <w:t>) preliminarioje darbotvarkėje numatyta svarstyti šiuos klausimus:</w:t>
      </w:r>
    </w:p>
    <w:p w14:paraId="764C1F8E" w14:textId="77777777" w:rsidR="00B257F9" w:rsidRDefault="00B257F9" w:rsidP="00D72B5F">
      <w:pPr>
        <w:pStyle w:val="Default"/>
      </w:pPr>
    </w:p>
    <w:p w14:paraId="764C1F8F" w14:textId="77777777" w:rsidR="00D72B5F" w:rsidRPr="00FA5015" w:rsidRDefault="00D72B5F" w:rsidP="00D72B5F">
      <w:pPr>
        <w:pStyle w:val="Default"/>
      </w:pPr>
      <w:r w:rsidRPr="00FA5015">
        <w:t>1. Darbotvarkės priėmimas</w:t>
      </w:r>
    </w:p>
    <w:p w14:paraId="764C1F90" w14:textId="77777777" w:rsidR="00D359D8" w:rsidRPr="00FA5015" w:rsidRDefault="00D359D8" w:rsidP="00D72B5F">
      <w:pPr>
        <w:pStyle w:val="Default"/>
      </w:pPr>
    </w:p>
    <w:p w14:paraId="764C1F91" w14:textId="77777777" w:rsidR="00D72B5F" w:rsidRPr="00FA5015" w:rsidRDefault="003D7045" w:rsidP="00D72B5F">
      <w:pPr>
        <w:pStyle w:val="Default"/>
      </w:pPr>
      <w:r w:rsidRPr="00FA5015">
        <w:t xml:space="preserve">2. </w:t>
      </w:r>
      <w:r w:rsidR="00D72B5F" w:rsidRPr="00FA5015">
        <w:t>(</w:t>
      </w:r>
      <w:r w:rsidR="00D72B5F" w:rsidRPr="00FA5015">
        <w:rPr>
          <w:i/>
        </w:rPr>
        <w:t>galimas</w:t>
      </w:r>
      <w:r w:rsidR="00D72B5F" w:rsidRPr="00FA5015">
        <w:t>) A punktų patvirtinimas</w:t>
      </w:r>
    </w:p>
    <w:p w14:paraId="764C1F92" w14:textId="77777777" w:rsidR="00D72B5F" w:rsidRPr="00FA5015" w:rsidRDefault="00D72B5F" w:rsidP="00D72B5F">
      <w:pPr>
        <w:pStyle w:val="Default"/>
        <w:numPr>
          <w:ilvl w:val="0"/>
          <w:numId w:val="3"/>
        </w:numPr>
      </w:pPr>
      <w:r w:rsidRPr="00FA5015">
        <w:t>Ne teisėkūros procedūros punktų sąrašas</w:t>
      </w:r>
    </w:p>
    <w:p w14:paraId="764C1F93" w14:textId="08BF2171" w:rsidR="00D72B5F" w:rsidRPr="00FA5015" w:rsidRDefault="00D72B5F" w:rsidP="00D72B5F">
      <w:pPr>
        <w:pStyle w:val="Default"/>
        <w:numPr>
          <w:ilvl w:val="0"/>
          <w:numId w:val="3"/>
        </w:numPr>
      </w:pPr>
      <w:r w:rsidRPr="00FA5015">
        <w:t>Teisėkūros procedūros punktų sąrašas (viešas svarstymas pagal E</w:t>
      </w:r>
      <w:r w:rsidR="00CC203F">
        <w:t>S</w:t>
      </w:r>
      <w:r w:rsidRPr="00FA5015">
        <w:t xml:space="preserve"> sutarties 16 straipsnio 8 dalį)</w:t>
      </w:r>
    </w:p>
    <w:p w14:paraId="764C1F94" w14:textId="77777777" w:rsidR="00D72B5F" w:rsidRPr="00FA5015" w:rsidRDefault="00D72B5F" w:rsidP="00D72B5F">
      <w:pPr>
        <w:pStyle w:val="Default"/>
        <w:ind w:left="720"/>
      </w:pPr>
    </w:p>
    <w:p w14:paraId="764C1F9B" w14:textId="77777777" w:rsidR="00D72B5F" w:rsidRPr="00FA5015" w:rsidRDefault="00D72B5F" w:rsidP="00D72B5F">
      <w:pPr>
        <w:pStyle w:val="Default"/>
        <w:rPr>
          <w:b/>
          <w:u w:val="single"/>
        </w:rPr>
      </w:pPr>
      <w:r w:rsidRPr="00FA5015">
        <w:rPr>
          <w:b/>
          <w:u w:val="single"/>
        </w:rPr>
        <w:t xml:space="preserve">ŽEMĖS ŪKIS </w:t>
      </w:r>
    </w:p>
    <w:p w14:paraId="1AE8A1A2" w14:textId="77777777" w:rsidR="00982DC8" w:rsidRPr="00FA5015" w:rsidRDefault="00982DC8" w:rsidP="00982DC8">
      <w:pPr>
        <w:pStyle w:val="Default"/>
        <w:rPr>
          <w:bCs/>
          <w:u w:val="single"/>
        </w:rPr>
      </w:pPr>
      <w:r w:rsidRPr="00FA5015">
        <w:rPr>
          <w:bCs/>
          <w:u w:val="single"/>
        </w:rPr>
        <w:t>Teisėkūros procedūra priimamų aktų svarstymas</w:t>
      </w:r>
    </w:p>
    <w:p w14:paraId="698D80EA" w14:textId="77777777" w:rsidR="00982DC8" w:rsidRPr="00FA5015" w:rsidRDefault="00982DC8" w:rsidP="00982DC8">
      <w:pPr>
        <w:pStyle w:val="Default"/>
      </w:pPr>
      <w:r w:rsidRPr="00FA5015">
        <w:t>(Viešas svarstymas pagal Europos Sąjungos sutarties 16 straipsnio 8 dalį)</w:t>
      </w:r>
    </w:p>
    <w:p w14:paraId="749792A2" w14:textId="77777777" w:rsidR="00982DC8" w:rsidRPr="00FA5015" w:rsidRDefault="00982DC8" w:rsidP="00982DC8">
      <w:pPr>
        <w:pStyle w:val="Default"/>
        <w:rPr>
          <w:u w:val="single"/>
        </w:rPr>
      </w:pPr>
    </w:p>
    <w:p w14:paraId="75E133D4" w14:textId="73B62B3D" w:rsidR="00982DC8" w:rsidRPr="00FA5015" w:rsidRDefault="00982DC8" w:rsidP="00982DC8">
      <w:pPr>
        <w:pStyle w:val="Default"/>
        <w:rPr>
          <w:b/>
        </w:rPr>
      </w:pPr>
      <w:r>
        <w:rPr>
          <w:b/>
        </w:rPr>
        <w:t>3</w:t>
      </w:r>
      <w:r w:rsidRPr="00FA5015">
        <w:rPr>
          <w:b/>
        </w:rPr>
        <w:t xml:space="preserve">. </w:t>
      </w:r>
      <w:r>
        <w:rPr>
          <w:b/>
        </w:rPr>
        <w:t xml:space="preserve">Teisės aktų pasiūlymai </w:t>
      </w:r>
      <w:r w:rsidRPr="00FA5015">
        <w:rPr>
          <w:b/>
        </w:rPr>
        <w:t xml:space="preserve">dėl BŽŪP </w:t>
      </w:r>
      <w:r>
        <w:rPr>
          <w:b/>
        </w:rPr>
        <w:t xml:space="preserve">po 2020 m. </w:t>
      </w:r>
    </w:p>
    <w:p w14:paraId="5B8E4A45" w14:textId="77777777" w:rsidR="00982DC8" w:rsidRPr="00FA5015" w:rsidRDefault="00982DC8" w:rsidP="00982DC8">
      <w:pPr>
        <w:pStyle w:val="Default"/>
        <w:ind w:left="426"/>
        <w:rPr>
          <w:b/>
          <w:i/>
          <w:iCs/>
        </w:rPr>
      </w:pPr>
      <w:r w:rsidRPr="00FA5015">
        <w:rPr>
          <w:b/>
          <w:i/>
          <w:iCs/>
        </w:rPr>
        <w:t>- P</w:t>
      </w:r>
      <w:r>
        <w:rPr>
          <w:b/>
          <w:i/>
          <w:iCs/>
        </w:rPr>
        <w:t>olitiniai debatai</w:t>
      </w:r>
    </w:p>
    <w:p w14:paraId="7CC41573" w14:textId="77777777" w:rsidR="00982DC8" w:rsidRDefault="00982DC8" w:rsidP="00982DC8">
      <w:pPr>
        <w:pStyle w:val="Default"/>
        <w:rPr>
          <w:b/>
        </w:rPr>
      </w:pPr>
    </w:p>
    <w:p w14:paraId="764C1F9C" w14:textId="6CE6B714" w:rsidR="00B257F9" w:rsidRPr="00FA5015" w:rsidRDefault="00B257F9" w:rsidP="00B257F9">
      <w:pPr>
        <w:pStyle w:val="Default"/>
        <w:rPr>
          <w:bCs/>
          <w:u w:val="single"/>
        </w:rPr>
      </w:pPr>
      <w:r w:rsidRPr="00FA5015">
        <w:rPr>
          <w:bCs/>
          <w:u w:val="single"/>
        </w:rPr>
        <w:t xml:space="preserve">Su teisėkūros procedūra nesusijusi veikla </w:t>
      </w:r>
    </w:p>
    <w:p w14:paraId="764C1F9D" w14:textId="77777777" w:rsidR="00B257F9" w:rsidRPr="00FA5015" w:rsidRDefault="00B257F9" w:rsidP="00B257F9">
      <w:pPr>
        <w:pStyle w:val="Default"/>
      </w:pPr>
    </w:p>
    <w:p w14:paraId="764C1F9E" w14:textId="60A5D77A" w:rsidR="00B257F9" w:rsidRPr="00FA5015" w:rsidRDefault="00B257F9" w:rsidP="00B257F9">
      <w:pPr>
        <w:pStyle w:val="Default"/>
      </w:pPr>
      <w:r>
        <w:t>4</w:t>
      </w:r>
      <w:r w:rsidRPr="00FA5015">
        <w:t>.</w:t>
      </w:r>
      <w:r>
        <w:t xml:space="preserve"> </w:t>
      </w:r>
      <w:r w:rsidR="00982DC8">
        <w:t xml:space="preserve">Bioekonomika </w:t>
      </w:r>
    </w:p>
    <w:p w14:paraId="764C1FA0" w14:textId="77777777" w:rsidR="00B257F9" w:rsidRPr="00B257F9" w:rsidRDefault="00B257F9" w:rsidP="00B257F9">
      <w:pPr>
        <w:pStyle w:val="Default"/>
        <w:ind w:left="426"/>
        <w:rPr>
          <w:i/>
        </w:rPr>
      </w:pPr>
      <w:r w:rsidRPr="00B257F9">
        <w:rPr>
          <w:i/>
        </w:rPr>
        <w:t>- Pasikeitimas nuomonėmis</w:t>
      </w:r>
    </w:p>
    <w:p w14:paraId="764C1FA1" w14:textId="77777777" w:rsidR="00B257F9" w:rsidRDefault="00B257F9" w:rsidP="00B257F9">
      <w:pPr>
        <w:pStyle w:val="Default"/>
      </w:pPr>
    </w:p>
    <w:p w14:paraId="764C1FA2" w14:textId="7FCA8135" w:rsidR="00B257F9" w:rsidRDefault="006C2470" w:rsidP="008B4D13">
      <w:pPr>
        <w:pStyle w:val="Default"/>
        <w:jc w:val="both"/>
      </w:pPr>
      <w:r>
        <w:t>5</w:t>
      </w:r>
      <w:r w:rsidR="00982DC8">
        <w:t>. Kiti klausimai</w:t>
      </w:r>
    </w:p>
    <w:p w14:paraId="4D759C04" w14:textId="03DB251F" w:rsidR="008B4D13" w:rsidRDefault="00982DC8" w:rsidP="008B4D13">
      <w:pPr>
        <w:pStyle w:val="Default"/>
        <w:tabs>
          <w:tab w:val="left" w:pos="284"/>
        </w:tabs>
        <w:ind w:left="284" w:hanging="284"/>
        <w:jc w:val="both"/>
      </w:pPr>
      <w:r w:rsidRPr="00982DC8">
        <w:t>a)</w:t>
      </w:r>
      <w:r w:rsidR="008B4D13">
        <w:tab/>
        <w:t xml:space="preserve">Kongreso „BŽŪP strateginiai planai – </w:t>
      </w:r>
      <w:proofErr w:type="spellStart"/>
      <w:r w:rsidR="008B4D13">
        <w:t>ekoklimato</w:t>
      </w:r>
      <w:proofErr w:type="spellEnd"/>
      <w:r w:rsidR="008B4D13">
        <w:t xml:space="preserve"> schemų aptarimas“ rezultatai (</w:t>
      </w:r>
      <w:proofErr w:type="spellStart"/>
      <w:r w:rsidR="008B4D13">
        <w:t>Leeuwarden</w:t>
      </w:r>
      <w:proofErr w:type="spellEnd"/>
      <w:r w:rsidR="008B4D13">
        <w:t>, 2019 m. vasario 6</w:t>
      </w:r>
      <w:r w:rsidR="00AC575A">
        <w:t>–</w:t>
      </w:r>
      <w:r w:rsidR="008B4D13">
        <w:t>8 d.)</w:t>
      </w:r>
    </w:p>
    <w:p w14:paraId="2D04659C" w14:textId="77777777" w:rsidR="008B4D13" w:rsidRPr="00982DC8" w:rsidRDefault="008B4D13" w:rsidP="008B4D13">
      <w:pPr>
        <w:pStyle w:val="Default"/>
        <w:ind w:left="426"/>
        <w:jc w:val="both"/>
        <w:rPr>
          <w:i/>
        </w:rPr>
      </w:pPr>
      <w:r w:rsidRPr="00982DC8">
        <w:rPr>
          <w:i/>
        </w:rPr>
        <w:t xml:space="preserve">- </w:t>
      </w:r>
      <w:r>
        <w:rPr>
          <w:i/>
        </w:rPr>
        <w:t>Nyderlandų</w:t>
      </w:r>
      <w:r w:rsidRPr="00982DC8">
        <w:rPr>
          <w:i/>
        </w:rPr>
        <w:t xml:space="preserve"> delegacijos informacija</w:t>
      </w:r>
    </w:p>
    <w:p w14:paraId="0B77F277" w14:textId="77777777" w:rsidR="008B4D13" w:rsidRDefault="008B4D13" w:rsidP="008B4D13">
      <w:pPr>
        <w:pStyle w:val="Default"/>
        <w:tabs>
          <w:tab w:val="left" w:pos="284"/>
        </w:tabs>
        <w:ind w:left="284" w:hanging="284"/>
        <w:jc w:val="both"/>
      </w:pPr>
    </w:p>
    <w:p w14:paraId="29B8AF05" w14:textId="388CE5ED" w:rsidR="008B4D13" w:rsidRDefault="008B4D13" w:rsidP="008B4D13">
      <w:pPr>
        <w:pStyle w:val="Default"/>
        <w:tabs>
          <w:tab w:val="left" w:pos="284"/>
        </w:tabs>
        <w:ind w:left="284" w:hanging="284"/>
        <w:jc w:val="both"/>
      </w:pPr>
      <w:r>
        <w:t>b)</w:t>
      </w:r>
      <w:r>
        <w:tab/>
      </w:r>
      <w:r w:rsidRPr="008B4D13">
        <w:t>Europos patentų tarnybos Techninės apeliacinės tarybos</w:t>
      </w:r>
      <w:r>
        <w:t xml:space="preserve"> sprendimas dėl galimybės patentuoti klasikinio augalų veisimo rezultatus</w:t>
      </w:r>
    </w:p>
    <w:p w14:paraId="40162CB7" w14:textId="77777777" w:rsidR="008B4D13" w:rsidRPr="00982DC8" w:rsidRDefault="008B4D13" w:rsidP="008B4D13">
      <w:pPr>
        <w:pStyle w:val="Default"/>
        <w:ind w:left="426"/>
        <w:jc w:val="both"/>
        <w:rPr>
          <w:i/>
        </w:rPr>
      </w:pPr>
      <w:r w:rsidRPr="00982DC8">
        <w:rPr>
          <w:i/>
        </w:rPr>
        <w:t xml:space="preserve">- </w:t>
      </w:r>
      <w:r>
        <w:rPr>
          <w:i/>
        </w:rPr>
        <w:t>Nyderlandų</w:t>
      </w:r>
      <w:r w:rsidRPr="00982DC8">
        <w:rPr>
          <w:i/>
        </w:rPr>
        <w:t xml:space="preserve"> delegacijos informacija</w:t>
      </w:r>
    </w:p>
    <w:p w14:paraId="516DEA21" w14:textId="77777777" w:rsidR="008B4D13" w:rsidRDefault="008B4D13" w:rsidP="008B4D13">
      <w:pPr>
        <w:pStyle w:val="Default"/>
        <w:tabs>
          <w:tab w:val="left" w:pos="284"/>
        </w:tabs>
        <w:ind w:left="284" w:hanging="284"/>
        <w:jc w:val="both"/>
      </w:pPr>
    </w:p>
    <w:p w14:paraId="4E5B296E" w14:textId="092BCF83" w:rsidR="00982DC8" w:rsidRPr="00982DC8" w:rsidRDefault="008B4D13" w:rsidP="008B4D13">
      <w:pPr>
        <w:pStyle w:val="Default"/>
        <w:tabs>
          <w:tab w:val="left" w:pos="284"/>
        </w:tabs>
        <w:ind w:left="284" w:hanging="284"/>
        <w:jc w:val="both"/>
      </w:pPr>
      <w:r>
        <w:t>c)</w:t>
      </w:r>
      <w:r>
        <w:tab/>
        <w:t xml:space="preserve">Komisijos darbo grupės dėl vandens ir žemės ūkio </w:t>
      </w:r>
      <w:r w:rsidRPr="00982DC8">
        <w:t xml:space="preserve">organizuotų seminarų rezultatai </w:t>
      </w:r>
      <w:r>
        <w:t>(</w:t>
      </w:r>
      <w:proofErr w:type="spellStart"/>
      <w:r>
        <w:t>Sorø</w:t>
      </w:r>
      <w:proofErr w:type="spellEnd"/>
      <w:r>
        <w:t xml:space="preserve">, 2018 m. lapkričio 27 d. ir </w:t>
      </w:r>
      <w:proofErr w:type="spellStart"/>
      <w:r>
        <w:t>Buchareštas</w:t>
      </w:r>
      <w:proofErr w:type="spellEnd"/>
      <w:r>
        <w:t>, 2019 m. vasario 5</w:t>
      </w:r>
      <w:r w:rsidR="00AC575A">
        <w:t>–</w:t>
      </w:r>
      <w:r>
        <w:t xml:space="preserve">6 d.) </w:t>
      </w:r>
    </w:p>
    <w:p w14:paraId="764C1FA3" w14:textId="45BF7FA1" w:rsidR="00B257F9" w:rsidRPr="00B257F9" w:rsidRDefault="00B257F9" w:rsidP="008B4D13">
      <w:pPr>
        <w:pStyle w:val="Default"/>
        <w:ind w:left="426"/>
        <w:jc w:val="both"/>
        <w:rPr>
          <w:i/>
          <w:iCs/>
        </w:rPr>
      </w:pPr>
      <w:r w:rsidRPr="00B257F9">
        <w:rPr>
          <w:i/>
          <w:iCs/>
        </w:rPr>
        <w:t>- Komisijos informacija</w:t>
      </w:r>
    </w:p>
    <w:p w14:paraId="764C1FA5" w14:textId="77777777" w:rsidR="00B257F9" w:rsidRDefault="00B257F9" w:rsidP="00D72B5F">
      <w:pPr>
        <w:pStyle w:val="Default"/>
        <w:rPr>
          <w:bCs/>
          <w:u w:val="single"/>
        </w:rPr>
      </w:pPr>
    </w:p>
    <w:p w14:paraId="764C1FAD" w14:textId="2144DCA2" w:rsidR="00D72B5F" w:rsidRPr="00FA5015" w:rsidRDefault="00D72B5F" w:rsidP="00D72B5F">
      <w:pPr>
        <w:pStyle w:val="Betarp1"/>
        <w:rPr>
          <w:b/>
          <w:szCs w:val="24"/>
        </w:rPr>
      </w:pPr>
      <w:r w:rsidRPr="00F775EA">
        <w:rPr>
          <w:b/>
          <w:szCs w:val="24"/>
        </w:rPr>
        <w:t>Lietuvai aktualiausi</w:t>
      </w:r>
      <w:r w:rsidR="00DB3866" w:rsidRPr="00F775EA">
        <w:rPr>
          <w:b/>
          <w:szCs w:val="24"/>
        </w:rPr>
        <w:t>as</w:t>
      </w:r>
      <w:r w:rsidR="00D359D8" w:rsidRPr="00F775EA">
        <w:rPr>
          <w:b/>
          <w:szCs w:val="24"/>
        </w:rPr>
        <w:t xml:space="preserve"> </w:t>
      </w:r>
      <w:r w:rsidR="00982DC8">
        <w:rPr>
          <w:b/>
          <w:szCs w:val="24"/>
        </w:rPr>
        <w:t>3</w:t>
      </w:r>
      <w:r w:rsidR="00114744" w:rsidRPr="00F775EA">
        <w:rPr>
          <w:b/>
          <w:szCs w:val="24"/>
        </w:rPr>
        <w:t xml:space="preserve"> </w:t>
      </w:r>
      <w:r w:rsidRPr="00F775EA">
        <w:rPr>
          <w:b/>
          <w:szCs w:val="24"/>
        </w:rPr>
        <w:t>klausima</w:t>
      </w:r>
      <w:r w:rsidR="00DB3866" w:rsidRPr="00F775EA">
        <w:rPr>
          <w:b/>
          <w:szCs w:val="24"/>
        </w:rPr>
        <w:t>s</w:t>
      </w:r>
      <w:r w:rsidRPr="00F775EA">
        <w:rPr>
          <w:b/>
          <w:szCs w:val="24"/>
        </w:rPr>
        <w:t>.</w:t>
      </w:r>
    </w:p>
    <w:p w14:paraId="764C1FAE" w14:textId="77777777" w:rsidR="00D72B5F" w:rsidRPr="00FA5015" w:rsidRDefault="00D72B5F" w:rsidP="00D72B5F">
      <w:pPr>
        <w:pStyle w:val="Betarp1"/>
        <w:rPr>
          <w:b/>
          <w:szCs w:val="24"/>
        </w:rPr>
      </w:pPr>
    </w:p>
    <w:p w14:paraId="764C1FAF" w14:textId="74E4D220" w:rsidR="00D72B5F" w:rsidRPr="00FA5015" w:rsidRDefault="00D72B5F" w:rsidP="00DB3866">
      <w:pPr>
        <w:pStyle w:val="Betarp1"/>
        <w:spacing w:line="360" w:lineRule="auto"/>
        <w:ind w:firstLine="426"/>
        <w:rPr>
          <w:iCs/>
          <w:szCs w:val="24"/>
        </w:rPr>
      </w:pPr>
      <w:r w:rsidRPr="00FA5015">
        <w:rPr>
          <w:iCs/>
          <w:szCs w:val="24"/>
        </w:rPr>
        <w:t>Teikiame preliminarias</w:t>
      </w:r>
      <w:r w:rsidR="00404AAB">
        <w:rPr>
          <w:iCs/>
          <w:szCs w:val="24"/>
        </w:rPr>
        <w:t xml:space="preserve"> </w:t>
      </w:r>
      <w:r w:rsidR="00956311">
        <w:rPr>
          <w:iCs/>
          <w:szCs w:val="24"/>
        </w:rPr>
        <w:t>(atsižvelgiant į tai, kad dokumentai ES Tarybos posėdžiui dar negauti)</w:t>
      </w:r>
      <w:r w:rsidRPr="00FA5015">
        <w:rPr>
          <w:iCs/>
          <w:szCs w:val="24"/>
        </w:rPr>
        <w:t xml:space="preserve"> Lietuvos Respublikos pozicijas ES Tarybos posėdžiui</w:t>
      </w:r>
      <w:r w:rsidR="0073798D">
        <w:rPr>
          <w:iCs/>
          <w:szCs w:val="24"/>
        </w:rPr>
        <w:t>.</w:t>
      </w:r>
      <w:r w:rsidRPr="00FA5015">
        <w:rPr>
          <w:iCs/>
          <w:szCs w:val="24"/>
        </w:rPr>
        <w:t xml:space="preserve"> </w:t>
      </w:r>
    </w:p>
    <w:p w14:paraId="764C1FB0" w14:textId="77777777" w:rsidR="00B67148" w:rsidRPr="00FA5015" w:rsidRDefault="00B67148" w:rsidP="004A7CD9">
      <w:pPr>
        <w:ind w:left="-284"/>
      </w:pPr>
    </w:p>
    <w:p w14:paraId="764C1FBC" w14:textId="77777777" w:rsidR="00E74F38" w:rsidRPr="00FA5015" w:rsidRDefault="006D5593" w:rsidP="00E74F38">
      <w:pPr>
        <w:pStyle w:val="Default"/>
        <w:spacing w:line="360" w:lineRule="auto"/>
        <w:rPr>
          <w:b/>
          <w:u w:val="single"/>
        </w:rPr>
      </w:pPr>
      <w:r w:rsidRPr="00FA5015">
        <w:rPr>
          <w:b/>
          <w:u w:val="single"/>
        </w:rPr>
        <w:t xml:space="preserve">ŽEMĖS ŪKIS </w:t>
      </w:r>
    </w:p>
    <w:p w14:paraId="764C1FD5" w14:textId="1B66B811" w:rsidR="00B257F9" w:rsidRPr="00FA5015" w:rsidRDefault="00982DC8" w:rsidP="00B257F9">
      <w:pPr>
        <w:pStyle w:val="Default"/>
        <w:rPr>
          <w:b/>
        </w:rPr>
      </w:pPr>
      <w:r>
        <w:rPr>
          <w:b/>
        </w:rPr>
        <w:t>3</w:t>
      </w:r>
      <w:r w:rsidR="00B257F9" w:rsidRPr="00FA5015">
        <w:rPr>
          <w:b/>
        </w:rPr>
        <w:t xml:space="preserve">. </w:t>
      </w:r>
      <w:r w:rsidR="00B257F9">
        <w:rPr>
          <w:b/>
        </w:rPr>
        <w:t xml:space="preserve">Teisės aktų pasiūlymai </w:t>
      </w:r>
      <w:r w:rsidR="00B257F9" w:rsidRPr="00FA5015">
        <w:rPr>
          <w:b/>
        </w:rPr>
        <w:t xml:space="preserve">dėl BŽŪP </w:t>
      </w:r>
      <w:r w:rsidR="00B257F9">
        <w:rPr>
          <w:b/>
        </w:rPr>
        <w:t xml:space="preserve">po 2020 m. </w:t>
      </w:r>
      <w:r w:rsidR="00B257F9" w:rsidRPr="00FA5015">
        <w:rPr>
          <w:b/>
        </w:rPr>
        <w:t xml:space="preserve"> </w:t>
      </w:r>
    </w:p>
    <w:p w14:paraId="764C1FD6" w14:textId="77777777" w:rsidR="00B257F9" w:rsidRPr="00FA5015" w:rsidRDefault="00B257F9" w:rsidP="00B257F9">
      <w:pPr>
        <w:pStyle w:val="Default"/>
        <w:ind w:left="426"/>
        <w:rPr>
          <w:b/>
          <w:i/>
          <w:iCs/>
        </w:rPr>
      </w:pPr>
      <w:r w:rsidRPr="00FA5015">
        <w:rPr>
          <w:b/>
          <w:i/>
          <w:iCs/>
        </w:rPr>
        <w:t>- P</w:t>
      </w:r>
      <w:r>
        <w:rPr>
          <w:b/>
          <w:i/>
          <w:iCs/>
        </w:rPr>
        <w:t>olitiniai debatai</w:t>
      </w:r>
    </w:p>
    <w:p w14:paraId="764C1FD7" w14:textId="01176E84" w:rsidR="00B257F9" w:rsidRDefault="00B257F9" w:rsidP="00DB3866">
      <w:pPr>
        <w:pStyle w:val="Default"/>
        <w:rPr>
          <w:b/>
        </w:rPr>
      </w:pPr>
    </w:p>
    <w:p w14:paraId="02965154" w14:textId="1F949065" w:rsidR="00982DC8" w:rsidRPr="00F13E10" w:rsidRDefault="005C3DAB" w:rsidP="00982DC8">
      <w:pPr>
        <w:spacing w:line="360" w:lineRule="auto"/>
        <w:ind w:firstLine="426"/>
        <w:jc w:val="both"/>
      </w:pPr>
      <w:r>
        <w:t>2018 m.</w:t>
      </w:r>
      <w:r w:rsidR="00982DC8" w:rsidRPr="00F13E10">
        <w:t xml:space="preserve"> birželio 1 d. </w:t>
      </w:r>
      <w:r w:rsidR="00982DC8">
        <w:t xml:space="preserve">EK </w:t>
      </w:r>
      <w:r w:rsidR="00982DC8" w:rsidRPr="00F13E10">
        <w:t>paskelbė teisės aktų pasiūlym</w:t>
      </w:r>
      <w:r>
        <w:t>ų</w:t>
      </w:r>
      <w:r w:rsidR="00982DC8" w:rsidRPr="00F13E10">
        <w:t xml:space="preserve"> dėl </w:t>
      </w:r>
      <w:r w:rsidR="00982DC8">
        <w:t>Bendrosios žemės ūkio politikos (</w:t>
      </w:r>
      <w:r w:rsidR="00982DC8" w:rsidRPr="00F13E10">
        <w:t>BŽŪP</w:t>
      </w:r>
      <w:r w:rsidR="00982DC8">
        <w:t>)</w:t>
      </w:r>
      <w:r w:rsidR="00982DC8" w:rsidRPr="00F13E10">
        <w:t xml:space="preserve"> po 2020</w:t>
      </w:r>
      <w:r w:rsidR="00982DC8">
        <w:t> </w:t>
      </w:r>
      <w:r w:rsidR="00982DC8" w:rsidRPr="00F13E10">
        <w:t xml:space="preserve">m. </w:t>
      </w:r>
      <w:r>
        <w:t xml:space="preserve">rinkinį, kurį sudaro šie </w:t>
      </w:r>
      <w:r w:rsidR="00982DC8">
        <w:t>pagrindini</w:t>
      </w:r>
      <w:r>
        <w:t>ai</w:t>
      </w:r>
      <w:r w:rsidR="00982DC8">
        <w:t xml:space="preserve"> </w:t>
      </w:r>
      <w:r w:rsidR="00982DC8" w:rsidRPr="00F13E10">
        <w:t>reglament</w:t>
      </w:r>
      <w:r>
        <w:t>ai</w:t>
      </w:r>
      <w:r w:rsidR="00982DC8" w:rsidRPr="00F13E10">
        <w:t>:</w:t>
      </w:r>
    </w:p>
    <w:p w14:paraId="5BBAA5E8" w14:textId="26A922D7" w:rsidR="00982DC8" w:rsidRPr="00F13E10" w:rsidRDefault="00982DC8" w:rsidP="00982DC8">
      <w:pPr>
        <w:pStyle w:val="Sraopastraipa"/>
        <w:numPr>
          <w:ilvl w:val="0"/>
          <w:numId w:val="8"/>
        </w:numPr>
        <w:tabs>
          <w:tab w:val="left" w:pos="709"/>
        </w:tabs>
        <w:spacing w:line="360" w:lineRule="auto"/>
        <w:ind w:left="0" w:firstLine="426"/>
        <w:jc w:val="both"/>
      </w:pPr>
      <w:r w:rsidRPr="00F13E10">
        <w:t xml:space="preserve">Reglamentas </w:t>
      </w:r>
      <w:r>
        <w:t xml:space="preserve">dėl </w:t>
      </w:r>
      <w:r w:rsidRPr="00F13E10">
        <w:t>BŽŪP strateginių planų</w:t>
      </w:r>
      <w:r w:rsidR="005C53DA">
        <w:t xml:space="preserve"> (</w:t>
      </w:r>
      <w:r>
        <w:t>kurie</w:t>
      </w:r>
      <w:r w:rsidRPr="00F13E10">
        <w:t xml:space="preserve"> apima tiesiogines išmokas, kaimo plėtrą ir sektorines programas</w:t>
      </w:r>
      <w:r w:rsidR="005C53DA">
        <w:t>)</w:t>
      </w:r>
      <w:r w:rsidRPr="00F13E10">
        <w:t>;</w:t>
      </w:r>
    </w:p>
    <w:p w14:paraId="227B9D70" w14:textId="7064D027" w:rsidR="00982DC8" w:rsidRPr="00F13E10" w:rsidRDefault="00982DC8" w:rsidP="00982DC8">
      <w:pPr>
        <w:pStyle w:val="Sraopastraipa"/>
        <w:numPr>
          <w:ilvl w:val="0"/>
          <w:numId w:val="8"/>
        </w:numPr>
        <w:tabs>
          <w:tab w:val="left" w:pos="709"/>
        </w:tabs>
        <w:spacing w:line="360" w:lineRule="auto"/>
        <w:ind w:left="0" w:firstLine="426"/>
        <w:jc w:val="both"/>
      </w:pPr>
      <w:r w:rsidRPr="00F13E10">
        <w:t>Reglamentas dėl BŽŪP finansavimo, valdymo ir stebėsenos</w:t>
      </w:r>
      <w:r>
        <w:t xml:space="preserve"> (Horizontalus reglamentas)</w:t>
      </w:r>
      <w:r w:rsidRPr="00F13E10">
        <w:t>;</w:t>
      </w:r>
    </w:p>
    <w:p w14:paraId="6DD7D774" w14:textId="77777777" w:rsidR="005C3DAB" w:rsidRDefault="00982DC8" w:rsidP="005C3DAB">
      <w:pPr>
        <w:pStyle w:val="Sraopastraipa"/>
        <w:numPr>
          <w:ilvl w:val="0"/>
          <w:numId w:val="8"/>
        </w:numPr>
        <w:tabs>
          <w:tab w:val="left" w:pos="709"/>
        </w:tabs>
        <w:spacing w:line="360" w:lineRule="auto"/>
        <w:ind w:left="0" w:firstLine="426"/>
        <w:jc w:val="both"/>
      </w:pPr>
      <w:r w:rsidRPr="00F13E10">
        <w:t xml:space="preserve">Bendrosios rinkos organizavimo reglamentas (dabartinio BRO reglamento Nr. 1308/2013 ir kitų reglamentų keitimas) (BRO </w:t>
      </w:r>
      <w:r>
        <w:t>reglamenta</w:t>
      </w:r>
      <w:r w:rsidRPr="00F13E10">
        <w:t>s).</w:t>
      </w:r>
    </w:p>
    <w:p w14:paraId="492E9722" w14:textId="3D5754DA" w:rsidR="005C3DAB" w:rsidRDefault="005C3DAB" w:rsidP="005C3DAB">
      <w:pPr>
        <w:tabs>
          <w:tab w:val="left" w:pos="709"/>
        </w:tabs>
        <w:spacing w:line="360" w:lineRule="auto"/>
        <w:ind w:firstLine="426"/>
        <w:jc w:val="both"/>
      </w:pPr>
      <w:r>
        <w:t>2019 m. I</w:t>
      </w:r>
      <w:r w:rsidR="00AC575A">
        <w:t xml:space="preserve"> </w:t>
      </w:r>
      <w:r>
        <w:t xml:space="preserve"> pusmetyje pirmininkaujant Rumunijai, kuri kaip pagrindinį pirmininkavimo prioritetą žemės ūkio srityje išskiria tolesnes derybas dėl BŽŪP teisės aktų rinkinio, yra toliau tęsiamos diskusijos dėl minėtų reglamentų pasiūlymų. Rumunijos siekis – dalinio kompromisinio sutarimo pasiekimas ES Taryboje birželio mėn.</w:t>
      </w:r>
    </w:p>
    <w:p w14:paraId="2F004E1C" w14:textId="489538E3" w:rsidR="006C2470" w:rsidRDefault="005C3DAB" w:rsidP="006C2470">
      <w:pPr>
        <w:tabs>
          <w:tab w:val="left" w:pos="709"/>
        </w:tabs>
        <w:spacing w:line="360" w:lineRule="auto"/>
        <w:ind w:firstLine="426"/>
        <w:jc w:val="both"/>
      </w:pPr>
      <w:r>
        <w:t xml:space="preserve">Dėl </w:t>
      </w:r>
      <w:r w:rsidRPr="006C2470">
        <w:rPr>
          <w:u w:val="single"/>
        </w:rPr>
        <w:t>BŽŪP strateginių planų reglamento</w:t>
      </w:r>
      <w:r>
        <w:t xml:space="preserve"> pastaruoju metu įvairiose ES Tarybos formacijose vyko diskusijos dėl pagrindinių apibrėžčių (jaunojo ūkininko, tikrojo ūkininko, daugiamečių pievų) ir kitų jautrių BŽŪP reformos elementų, tokių kaip tiesioginių išmokų mažinimas ir ribojimas, papildoma pajamų perskirstymo parama, susietoji parama, investicijos ir kiti.</w:t>
      </w:r>
      <w:r w:rsidR="006C2470">
        <w:t xml:space="preserve"> </w:t>
      </w:r>
      <w:r>
        <w:t xml:space="preserve">Darbo grupėse taip pat buvo aptariami rodikliai, pagal kuriuos bus vertinama BŽŪP strateginiame plane užsibrėžtų tikslų įgyvendinimo pažanga. </w:t>
      </w:r>
    </w:p>
    <w:p w14:paraId="0B1FCF38" w14:textId="52A2EAD8" w:rsidR="006C2470" w:rsidRDefault="006C2470" w:rsidP="006C2470">
      <w:pPr>
        <w:tabs>
          <w:tab w:val="left" w:pos="709"/>
        </w:tabs>
        <w:spacing w:line="360" w:lineRule="auto"/>
        <w:ind w:firstLine="426"/>
        <w:jc w:val="both"/>
      </w:pPr>
      <w:r>
        <w:t xml:space="preserve">Dėl </w:t>
      </w:r>
      <w:r w:rsidRPr="006C2470">
        <w:rPr>
          <w:u w:val="single"/>
        </w:rPr>
        <w:t>Horizontalaus reglamento</w:t>
      </w:r>
      <w:r>
        <w:t xml:space="preserve"> buvo aptariami klausimai, susiję su žemės ūkio rezervo formavimu ir finansinės drausmės mechanizmo taikymu.</w:t>
      </w:r>
    </w:p>
    <w:p w14:paraId="581F662E" w14:textId="41D1788E" w:rsidR="006C2470" w:rsidRDefault="006C2470" w:rsidP="006C2470">
      <w:pPr>
        <w:spacing w:line="360" w:lineRule="auto"/>
        <w:ind w:firstLine="426"/>
        <w:jc w:val="both"/>
        <w:rPr>
          <w:rFonts w:eastAsia="Calibri"/>
        </w:rPr>
      </w:pPr>
      <w:r>
        <w:rPr>
          <w:rFonts w:eastAsia="Calibri"/>
        </w:rPr>
        <w:t xml:space="preserve">Pirmininkaujanti valstybė narė </w:t>
      </w:r>
      <w:r w:rsidR="004559DB">
        <w:rPr>
          <w:rFonts w:eastAsia="Calibri"/>
        </w:rPr>
        <w:t xml:space="preserve">taip pat </w:t>
      </w:r>
      <w:r>
        <w:rPr>
          <w:rFonts w:eastAsia="Calibri"/>
        </w:rPr>
        <w:t xml:space="preserve">pateikė savo siūlomus </w:t>
      </w:r>
      <w:r w:rsidRPr="006C2470">
        <w:rPr>
          <w:rFonts w:eastAsia="Calibri"/>
          <w:u w:val="single"/>
        </w:rPr>
        <w:t>Bendrosios rinkos reglamento</w:t>
      </w:r>
      <w:r>
        <w:rPr>
          <w:rFonts w:eastAsia="Calibri"/>
        </w:rPr>
        <w:t xml:space="preserve"> projekto pakeitimus, kurie pirmiausia susiję su </w:t>
      </w:r>
      <w:r w:rsidRPr="00FB02EF">
        <w:rPr>
          <w:rFonts w:eastAsia="Calibri"/>
        </w:rPr>
        <w:t>vyno sektoriu</w:t>
      </w:r>
      <w:r>
        <w:rPr>
          <w:rFonts w:eastAsia="Calibri"/>
        </w:rPr>
        <w:t>mi bei specifinėmis ženklinimo nuostatomis. Reglamento projekte numatomas p</w:t>
      </w:r>
      <w:r w:rsidRPr="00FB02EF">
        <w:rPr>
          <w:rFonts w:eastAsia="Calibri"/>
        </w:rPr>
        <w:t xml:space="preserve">rivalomos mitybinės deklaracijos ir sudedamųjų dalių sąrašo skelbimas vyno produktams. Pirmininkaujanti valstybė narė </w:t>
      </w:r>
      <w:r>
        <w:rPr>
          <w:rFonts w:eastAsia="Calibri"/>
        </w:rPr>
        <w:t xml:space="preserve">taip pat </w:t>
      </w:r>
      <w:r w:rsidRPr="00FB02EF">
        <w:rPr>
          <w:rFonts w:eastAsia="Calibri"/>
        </w:rPr>
        <w:t>siek</w:t>
      </w:r>
      <w:r>
        <w:rPr>
          <w:rFonts w:eastAsia="Calibri"/>
        </w:rPr>
        <w:t>ia</w:t>
      </w:r>
      <w:r w:rsidRPr="00FB02EF">
        <w:rPr>
          <w:rFonts w:eastAsia="Calibri"/>
        </w:rPr>
        <w:t xml:space="preserve"> išsiaiškinti, ar valstybės narės sutinka su nealkoholinių ir sumažinto alkoholio kiekio vyno produktų alkoholio kiekio apibrėžimu bei kad šie produktai būtų vadinami ,,vynais</w:t>
      </w:r>
      <w:r>
        <w:rPr>
          <w:rFonts w:eastAsia="Calibri"/>
        </w:rPr>
        <w:t>“</w:t>
      </w:r>
      <w:r w:rsidRPr="00FB02EF">
        <w:rPr>
          <w:rFonts w:eastAsia="Calibri"/>
        </w:rPr>
        <w:t xml:space="preserve"> su specialiomis ženklinimo nuostatomis. </w:t>
      </w:r>
      <w:r>
        <w:rPr>
          <w:rFonts w:eastAsia="Calibri"/>
        </w:rPr>
        <w:t>Pasiūlyme numatyti pakeitimai</w:t>
      </w:r>
      <w:r w:rsidR="00AC575A">
        <w:rPr>
          <w:rFonts w:eastAsia="Calibri"/>
        </w:rPr>
        <w:t>,</w:t>
      </w:r>
      <w:r>
        <w:rPr>
          <w:rFonts w:eastAsia="Calibri"/>
        </w:rPr>
        <w:t xml:space="preserve"> susiję su ženklinimu (saugomomis geografinėmis nuorodomis, saugomomis kilmės vietos nuorodomis, garantuotais tradiciniais gaminiais), kuriais siekiama supaprastinti tekstą, kad jis taptų aiškesnis.</w:t>
      </w:r>
      <w:r w:rsidRPr="00A00F78">
        <w:t xml:space="preserve"> </w:t>
      </w:r>
      <w:r w:rsidRPr="00A00F78">
        <w:rPr>
          <w:rFonts w:eastAsia="Calibri"/>
        </w:rPr>
        <w:t xml:space="preserve">Siūloma keisti kai kurias su geografinėmis nuorodomis susijusias nuostatas, </w:t>
      </w:r>
      <w:r>
        <w:rPr>
          <w:rFonts w:eastAsia="Calibri"/>
        </w:rPr>
        <w:t xml:space="preserve"> kad</w:t>
      </w:r>
      <w:r w:rsidR="00AC575A">
        <w:rPr>
          <w:rFonts w:eastAsia="Calibri"/>
        </w:rPr>
        <w:t xml:space="preserve"> būtų </w:t>
      </w:r>
      <w:r w:rsidRPr="00A00F78">
        <w:rPr>
          <w:rFonts w:eastAsia="Calibri"/>
        </w:rPr>
        <w:t xml:space="preserve"> </w:t>
      </w:r>
      <w:r>
        <w:rPr>
          <w:rFonts w:eastAsia="Calibri"/>
        </w:rPr>
        <w:t>supaprastint</w:t>
      </w:r>
      <w:r w:rsidR="00AC575A">
        <w:rPr>
          <w:rFonts w:eastAsia="Calibri"/>
        </w:rPr>
        <w:t>a</w:t>
      </w:r>
      <w:r w:rsidRPr="00A00F78">
        <w:rPr>
          <w:rFonts w:eastAsia="Calibri"/>
        </w:rPr>
        <w:t xml:space="preserve"> sistem</w:t>
      </w:r>
      <w:r w:rsidR="00AC575A">
        <w:rPr>
          <w:rFonts w:eastAsia="Calibri"/>
        </w:rPr>
        <w:t>a</w:t>
      </w:r>
      <w:r w:rsidRPr="00A00F78">
        <w:rPr>
          <w:rFonts w:eastAsia="Calibri"/>
        </w:rPr>
        <w:t>, greičiau registruoti geografines nuorodas ir efektyviau patvirtinti produktų specifikacijų pakeitimus.</w:t>
      </w:r>
    </w:p>
    <w:p w14:paraId="479FEAD2" w14:textId="77777777" w:rsidR="006C2470" w:rsidRDefault="006C2470" w:rsidP="006C2470">
      <w:pPr>
        <w:spacing w:line="360" w:lineRule="auto"/>
        <w:ind w:firstLine="426"/>
        <w:jc w:val="both"/>
        <w:rPr>
          <w:rFonts w:eastAsia="Calibri"/>
        </w:rPr>
      </w:pPr>
      <w:r w:rsidRPr="00FB02EF">
        <w:rPr>
          <w:rFonts w:eastAsia="Calibri"/>
        </w:rPr>
        <w:t xml:space="preserve">ES Tarybos posėdžiui skirtas dokumentas dar negautas. </w:t>
      </w:r>
    </w:p>
    <w:p w14:paraId="364DF109" w14:textId="77777777" w:rsidR="004559DB" w:rsidRDefault="004559DB" w:rsidP="005C3DAB">
      <w:pPr>
        <w:tabs>
          <w:tab w:val="left" w:pos="709"/>
        </w:tabs>
        <w:spacing w:line="360" w:lineRule="auto"/>
        <w:ind w:firstLine="426"/>
        <w:jc w:val="both"/>
        <w:rPr>
          <w:b/>
        </w:rPr>
      </w:pPr>
    </w:p>
    <w:p w14:paraId="68270760" w14:textId="2E455EAD" w:rsidR="005C3DAB" w:rsidRPr="005C3DAB" w:rsidRDefault="005C3DAB" w:rsidP="005C3DAB">
      <w:pPr>
        <w:tabs>
          <w:tab w:val="left" w:pos="709"/>
        </w:tabs>
        <w:spacing w:line="360" w:lineRule="auto"/>
        <w:ind w:firstLine="426"/>
        <w:jc w:val="both"/>
        <w:rPr>
          <w:b/>
        </w:rPr>
      </w:pPr>
      <w:r w:rsidRPr="005C3DAB">
        <w:rPr>
          <w:b/>
        </w:rPr>
        <w:lastRenderedPageBreak/>
        <w:t>Lietuvos pozicija:</w:t>
      </w:r>
    </w:p>
    <w:p w14:paraId="3C52CA30" w14:textId="4BAEA01B" w:rsidR="005C3DAB" w:rsidRDefault="005C3DAB" w:rsidP="005C3DAB">
      <w:pPr>
        <w:tabs>
          <w:tab w:val="left" w:pos="709"/>
        </w:tabs>
        <w:spacing w:line="360" w:lineRule="auto"/>
        <w:ind w:firstLine="426"/>
        <w:jc w:val="both"/>
      </w:pPr>
      <w:r>
        <w:t>Ka</w:t>
      </w:r>
      <w:r w:rsidR="006A48CC">
        <w:t>lbant apie</w:t>
      </w:r>
      <w:r>
        <w:t xml:space="preserve"> </w:t>
      </w:r>
      <w:r w:rsidR="006C2470" w:rsidRPr="006C2470">
        <w:rPr>
          <w:u w:val="single"/>
        </w:rPr>
        <w:t>BŽŪP strateginių planų reglamento</w:t>
      </w:r>
      <w:r w:rsidR="006C2470">
        <w:t xml:space="preserve"> </w:t>
      </w:r>
      <w:r>
        <w:t>apibrėž</w:t>
      </w:r>
      <w:r w:rsidR="006A48CC">
        <w:t>tis</w:t>
      </w:r>
      <w:r>
        <w:t xml:space="preserve">, esame linkę išlaikyti dabartinę 40 metų jaunųjų ūkininkų amžiaus ribą, pritariame laisvai  pasirenkamam tikrojo ūkininko apibrėžties taikymui, taip pat norime išlaikyti dabar taikomą daugiamečių pievų apibrėžtį, kuri buvo sutarta </w:t>
      </w:r>
      <w:proofErr w:type="spellStart"/>
      <w:r>
        <w:t>Omnibus</w:t>
      </w:r>
      <w:proofErr w:type="spellEnd"/>
      <w:r>
        <w:t xml:space="preserve"> reglamente.</w:t>
      </w:r>
    </w:p>
    <w:p w14:paraId="4F2364E2" w14:textId="4336B257" w:rsidR="005C3DAB" w:rsidRDefault="005C3DAB" w:rsidP="005C3DAB">
      <w:pPr>
        <w:tabs>
          <w:tab w:val="left" w:pos="709"/>
        </w:tabs>
        <w:spacing w:line="360" w:lineRule="auto"/>
        <w:ind w:firstLine="426"/>
        <w:jc w:val="both"/>
      </w:pPr>
      <w:r>
        <w:t>Klausimas dėl išmokų mažinimo yra sudėtinė derybų dėl daugiametės finansinės programos (toliau – DFP) paketo dalis</w:t>
      </w:r>
      <w:r w:rsidR="00AC575A">
        <w:t>;</w:t>
      </w:r>
      <w:r>
        <w:t xml:space="preserve"> tai yra politinis klausimas, dėl kurio sprendimai bus priimami Europos vadovų tarybos lygmeniu. Todėl manome, kad šiame etape nesant aiškumo šiuo klausimu, diskusijos dėl su šiuo klausimu susijusių modalumų nėra savalaikės ir prie jų aptarimo turėtų būti grįžtama vėlesnėse stadijose. Iš esmės pritartume nuostatoms, kurios suteikia daugiau lankstumo valstybėms narėms priimti jų konkrečius poreikius ir sąlygas atitinkančius sprendimus. Dėl perskirstymo išmokos</w:t>
      </w:r>
      <w:r w:rsidR="008E327E">
        <w:t> </w:t>
      </w:r>
      <w:r w:rsidR="00AC575A">
        <w:t>–</w:t>
      </w:r>
      <w:r>
        <w:t xml:space="preserve"> pritartume s</w:t>
      </w:r>
      <w:r w:rsidR="008E327E">
        <w:t>a</w:t>
      </w:r>
      <w:r>
        <w:t>vanoriškam šios schemos taikymui.</w:t>
      </w:r>
    </w:p>
    <w:p w14:paraId="1BE21CF4" w14:textId="756D0EE0" w:rsidR="005C3DAB" w:rsidRDefault="005C3DAB" w:rsidP="005C3DAB">
      <w:pPr>
        <w:tabs>
          <w:tab w:val="left" w:pos="709"/>
        </w:tabs>
        <w:spacing w:line="360" w:lineRule="auto"/>
        <w:ind w:firstLine="426"/>
        <w:jc w:val="both"/>
      </w:pPr>
      <w:r>
        <w:t xml:space="preserve">Susietoji parama – naudingas </w:t>
      </w:r>
      <w:bookmarkStart w:id="0" w:name="_GoBack"/>
      <w:bookmarkEnd w:id="0"/>
      <w:r>
        <w:t>instrumentas sektoriams, kurie patiria didelių sunkumų, todėl reiktų išlaikyti bent esamą paramos intensyvumą (13 % + 2</w:t>
      </w:r>
      <w:r w:rsidR="00AC575A">
        <w:t xml:space="preserve"> </w:t>
      </w:r>
      <w:r>
        <w:t>%), o tam tikrais atvejais jis galėtų būti ir didesnis. Dėl investicijų</w:t>
      </w:r>
      <w:r w:rsidR="00AC575A">
        <w:t xml:space="preserve"> – </w:t>
      </w:r>
      <w:r>
        <w:t xml:space="preserve"> kelia susirūpinimą siūlomas paramos intensyvumo mažinimas iki 40 proc., palyginus su Komisijos pradiniame pasiūlyme nurodytais 75 proc. Manome, kad būtų tikslinga nustatyti didesnį nei 40 proc. intensyvumą, numatant galimybę jį diferencijuoti. </w:t>
      </w:r>
    </w:p>
    <w:p w14:paraId="789C0222" w14:textId="2E9E7108" w:rsidR="006C2470" w:rsidRPr="00273131" w:rsidRDefault="006C2470" w:rsidP="006C2470">
      <w:pPr>
        <w:spacing w:line="360" w:lineRule="auto"/>
        <w:ind w:firstLine="567"/>
        <w:jc w:val="both"/>
      </w:pPr>
      <w:r>
        <w:t xml:space="preserve">Dėl </w:t>
      </w:r>
      <w:r w:rsidRPr="006C2470">
        <w:rPr>
          <w:u w:val="single"/>
        </w:rPr>
        <w:t>Horizontalaus reglamento</w:t>
      </w:r>
      <w:r w:rsidR="00AC575A">
        <w:t>.</w:t>
      </w:r>
      <w:r>
        <w:t xml:space="preserve"> </w:t>
      </w:r>
      <w:r w:rsidR="00AC575A">
        <w:t>V</w:t>
      </w:r>
      <w:r>
        <w:t>e</w:t>
      </w:r>
      <w:r w:rsidRPr="006137E8">
        <w:t>rtina</w:t>
      </w:r>
      <w:r>
        <w:t>me</w:t>
      </w:r>
      <w:r w:rsidRPr="006137E8">
        <w:t xml:space="preserve"> K</w:t>
      </w:r>
      <w:r>
        <w:t>omisijos</w:t>
      </w:r>
      <w:r w:rsidRPr="006137E8">
        <w:t xml:space="preserve"> pastangas siekiant supaprastinti žemės ūkio rezervo formavimą, </w:t>
      </w:r>
      <w:r>
        <w:t xml:space="preserve"> tačiau manome</w:t>
      </w:r>
      <w:r w:rsidRPr="006137E8">
        <w:t>, kad atsiradus poreikiui papildyti rezervą, visų pirma, turi būti panaudoti tokie šaltiniai kaip asignuotosios pajamos, o finansinė drausmė turi būti pasitelkiama tik kraštutiniu atveju.</w:t>
      </w:r>
      <w:r>
        <w:t xml:space="preserve"> Pritariame </w:t>
      </w:r>
      <w:r w:rsidR="00AC575A">
        <w:t>p</w:t>
      </w:r>
      <w:r>
        <w:t>irmininkaujančios valstybės narės pasiūlymui</w:t>
      </w:r>
      <w:r w:rsidRPr="0098458F">
        <w:t xml:space="preserve"> </w:t>
      </w:r>
      <w:r w:rsidRPr="006137E8">
        <w:t>palikti dabar taikomą 2</w:t>
      </w:r>
      <w:r w:rsidR="00AC575A">
        <w:t xml:space="preserve"> </w:t>
      </w:r>
      <w:r w:rsidRPr="006137E8">
        <w:t xml:space="preserve">000 Eur ribą, iki kurios finansinė drausmė netaikoma, </w:t>
      </w:r>
      <w:r>
        <w:t>tokiu būdu</w:t>
      </w:r>
      <w:r w:rsidRPr="006137E8">
        <w:t xml:space="preserve"> apsaug</w:t>
      </w:r>
      <w:r>
        <w:t>ant</w:t>
      </w:r>
      <w:r w:rsidRPr="006137E8">
        <w:t xml:space="preserve"> smulkių paramos gavėjų interesus</w:t>
      </w:r>
      <w:r>
        <w:t>.</w:t>
      </w:r>
    </w:p>
    <w:p w14:paraId="30B6623F" w14:textId="0F6310AF" w:rsidR="00982DC8" w:rsidRDefault="006C2470" w:rsidP="00982DC8">
      <w:pPr>
        <w:spacing w:line="360" w:lineRule="auto"/>
        <w:ind w:firstLine="426"/>
        <w:jc w:val="both"/>
        <w:rPr>
          <w:rFonts w:eastAsia="Calibri"/>
        </w:rPr>
      </w:pPr>
      <w:r w:rsidRPr="006C2470">
        <w:t xml:space="preserve">Dėl siūlomų </w:t>
      </w:r>
      <w:r>
        <w:rPr>
          <w:u w:val="single"/>
        </w:rPr>
        <w:t xml:space="preserve">BRO </w:t>
      </w:r>
      <w:r w:rsidR="005C53DA" w:rsidRPr="00FE00BF">
        <w:rPr>
          <w:u w:val="single"/>
        </w:rPr>
        <w:t>reglament</w:t>
      </w:r>
      <w:r>
        <w:rPr>
          <w:u w:val="single"/>
        </w:rPr>
        <w:t>o</w:t>
      </w:r>
      <w:r w:rsidRPr="006C2470">
        <w:t xml:space="preserve"> pakeitimų: </w:t>
      </w:r>
      <w:r w:rsidR="00982DC8" w:rsidRPr="00FB02EF">
        <w:t>Lietuva vynuogynų sodinimo leidimų sistemoje nedalyvauja, todėl šis klausimas Lietuvai neaktualus</w:t>
      </w:r>
      <w:r w:rsidR="00982DC8">
        <w:t>.</w:t>
      </w:r>
      <w:r>
        <w:t xml:space="preserve"> </w:t>
      </w:r>
      <w:r w:rsidR="00982DC8" w:rsidRPr="00FB02EF">
        <w:t>Dėl vyno produktų mitybinės deklaracijos ir sudedamųjų dalių sąrašo, Lietuvos nuomone, šis klausimas turi būti sprendžiamas horizontaliai, kartu su kitais alkoholio sektoriais, vienu metu visiems alkoholiniams gėrimams, o ne tik vynams</w:t>
      </w:r>
      <w:r w:rsidR="00982DC8">
        <w:t>.</w:t>
      </w:r>
      <w:r>
        <w:t xml:space="preserve"> </w:t>
      </w:r>
      <w:r w:rsidR="00982DC8" w:rsidRPr="00FB02EF">
        <w:t>Dėl nealkoholinių ir sumažinto alkoholio kiekio vyno produktų Lietuva pritaria siūlomoms formuluotėms. Taip pat, sutinka, kad šie nealkoholiniai ir sumažinto alkoholio kiekio vyno produktai būtų vadinami ,,vynais</w:t>
      </w:r>
      <w:r w:rsidR="00982DC8">
        <w:t>“</w:t>
      </w:r>
      <w:r w:rsidR="00982DC8" w:rsidRPr="00FB02EF">
        <w:t>, nustatant specialias ženklinimo nuostatas.</w:t>
      </w:r>
      <w:r>
        <w:t xml:space="preserve"> </w:t>
      </w:r>
      <w:r w:rsidR="00982DC8">
        <w:rPr>
          <w:rFonts w:eastAsia="Calibri"/>
        </w:rPr>
        <w:t>Lietuvos nuomone, s</w:t>
      </w:r>
      <w:r w:rsidR="00982DC8" w:rsidRPr="00B57E99">
        <w:rPr>
          <w:rFonts w:eastAsia="Calibri"/>
        </w:rPr>
        <w:t xml:space="preserve">traipsnio dėl patikrų ir baudų dalis, kuri </w:t>
      </w:r>
      <w:r w:rsidR="00982DC8">
        <w:rPr>
          <w:rFonts w:eastAsia="Calibri"/>
        </w:rPr>
        <w:t>numato</w:t>
      </w:r>
      <w:r w:rsidR="00982DC8" w:rsidRPr="00B57E99">
        <w:rPr>
          <w:rFonts w:eastAsia="Calibri"/>
        </w:rPr>
        <w:t>, kad neteisingai paženklinti ir į rinką jau patiekti produktai turi būti pašalinti iš rinkos</w:t>
      </w:r>
      <w:r w:rsidR="00982DC8">
        <w:rPr>
          <w:rFonts w:eastAsia="Calibri"/>
        </w:rPr>
        <w:t xml:space="preserve">, yra </w:t>
      </w:r>
      <w:r w:rsidR="00982DC8" w:rsidRPr="00B57E99">
        <w:rPr>
          <w:rFonts w:eastAsia="Calibri"/>
        </w:rPr>
        <w:t xml:space="preserve">per griežta sankcija, tam tikrais atvejais pakaktų tiesiog tinkamai perženklinti produktą. </w:t>
      </w:r>
      <w:r w:rsidR="00982DC8">
        <w:rPr>
          <w:rFonts w:eastAsia="Calibri"/>
        </w:rPr>
        <w:t>Š</w:t>
      </w:r>
      <w:r w:rsidR="00982DC8" w:rsidRPr="00B57E99">
        <w:rPr>
          <w:rFonts w:eastAsia="Calibri"/>
        </w:rPr>
        <w:t xml:space="preserve">i nuostata nenauja ir perkelta iš dabartinio Horizontalaus reglamento, tačiau </w:t>
      </w:r>
      <w:r w:rsidR="00982DC8">
        <w:rPr>
          <w:rFonts w:eastAsia="Calibri"/>
        </w:rPr>
        <w:t>Lietuvos nuomone</w:t>
      </w:r>
      <w:r w:rsidR="00982DC8" w:rsidRPr="00B57E99">
        <w:rPr>
          <w:rFonts w:eastAsia="Calibri"/>
        </w:rPr>
        <w:t>, kad dabar gera proga patikslinti šią nuostatą, suteikiant daugiau lankstumo kontroliuojančioms institucijoms.</w:t>
      </w:r>
    </w:p>
    <w:p w14:paraId="5FE3D97C" w14:textId="77777777" w:rsidR="00982DC8" w:rsidRPr="00052B6A" w:rsidRDefault="00982DC8" w:rsidP="00982DC8">
      <w:pPr>
        <w:spacing w:line="360" w:lineRule="auto"/>
        <w:ind w:firstLine="426"/>
        <w:jc w:val="both"/>
        <w:rPr>
          <w:rFonts w:eastAsia="Calibri"/>
        </w:rPr>
      </w:pPr>
      <w:r w:rsidRPr="00F5646C">
        <w:rPr>
          <w:rFonts w:eastAsia="Calibri"/>
        </w:rPr>
        <w:t>Galutinė Lietuvos pozicija bus suformuota gavus ir išnagrinėjus ES Tarybai skirtą dokumentą.</w:t>
      </w:r>
    </w:p>
    <w:p w14:paraId="764C1FEB" w14:textId="06E76B03" w:rsidR="00DB3866" w:rsidRDefault="00DB3866" w:rsidP="00E74F38">
      <w:pPr>
        <w:pStyle w:val="Default"/>
        <w:spacing w:line="360" w:lineRule="auto"/>
        <w:rPr>
          <w:b/>
        </w:rPr>
      </w:pPr>
    </w:p>
    <w:p w14:paraId="7C1FEA47" w14:textId="77777777" w:rsidR="00FF0D2F" w:rsidRPr="00FA5015" w:rsidRDefault="00FF0D2F" w:rsidP="00FF0D2F">
      <w:pPr>
        <w:pStyle w:val="Default"/>
        <w:keepNext/>
        <w:keepLines/>
      </w:pPr>
      <w:r>
        <w:t>4</w:t>
      </w:r>
      <w:r w:rsidRPr="00FA5015">
        <w:t>.</w:t>
      </w:r>
      <w:r>
        <w:t xml:space="preserve"> Bioekonomika </w:t>
      </w:r>
    </w:p>
    <w:p w14:paraId="6F6B9BCD" w14:textId="77777777" w:rsidR="00FF0D2F" w:rsidRPr="00B257F9" w:rsidRDefault="00FF0D2F" w:rsidP="00FF0D2F">
      <w:pPr>
        <w:pStyle w:val="Default"/>
        <w:keepNext/>
        <w:keepLines/>
        <w:ind w:left="426"/>
        <w:rPr>
          <w:i/>
        </w:rPr>
      </w:pPr>
      <w:r w:rsidRPr="00B257F9">
        <w:rPr>
          <w:i/>
        </w:rPr>
        <w:t>- Pasikeitimas nuomonėmis</w:t>
      </w:r>
    </w:p>
    <w:p w14:paraId="49DB184D" w14:textId="0821F163" w:rsidR="00FF0D2F" w:rsidRDefault="00FF0D2F" w:rsidP="00FF0D2F">
      <w:pPr>
        <w:keepNext/>
        <w:keepLines/>
        <w:spacing w:before="120" w:line="360" w:lineRule="auto"/>
        <w:ind w:firstLine="425"/>
        <w:jc w:val="both"/>
        <w:rPr>
          <w:bCs/>
          <w:lang w:eastAsia="lt-LT"/>
        </w:rPr>
      </w:pPr>
      <w:r w:rsidRPr="0009644B">
        <w:rPr>
          <w:bCs/>
          <w:lang w:eastAsia="lt-LT"/>
        </w:rPr>
        <w:t xml:space="preserve">2018 m. spalio 11 d. </w:t>
      </w:r>
      <w:r>
        <w:rPr>
          <w:bCs/>
          <w:lang w:eastAsia="lt-LT"/>
        </w:rPr>
        <w:t xml:space="preserve">Europos Komisija </w:t>
      </w:r>
      <w:r w:rsidRPr="00FF0D2F">
        <w:rPr>
          <w:bCs/>
          <w:lang w:eastAsia="lt-LT"/>
        </w:rPr>
        <w:t>pristatė atnaujintą Europos Sąjungos bioekonomikos strategiją ir veiksmų planą (pirminiai dokumentai buvo patvirtinti 2012 m.)</w:t>
      </w:r>
      <w:r w:rsidR="00536218">
        <w:rPr>
          <w:bCs/>
          <w:lang w:eastAsia="lt-LT"/>
        </w:rPr>
        <w:t>,</w:t>
      </w:r>
      <w:r w:rsidRPr="00FF0D2F">
        <w:rPr>
          <w:bCs/>
          <w:lang w:eastAsia="lt-LT"/>
        </w:rPr>
        <w:t xml:space="preserve"> kaip plėtoti tvarią ir žiedinę bioekonomiką, naudingą Europos visuomenei, aplinkai ir ekonomikai. Ši</w:t>
      </w:r>
      <w:r>
        <w:rPr>
          <w:bCs/>
          <w:lang w:eastAsia="lt-LT"/>
        </w:rPr>
        <w:t xml:space="preserve"> strategija</w:t>
      </w:r>
      <w:r w:rsidRPr="00FF0D2F">
        <w:rPr>
          <w:bCs/>
          <w:lang w:eastAsia="lt-LT"/>
        </w:rPr>
        <w:t xml:space="preserve"> atspindi Europos Komisijos siekį suteikti naują postūmį darbo vietų kūrimui, ekonomikos augimui ir investicijoms</w:t>
      </w:r>
      <w:r w:rsidRPr="00864EE4">
        <w:rPr>
          <w:bCs/>
          <w:lang w:eastAsia="lt-LT"/>
        </w:rPr>
        <w:t xml:space="preserve">. Ja </w:t>
      </w:r>
      <w:r w:rsidR="00864EE4" w:rsidRPr="00864EE4">
        <w:rPr>
          <w:bCs/>
          <w:lang w:eastAsia="lt-LT"/>
        </w:rPr>
        <w:t>siekiama spręsti aplinkosaugos problemas (įskaitant klimato kaitos), skatinti kaimo vietovių plėtrą ir mažinti priklausomybę nuo importuojamo iškastinio kuro visoje ekonomikoje. Kitas naudingas poveikis yra šiltnamio efektą sukeliančių dujų kiekio apribojimas, išteklių naudojimo efektyvumo didinimas ir atliekų mažinimas.</w:t>
      </w:r>
    </w:p>
    <w:p w14:paraId="254B434B" w14:textId="745FDD21" w:rsidR="00FF0D2F" w:rsidRDefault="00FF0D2F" w:rsidP="00FF0D2F">
      <w:pPr>
        <w:keepNext/>
        <w:keepLines/>
        <w:spacing w:line="360" w:lineRule="auto"/>
        <w:ind w:firstLine="425"/>
        <w:jc w:val="both"/>
        <w:rPr>
          <w:bCs/>
          <w:lang w:eastAsia="lt-LT"/>
        </w:rPr>
      </w:pPr>
      <w:r>
        <w:rPr>
          <w:bCs/>
          <w:lang w:eastAsia="lt-LT"/>
        </w:rPr>
        <w:t>Atnaujintoje ES bioekonomikos strategijoje</w:t>
      </w:r>
      <w:r w:rsidRPr="00714263">
        <w:rPr>
          <w:bCs/>
          <w:lang w:eastAsia="lt-LT"/>
        </w:rPr>
        <w:t xml:space="preserve"> </w:t>
      </w:r>
      <w:r w:rsidR="00864EE4">
        <w:rPr>
          <w:bCs/>
          <w:lang w:eastAsia="lt-LT"/>
        </w:rPr>
        <w:t>tokias kaip</w:t>
      </w:r>
      <w:r w:rsidR="00864EE4" w:rsidRPr="00FF0D2F">
        <w:rPr>
          <w:bCs/>
          <w:lang w:eastAsia="lt-LT"/>
        </w:rPr>
        <w:t xml:space="preserve"> klimato kaitos </w:t>
      </w:r>
      <w:r>
        <w:rPr>
          <w:bCs/>
          <w:lang w:eastAsia="lt-LT"/>
        </w:rPr>
        <w:t>apibrėžti šie tikslai:</w:t>
      </w:r>
    </w:p>
    <w:p w14:paraId="5361598E" w14:textId="77777777" w:rsidR="00FF0D2F" w:rsidRDefault="00FF0D2F" w:rsidP="00FF0D2F">
      <w:pPr>
        <w:pStyle w:val="Sraopastraipa"/>
        <w:numPr>
          <w:ilvl w:val="0"/>
          <w:numId w:val="9"/>
        </w:numPr>
        <w:tabs>
          <w:tab w:val="left" w:pos="709"/>
        </w:tabs>
        <w:spacing w:line="360" w:lineRule="auto"/>
        <w:ind w:left="0" w:firstLine="425"/>
        <w:jc w:val="both"/>
        <w:rPr>
          <w:bCs/>
          <w:lang w:eastAsia="lt-LT"/>
        </w:rPr>
      </w:pPr>
      <w:r w:rsidRPr="008958DA">
        <w:rPr>
          <w:bCs/>
          <w:lang w:eastAsia="lt-LT"/>
        </w:rPr>
        <w:t>Biologinių sektorių plėtojimas ir stiprinimas</w:t>
      </w:r>
      <w:r>
        <w:rPr>
          <w:bCs/>
          <w:lang w:eastAsia="lt-LT"/>
        </w:rPr>
        <w:t xml:space="preserve">. Šiam tikslui pasiekti numatomos priemonės, kurios atveria </w:t>
      </w:r>
      <w:r w:rsidRPr="008958DA">
        <w:rPr>
          <w:bCs/>
          <w:lang w:eastAsia="lt-LT"/>
        </w:rPr>
        <w:t xml:space="preserve">galimybes modernizuoti Europos ekonomiką ir pramonę, kad būtų užtikrinta ilgalaikė ir tvari gerovė. </w:t>
      </w:r>
    </w:p>
    <w:p w14:paraId="58B57719" w14:textId="77777777" w:rsidR="00FF0D2F" w:rsidRPr="0009644B" w:rsidRDefault="00FF0D2F" w:rsidP="00FF0D2F">
      <w:pPr>
        <w:pStyle w:val="prastasiniatinklio"/>
        <w:numPr>
          <w:ilvl w:val="0"/>
          <w:numId w:val="9"/>
        </w:numPr>
        <w:tabs>
          <w:tab w:val="left" w:pos="709"/>
        </w:tabs>
        <w:spacing w:before="0" w:beforeAutospacing="0" w:after="0" w:afterAutospacing="0" w:line="360" w:lineRule="auto"/>
        <w:ind w:left="0" w:firstLine="425"/>
        <w:jc w:val="both"/>
        <w:rPr>
          <w:bCs/>
        </w:rPr>
      </w:pPr>
      <w:r w:rsidRPr="0009644B">
        <w:rPr>
          <w:bCs/>
        </w:rPr>
        <w:t>Spartus bioekonomikos diegimas visoje Europoje. Valstybės narės ir regionai, ypač Vidurio ir Rytų Europoje, turi daug nepakankamai išnaudotų galimy</w:t>
      </w:r>
      <w:r>
        <w:rPr>
          <w:bCs/>
        </w:rPr>
        <w:t>bių biomasės ir atliekų srityje, todėl numatomos priemonės šioje srityje</w:t>
      </w:r>
      <w:r w:rsidRPr="0009644B">
        <w:rPr>
          <w:bCs/>
        </w:rPr>
        <w:t>.</w:t>
      </w:r>
    </w:p>
    <w:p w14:paraId="44A6E41B" w14:textId="00B7B970" w:rsidR="00FF0D2F" w:rsidRDefault="00FF0D2F" w:rsidP="00FF0D2F">
      <w:pPr>
        <w:pStyle w:val="Sraopastraipa"/>
        <w:numPr>
          <w:ilvl w:val="0"/>
          <w:numId w:val="9"/>
        </w:numPr>
        <w:tabs>
          <w:tab w:val="left" w:pos="709"/>
        </w:tabs>
        <w:spacing w:line="360" w:lineRule="auto"/>
        <w:ind w:left="0" w:firstLine="425"/>
        <w:jc w:val="both"/>
        <w:rPr>
          <w:bCs/>
          <w:lang w:eastAsia="lt-LT"/>
        </w:rPr>
      </w:pPr>
      <w:r w:rsidRPr="008958DA">
        <w:rPr>
          <w:bCs/>
          <w:lang w:eastAsia="lt-LT"/>
        </w:rPr>
        <w:t>Ekosistemos apsauga ir ekologinių bioekonomikos ribų suvokimas</w:t>
      </w:r>
      <w:r>
        <w:rPr>
          <w:bCs/>
          <w:lang w:eastAsia="lt-LT"/>
        </w:rPr>
        <w:t>. Šiam tikslui pasiekti numatomos priemonės, kurių pagalba sprendžiamos tokio pobūdžio problemos kaip</w:t>
      </w:r>
      <w:r w:rsidRPr="008958DA">
        <w:rPr>
          <w:bCs/>
          <w:lang w:eastAsia="lt-LT"/>
        </w:rPr>
        <w:t xml:space="preserve"> augantis gyventojų skaičius, klimato kaita ir dirvožemio degradacija</w:t>
      </w:r>
      <w:r>
        <w:rPr>
          <w:bCs/>
          <w:lang w:eastAsia="lt-LT"/>
        </w:rPr>
        <w:t>.</w:t>
      </w:r>
    </w:p>
    <w:p w14:paraId="76203DCB" w14:textId="77777777" w:rsidR="00864EE4" w:rsidRPr="00864EE4" w:rsidRDefault="00864EE4" w:rsidP="00864EE4">
      <w:pPr>
        <w:spacing w:line="360" w:lineRule="auto"/>
        <w:ind w:firstLine="426"/>
        <w:jc w:val="both"/>
        <w:rPr>
          <w:rFonts w:eastAsia="Calibri"/>
        </w:rPr>
      </w:pPr>
      <w:r w:rsidRPr="00864EE4">
        <w:rPr>
          <w:rFonts w:eastAsia="Calibri"/>
        </w:rPr>
        <w:t xml:space="preserve">ES Tarybos posėdžiui skirtas dokumentas dar negautas. </w:t>
      </w:r>
    </w:p>
    <w:p w14:paraId="6918FE26" w14:textId="77777777" w:rsidR="00864EE4" w:rsidRPr="00FB02EF" w:rsidRDefault="00864EE4" w:rsidP="00864EE4">
      <w:pPr>
        <w:spacing w:line="360" w:lineRule="auto"/>
        <w:ind w:firstLine="426"/>
        <w:jc w:val="both"/>
        <w:rPr>
          <w:rFonts w:eastAsia="Calibri"/>
          <w:b/>
        </w:rPr>
      </w:pPr>
      <w:r w:rsidRPr="00FB02EF">
        <w:rPr>
          <w:rFonts w:eastAsia="Calibri"/>
          <w:b/>
        </w:rPr>
        <w:t>Lietuvos pozicija</w:t>
      </w:r>
      <w:r>
        <w:rPr>
          <w:rFonts w:eastAsia="Calibri"/>
          <w:b/>
        </w:rPr>
        <w:t>:</w:t>
      </w:r>
    </w:p>
    <w:p w14:paraId="5C7C347C" w14:textId="08532CA8" w:rsidR="004559DB" w:rsidRDefault="00864EE4" w:rsidP="00864EE4">
      <w:pPr>
        <w:tabs>
          <w:tab w:val="left" w:pos="426"/>
        </w:tabs>
        <w:spacing w:line="360" w:lineRule="auto"/>
        <w:jc w:val="both"/>
        <w:rPr>
          <w:bCs/>
          <w:lang w:eastAsia="lt-LT"/>
        </w:rPr>
      </w:pPr>
      <w:r>
        <w:rPr>
          <w:bCs/>
          <w:lang w:eastAsia="lt-LT"/>
        </w:rPr>
        <w:tab/>
      </w:r>
      <w:r w:rsidRPr="00864EE4">
        <w:rPr>
          <w:bCs/>
          <w:lang w:eastAsia="lt-LT"/>
        </w:rPr>
        <w:t xml:space="preserve">Lietuva pripažįsta bioekonomikos svarbą ir mano, kad šiai sričiai turi būti teikiamas tinkamas dėmesys tiek nacionaliniu, tiek ES lygiu. </w:t>
      </w:r>
      <w:r>
        <w:rPr>
          <w:bCs/>
          <w:lang w:eastAsia="lt-LT"/>
        </w:rPr>
        <w:t>A</w:t>
      </w:r>
      <w:r w:rsidRPr="00864EE4">
        <w:rPr>
          <w:bCs/>
          <w:lang w:eastAsia="lt-LT"/>
        </w:rPr>
        <w:t>ukštos pridėtinės vertės produktų gamyb</w:t>
      </w:r>
      <w:r>
        <w:rPr>
          <w:bCs/>
          <w:lang w:eastAsia="lt-LT"/>
        </w:rPr>
        <w:t>a</w:t>
      </w:r>
      <w:r w:rsidRPr="00864EE4">
        <w:rPr>
          <w:bCs/>
          <w:lang w:eastAsia="lt-LT"/>
        </w:rPr>
        <w:t xml:space="preserve"> yra šio laikmečio ir būtinybė</w:t>
      </w:r>
      <w:r>
        <w:rPr>
          <w:bCs/>
          <w:lang w:eastAsia="lt-LT"/>
        </w:rPr>
        <w:t>,</w:t>
      </w:r>
      <w:r w:rsidRPr="00864EE4">
        <w:rPr>
          <w:bCs/>
          <w:lang w:eastAsia="lt-LT"/>
        </w:rPr>
        <w:t xml:space="preserve"> ir galimybė, todėl </w:t>
      </w:r>
      <w:r>
        <w:rPr>
          <w:bCs/>
          <w:lang w:eastAsia="lt-LT"/>
        </w:rPr>
        <w:t xml:space="preserve">ji turi būti </w:t>
      </w:r>
      <w:r w:rsidRPr="00864EE4">
        <w:rPr>
          <w:bCs/>
          <w:lang w:eastAsia="lt-LT"/>
        </w:rPr>
        <w:t xml:space="preserve">skatinama. </w:t>
      </w:r>
      <w:r w:rsidR="004559DB">
        <w:rPr>
          <w:bCs/>
          <w:lang w:eastAsia="lt-LT"/>
        </w:rPr>
        <w:t>B</w:t>
      </w:r>
      <w:r w:rsidRPr="00864EE4">
        <w:rPr>
          <w:bCs/>
          <w:lang w:eastAsia="lt-LT"/>
        </w:rPr>
        <w:t xml:space="preserve">ioekonomika </w:t>
      </w:r>
      <w:r w:rsidR="004559DB">
        <w:rPr>
          <w:bCs/>
          <w:lang w:eastAsia="lt-LT"/>
        </w:rPr>
        <w:t xml:space="preserve">taip pat </w:t>
      </w:r>
      <w:r w:rsidRPr="00864EE4">
        <w:rPr>
          <w:bCs/>
          <w:lang w:eastAsia="lt-LT"/>
        </w:rPr>
        <w:t>yra vienas iš</w:t>
      </w:r>
      <w:r w:rsidR="004559DB">
        <w:rPr>
          <w:bCs/>
          <w:lang w:eastAsia="lt-LT"/>
        </w:rPr>
        <w:t xml:space="preserve"> Lietuvos</w:t>
      </w:r>
      <w:r w:rsidRPr="00864EE4">
        <w:rPr>
          <w:bCs/>
          <w:lang w:eastAsia="lt-LT"/>
        </w:rPr>
        <w:t xml:space="preserve"> </w:t>
      </w:r>
      <w:r w:rsidR="004559DB">
        <w:rPr>
          <w:bCs/>
          <w:lang w:eastAsia="lt-LT"/>
        </w:rPr>
        <w:t>ž</w:t>
      </w:r>
      <w:r w:rsidR="004559DB" w:rsidRPr="00864EE4">
        <w:rPr>
          <w:bCs/>
          <w:lang w:eastAsia="lt-LT"/>
        </w:rPr>
        <w:t xml:space="preserve">emės ūkio ir kaimo plėtros </w:t>
      </w:r>
      <w:r w:rsidRPr="00864EE4">
        <w:rPr>
          <w:bCs/>
          <w:lang w:eastAsia="lt-LT"/>
        </w:rPr>
        <w:t>prioritetų</w:t>
      </w:r>
      <w:r>
        <w:rPr>
          <w:bCs/>
          <w:lang w:eastAsia="lt-LT"/>
        </w:rPr>
        <w:t>,</w:t>
      </w:r>
      <w:r w:rsidRPr="00864EE4">
        <w:rPr>
          <w:bCs/>
          <w:lang w:eastAsia="lt-LT"/>
        </w:rPr>
        <w:t xml:space="preserve"> akcentuojam</w:t>
      </w:r>
      <w:r>
        <w:rPr>
          <w:bCs/>
          <w:lang w:eastAsia="lt-LT"/>
        </w:rPr>
        <w:t>as</w:t>
      </w:r>
      <w:r w:rsidRPr="00864EE4">
        <w:rPr>
          <w:bCs/>
          <w:lang w:eastAsia="lt-LT"/>
        </w:rPr>
        <w:t xml:space="preserve"> Žemės ūkio ministerijos</w:t>
      </w:r>
      <w:r>
        <w:rPr>
          <w:bCs/>
          <w:lang w:eastAsia="lt-LT"/>
        </w:rPr>
        <w:t xml:space="preserve"> iniciatyva</w:t>
      </w:r>
      <w:r w:rsidRPr="00864EE4">
        <w:rPr>
          <w:bCs/>
          <w:lang w:eastAsia="lt-LT"/>
        </w:rPr>
        <w:t xml:space="preserve"> pa</w:t>
      </w:r>
      <w:r>
        <w:rPr>
          <w:bCs/>
          <w:lang w:eastAsia="lt-LT"/>
        </w:rPr>
        <w:t xml:space="preserve">rengtoje ir 2019 m. vasario 21 d. pasirašytoje </w:t>
      </w:r>
      <w:r w:rsidRPr="008E327E">
        <w:rPr>
          <w:bCs/>
          <w:i/>
          <w:lang w:eastAsia="lt-LT"/>
        </w:rPr>
        <w:t>Žemės ūkio ir kaimo plėtros baltojoje knygoje</w:t>
      </w:r>
      <w:r w:rsidRPr="00864EE4">
        <w:rPr>
          <w:bCs/>
          <w:lang w:eastAsia="lt-LT"/>
        </w:rPr>
        <w:t xml:space="preserve">: Nacionalinės politikos kryptys kaimo plėtroje ir žemės ūkyje iki 2030 m. </w:t>
      </w:r>
    </w:p>
    <w:p w14:paraId="42E57A51" w14:textId="23F65D14" w:rsidR="00FF0D2F" w:rsidRDefault="004559DB" w:rsidP="00864EE4">
      <w:pPr>
        <w:tabs>
          <w:tab w:val="left" w:pos="426"/>
        </w:tabs>
        <w:spacing w:line="360" w:lineRule="auto"/>
        <w:jc w:val="both"/>
        <w:rPr>
          <w:bCs/>
          <w:lang w:eastAsia="lt-LT"/>
        </w:rPr>
      </w:pPr>
      <w:r>
        <w:rPr>
          <w:bCs/>
          <w:lang w:eastAsia="lt-LT"/>
        </w:rPr>
        <w:tab/>
      </w:r>
      <w:r w:rsidR="00864EE4">
        <w:rPr>
          <w:bCs/>
          <w:lang w:eastAsia="lt-LT"/>
        </w:rPr>
        <w:t xml:space="preserve">Pripažįstame, kad reikia </w:t>
      </w:r>
      <w:r w:rsidR="00864EE4" w:rsidRPr="00864EE4">
        <w:rPr>
          <w:bCs/>
          <w:lang w:eastAsia="lt-LT"/>
        </w:rPr>
        <w:t xml:space="preserve">dėti daugiau pastangų </w:t>
      </w:r>
      <w:r w:rsidR="00864EE4">
        <w:rPr>
          <w:bCs/>
          <w:lang w:eastAsia="lt-LT"/>
        </w:rPr>
        <w:t xml:space="preserve">siekiant pakankamai išnaudoti </w:t>
      </w:r>
      <w:r w:rsidR="00864EE4" w:rsidRPr="00864EE4">
        <w:rPr>
          <w:bCs/>
          <w:lang w:eastAsia="lt-LT"/>
        </w:rPr>
        <w:t xml:space="preserve">bioekonomikos </w:t>
      </w:r>
      <w:r w:rsidR="00864EE4">
        <w:rPr>
          <w:bCs/>
          <w:lang w:eastAsia="lt-LT"/>
        </w:rPr>
        <w:t xml:space="preserve">teikiamą </w:t>
      </w:r>
      <w:r w:rsidR="00864EE4" w:rsidRPr="00864EE4">
        <w:rPr>
          <w:bCs/>
          <w:lang w:eastAsia="lt-LT"/>
        </w:rPr>
        <w:t>potencialą. Bendrosios žemės ūkio politikos ateities vizija turėtų būti susijusi su bioekonomikos bei žiedinės ekonomikos tikslais ir priemonėmis</w:t>
      </w:r>
      <w:r w:rsidR="00864EE4">
        <w:rPr>
          <w:bCs/>
          <w:lang w:eastAsia="lt-LT"/>
        </w:rPr>
        <w:t>: b</w:t>
      </w:r>
      <w:r w:rsidR="00864EE4" w:rsidRPr="00864EE4">
        <w:rPr>
          <w:bCs/>
          <w:lang w:eastAsia="lt-LT"/>
        </w:rPr>
        <w:t>ūtina skatinti pirminės produkcijos gamintojus labiau įsijungti į bioekonomikos modelio įgyvendinimą ir pridėtinės vertės kūrimą, remti bioekonomikos galimybėmis pagristus naujus verslo modelius, kurie teikia ūkininkams, miškininkams ir kaimo įmonėms galimybes įvairinti savo verslą ir gauti papildomų pajamų, t</w:t>
      </w:r>
      <w:r w:rsidR="00864EE4">
        <w:rPr>
          <w:bCs/>
          <w:lang w:eastAsia="lt-LT"/>
        </w:rPr>
        <w:t xml:space="preserve">uo pat </w:t>
      </w:r>
      <w:r w:rsidR="00864EE4">
        <w:rPr>
          <w:bCs/>
          <w:lang w:eastAsia="lt-LT"/>
        </w:rPr>
        <w:lastRenderedPageBreak/>
        <w:t>metu prisidedant</w:t>
      </w:r>
      <w:r w:rsidR="00864EE4" w:rsidRPr="00864EE4">
        <w:rPr>
          <w:bCs/>
          <w:lang w:eastAsia="lt-LT"/>
        </w:rPr>
        <w:t xml:space="preserve"> prie natūralių gamtos išteklių išsaugojimo, atliekų ir šiltnamio efektą sukeliančių emisijų mažinimo. </w:t>
      </w:r>
    </w:p>
    <w:p w14:paraId="4FAFC5FC" w14:textId="6AEBB14F" w:rsidR="00FF0D2F" w:rsidRPr="00864EE4" w:rsidRDefault="00864EE4" w:rsidP="00864EE4">
      <w:pPr>
        <w:spacing w:line="360" w:lineRule="auto"/>
        <w:ind w:firstLine="426"/>
        <w:jc w:val="both"/>
        <w:rPr>
          <w:rFonts w:eastAsia="Calibri"/>
        </w:rPr>
      </w:pPr>
      <w:r w:rsidRPr="00F5646C">
        <w:rPr>
          <w:rFonts w:eastAsia="Calibri"/>
        </w:rPr>
        <w:t>Galutinė Lietuvos pozicija bus suformuota gavus ir išnagrinėjus ES Tarybai skirtą dokumentą.</w:t>
      </w:r>
    </w:p>
    <w:p w14:paraId="12DE2F7B" w14:textId="77777777" w:rsidR="006C2470" w:rsidRDefault="006C2470" w:rsidP="006A48CC">
      <w:pPr>
        <w:pStyle w:val="Default"/>
        <w:keepNext/>
        <w:keepLines/>
      </w:pPr>
    </w:p>
    <w:p w14:paraId="3EC12763" w14:textId="6405C1D8" w:rsidR="008B4D13" w:rsidRDefault="00536218" w:rsidP="008B4D13">
      <w:pPr>
        <w:pStyle w:val="Default"/>
        <w:jc w:val="both"/>
      </w:pPr>
      <w:r>
        <w:t xml:space="preserve">       </w:t>
      </w:r>
      <w:r w:rsidR="006C2470">
        <w:t>5</w:t>
      </w:r>
      <w:r w:rsidR="008B4D13">
        <w:t>. Kiti klausimai</w:t>
      </w:r>
    </w:p>
    <w:p w14:paraId="1310DD6E" w14:textId="65DEBA11" w:rsidR="008B4D13" w:rsidRDefault="00536218" w:rsidP="008B4D13">
      <w:pPr>
        <w:pStyle w:val="Default"/>
        <w:tabs>
          <w:tab w:val="left" w:pos="284"/>
        </w:tabs>
        <w:ind w:left="284" w:hanging="284"/>
        <w:jc w:val="both"/>
      </w:pPr>
      <w:r>
        <w:t xml:space="preserve">      </w:t>
      </w:r>
      <w:r w:rsidR="008B4D13" w:rsidRPr="00982DC8">
        <w:t>a)</w:t>
      </w:r>
      <w:r w:rsidR="008B4D13">
        <w:tab/>
        <w:t xml:space="preserve">Kongreso „BŽŪP strateginiai planai – </w:t>
      </w:r>
      <w:proofErr w:type="spellStart"/>
      <w:r w:rsidR="008B4D13">
        <w:t>ekoklimato</w:t>
      </w:r>
      <w:proofErr w:type="spellEnd"/>
      <w:r w:rsidR="008B4D13">
        <w:t xml:space="preserve"> schemų aptarimas“ rezultatai (</w:t>
      </w:r>
      <w:proofErr w:type="spellStart"/>
      <w:r w:rsidR="008B4D13">
        <w:t>Leeuwarden</w:t>
      </w:r>
      <w:proofErr w:type="spellEnd"/>
      <w:r w:rsidR="008B4D13">
        <w:t>, 2019 m. vasario 6</w:t>
      </w:r>
      <w:r>
        <w:t>–</w:t>
      </w:r>
      <w:r w:rsidR="008B4D13">
        <w:t>8 d.)</w:t>
      </w:r>
    </w:p>
    <w:p w14:paraId="090B7DFC" w14:textId="77777777" w:rsidR="008B4D13" w:rsidRPr="00982DC8" w:rsidRDefault="008B4D13" w:rsidP="008B4D13">
      <w:pPr>
        <w:pStyle w:val="Default"/>
        <w:ind w:left="426"/>
        <w:jc w:val="both"/>
        <w:rPr>
          <w:i/>
        </w:rPr>
      </w:pPr>
      <w:r w:rsidRPr="00982DC8">
        <w:rPr>
          <w:i/>
        </w:rPr>
        <w:t xml:space="preserve">- </w:t>
      </w:r>
      <w:r>
        <w:rPr>
          <w:i/>
        </w:rPr>
        <w:t>Nyderlandų</w:t>
      </w:r>
      <w:r w:rsidRPr="00982DC8">
        <w:rPr>
          <w:i/>
        </w:rPr>
        <w:t xml:space="preserve"> delegacijos informacija</w:t>
      </w:r>
    </w:p>
    <w:p w14:paraId="18422BB6" w14:textId="2C950BCC" w:rsidR="00954668" w:rsidRDefault="008B4D13" w:rsidP="004559DB">
      <w:pPr>
        <w:pStyle w:val="Default"/>
        <w:tabs>
          <w:tab w:val="left" w:pos="284"/>
        </w:tabs>
        <w:spacing w:before="120" w:line="360" w:lineRule="auto"/>
        <w:ind w:firstLine="425"/>
        <w:jc w:val="both"/>
      </w:pPr>
      <w:r>
        <w:t xml:space="preserve">ES </w:t>
      </w:r>
      <w:r w:rsidR="00954668">
        <w:t>T</w:t>
      </w:r>
      <w:r>
        <w:t xml:space="preserve">arybos posėdžio metu Nyderlandų delegacija pristatys vasario mėn. vykusio </w:t>
      </w:r>
      <w:r w:rsidR="00954668">
        <w:t>kongreso</w:t>
      </w:r>
      <w:r>
        <w:t xml:space="preserve"> rezultatus. Šiame renginyje</w:t>
      </w:r>
      <w:r w:rsidR="00954668">
        <w:t xml:space="preserve">, kuriame dalyvavo valstybių narių už žemės ūkį atsakingų ministerijų atstovai ir socialiniai-ekonominiai partneriai, buvo diskutuojama apie tai, </w:t>
      </w:r>
      <w:r w:rsidR="00954668" w:rsidRPr="00954668">
        <w:t xml:space="preserve">kaip </w:t>
      </w:r>
      <w:proofErr w:type="spellStart"/>
      <w:r w:rsidR="00954668">
        <w:t>ekoklimato</w:t>
      </w:r>
      <w:proofErr w:type="spellEnd"/>
      <w:r w:rsidR="00954668">
        <w:t xml:space="preserve"> schemų kontekste būtų galima </w:t>
      </w:r>
      <w:r w:rsidR="00954668" w:rsidRPr="00954668">
        <w:t>sukurti lankstų tikslinį teritorinį metodą, kuris lemt</w:t>
      </w:r>
      <w:r w:rsidR="00954668">
        <w:t>ų</w:t>
      </w:r>
      <w:r w:rsidR="00954668" w:rsidRPr="00954668">
        <w:t xml:space="preserve"> sąnaudų mažinimą ir efektyvumą bei </w:t>
      </w:r>
      <w:r w:rsidR="00954668">
        <w:t xml:space="preserve">teiktų </w:t>
      </w:r>
      <w:r w:rsidR="00954668" w:rsidRPr="00954668">
        <w:t>didelę naudą klimatui ir aplinkai</w:t>
      </w:r>
      <w:r w:rsidR="00954668">
        <w:t>.</w:t>
      </w:r>
      <w:r w:rsidR="004559DB">
        <w:t xml:space="preserve"> </w:t>
      </w:r>
      <w:r w:rsidR="00954668">
        <w:t>ES Tarybai skirtas dokumentas negautas.</w:t>
      </w:r>
    </w:p>
    <w:p w14:paraId="256DBDE1" w14:textId="2AA2E6E7" w:rsidR="008B4D13" w:rsidRDefault="00954668" w:rsidP="00954668">
      <w:pPr>
        <w:spacing w:line="360" w:lineRule="auto"/>
        <w:ind w:firstLine="425"/>
        <w:jc w:val="both"/>
      </w:pPr>
      <w:r>
        <w:rPr>
          <w:color w:val="000000"/>
        </w:rPr>
        <w:t>Lietuvos delegacija posėdžio metu išklausys Nyderlandų delegacijos informaciją</w:t>
      </w:r>
      <w:r>
        <w:t xml:space="preserve">.  </w:t>
      </w:r>
    </w:p>
    <w:p w14:paraId="4B6EFDAB" w14:textId="77777777" w:rsidR="008B4D13" w:rsidRDefault="008B4D13" w:rsidP="008B4D13">
      <w:pPr>
        <w:pStyle w:val="Default"/>
        <w:tabs>
          <w:tab w:val="left" w:pos="284"/>
        </w:tabs>
        <w:ind w:left="284" w:hanging="284"/>
        <w:jc w:val="both"/>
      </w:pPr>
    </w:p>
    <w:p w14:paraId="53AB68B8" w14:textId="72BFE65D" w:rsidR="008B4D13" w:rsidRDefault="00536218" w:rsidP="008B4D13">
      <w:pPr>
        <w:pStyle w:val="Default"/>
        <w:tabs>
          <w:tab w:val="left" w:pos="284"/>
        </w:tabs>
        <w:ind w:left="284" w:hanging="284"/>
        <w:jc w:val="both"/>
      </w:pPr>
      <w:r>
        <w:t xml:space="preserve">      </w:t>
      </w:r>
      <w:r w:rsidR="008B4D13">
        <w:t>b)</w:t>
      </w:r>
      <w:r w:rsidR="008B4D13">
        <w:tab/>
      </w:r>
      <w:r w:rsidR="008B4D13" w:rsidRPr="008B4D13">
        <w:t>Europos patentų tarnybos Techninės apeliacinės tarybos</w:t>
      </w:r>
      <w:r w:rsidR="008B4D13">
        <w:t xml:space="preserve"> sprendimas dėl galimybės patentuoti klasikinio augalų veisimo rezultatus</w:t>
      </w:r>
    </w:p>
    <w:p w14:paraId="2507861D" w14:textId="77777777" w:rsidR="00954668" w:rsidRDefault="008B4D13" w:rsidP="00954668">
      <w:pPr>
        <w:pStyle w:val="Default"/>
        <w:ind w:left="426"/>
        <w:jc w:val="both"/>
        <w:rPr>
          <w:i/>
        </w:rPr>
      </w:pPr>
      <w:r w:rsidRPr="00982DC8">
        <w:rPr>
          <w:i/>
        </w:rPr>
        <w:t xml:space="preserve">- </w:t>
      </w:r>
      <w:r>
        <w:rPr>
          <w:i/>
        </w:rPr>
        <w:t>Nyderlandų</w:t>
      </w:r>
      <w:r w:rsidRPr="00982DC8">
        <w:rPr>
          <w:i/>
        </w:rPr>
        <w:t xml:space="preserve"> delegacijos informacija</w:t>
      </w:r>
    </w:p>
    <w:p w14:paraId="6FF10F89" w14:textId="7D8CE4A4" w:rsidR="005B0085" w:rsidRDefault="00954668" w:rsidP="006C2470">
      <w:pPr>
        <w:pStyle w:val="Default"/>
        <w:spacing w:before="120" w:line="360" w:lineRule="auto"/>
        <w:ind w:firstLine="425"/>
        <w:jc w:val="both"/>
      </w:pPr>
      <w:r w:rsidRPr="008B4D13">
        <w:t>Europos patentų tarnybos Techninė apeliacinė taryb</w:t>
      </w:r>
      <w:r>
        <w:t xml:space="preserve">a 2018 m. gruodžio 5 d. priėmė sprendimą byloje </w:t>
      </w:r>
      <w:r w:rsidRPr="00954668">
        <w:t>T 1063/18</w:t>
      </w:r>
      <w:r>
        <w:t xml:space="preserve"> pagal </w:t>
      </w:r>
      <w:proofErr w:type="spellStart"/>
      <w:r w:rsidRPr="00954668">
        <w:t>Syngenta</w:t>
      </w:r>
      <w:proofErr w:type="spellEnd"/>
      <w:r w:rsidRPr="00954668">
        <w:t xml:space="preserve"> </w:t>
      </w:r>
      <w:proofErr w:type="spellStart"/>
      <w:r w:rsidRPr="00954668">
        <w:t>Participations</w:t>
      </w:r>
      <w:proofErr w:type="spellEnd"/>
      <w:r w:rsidRPr="00954668">
        <w:t xml:space="preserve"> AG</w:t>
      </w:r>
      <w:r>
        <w:t xml:space="preserve"> skundą dėl tam tikrų augalų su geresnėmis mitybinėmis savybėmis patentavimo.</w:t>
      </w:r>
      <w:r w:rsidR="005B0085">
        <w:t xml:space="preserve"> Šiame sprendime ji konstatavo, kad kai Europos patentų konvencijos įgyvendinimo taisyklių nuostata prieštarauja pačios Konvencijos straipsniui, viršenybę turi Konvencijos nuostat</w:t>
      </w:r>
      <w:r w:rsidR="006C2470">
        <w:t>os</w:t>
      </w:r>
      <w:r w:rsidR="005B0085">
        <w:t xml:space="preserve">. ES Tarybos posėdžio metu Nyderlandų delegacija numato iškelti </w:t>
      </w:r>
      <w:r w:rsidR="004559DB">
        <w:t xml:space="preserve">šį </w:t>
      </w:r>
      <w:r w:rsidR="005B0085">
        <w:t>klausimą.</w:t>
      </w:r>
      <w:r w:rsidR="006C2470">
        <w:t xml:space="preserve"> </w:t>
      </w:r>
      <w:r w:rsidR="005B0085">
        <w:t>ES Tarybai skirtas dokumentas negautas.</w:t>
      </w:r>
    </w:p>
    <w:p w14:paraId="0DEDF0A3" w14:textId="77777777" w:rsidR="005B0085" w:rsidRDefault="005B0085" w:rsidP="005B0085">
      <w:pPr>
        <w:spacing w:line="360" w:lineRule="auto"/>
        <w:ind w:firstLine="425"/>
        <w:jc w:val="both"/>
      </w:pPr>
      <w:r>
        <w:rPr>
          <w:color w:val="000000"/>
        </w:rPr>
        <w:t>Lietuvos delegacija posėdžio metu išklausys Nyderlandų delegacijos informaciją</w:t>
      </w:r>
      <w:r>
        <w:t xml:space="preserve">.  </w:t>
      </w:r>
    </w:p>
    <w:p w14:paraId="3666A2CA" w14:textId="55E1F11A" w:rsidR="005B0085" w:rsidRDefault="005B0085" w:rsidP="00954668">
      <w:pPr>
        <w:pStyle w:val="Default"/>
        <w:ind w:firstLine="426"/>
        <w:jc w:val="both"/>
      </w:pPr>
    </w:p>
    <w:p w14:paraId="631C0BD8" w14:textId="6CF260FB" w:rsidR="008B4D13" w:rsidRPr="00982DC8" w:rsidRDefault="00536218" w:rsidP="008B4D13">
      <w:pPr>
        <w:pStyle w:val="Default"/>
        <w:tabs>
          <w:tab w:val="left" w:pos="284"/>
        </w:tabs>
        <w:ind w:left="284" w:hanging="284"/>
        <w:jc w:val="both"/>
      </w:pPr>
      <w:r>
        <w:t xml:space="preserve">       </w:t>
      </w:r>
      <w:r w:rsidR="008B4D13">
        <w:t>c)</w:t>
      </w:r>
      <w:r w:rsidR="008B4D13">
        <w:tab/>
        <w:t xml:space="preserve">Komisijos darbo grupės dėl vandens ir žemės ūkio </w:t>
      </w:r>
      <w:r w:rsidR="008B4D13" w:rsidRPr="00982DC8">
        <w:t xml:space="preserve">organizuotų seminarų rezultatai </w:t>
      </w:r>
      <w:r w:rsidR="008B4D13">
        <w:t>(</w:t>
      </w:r>
      <w:proofErr w:type="spellStart"/>
      <w:r w:rsidR="008B4D13">
        <w:t>Sorø</w:t>
      </w:r>
      <w:proofErr w:type="spellEnd"/>
      <w:r w:rsidR="008B4D13">
        <w:t xml:space="preserve">, 2018 m. lapkričio 27 d. ir </w:t>
      </w:r>
      <w:proofErr w:type="spellStart"/>
      <w:r w:rsidR="008B4D13">
        <w:t>Buchareštas</w:t>
      </w:r>
      <w:proofErr w:type="spellEnd"/>
      <w:r w:rsidR="008B4D13">
        <w:t>, 2019 m. vasario 5</w:t>
      </w:r>
      <w:r>
        <w:t>–</w:t>
      </w:r>
      <w:r w:rsidR="008B4D13">
        <w:t xml:space="preserve">6 d.) </w:t>
      </w:r>
    </w:p>
    <w:p w14:paraId="45FF367C" w14:textId="77777777" w:rsidR="008B4D13" w:rsidRPr="00B257F9" w:rsidRDefault="008B4D13" w:rsidP="008B4D13">
      <w:pPr>
        <w:pStyle w:val="Default"/>
        <w:ind w:left="426"/>
        <w:jc w:val="both"/>
        <w:rPr>
          <w:i/>
          <w:iCs/>
        </w:rPr>
      </w:pPr>
      <w:r w:rsidRPr="00B257F9">
        <w:rPr>
          <w:i/>
          <w:iCs/>
        </w:rPr>
        <w:t>- Komisijos informacija</w:t>
      </w:r>
    </w:p>
    <w:p w14:paraId="44922DFF" w14:textId="29802E7E" w:rsidR="005C3DAB" w:rsidRDefault="005C3DAB" w:rsidP="006A48CC">
      <w:pPr>
        <w:keepNext/>
        <w:keepLines/>
        <w:spacing w:before="120" w:line="360" w:lineRule="auto"/>
        <w:ind w:firstLine="426"/>
        <w:jc w:val="both"/>
      </w:pPr>
      <w:r>
        <w:t xml:space="preserve">2015 m. gruodžio mėnesį Europos Komisijos Žemės ūkio ir kaimo plėtros bei Aplinkos direktoratai įsteigė bendrą grupę vandens </w:t>
      </w:r>
      <w:r w:rsidR="00536218">
        <w:t xml:space="preserve">išteklių </w:t>
      </w:r>
      <w:r>
        <w:t>tausaus naudojimo klausimais (</w:t>
      </w:r>
      <w:proofErr w:type="spellStart"/>
      <w:r>
        <w:rPr>
          <w:i/>
        </w:rPr>
        <w:t>Task</w:t>
      </w:r>
      <w:proofErr w:type="spellEnd"/>
      <w:r>
        <w:rPr>
          <w:i/>
        </w:rPr>
        <w:t xml:space="preserve"> Force </w:t>
      </w:r>
      <w:proofErr w:type="spellStart"/>
      <w:r>
        <w:rPr>
          <w:i/>
        </w:rPr>
        <w:t>on</w:t>
      </w:r>
      <w:proofErr w:type="spellEnd"/>
      <w:r>
        <w:rPr>
          <w:i/>
        </w:rPr>
        <w:t xml:space="preserve"> </w:t>
      </w:r>
      <w:proofErr w:type="spellStart"/>
      <w:r>
        <w:rPr>
          <w:i/>
        </w:rPr>
        <w:t>Water</w:t>
      </w:r>
      <w:proofErr w:type="spellEnd"/>
      <w:r>
        <w:t>), kurios tikslas yra skatinti investicijas ir skleisti gerųjų praktikų pavyzdžius</w:t>
      </w:r>
      <w:r w:rsidR="00536218">
        <w:t>,</w:t>
      </w:r>
      <w:r>
        <w:t xml:space="preserve"> siekiant pagerinti </w:t>
      </w:r>
      <w:r w:rsidR="00536218">
        <w:t xml:space="preserve">jų </w:t>
      </w:r>
      <w:r>
        <w:t>naudojimo tvarumą Europos žemės ūkyje ir užtikrinti ilgalaikį bendradarbiavimą tarp skirtingų Europos Komisijos direktoratų.</w:t>
      </w:r>
    </w:p>
    <w:p w14:paraId="36FB594B" w14:textId="37DBE9E6" w:rsidR="005C3DAB" w:rsidRDefault="005C3DAB" w:rsidP="005C3DAB">
      <w:pPr>
        <w:spacing w:line="360" w:lineRule="auto"/>
        <w:ind w:firstLine="426"/>
        <w:jc w:val="both"/>
      </w:pPr>
      <w:r>
        <w:t>2017 m. balandžio mėnesį darbo grupės iniciatyva paskelbtas Komisijos darbo dokumentas „Žemės ūkis ir tvarus vandens išteklių valdymas ES“. Dokumente atspindėti iššūkiai, kylantys dėl žemės ūkio poveikio vandens resursams, taip pat apžvelgta galiojanti ES įstatyminė bazė šiai problemai spręsti ir išdėstyti Komisijos planuojami veiksmai šioje srityje. Komisija akcentuoja tarpsektorinio požiūrio svarbą</w:t>
      </w:r>
      <w:r w:rsidR="00536218">
        <w:t>,</w:t>
      </w:r>
      <w:r>
        <w:t xml:space="preserve"> siek</w:t>
      </w:r>
      <w:r w:rsidR="00536218">
        <w:t>dama</w:t>
      </w:r>
      <w:r>
        <w:t xml:space="preserve"> užtikrinti vandens </w:t>
      </w:r>
      <w:r w:rsidR="00536218">
        <w:t>išteklių</w:t>
      </w:r>
      <w:r>
        <w:t xml:space="preserve"> tausų naudojimą žemės ūkyje.</w:t>
      </w:r>
    </w:p>
    <w:p w14:paraId="639D5AED" w14:textId="0F7CECCE" w:rsidR="005C3DAB" w:rsidRDefault="005C3DAB" w:rsidP="005C3DAB">
      <w:pPr>
        <w:spacing w:line="360" w:lineRule="auto"/>
        <w:ind w:firstLine="426"/>
        <w:jc w:val="both"/>
      </w:pPr>
      <w:r>
        <w:lastRenderedPageBreak/>
        <w:t>2018</w:t>
      </w:r>
      <w:r w:rsidR="00536218">
        <w:t>–</w:t>
      </w:r>
      <w:r>
        <w:t>2019 m. darbo grupės iniciatyva organizuojami regioniniai seminarai, kuriais siekiama skatinti naujus mokslo ir inovacijų integravimo būdus ir metodus, identifikuoti investicijų poreikį ir pasidalinti gerosios praktikos pavyzdžiais</w:t>
      </w:r>
      <w:r w:rsidR="00536218">
        <w:t>,</w:t>
      </w:r>
      <w:r>
        <w:t xml:space="preserve"> siekiant padidinti tvaraus vandens išteklių vartojimo galimybes žemės ūkio sektoriuje. 2018 m. lapkričio 27 d. Danijoje įvyko seminaras žemės ūkio išsklaidytosios taršos klausimais, 2019 m. vasario 5</w:t>
      </w:r>
      <w:r w:rsidR="00536218">
        <w:t>–</w:t>
      </w:r>
      <w:r>
        <w:t xml:space="preserve">6 d. </w:t>
      </w:r>
      <w:r w:rsidR="008B4D13">
        <w:t xml:space="preserve">– </w:t>
      </w:r>
      <w:r>
        <w:t>seminaras Rumunijoje „Vanduo ir žemės ūkis – investicijų poreikis“, vėliau 2019 metais numatoma surengti seminarą ribotų vandens išteklių panaudojimo klausimais.</w:t>
      </w:r>
    </w:p>
    <w:p w14:paraId="5A1B305A" w14:textId="40FC3E15" w:rsidR="005C3DAB" w:rsidRDefault="005C3DAB" w:rsidP="005C3DAB">
      <w:pPr>
        <w:spacing w:line="360" w:lineRule="auto"/>
        <w:ind w:firstLine="426"/>
        <w:jc w:val="both"/>
      </w:pPr>
      <w:r>
        <w:t xml:space="preserve">ES Tarybos posėdyje Komisija </w:t>
      </w:r>
      <w:bookmarkStart w:id="1" w:name="_Hlk2243762"/>
      <w:r>
        <w:t xml:space="preserve">pateiks </w:t>
      </w:r>
      <w:bookmarkEnd w:id="1"/>
      <w:r>
        <w:t>informaciją apie įvykusių seminarų rezultatus. ES Tarybai skirtas dokumentas negautas.</w:t>
      </w:r>
    </w:p>
    <w:p w14:paraId="555C1B8B" w14:textId="601AC8C8" w:rsidR="005C3DAB" w:rsidRPr="005C3DAB" w:rsidRDefault="005C3DAB" w:rsidP="005C3DAB">
      <w:pPr>
        <w:spacing w:line="360" w:lineRule="auto"/>
        <w:ind w:firstLine="426"/>
        <w:jc w:val="both"/>
      </w:pPr>
      <w:r>
        <w:rPr>
          <w:b/>
        </w:rPr>
        <w:t>Lietuvos pozicija:</w:t>
      </w:r>
    </w:p>
    <w:p w14:paraId="499982A8" w14:textId="18CEA886" w:rsidR="005C3DAB" w:rsidRDefault="005C3DAB" w:rsidP="005C3DAB">
      <w:pPr>
        <w:spacing w:line="360" w:lineRule="auto"/>
        <w:ind w:firstLine="425"/>
        <w:jc w:val="both"/>
      </w:pPr>
      <w:r>
        <w:rPr>
          <w:color w:val="000000"/>
        </w:rPr>
        <w:t>Lietuvos delegacija ES Tarybos posėdžio metu išklausys K</w:t>
      </w:r>
      <w:r w:rsidR="008B4D13">
        <w:rPr>
          <w:color w:val="000000"/>
        </w:rPr>
        <w:t xml:space="preserve">omisijos </w:t>
      </w:r>
      <w:r>
        <w:t xml:space="preserve">pateiktą </w:t>
      </w:r>
      <w:r>
        <w:rPr>
          <w:color w:val="000000"/>
        </w:rPr>
        <w:t xml:space="preserve">informaciją </w:t>
      </w:r>
      <w:r>
        <w:t xml:space="preserve">apie  įvykusių seminarų rezultatus.  </w:t>
      </w:r>
    </w:p>
    <w:p w14:paraId="028E9208" w14:textId="77777777" w:rsidR="006A48CC" w:rsidRPr="006A48CC" w:rsidRDefault="006A48CC" w:rsidP="006A48CC">
      <w:pPr>
        <w:pStyle w:val="Default"/>
        <w:spacing w:line="360" w:lineRule="auto"/>
        <w:ind w:firstLine="426"/>
        <w:jc w:val="both"/>
      </w:pPr>
    </w:p>
    <w:p w14:paraId="764C1FEC" w14:textId="77777777" w:rsidR="006D5593" w:rsidRDefault="006D5593" w:rsidP="006D5593">
      <w:pPr>
        <w:spacing w:line="360" w:lineRule="auto"/>
        <w:ind w:firstLine="284"/>
        <w:jc w:val="center"/>
      </w:pPr>
      <w:r>
        <w:t>____________</w:t>
      </w:r>
    </w:p>
    <w:p w14:paraId="764C1FED" w14:textId="77777777" w:rsidR="006D5593" w:rsidRDefault="006D5593" w:rsidP="006D5593">
      <w:pPr>
        <w:spacing w:line="360" w:lineRule="auto"/>
        <w:ind w:firstLine="284"/>
        <w:jc w:val="center"/>
      </w:pPr>
    </w:p>
    <w:sectPr w:rsidR="006D5593" w:rsidSect="00DB3866">
      <w:headerReference w:type="default" r:id="rId7"/>
      <w:headerReference w:type="first" r:id="rId8"/>
      <w:pgSz w:w="11906" w:h="16838"/>
      <w:pgMar w:top="1134"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60DDC" w14:textId="77777777" w:rsidR="00F85406" w:rsidRDefault="00F85406" w:rsidP="00653435">
      <w:r>
        <w:separator/>
      </w:r>
    </w:p>
  </w:endnote>
  <w:endnote w:type="continuationSeparator" w:id="0">
    <w:p w14:paraId="424173F5" w14:textId="77777777" w:rsidR="00F85406" w:rsidRDefault="00F85406"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C8D2" w14:textId="77777777" w:rsidR="00F85406" w:rsidRDefault="00F85406" w:rsidP="00653435">
      <w:r>
        <w:separator/>
      </w:r>
    </w:p>
  </w:footnote>
  <w:footnote w:type="continuationSeparator" w:id="0">
    <w:p w14:paraId="4E1163D4" w14:textId="77777777" w:rsidR="00F85406" w:rsidRDefault="00F85406"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88194"/>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6"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4C1FF7" w14:textId="77777777" w:rsidR="00076701" w:rsidRPr="00076701" w:rsidRDefault="00076701" w:rsidP="00076701">
    <w:pPr>
      <w:tabs>
        <w:tab w:val="left" w:pos="0"/>
      </w:tabs>
      <w:jc w:val="center"/>
      <w:outlineLvl w:val="0"/>
      <w:rPr>
        <w:b/>
        <w:bCs/>
        <w:kern w:val="28"/>
        <w:sz w:val="20"/>
        <w:szCs w:val="20"/>
        <w:lang w:eastAsia="x-none"/>
      </w:rPr>
    </w:pPr>
  </w:p>
  <w:p w14:paraId="764C1FF8" w14:textId="77ED2403" w:rsidR="00B257F9" w:rsidRPr="00BA0EF1" w:rsidRDefault="00076701" w:rsidP="00B257F9">
    <w:pPr>
      <w:tabs>
        <w:tab w:val="left" w:pos="0"/>
      </w:tabs>
      <w:jc w:val="center"/>
      <w:rPr>
        <w:rFonts w:eastAsia="Batang"/>
      </w:rPr>
    </w:pPr>
    <w:r w:rsidRPr="00076701">
      <w:rPr>
        <w:bCs/>
        <w:kern w:val="28"/>
        <w:lang w:eastAsia="x-none"/>
      </w:rPr>
      <w:t>201</w:t>
    </w:r>
    <w:r w:rsidR="00982DC8">
      <w:rPr>
        <w:bCs/>
        <w:kern w:val="28"/>
        <w:lang w:eastAsia="x-none"/>
      </w:rPr>
      <w:t>9</w:t>
    </w:r>
    <w:r w:rsidRPr="00076701">
      <w:rPr>
        <w:bCs/>
        <w:kern w:val="28"/>
        <w:lang w:eastAsia="x-none"/>
      </w:rPr>
      <w:t xml:space="preserve"> m. </w:t>
    </w:r>
    <w:r w:rsidR="00982DC8">
      <w:rPr>
        <w:bCs/>
        <w:kern w:val="28"/>
        <w:lang w:eastAsia="x-none"/>
      </w:rPr>
      <w:t>kovo 5</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9"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764C1FFA" w14:textId="77777777"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73920B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01A"/>
    <w:multiLevelType w:val="hybridMultilevel"/>
    <w:tmpl w:val="9E7ECB9A"/>
    <w:lvl w:ilvl="0" w:tplc="0722F8E8">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B46936"/>
    <w:multiLevelType w:val="hybridMultilevel"/>
    <w:tmpl w:val="1C3A5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4746E"/>
    <w:rsid w:val="000503B8"/>
    <w:rsid w:val="00057B92"/>
    <w:rsid w:val="00076701"/>
    <w:rsid w:val="00077114"/>
    <w:rsid w:val="000B2394"/>
    <w:rsid w:val="000F735A"/>
    <w:rsid w:val="00100D1F"/>
    <w:rsid w:val="00114744"/>
    <w:rsid w:val="001236B7"/>
    <w:rsid w:val="00153753"/>
    <w:rsid w:val="0015590F"/>
    <w:rsid w:val="00161A36"/>
    <w:rsid w:val="00181AEF"/>
    <w:rsid w:val="00195CB2"/>
    <w:rsid w:val="001962BA"/>
    <w:rsid w:val="001B0555"/>
    <w:rsid w:val="001C6608"/>
    <w:rsid w:val="001D07F7"/>
    <w:rsid w:val="001F11D4"/>
    <w:rsid w:val="00215DAC"/>
    <w:rsid w:val="002274D5"/>
    <w:rsid w:val="00281E73"/>
    <w:rsid w:val="00287BBC"/>
    <w:rsid w:val="00287CAA"/>
    <w:rsid w:val="00296ACB"/>
    <w:rsid w:val="002E78D6"/>
    <w:rsid w:val="002F5939"/>
    <w:rsid w:val="00300877"/>
    <w:rsid w:val="0036221A"/>
    <w:rsid w:val="003701AD"/>
    <w:rsid w:val="00373A7A"/>
    <w:rsid w:val="003B735C"/>
    <w:rsid w:val="003B7877"/>
    <w:rsid w:val="003D7045"/>
    <w:rsid w:val="003F06EE"/>
    <w:rsid w:val="00400BB3"/>
    <w:rsid w:val="00404AAB"/>
    <w:rsid w:val="00424C39"/>
    <w:rsid w:val="004559DB"/>
    <w:rsid w:val="004669B6"/>
    <w:rsid w:val="004A7CD9"/>
    <w:rsid w:val="004B7725"/>
    <w:rsid w:val="004D1E14"/>
    <w:rsid w:val="00512B57"/>
    <w:rsid w:val="00536218"/>
    <w:rsid w:val="00552936"/>
    <w:rsid w:val="00581D4E"/>
    <w:rsid w:val="005B0085"/>
    <w:rsid w:val="005C3DAB"/>
    <w:rsid w:val="005C53DA"/>
    <w:rsid w:val="005F72E7"/>
    <w:rsid w:val="0060682C"/>
    <w:rsid w:val="0060701C"/>
    <w:rsid w:val="00634239"/>
    <w:rsid w:val="00653435"/>
    <w:rsid w:val="00655463"/>
    <w:rsid w:val="006652A1"/>
    <w:rsid w:val="006A1B39"/>
    <w:rsid w:val="006A48CC"/>
    <w:rsid w:val="006A49E2"/>
    <w:rsid w:val="006C2470"/>
    <w:rsid w:val="006D5593"/>
    <w:rsid w:val="006E3E09"/>
    <w:rsid w:val="00706F4A"/>
    <w:rsid w:val="0073798D"/>
    <w:rsid w:val="00744D89"/>
    <w:rsid w:val="00747474"/>
    <w:rsid w:val="0076467E"/>
    <w:rsid w:val="007B64F2"/>
    <w:rsid w:val="007D2630"/>
    <w:rsid w:val="007F07EE"/>
    <w:rsid w:val="00820C3A"/>
    <w:rsid w:val="00835988"/>
    <w:rsid w:val="00836E99"/>
    <w:rsid w:val="00857DE8"/>
    <w:rsid w:val="00864EE4"/>
    <w:rsid w:val="008A5687"/>
    <w:rsid w:val="008A6F0C"/>
    <w:rsid w:val="008B4D13"/>
    <w:rsid w:val="008E327E"/>
    <w:rsid w:val="008E3D21"/>
    <w:rsid w:val="00906FC1"/>
    <w:rsid w:val="00915033"/>
    <w:rsid w:val="00933F8C"/>
    <w:rsid w:val="00943D9D"/>
    <w:rsid w:val="00954668"/>
    <w:rsid w:val="00956311"/>
    <w:rsid w:val="0096696D"/>
    <w:rsid w:val="00966EB3"/>
    <w:rsid w:val="009677A6"/>
    <w:rsid w:val="00982DC8"/>
    <w:rsid w:val="00A010B0"/>
    <w:rsid w:val="00A34F9D"/>
    <w:rsid w:val="00A40ACC"/>
    <w:rsid w:val="00A40F1D"/>
    <w:rsid w:val="00A600C8"/>
    <w:rsid w:val="00A60203"/>
    <w:rsid w:val="00A82EC3"/>
    <w:rsid w:val="00A83A3B"/>
    <w:rsid w:val="00AA6D96"/>
    <w:rsid w:val="00AC575A"/>
    <w:rsid w:val="00AD7CCD"/>
    <w:rsid w:val="00B257F9"/>
    <w:rsid w:val="00B35A43"/>
    <w:rsid w:val="00B67148"/>
    <w:rsid w:val="00B83B3A"/>
    <w:rsid w:val="00BA0EF1"/>
    <w:rsid w:val="00BA6165"/>
    <w:rsid w:val="00BA7682"/>
    <w:rsid w:val="00BD413C"/>
    <w:rsid w:val="00C21E84"/>
    <w:rsid w:val="00C435D2"/>
    <w:rsid w:val="00CA23F1"/>
    <w:rsid w:val="00CA3798"/>
    <w:rsid w:val="00CC203F"/>
    <w:rsid w:val="00CD0A7E"/>
    <w:rsid w:val="00CF5D8D"/>
    <w:rsid w:val="00D002FB"/>
    <w:rsid w:val="00D315BA"/>
    <w:rsid w:val="00D32195"/>
    <w:rsid w:val="00D359D8"/>
    <w:rsid w:val="00D51A0A"/>
    <w:rsid w:val="00D72B5F"/>
    <w:rsid w:val="00D772C2"/>
    <w:rsid w:val="00DB3866"/>
    <w:rsid w:val="00DD0468"/>
    <w:rsid w:val="00DE1A4A"/>
    <w:rsid w:val="00DE3BA1"/>
    <w:rsid w:val="00DE4BD1"/>
    <w:rsid w:val="00DE6B92"/>
    <w:rsid w:val="00E03599"/>
    <w:rsid w:val="00E152D4"/>
    <w:rsid w:val="00E42C12"/>
    <w:rsid w:val="00E662D6"/>
    <w:rsid w:val="00E74F38"/>
    <w:rsid w:val="00E87655"/>
    <w:rsid w:val="00EA5C7A"/>
    <w:rsid w:val="00EB563F"/>
    <w:rsid w:val="00F01EA6"/>
    <w:rsid w:val="00F16386"/>
    <w:rsid w:val="00F360A2"/>
    <w:rsid w:val="00F45F77"/>
    <w:rsid w:val="00F705D4"/>
    <w:rsid w:val="00F775EA"/>
    <w:rsid w:val="00F85406"/>
    <w:rsid w:val="00FA5015"/>
    <w:rsid w:val="00FD5E4F"/>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Manual">
    <w:name w:val="Point Manual"/>
    <w:basedOn w:val="prastasis"/>
    <w:rsid w:val="00287BBC"/>
    <w:pPr>
      <w:ind w:left="567" w:hanging="567"/>
    </w:pPr>
    <w:rPr>
      <w:rFonts w:eastAsiaTheme="minorHAnsi"/>
      <w:szCs w:val="22"/>
    </w:rPr>
  </w:style>
  <w:style w:type="paragraph" w:styleId="prastasiniatinklio">
    <w:name w:val="Normal (Web)"/>
    <w:basedOn w:val="prastasis"/>
    <w:uiPriority w:val="99"/>
    <w:semiHidden/>
    <w:unhideWhenUsed/>
    <w:rsid w:val="00FF0D2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819">
      <w:bodyDiv w:val="1"/>
      <w:marLeft w:val="0"/>
      <w:marRight w:val="0"/>
      <w:marTop w:val="0"/>
      <w:marBottom w:val="0"/>
      <w:divBdr>
        <w:top w:val="none" w:sz="0" w:space="0" w:color="auto"/>
        <w:left w:val="none" w:sz="0" w:space="0" w:color="auto"/>
        <w:bottom w:val="none" w:sz="0" w:space="0" w:color="auto"/>
        <w:right w:val="none" w:sz="0" w:space="0" w:color="auto"/>
      </w:divBdr>
      <w:divsChild>
        <w:div w:id="591402746">
          <w:marLeft w:val="0"/>
          <w:marRight w:val="0"/>
          <w:marTop w:val="0"/>
          <w:marBottom w:val="0"/>
          <w:divBdr>
            <w:top w:val="none" w:sz="0" w:space="0" w:color="auto"/>
            <w:left w:val="none" w:sz="0" w:space="0" w:color="auto"/>
            <w:bottom w:val="none" w:sz="0" w:space="0" w:color="auto"/>
            <w:right w:val="none" w:sz="0" w:space="0" w:color="auto"/>
          </w:divBdr>
          <w:divsChild>
            <w:div w:id="697119271">
              <w:marLeft w:val="0"/>
              <w:marRight w:val="0"/>
              <w:marTop w:val="0"/>
              <w:marBottom w:val="0"/>
              <w:divBdr>
                <w:top w:val="none" w:sz="0" w:space="0" w:color="auto"/>
                <w:left w:val="none" w:sz="0" w:space="0" w:color="auto"/>
                <w:bottom w:val="none" w:sz="0" w:space="0" w:color="auto"/>
                <w:right w:val="none" w:sz="0" w:space="0" w:color="auto"/>
              </w:divBdr>
              <w:divsChild>
                <w:div w:id="930629641">
                  <w:marLeft w:val="0"/>
                  <w:marRight w:val="0"/>
                  <w:marTop w:val="420"/>
                  <w:marBottom w:val="0"/>
                  <w:divBdr>
                    <w:top w:val="none" w:sz="0" w:space="0" w:color="auto"/>
                    <w:left w:val="none" w:sz="0" w:space="0" w:color="auto"/>
                    <w:bottom w:val="none" w:sz="0" w:space="0" w:color="auto"/>
                    <w:right w:val="none" w:sz="0" w:space="0" w:color="auto"/>
                  </w:divBdr>
                  <w:divsChild>
                    <w:div w:id="1986199623">
                      <w:marLeft w:val="0"/>
                      <w:marRight w:val="0"/>
                      <w:marTop w:val="0"/>
                      <w:marBottom w:val="0"/>
                      <w:divBdr>
                        <w:top w:val="none" w:sz="0" w:space="0" w:color="auto"/>
                        <w:left w:val="none" w:sz="0" w:space="0" w:color="auto"/>
                        <w:bottom w:val="none" w:sz="0" w:space="0" w:color="auto"/>
                        <w:right w:val="none" w:sz="0" w:space="0" w:color="auto"/>
                      </w:divBdr>
                      <w:divsChild>
                        <w:div w:id="320232484">
                          <w:marLeft w:val="0"/>
                          <w:marRight w:val="0"/>
                          <w:marTop w:val="0"/>
                          <w:marBottom w:val="0"/>
                          <w:divBdr>
                            <w:top w:val="none" w:sz="0" w:space="0" w:color="auto"/>
                            <w:left w:val="none" w:sz="0" w:space="0" w:color="auto"/>
                            <w:bottom w:val="none" w:sz="0" w:space="0" w:color="auto"/>
                            <w:right w:val="none" w:sz="0" w:space="0" w:color="auto"/>
                          </w:divBdr>
                          <w:divsChild>
                            <w:div w:id="1218397042">
                              <w:marLeft w:val="0"/>
                              <w:marRight w:val="0"/>
                              <w:marTop w:val="0"/>
                              <w:marBottom w:val="0"/>
                              <w:divBdr>
                                <w:top w:val="none" w:sz="0" w:space="0" w:color="auto"/>
                                <w:left w:val="none" w:sz="0" w:space="0" w:color="auto"/>
                                <w:bottom w:val="none" w:sz="0" w:space="0" w:color="auto"/>
                                <w:right w:val="none" w:sz="0" w:space="0" w:color="auto"/>
                              </w:divBdr>
                              <w:divsChild>
                                <w:div w:id="1322736715">
                                  <w:marLeft w:val="0"/>
                                  <w:marRight w:val="0"/>
                                  <w:marTop w:val="0"/>
                                  <w:marBottom w:val="450"/>
                                  <w:divBdr>
                                    <w:top w:val="none" w:sz="0" w:space="0" w:color="auto"/>
                                    <w:left w:val="none" w:sz="0" w:space="0" w:color="auto"/>
                                    <w:bottom w:val="none" w:sz="0" w:space="0" w:color="auto"/>
                                    <w:right w:val="none" w:sz="0" w:space="0" w:color="auto"/>
                                  </w:divBdr>
                                  <w:divsChild>
                                    <w:div w:id="1231892505">
                                      <w:marLeft w:val="0"/>
                                      <w:marRight w:val="0"/>
                                      <w:marTop w:val="0"/>
                                      <w:marBottom w:val="0"/>
                                      <w:divBdr>
                                        <w:top w:val="none" w:sz="0" w:space="0" w:color="auto"/>
                                        <w:left w:val="none" w:sz="0" w:space="0" w:color="auto"/>
                                        <w:bottom w:val="none" w:sz="0" w:space="0" w:color="auto"/>
                                        <w:right w:val="none" w:sz="0" w:space="0" w:color="auto"/>
                                      </w:divBdr>
                                      <w:divsChild>
                                        <w:div w:id="1249117246">
                                          <w:marLeft w:val="0"/>
                                          <w:marRight w:val="0"/>
                                          <w:marTop w:val="0"/>
                                          <w:marBottom w:val="0"/>
                                          <w:divBdr>
                                            <w:top w:val="none" w:sz="0" w:space="0" w:color="auto"/>
                                            <w:left w:val="none" w:sz="0" w:space="0" w:color="auto"/>
                                            <w:bottom w:val="none" w:sz="0" w:space="0" w:color="auto"/>
                                            <w:right w:val="none" w:sz="0" w:space="0" w:color="auto"/>
                                          </w:divBdr>
                                          <w:divsChild>
                                            <w:div w:id="806048575">
                                              <w:marLeft w:val="0"/>
                                              <w:marRight w:val="0"/>
                                              <w:marTop w:val="0"/>
                                              <w:marBottom w:val="450"/>
                                              <w:divBdr>
                                                <w:top w:val="none" w:sz="0" w:space="0" w:color="auto"/>
                                                <w:left w:val="none" w:sz="0" w:space="0" w:color="auto"/>
                                                <w:bottom w:val="none" w:sz="0" w:space="0" w:color="auto"/>
                                                <w:right w:val="none" w:sz="0" w:space="0" w:color="auto"/>
                                              </w:divBdr>
                                              <w:divsChild>
                                                <w:div w:id="605500050">
                                                  <w:marLeft w:val="0"/>
                                                  <w:marRight w:val="0"/>
                                                  <w:marTop w:val="0"/>
                                                  <w:marBottom w:val="0"/>
                                                  <w:divBdr>
                                                    <w:top w:val="none" w:sz="0" w:space="0" w:color="auto"/>
                                                    <w:left w:val="none" w:sz="0" w:space="0" w:color="auto"/>
                                                    <w:bottom w:val="none" w:sz="0" w:space="0" w:color="auto"/>
                                                    <w:right w:val="none" w:sz="0" w:space="0" w:color="auto"/>
                                                  </w:divBdr>
                                                  <w:divsChild>
                                                    <w:div w:id="94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996482">
      <w:bodyDiv w:val="1"/>
      <w:marLeft w:val="0"/>
      <w:marRight w:val="0"/>
      <w:marTop w:val="0"/>
      <w:marBottom w:val="0"/>
      <w:divBdr>
        <w:top w:val="none" w:sz="0" w:space="0" w:color="auto"/>
        <w:left w:val="none" w:sz="0" w:space="0" w:color="auto"/>
        <w:bottom w:val="none" w:sz="0" w:space="0" w:color="auto"/>
        <w:right w:val="none" w:sz="0" w:space="0" w:color="auto"/>
      </w:divBdr>
    </w:div>
    <w:div w:id="455149520">
      <w:bodyDiv w:val="1"/>
      <w:marLeft w:val="0"/>
      <w:marRight w:val="0"/>
      <w:marTop w:val="0"/>
      <w:marBottom w:val="0"/>
      <w:divBdr>
        <w:top w:val="none" w:sz="0" w:space="0" w:color="auto"/>
        <w:left w:val="none" w:sz="0" w:space="0" w:color="auto"/>
        <w:bottom w:val="none" w:sz="0" w:space="0" w:color="auto"/>
        <w:right w:val="none" w:sz="0" w:space="0" w:color="auto"/>
      </w:divBdr>
    </w:div>
    <w:div w:id="1434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8689</Words>
  <Characters>4953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Sigita Meškelevičiūtė</cp:lastModifiedBy>
  <cp:revision>4</cp:revision>
  <cp:lastPrinted>2018-09-10T10:48:00Z</cp:lastPrinted>
  <dcterms:created xsi:type="dcterms:W3CDTF">2019-03-01T12:52:00Z</dcterms:created>
  <dcterms:modified xsi:type="dcterms:W3CDTF">2019-03-04T07:11:00Z</dcterms:modified>
</cp:coreProperties>
</file>