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A8A29" w14:textId="77777777" w:rsidR="008B66A5" w:rsidRDefault="007756B6" w:rsidP="008B66A5">
      <w:pPr>
        <w:spacing w:line="240" w:lineRule="auto"/>
        <w:ind w:right="424"/>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LIETUVOS RESPUBLIKOS </w:t>
      </w:r>
      <w:r w:rsidRPr="007756B6">
        <w:rPr>
          <w:rFonts w:ascii="Times New Roman" w:eastAsia="Times New Roman" w:hAnsi="Times New Roman" w:cs="Times New Roman"/>
          <w:b/>
          <w:bCs/>
          <w:color w:val="000000"/>
          <w:lang w:eastAsia="lt-LT"/>
        </w:rPr>
        <w:t>VALSTYBĖS IR SAVIVALDYBĖS ĮMONIŲ ĮSTATYMO NR. I-722 11 IR 15 STRAIPSNIŲ PAKEITIMO ĮSTATYMO IR LIETUVOS RESPUBLIKOS AKCINIŲ BEND</w:t>
      </w:r>
      <w:r>
        <w:rPr>
          <w:rFonts w:ascii="Times New Roman" w:eastAsia="Times New Roman" w:hAnsi="Times New Roman" w:cs="Times New Roman"/>
          <w:b/>
          <w:bCs/>
          <w:color w:val="000000"/>
          <w:lang w:eastAsia="lt-LT"/>
        </w:rPr>
        <w:t>ROVIŲ ĮSTATYMO NR. VIII-1835 37</w:t>
      </w:r>
      <w:r>
        <w:rPr>
          <w:rFonts w:ascii="Times New Roman" w:eastAsia="Times New Roman" w:hAnsi="Times New Roman" w:cs="Times New Roman"/>
          <w:b/>
          <w:bCs/>
          <w:color w:val="000000"/>
          <w:vertAlign w:val="superscript"/>
          <w:lang w:eastAsia="lt-LT"/>
        </w:rPr>
        <w:t>1</w:t>
      </w:r>
      <w:r w:rsidRPr="007756B6">
        <w:rPr>
          <w:rFonts w:ascii="Times New Roman" w:eastAsia="Times New Roman" w:hAnsi="Times New Roman" w:cs="Times New Roman"/>
          <w:b/>
          <w:bCs/>
          <w:color w:val="000000"/>
          <w:lang w:eastAsia="lt-LT"/>
        </w:rPr>
        <w:t xml:space="preserve"> STRAIPSNIO PRIPAŽINIMO NETEKUSIU GALIOS ĮSTATYMO PROJEKTŲ</w:t>
      </w:r>
    </w:p>
    <w:p w14:paraId="7351CE35" w14:textId="0B8F213B" w:rsidR="00C2197C" w:rsidRPr="005258D8" w:rsidRDefault="009264B8" w:rsidP="008B66A5">
      <w:pPr>
        <w:spacing w:line="240" w:lineRule="auto"/>
        <w:ind w:right="424"/>
        <w:jc w:val="center"/>
        <w:rPr>
          <w:rFonts w:ascii="Times New Roman" w:eastAsia="Times New Roman" w:hAnsi="Times New Roman" w:cs="Times New Roman"/>
          <w:b/>
          <w:bCs/>
          <w:color w:val="000000"/>
          <w:lang w:eastAsia="lt-LT"/>
        </w:rPr>
      </w:pPr>
      <w:r w:rsidRPr="005258D8">
        <w:rPr>
          <w:rFonts w:ascii="Times New Roman" w:eastAsia="Times New Roman" w:hAnsi="Times New Roman" w:cs="Times New Roman"/>
          <w:b/>
          <w:bCs/>
          <w:color w:val="000000"/>
          <w:lang w:eastAsia="lt-LT"/>
        </w:rPr>
        <w:t xml:space="preserve">DERINIMO </w:t>
      </w:r>
      <w:r w:rsidR="007201CE" w:rsidRPr="005258D8">
        <w:rPr>
          <w:rFonts w:ascii="Times New Roman" w:eastAsia="Times New Roman" w:hAnsi="Times New Roman" w:cs="Times New Roman"/>
          <w:b/>
          <w:bCs/>
          <w:color w:val="000000"/>
          <w:lang w:eastAsia="lt-LT"/>
        </w:rPr>
        <w:t>PAŽYMA</w:t>
      </w:r>
    </w:p>
    <w:tbl>
      <w:tblPr>
        <w:tblStyle w:val="TableGrid"/>
        <w:tblW w:w="14687" w:type="dxa"/>
        <w:tblInd w:w="-572" w:type="dxa"/>
        <w:tblLook w:val="04A0" w:firstRow="1" w:lastRow="0" w:firstColumn="1" w:lastColumn="0" w:noHBand="0" w:noVBand="1"/>
      </w:tblPr>
      <w:tblGrid>
        <w:gridCol w:w="8591"/>
        <w:gridCol w:w="6096"/>
      </w:tblGrid>
      <w:tr w:rsidR="00F82E85" w:rsidRPr="005258D8" w14:paraId="38C8DE04" w14:textId="77777777" w:rsidTr="00221B66">
        <w:trPr>
          <w:trHeight w:val="342"/>
        </w:trPr>
        <w:tc>
          <w:tcPr>
            <w:tcW w:w="8591" w:type="dxa"/>
          </w:tcPr>
          <w:p w14:paraId="35E08DB7" w14:textId="1D0E3719" w:rsidR="00F82E85" w:rsidRPr="005258D8" w:rsidRDefault="00F82E85" w:rsidP="004C453B">
            <w:pPr>
              <w:jc w:val="center"/>
              <w:rPr>
                <w:sz w:val="22"/>
                <w:szCs w:val="22"/>
              </w:rPr>
            </w:pPr>
            <w:r>
              <w:rPr>
                <w:b/>
                <w:bCs/>
                <w:sz w:val="22"/>
                <w:szCs w:val="22"/>
              </w:rPr>
              <w:t xml:space="preserve">Valstybės įmonės Lietuvos oro uostų 2020 m. gegužės 28 d. raštu Nr. 4R-444 </w:t>
            </w:r>
            <w:r w:rsidRPr="005258D8">
              <w:rPr>
                <w:b/>
                <w:bCs/>
                <w:sz w:val="22"/>
                <w:szCs w:val="22"/>
              </w:rPr>
              <w:t>pateikti siūlymai</w:t>
            </w:r>
          </w:p>
        </w:tc>
        <w:tc>
          <w:tcPr>
            <w:tcW w:w="6096" w:type="dxa"/>
          </w:tcPr>
          <w:p w14:paraId="02A96D0B" w14:textId="72B1CDE4" w:rsidR="00F82E85" w:rsidRPr="005258D8" w:rsidRDefault="00F82E85" w:rsidP="00A940AF">
            <w:pPr>
              <w:tabs>
                <w:tab w:val="left" w:pos="993"/>
                <w:tab w:val="left" w:pos="1134"/>
              </w:tabs>
              <w:jc w:val="center"/>
              <w:rPr>
                <w:sz w:val="22"/>
                <w:szCs w:val="22"/>
              </w:rPr>
            </w:pPr>
            <w:r w:rsidRPr="005258D8">
              <w:rPr>
                <w:b/>
                <w:sz w:val="22"/>
                <w:szCs w:val="22"/>
              </w:rPr>
              <w:t>Lietuvos Respublikos ekonomikos ir inovacijų ministerijos argumentai</w:t>
            </w:r>
          </w:p>
        </w:tc>
      </w:tr>
      <w:tr w:rsidR="00F82E85" w:rsidRPr="005258D8" w14:paraId="221BF8F1" w14:textId="77777777" w:rsidTr="00221B66">
        <w:tc>
          <w:tcPr>
            <w:tcW w:w="8591" w:type="dxa"/>
          </w:tcPr>
          <w:p w14:paraId="216333EC" w14:textId="1F24B81B" w:rsidR="00F82E85" w:rsidRPr="003B123F" w:rsidRDefault="00F82E85" w:rsidP="00F06DBA">
            <w:pPr>
              <w:jc w:val="both"/>
              <w:rPr>
                <w:sz w:val="22"/>
                <w:szCs w:val="22"/>
              </w:rPr>
            </w:pPr>
            <w:r w:rsidRPr="003B123F">
              <w:rPr>
                <w:sz w:val="22"/>
                <w:szCs w:val="22"/>
              </w:rPr>
              <w:t>Siūlo Lietuvos Respublikos valstybės ir savivaldybės įmonių įstatymo Nr. I-722 11 ir 15</w:t>
            </w:r>
            <w:r>
              <w:rPr>
                <w:sz w:val="22"/>
                <w:szCs w:val="22"/>
              </w:rPr>
              <w:t> </w:t>
            </w:r>
            <w:r w:rsidRPr="003B123F">
              <w:rPr>
                <w:sz w:val="22"/>
                <w:szCs w:val="22"/>
              </w:rPr>
              <w:t>straipsnių pakeitimo įstatymo (toliau – VSĮĮ)</w:t>
            </w:r>
            <w:r>
              <w:rPr>
                <w:sz w:val="22"/>
                <w:szCs w:val="22"/>
              </w:rPr>
              <w:t xml:space="preserve"> </w:t>
            </w:r>
            <w:r w:rsidRPr="003B123F">
              <w:rPr>
                <w:sz w:val="22"/>
                <w:szCs w:val="22"/>
              </w:rPr>
              <w:t xml:space="preserve">projekto  2 straipsnio formuluotę keisti ir numatyti, kad Vyriausybė galėtų nustatyti mažesnę, negu nurodyta </w:t>
            </w:r>
            <w:r>
              <w:rPr>
                <w:sz w:val="22"/>
                <w:szCs w:val="22"/>
              </w:rPr>
              <w:t xml:space="preserve">VSĮĮ </w:t>
            </w:r>
            <w:r w:rsidRPr="003B123F">
              <w:rPr>
                <w:sz w:val="22"/>
                <w:szCs w:val="22"/>
              </w:rPr>
              <w:t xml:space="preserve">15 straipsnio 6 dalyje, įmonės pelno įmoką į valstybės biudžetą, jeigu </w:t>
            </w:r>
            <w:r w:rsidRPr="003B123F">
              <w:rPr>
                <w:i/>
                <w:sz w:val="22"/>
                <w:szCs w:val="22"/>
              </w:rPr>
              <w:t>„įmonei, kuri dėl karo, nepaprastosios padėties, mobilizacijos, karantino, ekstremaliosios situacijos ar ekstremaliojo įvykio patyrė esminius veiklos suvaržymus, sumokėjus pelno įmoką, nebūtų užtikrinamas pakankamas šios įmonės finansinis likvidumas ar įmonė negalėtų pritraukti papildomų lėšų, reikalingų veiklos tęstinumui užtikrinti, arba turėtų pritraukti papildomas lėšas nepalankiomis rinkos sąlygomis“</w:t>
            </w:r>
            <w:r w:rsidRPr="003B123F">
              <w:rPr>
                <w:sz w:val="22"/>
                <w:szCs w:val="22"/>
              </w:rPr>
              <w:t>.</w:t>
            </w:r>
          </w:p>
        </w:tc>
        <w:tc>
          <w:tcPr>
            <w:tcW w:w="6096" w:type="dxa"/>
          </w:tcPr>
          <w:p w14:paraId="2787F685" w14:textId="4A6AAFF1" w:rsidR="00F82E85" w:rsidRPr="005C1849" w:rsidRDefault="00F82E85" w:rsidP="00484E55">
            <w:pPr>
              <w:tabs>
                <w:tab w:val="left" w:pos="993"/>
                <w:tab w:val="left" w:pos="1134"/>
              </w:tabs>
              <w:jc w:val="both"/>
              <w:rPr>
                <w:b/>
                <w:sz w:val="22"/>
                <w:szCs w:val="22"/>
              </w:rPr>
            </w:pPr>
            <w:r w:rsidRPr="005C1849">
              <w:rPr>
                <w:b/>
                <w:sz w:val="22"/>
                <w:szCs w:val="22"/>
              </w:rPr>
              <w:t>Neatsižvelgt</w:t>
            </w:r>
            <w:r>
              <w:rPr>
                <w:b/>
                <w:sz w:val="22"/>
                <w:szCs w:val="22"/>
              </w:rPr>
              <w:t>a</w:t>
            </w:r>
          </w:p>
          <w:p w14:paraId="75CBAF96" w14:textId="758F2335" w:rsidR="00F82E85" w:rsidRPr="00D8296B" w:rsidRDefault="00F82E85" w:rsidP="00F06DBA">
            <w:pPr>
              <w:tabs>
                <w:tab w:val="left" w:pos="993"/>
                <w:tab w:val="left" w:pos="1134"/>
              </w:tabs>
              <w:jc w:val="both"/>
              <w:rPr>
                <w:bCs/>
                <w:sz w:val="22"/>
                <w:szCs w:val="22"/>
                <w:shd w:val="clear" w:color="auto" w:fill="FFFFFF"/>
              </w:rPr>
            </w:pPr>
            <w:r>
              <w:rPr>
                <w:bCs/>
                <w:sz w:val="22"/>
                <w:szCs w:val="22"/>
                <w:shd w:val="clear" w:color="auto" w:fill="FFFFFF"/>
              </w:rPr>
              <w:t xml:space="preserve">Siūlomos </w:t>
            </w:r>
            <w:r w:rsidRPr="00D8296B">
              <w:rPr>
                <w:bCs/>
                <w:sz w:val="22"/>
                <w:szCs w:val="22"/>
                <w:shd w:val="clear" w:color="auto" w:fill="FFFFFF"/>
              </w:rPr>
              <w:t>aplinkybės</w:t>
            </w:r>
            <w:r>
              <w:rPr>
                <w:bCs/>
                <w:sz w:val="22"/>
                <w:szCs w:val="22"/>
                <w:shd w:val="clear" w:color="auto" w:fill="FFFFFF"/>
              </w:rPr>
              <w:t xml:space="preserve">, dėl kurių gali būti mažinama pelno įmoka, </w:t>
            </w:r>
            <w:r w:rsidRPr="00D8296B">
              <w:rPr>
                <w:bCs/>
                <w:sz w:val="22"/>
                <w:szCs w:val="22"/>
                <w:shd w:val="clear" w:color="auto" w:fill="FFFFFF"/>
              </w:rPr>
              <w:t xml:space="preserve"> yr</w:t>
            </w:r>
            <w:r>
              <w:rPr>
                <w:bCs/>
                <w:sz w:val="22"/>
                <w:szCs w:val="22"/>
                <w:shd w:val="clear" w:color="auto" w:fill="FFFFFF"/>
              </w:rPr>
              <w:t>a iš esmės vertinamojo pobūdžio ir</w:t>
            </w:r>
            <w:r w:rsidRPr="00D8296B">
              <w:rPr>
                <w:bCs/>
                <w:sz w:val="22"/>
                <w:szCs w:val="22"/>
                <w:shd w:val="clear" w:color="auto" w:fill="FFFFFF"/>
              </w:rPr>
              <w:t xml:space="preserve"> neaišku, kokiais kriterijais remiantis būtų padaromos atitinkamos išvados, taip pat neaišku, kodėl akcinių bendrovių ir uždarųjų akcinių bendrovių atžvilgiu tokia galimybė nėra numatyta. </w:t>
            </w:r>
            <w:r w:rsidRPr="00DD5DD6">
              <w:rPr>
                <w:bCs/>
                <w:sz w:val="22"/>
                <w:szCs w:val="22"/>
                <w:shd w:val="clear" w:color="auto" w:fill="FFFFFF"/>
              </w:rPr>
              <w:t>Lietuvos Respublikos Vyriausybė 2020 m. balandžio 29 d. nutarimu Nr. 444 pakeitė Lietuvos Respublikos Vyriausybės 1997 m. sausio 14 d. nutarimą Nr. 20, numatydama, kad Lietuvos Respublikos Vyriausybė gali nustatyti mažesnę bendrovėms nustatytą dividendams išmokėti skirtą pelno dalį, jeigu išmokėjus dividendus, dėl karo, nepaprastosios padėties, mobilizacijos, karantino, ekstremaliosios situacijos ar ekstremaliojo įvykio metu apribotos veiklos yra reali galimybė bendrovei tapti nemokiai.</w:t>
            </w:r>
            <w:r w:rsidRPr="00DD5DD6">
              <w:rPr>
                <w:rFonts w:asciiTheme="minorHAnsi" w:eastAsiaTheme="minorHAnsi" w:hAnsiTheme="minorHAnsi" w:cstheme="minorBidi"/>
                <w:bCs/>
                <w:sz w:val="22"/>
                <w:szCs w:val="22"/>
                <w:shd w:val="clear" w:color="auto" w:fill="FFFFFF"/>
                <w:lang w:eastAsia="en-US"/>
              </w:rPr>
              <w:t xml:space="preserve"> </w:t>
            </w:r>
            <w:r>
              <w:rPr>
                <w:bCs/>
                <w:sz w:val="22"/>
                <w:szCs w:val="22"/>
                <w:shd w:val="clear" w:color="auto" w:fill="FFFFFF"/>
              </w:rPr>
              <w:t>Todėl laikomasi nuoseklumo ir VSĮĮ</w:t>
            </w:r>
            <w:r w:rsidRPr="00DD5DD6">
              <w:rPr>
                <w:bCs/>
                <w:sz w:val="22"/>
                <w:szCs w:val="22"/>
                <w:shd w:val="clear" w:color="auto" w:fill="FFFFFF"/>
              </w:rPr>
              <w:t xml:space="preserve"> projektu siūl</w:t>
            </w:r>
            <w:r>
              <w:rPr>
                <w:bCs/>
                <w:sz w:val="22"/>
                <w:szCs w:val="22"/>
                <w:shd w:val="clear" w:color="auto" w:fill="FFFFFF"/>
              </w:rPr>
              <w:t>oma analogiška nuostata</w:t>
            </w:r>
            <w:r w:rsidRPr="00DD5DD6">
              <w:rPr>
                <w:bCs/>
                <w:sz w:val="22"/>
                <w:szCs w:val="22"/>
                <w:shd w:val="clear" w:color="auto" w:fill="FFFFFF"/>
              </w:rPr>
              <w:t xml:space="preserve">, kaip ir </w:t>
            </w:r>
            <w:r w:rsidRPr="00F06DBA">
              <w:rPr>
                <w:bCs/>
                <w:sz w:val="22"/>
                <w:szCs w:val="22"/>
                <w:shd w:val="clear" w:color="auto" w:fill="FFFFFF"/>
              </w:rPr>
              <w:t xml:space="preserve">numatytoji </w:t>
            </w:r>
            <w:r w:rsidRPr="00DD5DD6">
              <w:rPr>
                <w:bCs/>
                <w:sz w:val="22"/>
                <w:szCs w:val="22"/>
                <w:shd w:val="clear" w:color="auto" w:fill="FFFFFF"/>
              </w:rPr>
              <w:t>Lietuvos Respublikos Vyriausybės 2020 m. balandžio 29 d. nutarime Nr.</w:t>
            </w:r>
            <w:r>
              <w:rPr>
                <w:bCs/>
                <w:sz w:val="22"/>
                <w:szCs w:val="22"/>
                <w:shd w:val="clear" w:color="auto" w:fill="FFFFFF"/>
              </w:rPr>
              <w:t> </w:t>
            </w:r>
            <w:r w:rsidRPr="00DD5DD6">
              <w:rPr>
                <w:bCs/>
                <w:sz w:val="22"/>
                <w:szCs w:val="22"/>
                <w:shd w:val="clear" w:color="auto" w:fill="FFFFFF"/>
              </w:rPr>
              <w:t>444.</w:t>
            </w:r>
            <w:r>
              <w:rPr>
                <w:bCs/>
                <w:sz w:val="22"/>
                <w:szCs w:val="22"/>
                <w:shd w:val="clear" w:color="auto" w:fill="FFFFFF"/>
              </w:rPr>
              <w:t xml:space="preserve"> </w:t>
            </w:r>
          </w:p>
        </w:tc>
      </w:tr>
      <w:tr w:rsidR="00221B66" w:rsidRPr="005258D8" w14:paraId="321436B4" w14:textId="77777777" w:rsidTr="00221B66">
        <w:tc>
          <w:tcPr>
            <w:tcW w:w="8591" w:type="dxa"/>
          </w:tcPr>
          <w:p w14:paraId="545A0F83" w14:textId="11179A7C" w:rsidR="00221B66" w:rsidRPr="005258D8" w:rsidRDefault="00831060" w:rsidP="00BA0A2E">
            <w:pPr>
              <w:pStyle w:val="NoSpacing"/>
              <w:jc w:val="center"/>
              <w:rPr>
                <w:b/>
                <w:bCs/>
                <w:caps/>
                <w:sz w:val="22"/>
                <w:szCs w:val="22"/>
              </w:rPr>
            </w:pPr>
            <w:r>
              <w:rPr>
                <w:b/>
                <w:bCs/>
                <w:sz w:val="22"/>
                <w:szCs w:val="22"/>
              </w:rPr>
              <w:t xml:space="preserve">Lietuvos Respublikos susisiekimo ministerijos 2020 m. gegužės </w:t>
            </w:r>
            <w:r w:rsidR="00BA0A2E">
              <w:rPr>
                <w:b/>
                <w:bCs/>
                <w:sz w:val="22"/>
                <w:szCs w:val="22"/>
              </w:rPr>
              <w:t>27</w:t>
            </w:r>
            <w:r>
              <w:rPr>
                <w:b/>
                <w:bCs/>
                <w:sz w:val="22"/>
                <w:szCs w:val="22"/>
              </w:rPr>
              <w:t xml:space="preserve"> d. raštu Nr.</w:t>
            </w:r>
            <w:r w:rsidR="00BA0A2E">
              <w:t xml:space="preserve"> </w:t>
            </w:r>
            <w:r w:rsidR="00BA0A2E" w:rsidRPr="00BA0A2E">
              <w:rPr>
                <w:b/>
                <w:bCs/>
                <w:sz w:val="22"/>
                <w:szCs w:val="22"/>
              </w:rPr>
              <w:t>2-2681</w:t>
            </w:r>
            <w:r>
              <w:rPr>
                <w:b/>
                <w:bCs/>
                <w:sz w:val="22"/>
                <w:szCs w:val="22"/>
              </w:rPr>
              <w:t xml:space="preserve"> pateikti siūlymai</w:t>
            </w:r>
          </w:p>
        </w:tc>
        <w:tc>
          <w:tcPr>
            <w:tcW w:w="6096" w:type="dxa"/>
          </w:tcPr>
          <w:p w14:paraId="1E11F5ED" w14:textId="697D6802" w:rsidR="00221B66" w:rsidRPr="005258D8" w:rsidRDefault="00831060" w:rsidP="00831060">
            <w:pPr>
              <w:pStyle w:val="CommentText"/>
              <w:spacing w:line="276" w:lineRule="auto"/>
              <w:jc w:val="center"/>
              <w:rPr>
                <w:sz w:val="22"/>
                <w:szCs w:val="22"/>
              </w:rPr>
            </w:pPr>
            <w:r w:rsidRPr="00831060">
              <w:rPr>
                <w:b/>
                <w:sz w:val="22"/>
                <w:szCs w:val="22"/>
              </w:rPr>
              <w:t>Lietuvos Respublikos ekonomikos ir inovacijų ministerijos argumentai</w:t>
            </w:r>
          </w:p>
        </w:tc>
      </w:tr>
      <w:tr w:rsidR="00221B66" w:rsidRPr="00603DB9" w14:paraId="23C49B7D" w14:textId="77777777" w:rsidTr="00221B66">
        <w:tc>
          <w:tcPr>
            <w:tcW w:w="8591" w:type="dxa"/>
          </w:tcPr>
          <w:p w14:paraId="4C83544F" w14:textId="7A725B0E" w:rsidR="00221B66" w:rsidRPr="00603DB9" w:rsidRDefault="007F7D30" w:rsidP="007F7D30">
            <w:pPr>
              <w:suppressAutoHyphens/>
              <w:jc w:val="both"/>
              <w:rPr>
                <w:sz w:val="22"/>
                <w:szCs w:val="22"/>
              </w:rPr>
            </w:pPr>
            <w:r>
              <w:rPr>
                <w:sz w:val="22"/>
                <w:szCs w:val="22"/>
              </w:rPr>
              <w:t>S</w:t>
            </w:r>
            <w:r w:rsidRPr="007F7D30">
              <w:rPr>
                <w:sz w:val="22"/>
                <w:szCs w:val="22"/>
              </w:rPr>
              <w:t xml:space="preserve">iūlo </w:t>
            </w:r>
            <w:r>
              <w:rPr>
                <w:sz w:val="22"/>
                <w:szCs w:val="22"/>
              </w:rPr>
              <w:t>VSĮĮ</w:t>
            </w:r>
            <w:r w:rsidRPr="007F7D30">
              <w:rPr>
                <w:sz w:val="22"/>
                <w:szCs w:val="22"/>
              </w:rPr>
              <w:t xml:space="preserve"> projekto 2 straipsniui nenumatyti atskiros įsigaliojimo datos (t. y. numatyti, kad šios nuostatos įsigalioja nuo įstatymo priėmimo). Taip pat šio įstatymo projekto 3 straipsnį papildyti nuostatomis dėl įstatymo taikymo – šio įstatymo nuostatos dėl įmonės pelno įmokos mažinimo sąlygų taikomos paskirstant įmonių 2019 metų ir vėlesnių finansinių metų </w:t>
            </w:r>
            <w:proofErr w:type="spellStart"/>
            <w:r w:rsidRPr="007F7D30">
              <w:rPr>
                <w:sz w:val="22"/>
                <w:szCs w:val="22"/>
              </w:rPr>
              <w:t>paskirstytinąjį</w:t>
            </w:r>
            <w:proofErr w:type="spellEnd"/>
            <w:r w:rsidRPr="007F7D30">
              <w:rPr>
                <w:sz w:val="22"/>
                <w:szCs w:val="22"/>
              </w:rPr>
              <w:t xml:space="preserve"> pelną.</w:t>
            </w:r>
          </w:p>
        </w:tc>
        <w:tc>
          <w:tcPr>
            <w:tcW w:w="6096" w:type="dxa"/>
          </w:tcPr>
          <w:p w14:paraId="4A60DDE9" w14:textId="77777777" w:rsidR="007F7D30" w:rsidRDefault="007F7D30" w:rsidP="006C53B1">
            <w:pPr>
              <w:tabs>
                <w:tab w:val="left" w:pos="993"/>
                <w:tab w:val="left" w:pos="1134"/>
              </w:tabs>
              <w:jc w:val="both"/>
              <w:rPr>
                <w:b/>
                <w:sz w:val="22"/>
                <w:szCs w:val="22"/>
              </w:rPr>
            </w:pPr>
            <w:r>
              <w:rPr>
                <w:b/>
                <w:sz w:val="22"/>
                <w:szCs w:val="22"/>
              </w:rPr>
              <w:t>Atsižvelgta iš dalies.</w:t>
            </w:r>
          </w:p>
          <w:p w14:paraId="1E3224B9" w14:textId="77777777" w:rsidR="00882C8C" w:rsidRDefault="007F7D30" w:rsidP="00882C8C">
            <w:pPr>
              <w:tabs>
                <w:tab w:val="left" w:pos="993"/>
                <w:tab w:val="left" w:pos="1134"/>
              </w:tabs>
              <w:jc w:val="both"/>
              <w:rPr>
                <w:sz w:val="22"/>
                <w:szCs w:val="22"/>
              </w:rPr>
            </w:pPr>
            <w:r w:rsidRPr="00882C8C">
              <w:rPr>
                <w:sz w:val="22"/>
                <w:szCs w:val="22"/>
              </w:rPr>
              <w:t>VSĮĮ projekto 2 straipsniui atskiros įsigaliojimo datos nenumatoma (</w:t>
            </w:r>
            <w:r w:rsidR="00130E85" w:rsidRPr="00882C8C">
              <w:rPr>
                <w:sz w:val="22"/>
                <w:szCs w:val="22"/>
              </w:rPr>
              <w:t>š</w:t>
            </w:r>
            <w:r w:rsidRPr="00882C8C">
              <w:rPr>
                <w:sz w:val="22"/>
                <w:szCs w:val="22"/>
              </w:rPr>
              <w:t>ios nuostatos įsigalio</w:t>
            </w:r>
            <w:r w:rsidR="00130E85" w:rsidRPr="00882C8C">
              <w:rPr>
                <w:sz w:val="22"/>
                <w:szCs w:val="22"/>
              </w:rPr>
              <w:t xml:space="preserve">tų </w:t>
            </w:r>
            <w:r w:rsidRPr="00882C8C">
              <w:rPr>
                <w:sz w:val="22"/>
                <w:szCs w:val="22"/>
              </w:rPr>
              <w:t xml:space="preserve">nuo įstatymo priėmimo). </w:t>
            </w:r>
          </w:p>
          <w:p w14:paraId="4F7A5967" w14:textId="448F6CBE" w:rsidR="00221B66" w:rsidRPr="00882C8C" w:rsidRDefault="00130E85" w:rsidP="00F72FA7">
            <w:pPr>
              <w:tabs>
                <w:tab w:val="left" w:pos="993"/>
                <w:tab w:val="left" w:pos="1134"/>
              </w:tabs>
              <w:jc w:val="both"/>
              <w:rPr>
                <w:sz w:val="22"/>
                <w:szCs w:val="22"/>
              </w:rPr>
            </w:pPr>
            <w:r w:rsidRPr="00882C8C">
              <w:rPr>
                <w:sz w:val="22"/>
                <w:szCs w:val="22"/>
              </w:rPr>
              <w:t>VSĮĮ</w:t>
            </w:r>
            <w:r w:rsidR="007F7D30" w:rsidRPr="00882C8C">
              <w:rPr>
                <w:sz w:val="22"/>
                <w:szCs w:val="22"/>
              </w:rPr>
              <w:t xml:space="preserve"> projekto 3 </w:t>
            </w:r>
            <w:r w:rsidRPr="00882C8C">
              <w:rPr>
                <w:sz w:val="22"/>
                <w:szCs w:val="22"/>
              </w:rPr>
              <w:t xml:space="preserve">straipsnį papildyti nuostatomis, kad </w:t>
            </w:r>
            <w:r w:rsidR="007F7D30" w:rsidRPr="00882C8C">
              <w:rPr>
                <w:sz w:val="22"/>
                <w:szCs w:val="22"/>
              </w:rPr>
              <w:t xml:space="preserve">įstatymo nuostatos dėl įmonės pelno įmokos mažinimo sąlygų </w:t>
            </w:r>
            <w:r w:rsidR="002D0815" w:rsidRPr="00882C8C">
              <w:rPr>
                <w:sz w:val="22"/>
                <w:szCs w:val="22"/>
              </w:rPr>
              <w:t xml:space="preserve">būtų </w:t>
            </w:r>
            <w:r w:rsidR="007F7D30" w:rsidRPr="00882C8C">
              <w:rPr>
                <w:sz w:val="22"/>
                <w:szCs w:val="22"/>
              </w:rPr>
              <w:t xml:space="preserve">taikomos paskirstant įmonių 2019 metų ir vėlesnių finansinių metų </w:t>
            </w:r>
            <w:proofErr w:type="spellStart"/>
            <w:r w:rsidR="007F7D30" w:rsidRPr="00882C8C">
              <w:rPr>
                <w:sz w:val="22"/>
                <w:szCs w:val="22"/>
              </w:rPr>
              <w:t>paskirstytinąjį</w:t>
            </w:r>
            <w:proofErr w:type="spellEnd"/>
            <w:r w:rsidR="007F7D30" w:rsidRPr="00882C8C">
              <w:rPr>
                <w:sz w:val="22"/>
                <w:szCs w:val="22"/>
              </w:rPr>
              <w:t xml:space="preserve"> pelną</w:t>
            </w:r>
            <w:r w:rsidR="002D0815" w:rsidRPr="00882C8C">
              <w:rPr>
                <w:sz w:val="22"/>
                <w:szCs w:val="22"/>
              </w:rPr>
              <w:t xml:space="preserve">, būtų nekorektiška, </w:t>
            </w:r>
            <w:bookmarkStart w:id="0" w:name="_GoBack"/>
            <w:bookmarkEnd w:id="0"/>
            <w:r w:rsidR="002D0815" w:rsidRPr="00882C8C">
              <w:rPr>
                <w:sz w:val="22"/>
                <w:szCs w:val="22"/>
              </w:rPr>
              <w:t>kadangi</w:t>
            </w:r>
            <w:r w:rsidR="00252A63" w:rsidRPr="00252A63">
              <w:rPr>
                <w:sz w:val="22"/>
                <w:szCs w:val="22"/>
              </w:rPr>
              <w:t xml:space="preserve"> įmonės </w:t>
            </w:r>
            <w:proofErr w:type="spellStart"/>
            <w:r w:rsidR="00252A63" w:rsidRPr="00252A63">
              <w:rPr>
                <w:sz w:val="22"/>
                <w:szCs w:val="22"/>
              </w:rPr>
              <w:t>paskirstytinasis</w:t>
            </w:r>
            <w:proofErr w:type="spellEnd"/>
            <w:r w:rsidR="00252A63" w:rsidRPr="00252A63">
              <w:rPr>
                <w:sz w:val="22"/>
                <w:szCs w:val="22"/>
              </w:rPr>
              <w:t xml:space="preserve"> pelnas turi būti paskirstytas ne vėliau kaip per 4 mėnesius, pasibaigus įmonės finansiniams metams</w:t>
            </w:r>
            <w:r w:rsidR="00252A63">
              <w:rPr>
                <w:sz w:val="22"/>
                <w:szCs w:val="22"/>
              </w:rPr>
              <w:t>.</w:t>
            </w:r>
          </w:p>
        </w:tc>
      </w:tr>
      <w:tr w:rsidR="00F82E85" w:rsidRPr="005258D8" w14:paraId="04BC79DB" w14:textId="77777777" w:rsidTr="00221B66">
        <w:tc>
          <w:tcPr>
            <w:tcW w:w="8591" w:type="dxa"/>
          </w:tcPr>
          <w:p w14:paraId="4C14CD49" w14:textId="683C8F20" w:rsidR="00F82E85" w:rsidRPr="005258D8" w:rsidRDefault="00F82E85" w:rsidP="00D048E7">
            <w:pPr>
              <w:pStyle w:val="NoSpacing"/>
              <w:jc w:val="center"/>
              <w:rPr>
                <w:b/>
                <w:bCs/>
                <w:caps/>
                <w:sz w:val="22"/>
                <w:szCs w:val="22"/>
              </w:rPr>
            </w:pPr>
            <w:r>
              <w:rPr>
                <w:b/>
                <w:sz w:val="22"/>
                <w:szCs w:val="22"/>
                <w:lang w:eastAsia="ar-SA"/>
              </w:rPr>
              <w:lastRenderedPageBreak/>
              <w:t xml:space="preserve">Vilniaus rajono savivaldybės administracijos raštu </w:t>
            </w:r>
            <w:r w:rsidRPr="005258D8">
              <w:rPr>
                <w:b/>
                <w:sz w:val="22"/>
                <w:szCs w:val="22"/>
                <w:lang w:eastAsia="ar-SA"/>
              </w:rPr>
              <w:t xml:space="preserve">pateikti </w:t>
            </w:r>
            <w:r w:rsidRPr="005258D8">
              <w:rPr>
                <w:b/>
                <w:bCs/>
                <w:sz w:val="22"/>
                <w:szCs w:val="22"/>
              </w:rPr>
              <w:t>siūlymai</w:t>
            </w:r>
          </w:p>
        </w:tc>
        <w:tc>
          <w:tcPr>
            <w:tcW w:w="6096" w:type="dxa"/>
          </w:tcPr>
          <w:p w14:paraId="55143EDD" w14:textId="1B7A7914" w:rsidR="00F82E85" w:rsidRPr="005258D8" w:rsidRDefault="00831060" w:rsidP="00831060">
            <w:pPr>
              <w:pStyle w:val="CommentText"/>
              <w:spacing w:line="276" w:lineRule="auto"/>
              <w:jc w:val="center"/>
              <w:rPr>
                <w:sz w:val="22"/>
                <w:szCs w:val="22"/>
              </w:rPr>
            </w:pPr>
            <w:r w:rsidRPr="00831060">
              <w:rPr>
                <w:b/>
                <w:sz w:val="22"/>
                <w:szCs w:val="22"/>
              </w:rPr>
              <w:t>Lietuvos Respublikos ekonomikos ir inovacijų ministerijos argumentai</w:t>
            </w:r>
          </w:p>
        </w:tc>
      </w:tr>
      <w:tr w:rsidR="00F82E85" w:rsidRPr="00005B6A" w14:paraId="4E2E8910" w14:textId="77777777" w:rsidTr="00221B66">
        <w:tc>
          <w:tcPr>
            <w:tcW w:w="8591" w:type="dxa"/>
          </w:tcPr>
          <w:p w14:paraId="6355DD08" w14:textId="38737077" w:rsidR="00F82E85" w:rsidRPr="00603DB9" w:rsidRDefault="00F82E85" w:rsidP="00D048E7">
            <w:pPr>
              <w:suppressAutoHyphens/>
              <w:jc w:val="both"/>
              <w:rPr>
                <w:sz w:val="22"/>
                <w:szCs w:val="22"/>
              </w:rPr>
            </w:pPr>
            <w:r>
              <w:rPr>
                <w:sz w:val="22"/>
                <w:szCs w:val="22"/>
              </w:rPr>
              <w:t>S</w:t>
            </w:r>
            <w:r w:rsidRPr="00D048E7">
              <w:rPr>
                <w:sz w:val="22"/>
                <w:szCs w:val="22"/>
              </w:rPr>
              <w:t xml:space="preserve">iūlo keisti VSĮĮ 15 str. 12 dalį dėl pelno įmokos mokėjimo termino – pelno įmoką pervesti į biudžetą ne per vieną mėnesį nuo paskirstymo, bet </w:t>
            </w:r>
            <w:r>
              <w:rPr>
                <w:sz w:val="22"/>
                <w:szCs w:val="22"/>
              </w:rPr>
              <w:t>iki einamųjų metų pabaigos.</w:t>
            </w:r>
          </w:p>
        </w:tc>
        <w:tc>
          <w:tcPr>
            <w:tcW w:w="6096" w:type="dxa"/>
          </w:tcPr>
          <w:p w14:paraId="1A568AAB" w14:textId="65AE3960" w:rsidR="00F82E85" w:rsidRDefault="00F82E85" w:rsidP="00A57F15">
            <w:pPr>
              <w:tabs>
                <w:tab w:val="left" w:pos="993"/>
                <w:tab w:val="left" w:pos="1134"/>
              </w:tabs>
              <w:jc w:val="both"/>
              <w:rPr>
                <w:b/>
                <w:sz w:val="22"/>
                <w:szCs w:val="22"/>
              </w:rPr>
            </w:pPr>
            <w:r w:rsidRPr="00603DB9">
              <w:rPr>
                <w:b/>
                <w:sz w:val="22"/>
                <w:szCs w:val="22"/>
              </w:rPr>
              <w:t>Neatsižvelgt</w:t>
            </w:r>
            <w:r>
              <w:rPr>
                <w:b/>
                <w:sz w:val="22"/>
                <w:szCs w:val="22"/>
              </w:rPr>
              <w:t>a.</w:t>
            </w:r>
          </w:p>
          <w:p w14:paraId="700D6D7F" w14:textId="0977EC53" w:rsidR="00F82E85" w:rsidRPr="00603DB9" w:rsidRDefault="00F82E85" w:rsidP="008B66A5">
            <w:pPr>
              <w:tabs>
                <w:tab w:val="left" w:pos="993"/>
                <w:tab w:val="left" w:pos="1134"/>
              </w:tabs>
              <w:jc w:val="both"/>
              <w:rPr>
                <w:sz w:val="22"/>
                <w:szCs w:val="22"/>
              </w:rPr>
            </w:pPr>
            <w:r>
              <w:rPr>
                <w:sz w:val="22"/>
                <w:szCs w:val="22"/>
              </w:rPr>
              <w:t>VSĮĮ projekto tikslas yra papildyti sąlygą</w:t>
            </w:r>
            <w:r w:rsidRPr="00242BBC">
              <w:rPr>
                <w:sz w:val="22"/>
                <w:szCs w:val="22"/>
              </w:rPr>
              <w:t>, kuri</w:t>
            </w:r>
            <w:r>
              <w:rPr>
                <w:sz w:val="22"/>
                <w:szCs w:val="22"/>
              </w:rPr>
              <w:t>ai esant</w:t>
            </w:r>
            <w:r w:rsidRPr="00242BBC">
              <w:rPr>
                <w:sz w:val="22"/>
                <w:szCs w:val="22"/>
              </w:rPr>
              <w:t xml:space="preserve"> Vyriausybė ar savivaldybės</w:t>
            </w:r>
            <w:r>
              <w:rPr>
                <w:sz w:val="22"/>
                <w:szCs w:val="22"/>
              </w:rPr>
              <w:t xml:space="preserve"> taryba jų nustatyta tvarka galėtų</w:t>
            </w:r>
            <w:r w:rsidRPr="00242BBC">
              <w:rPr>
                <w:sz w:val="22"/>
                <w:szCs w:val="22"/>
              </w:rPr>
              <w:t xml:space="preserve"> nustatyti mažesnę, negu nurodyta VSĮĮ 15 straipsnio 6 dalyje, įmonės pelno įmoką į val</w:t>
            </w:r>
            <w:r>
              <w:rPr>
                <w:sz w:val="22"/>
                <w:szCs w:val="22"/>
              </w:rPr>
              <w:t>stybės ar savivaldybės biudžetą. Siūlymas visais atvejais keisti pelno įmokos sumokėjimo terminą (</w:t>
            </w:r>
            <w:r w:rsidRPr="00FC7ED7">
              <w:rPr>
                <w:sz w:val="22"/>
                <w:szCs w:val="22"/>
              </w:rPr>
              <w:t>ne per vieną mėnesį nuo paskirstymo, bet iki einamųjų metų pabaigos</w:t>
            </w:r>
            <w:r>
              <w:rPr>
                <w:sz w:val="22"/>
                <w:szCs w:val="22"/>
              </w:rPr>
              <w:t>) nepagrįstas ir nesusijęs su šiuo projektu siūlomu teisiniu reguliavimu.</w:t>
            </w:r>
          </w:p>
        </w:tc>
      </w:tr>
    </w:tbl>
    <w:p w14:paraId="2DC2213B" w14:textId="470F4384" w:rsidR="008A1372" w:rsidRPr="005258D8" w:rsidRDefault="00FF1154" w:rsidP="00FF1154">
      <w:pPr>
        <w:spacing w:line="276" w:lineRule="auto"/>
        <w:jc w:val="center"/>
        <w:rPr>
          <w:rFonts w:ascii="Times New Roman" w:hAnsi="Times New Roman" w:cs="Times New Roman"/>
        </w:rPr>
      </w:pPr>
      <w:r w:rsidRPr="005258D8">
        <w:rPr>
          <w:rFonts w:ascii="Times New Roman" w:hAnsi="Times New Roman" w:cs="Times New Roman"/>
        </w:rPr>
        <w:t>________________</w:t>
      </w:r>
    </w:p>
    <w:sectPr w:rsidR="008A1372" w:rsidRPr="005258D8" w:rsidSect="00DA0C76">
      <w:headerReference w:type="default" r:id="rId8"/>
      <w:pgSz w:w="16838" w:h="11906" w:orient="landscape"/>
      <w:pgMar w:top="1701" w:right="1701" w:bottom="567" w:left="1134"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07390" w14:textId="77777777" w:rsidR="0041391E" w:rsidRDefault="0041391E" w:rsidP="00130F4D">
      <w:pPr>
        <w:spacing w:after="0" w:line="240" w:lineRule="auto"/>
      </w:pPr>
      <w:r>
        <w:separator/>
      </w:r>
    </w:p>
  </w:endnote>
  <w:endnote w:type="continuationSeparator" w:id="0">
    <w:p w14:paraId="6504D923" w14:textId="77777777" w:rsidR="0041391E" w:rsidRDefault="0041391E" w:rsidP="0013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8CEE7" w14:textId="77777777" w:rsidR="0041391E" w:rsidRDefault="0041391E" w:rsidP="00130F4D">
      <w:pPr>
        <w:spacing w:after="0" w:line="240" w:lineRule="auto"/>
      </w:pPr>
      <w:r>
        <w:separator/>
      </w:r>
    </w:p>
  </w:footnote>
  <w:footnote w:type="continuationSeparator" w:id="0">
    <w:p w14:paraId="1C391C6E" w14:textId="77777777" w:rsidR="0041391E" w:rsidRDefault="0041391E" w:rsidP="00130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68030667"/>
      <w:docPartObj>
        <w:docPartGallery w:val="Page Numbers (Top of Page)"/>
        <w:docPartUnique/>
      </w:docPartObj>
    </w:sdtPr>
    <w:sdtEndPr/>
    <w:sdtContent>
      <w:p w14:paraId="7B41A474" w14:textId="1721B1B4" w:rsidR="00D5751E" w:rsidRPr="003528F5" w:rsidRDefault="00D5751E">
        <w:pPr>
          <w:pStyle w:val="Header"/>
          <w:jc w:val="center"/>
          <w:rPr>
            <w:rFonts w:ascii="Times New Roman" w:hAnsi="Times New Roman" w:cs="Times New Roman"/>
            <w:sz w:val="24"/>
            <w:szCs w:val="24"/>
          </w:rPr>
        </w:pPr>
        <w:r w:rsidRPr="003528F5">
          <w:rPr>
            <w:rFonts w:ascii="Times New Roman" w:hAnsi="Times New Roman" w:cs="Times New Roman"/>
            <w:sz w:val="24"/>
            <w:szCs w:val="24"/>
          </w:rPr>
          <w:fldChar w:fldCharType="begin"/>
        </w:r>
        <w:r w:rsidRPr="003528F5">
          <w:rPr>
            <w:rFonts w:ascii="Times New Roman" w:hAnsi="Times New Roman" w:cs="Times New Roman"/>
            <w:sz w:val="24"/>
            <w:szCs w:val="24"/>
          </w:rPr>
          <w:instrText>PAGE   \* MERGEFORMAT</w:instrText>
        </w:r>
        <w:r w:rsidRPr="003528F5">
          <w:rPr>
            <w:rFonts w:ascii="Times New Roman" w:hAnsi="Times New Roman" w:cs="Times New Roman"/>
            <w:sz w:val="24"/>
            <w:szCs w:val="24"/>
          </w:rPr>
          <w:fldChar w:fldCharType="separate"/>
        </w:r>
        <w:r w:rsidR="00252A63">
          <w:rPr>
            <w:rFonts w:ascii="Times New Roman" w:hAnsi="Times New Roman" w:cs="Times New Roman"/>
            <w:noProof/>
            <w:sz w:val="24"/>
            <w:szCs w:val="24"/>
          </w:rPr>
          <w:t>2</w:t>
        </w:r>
        <w:r w:rsidRPr="003528F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F374B"/>
    <w:multiLevelType w:val="hybridMultilevel"/>
    <w:tmpl w:val="5C76AC90"/>
    <w:lvl w:ilvl="0" w:tplc="CD1EB23C">
      <w:start w:val="1"/>
      <w:numFmt w:val="bullet"/>
      <w:lvlText w:val="-"/>
      <w:lvlJc w:val="left"/>
      <w:pPr>
        <w:ind w:left="720" w:hanging="360"/>
      </w:pPr>
      <w:rPr>
        <w:rFonts w:ascii="Calibri" w:eastAsia="Calibri"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26A1E29"/>
    <w:multiLevelType w:val="hybridMultilevel"/>
    <w:tmpl w:val="37E0F88E"/>
    <w:lvl w:ilvl="0" w:tplc="0D62AF5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830220D"/>
    <w:multiLevelType w:val="hybridMultilevel"/>
    <w:tmpl w:val="E05E0FFC"/>
    <w:lvl w:ilvl="0" w:tplc="B46E967E">
      <w:start w:val="1"/>
      <w:numFmt w:val="decimal"/>
      <w:lvlText w:val="%1."/>
      <w:lvlJc w:val="left"/>
      <w:pPr>
        <w:ind w:left="2771" w:hanging="360"/>
      </w:pPr>
      <w:rPr>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1DFD3162"/>
    <w:multiLevelType w:val="hybridMultilevel"/>
    <w:tmpl w:val="681EABB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0605C"/>
    <w:multiLevelType w:val="hybridMultilevel"/>
    <w:tmpl w:val="2CBCA5BA"/>
    <w:lvl w:ilvl="0" w:tplc="2604B158">
      <w:start w:val="1"/>
      <w:numFmt w:val="decimal"/>
      <w:lvlText w:val="%1."/>
      <w:lvlJc w:val="left"/>
      <w:pPr>
        <w:ind w:left="1211"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60B83584"/>
    <w:multiLevelType w:val="hybridMultilevel"/>
    <w:tmpl w:val="AD2638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97C"/>
    <w:rsid w:val="0000187B"/>
    <w:rsid w:val="00003826"/>
    <w:rsid w:val="00004395"/>
    <w:rsid w:val="00005B6A"/>
    <w:rsid w:val="000108DB"/>
    <w:rsid w:val="000122EB"/>
    <w:rsid w:val="00016DB6"/>
    <w:rsid w:val="0001709B"/>
    <w:rsid w:val="00021ECB"/>
    <w:rsid w:val="00022438"/>
    <w:rsid w:val="00025846"/>
    <w:rsid w:val="00025B04"/>
    <w:rsid w:val="00026E21"/>
    <w:rsid w:val="00032F41"/>
    <w:rsid w:val="00036F62"/>
    <w:rsid w:val="00046DD1"/>
    <w:rsid w:val="0005337D"/>
    <w:rsid w:val="000552B3"/>
    <w:rsid w:val="00061CBA"/>
    <w:rsid w:val="000620E3"/>
    <w:rsid w:val="00065A62"/>
    <w:rsid w:val="0006767B"/>
    <w:rsid w:val="00071F9F"/>
    <w:rsid w:val="0007437B"/>
    <w:rsid w:val="00080F9A"/>
    <w:rsid w:val="00082CD5"/>
    <w:rsid w:val="00084C8D"/>
    <w:rsid w:val="000860EC"/>
    <w:rsid w:val="00087ACC"/>
    <w:rsid w:val="00091670"/>
    <w:rsid w:val="00091F9D"/>
    <w:rsid w:val="00093604"/>
    <w:rsid w:val="00096FEC"/>
    <w:rsid w:val="000975E8"/>
    <w:rsid w:val="000A0EB4"/>
    <w:rsid w:val="000A2E98"/>
    <w:rsid w:val="000A7054"/>
    <w:rsid w:val="000A7505"/>
    <w:rsid w:val="000B3594"/>
    <w:rsid w:val="000B5B6A"/>
    <w:rsid w:val="000B6DB2"/>
    <w:rsid w:val="000B754C"/>
    <w:rsid w:val="000B7C11"/>
    <w:rsid w:val="000C2786"/>
    <w:rsid w:val="000D1EB3"/>
    <w:rsid w:val="000D232F"/>
    <w:rsid w:val="000D38E5"/>
    <w:rsid w:val="000D5425"/>
    <w:rsid w:val="000D64EA"/>
    <w:rsid w:val="000E6394"/>
    <w:rsid w:val="000F0172"/>
    <w:rsid w:val="00103342"/>
    <w:rsid w:val="00104DE6"/>
    <w:rsid w:val="00110D32"/>
    <w:rsid w:val="00121A91"/>
    <w:rsid w:val="001232E3"/>
    <w:rsid w:val="00123DC5"/>
    <w:rsid w:val="00124A80"/>
    <w:rsid w:val="00126B8F"/>
    <w:rsid w:val="00130124"/>
    <w:rsid w:val="00130426"/>
    <w:rsid w:val="00130E85"/>
    <w:rsid w:val="00130F4D"/>
    <w:rsid w:val="00131AC9"/>
    <w:rsid w:val="00136EF8"/>
    <w:rsid w:val="00141383"/>
    <w:rsid w:val="00142EF4"/>
    <w:rsid w:val="00143554"/>
    <w:rsid w:val="0014619D"/>
    <w:rsid w:val="00146C21"/>
    <w:rsid w:val="0014735B"/>
    <w:rsid w:val="00152C77"/>
    <w:rsid w:val="001614D8"/>
    <w:rsid w:val="00161C87"/>
    <w:rsid w:val="00162E42"/>
    <w:rsid w:val="00165FFB"/>
    <w:rsid w:val="00170370"/>
    <w:rsid w:val="0017278E"/>
    <w:rsid w:val="00175A65"/>
    <w:rsid w:val="001763D1"/>
    <w:rsid w:val="0017728C"/>
    <w:rsid w:val="0017736A"/>
    <w:rsid w:val="00182661"/>
    <w:rsid w:val="0018419C"/>
    <w:rsid w:val="00184D11"/>
    <w:rsid w:val="00191BB0"/>
    <w:rsid w:val="0019283A"/>
    <w:rsid w:val="00193F49"/>
    <w:rsid w:val="00194098"/>
    <w:rsid w:val="00195E84"/>
    <w:rsid w:val="001A0D3B"/>
    <w:rsid w:val="001A1591"/>
    <w:rsid w:val="001A4AC2"/>
    <w:rsid w:val="001A7AF2"/>
    <w:rsid w:val="001C0745"/>
    <w:rsid w:val="001C2231"/>
    <w:rsid w:val="001C265E"/>
    <w:rsid w:val="001C6C9A"/>
    <w:rsid w:val="001C7CF9"/>
    <w:rsid w:val="001D0AD8"/>
    <w:rsid w:val="001D6262"/>
    <w:rsid w:val="001D65F1"/>
    <w:rsid w:val="001D7DE1"/>
    <w:rsid w:val="001E1229"/>
    <w:rsid w:val="001E516A"/>
    <w:rsid w:val="001E5D5F"/>
    <w:rsid w:val="001F6ACA"/>
    <w:rsid w:val="001F6BC6"/>
    <w:rsid w:val="001F6D04"/>
    <w:rsid w:val="00203A4D"/>
    <w:rsid w:val="002067A0"/>
    <w:rsid w:val="00211B7D"/>
    <w:rsid w:val="00212848"/>
    <w:rsid w:val="0021332E"/>
    <w:rsid w:val="0022195C"/>
    <w:rsid w:val="00221B66"/>
    <w:rsid w:val="00222EE4"/>
    <w:rsid w:val="0022341C"/>
    <w:rsid w:val="002240D6"/>
    <w:rsid w:val="00225BFE"/>
    <w:rsid w:val="00225E84"/>
    <w:rsid w:val="0023011D"/>
    <w:rsid w:val="0023242E"/>
    <w:rsid w:val="00234752"/>
    <w:rsid w:val="00236B63"/>
    <w:rsid w:val="00242BBC"/>
    <w:rsid w:val="0024358E"/>
    <w:rsid w:val="0024647B"/>
    <w:rsid w:val="0024766C"/>
    <w:rsid w:val="00250E5B"/>
    <w:rsid w:val="0025110F"/>
    <w:rsid w:val="00252A63"/>
    <w:rsid w:val="00255CB9"/>
    <w:rsid w:val="00256836"/>
    <w:rsid w:val="00256EC6"/>
    <w:rsid w:val="002633C3"/>
    <w:rsid w:val="002653BC"/>
    <w:rsid w:val="0026581D"/>
    <w:rsid w:val="00271BA2"/>
    <w:rsid w:val="00274F75"/>
    <w:rsid w:val="00280E0F"/>
    <w:rsid w:val="00281DEB"/>
    <w:rsid w:val="00282111"/>
    <w:rsid w:val="002867EB"/>
    <w:rsid w:val="00287732"/>
    <w:rsid w:val="00293780"/>
    <w:rsid w:val="002A57E5"/>
    <w:rsid w:val="002B1782"/>
    <w:rsid w:val="002B1E24"/>
    <w:rsid w:val="002B316A"/>
    <w:rsid w:val="002C119F"/>
    <w:rsid w:val="002D0815"/>
    <w:rsid w:val="002E5A09"/>
    <w:rsid w:val="002E75C6"/>
    <w:rsid w:val="002F2C5D"/>
    <w:rsid w:val="002F583A"/>
    <w:rsid w:val="002F5A89"/>
    <w:rsid w:val="00300DAA"/>
    <w:rsid w:val="00303B15"/>
    <w:rsid w:val="00303BF9"/>
    <w:rsid w:val="0030542A"/>
    <w:rsid w:val="00307582"/>
    <w:rsid w:val="00307628"/>
    <w:rsid w:val="00307944"/>
    <w:rsid w:val="0031010F"/>
    <w:rsid w:val="0031024D"/>
    <w:rsid w:val="00312ED4"/>
    <w:rsid w:val="0031545F"/>
    <w:rsid w:val="00316FDD"/>
    <w:rsid w:val="003241E8"/>
    <w:rsid w:val="0032524B"/>
    <w:rsid w:val="00327C2B"/>
    <w:rsid w:val="003301EE"/>
    <w:rsid w:val="00330E8E"/>
    <w:rsid w:val="00340450"/>
    <w:rsid w:val="00340ABC"/>
    <w:rsid w:val="00341361"/>
    <w:rsid w:val="003424A7"/>
    <w:rsid w:val="00343F2A"/>
    <w:rsid w:val="0034646A"/>
    <w:rsid w:val="003471B6"/>
    <w:rsid w:val="00350A04"/>
    <w:rsid w:val="003528F5"/>
    <w:rsid w:val="00352B31"/>
    <w:rsid w:val="00353D52"/>
    <w:rsid w:val="003544A5"/>
    <w:rsid w:val="00356B44"/>
    <w:rsid w:val="00357ACC"/>
    <w:rsid w:val="00364689"/>
    <w:rsid w:val="00370ADE"/>
    <w:rsid w:val="00370F11"/>
    <w:rsid w:val="00371D18"/>
    <w:rsid w:val="00373A24"/>
    <w:rsid w:val="00374CDD"/>
    <w:rsid w:val="0038254B"/>
    <w:rsid w:val="00382676"/>
    <w:rsid w:val="00384BBB"/>
    <w:rsid w:val="00384DDA"/>
    <w:rsid w:val="00385B25"/>
    <w:rsid w:val="003915E6"/>
    <w:rsid w:val="00393A4D"/>
    <w:rsid w:val="00394B0B"/>
    <w:rsid w:val="00397144"/>
    <w:rsid w:val="003A3CE2"/>
    <w:rsid w:val="003A666E"/>
    <w:rsid w:val="003B123F"/>
    <w:rsid w:val="003B1DC2"/>
    <w:rsid w:val="003B323A"/>
    <w:rsid w:val="003B3CFF"/>
    <w:rsid w:val="003B6516"/>
    <w:rsid w:val="003C2E91"/>
    <w:rsid w:val="003C53D5"/>
    <w:rsid w:val="003C5E89"/>
    <w:rsid w:val="003C6B1C"/>
    <w:rsid w:val="003D1CD5"/>
    <w:rsid w:val="003D2C7F"/>
    <w:rsid w:val="003D2D4C"/>
    <w:rsid w:val="003D4DF8"/>
    <w:rsid w:val="003D6AA8"/>
    <w:rsid w:val="003D7319"/>
    <w:rsid w:val="003E14FB"/>
    <w:rsid w:val="003E2B01"/>
    <w:rsid w:val="003E3991"/>
    <w:rsid w:val="003F174C"/>
    <w:rsid w:val="003F2DFE"/>
    <w:rsid w:val="003F76EC"/>
    <w:rsid w:val="00401D59"/>
    <w:rsid w:val="00404570"/>
    <w:rsid w:val="00407C17"/>
    <w:rsid w:val="004106BB"/>
    <w:rsid w:val="00410D07"/>
    <w:rsid w:val="0041391E"/>
    <w:rsid w:val="00414C89"/>
    <w:rsid w:val="00420F79"/>
    <w:rsid w:val="00421596"/>
    <w:rsid w:val="00427272"/>
    <w:rsid w:val="00431189"/>
    <w:rsid w:val="0043174A"/>
    <w:rsid w:val="0043650E"/>
    <w:rsid w:val="004368B8"/>
    <w:rsid w:val="00440C8B"/>
    <w:rsid w:val="0044281C"/>
    <w:rsid w:val="004445D1"/>
    <w:rsid w:val="00444B50"/>
    <w:rsid w:val="004466B0"/>
    <w:rsid w:val="004554DF"/>
    <w:rsid w:val="00462720"/>
    <w:rsid w:val="00464401"/>
    <w:rsid w:val="00464593"/>
    <w:rsid w:val="00467632"/>
    <w:rsid w:val="004705FD"/>
    <w:rsid w:val="00470BFD"/>
    <w:rsid w:val="0047329D"/>
    <w:rsid w:val="00476718"/>
    <w:rsid w:val="00476AEC"/>
    <w:rsid w:val="00484E55"/>
    <w:rsid w:val="00485180"/>
    <w:rsid w:val="00494A72"/>
    <w:rsid w:val="00494EFF"/>
    <w:rsid w:val="00497848"/>
    <w:rsid w:val="004A3B7A"/>
    <w:rsid w:val="004B0B47"/>
    <w:rsid w:val="004B4C8B"/>
    <w:rsid w:val="004B50C1"/>
    <w:rsid w:val="004B71B5"/>
    <w:rsid w:val="004B76D7"/>
    <w:rsid w:val="004C0178"/>
    <w:rsid w:val="004C2BF5"/>
    <w:rsid w:val="004C453B"/>
    <w:rsid w:val="004C7797"/>
    <w:rsid w:val="004D04A6"/>
    <w:rsid w:val="004D3D6C"/>
    <w:rsid w:val="004D797E"/>
    <w:rsid w:val="004E00D6"/>
    <w:rsid w:val="004E0B55"/>
    <w:rsid w:val="004E5E3E"/>
    <w:rsid w:val="004F11EE"/>
    <w:rsid w:val="004F4AEB"/>
    <w:rsid w:val="004F5414"/>
    <w:rsid w:val="004F5EA5"/>
    <w:rsid w:val="004F6D43"/>
    <w:rsid w:val="00500F19"/>
    <w:rsid w:val="00501CCB"/>
    <w:rsid w:val="00503A91"/>
    <w:rsid w:val="00505CEE"/>
    <w:rsid w:val="00506F8A"/>
    <w:rsid w:val="0050708B"/>
    <w:rsid w:val="00511E10"/>
    <w:rsid w:val="00513A2C"/>
    <w:rsid w:val="0051416D"/>
    <w:rsid w:val="00522A88"/>
    <w:rsid w:val="00522B99"/>
    <w:rsid w:val="00524D32"/>
    <w:rsid w:val="005258D8"/>
    <w:rsid w:val="00526BE2"/>
    <w:rsid w:val="0053022A"/>
    <w:rsid w:val="00530607"/>
    <w:rsid w:val="00533204"/>
    <w:rsid w:val="00533722"/>
    <w:rsid w:val="005355D9"/>
    <w:rsid w:val="00537200"/>
    <w:rsid w:val="00540BE8"/>
    <w:rsid w:val="00540E5C"/>
    <w:rsid w:val="0054416C"/>
    <w:rsid w:val="00547987"/>
    <w:rsid w:val="005500BC"/>
    <w:rsid w:val="0055319C"/>
    <w:rsid w:val="00553B29"/>
    <w:rsid w:val="00553B4F"/>
    <w:rsid w:val="00554B82"/>
    <w:rsid w:val="00563A2F"/>
    <w:rsid w:val="00564C46"/>
    <w:rsid w:val="00570324"/>
    <w:rsid w:val="00574210"/>
    <w:rsid w:val="005763F6"/>
    <w:rsid w:val="00576EB2"/>
    <w:rsid w:val="00580771"/>
    <w:rsid w:val="0058759F"/>
    <w:rsid w:val="0059271B"/>
    <w:rsid w:val="005929F5"/>
    <w:rsid w:val="00592F97"/>
    <w:rsid w:val="00593B10"/>
    <w:rsid w:val="0059743F"/>
    <w:rsid w:val="005A1499"/>
    <w:rsid w:val="005A1898"/>
    <w:rsid w:val="005A201C"/>
    <w:rsid w:val="005B1005"/>
    <w:rsid w:val="005B181F"/>
    <w:rsid w:val="005B1BB4"/>
    <w:rsid w:val="005B216D"/>
    <w:rsid w:val="005B2388"/>
    <w:rsid w:val="005B3394"/>
    <w:rsid w:val="005B3FBB"/>
    <w:rsid w:val="005C1849"/>
    <w:rsid w:val="005C464E"/>
    <w:rsid w:val="005C5E95"/>
    <w:rsid w:val="005D24E2"/>
    <w:rsid w:val="005D3297"/>
    <w:rsid w:val="005D53B1"/>
    <w:rsid w:val="005D5B96"/>
    <w:rsid w:val="005D71C8"/>
    <w:rsid w:val="005E0312"/>
    <w:rsid w:val="005E086A"/>
    <w:rsid w:val="005E10D6"/>
    <w:rsid w:val="005E3E0E"/>
    <w:rsid w:val="005F0173"/>
    <w:rsid w:val="005F5047"/>
    <w:rsid w:val="00601CC3"/>
    <w:rsid w:val="00603BAC"/>
    <w:rsid w:val="00603DB9"/>
    <w:rsid w:val="00604B6A"/>
    <w:rsid w:val="00606963"/>
    <w:rsid w:val="006106E5"/>
    <w:rsid w:val="006129A0"/>
    <w:rsid w:val="00615C66"/>
    <w:rsid w:val="00624D37"/>
    <w:rsid w:val="00630404"/>
    <w:rsid w:val="00634541"/>
    <w:rsid w:val="006345D6"/>
    <w:rsid w:val="006432E6"/>
    <w:rsid w:val="00644014"/>
    <w:rsid w:val="00651C5C"/>
    <w:rsid w:val="006564FC"/>
    <w:rsid w:val="0066320E"/>
    <w:rsid w:val="00663527"/>
    <w:rsid w:val="00665419"/>
    <w:rsid w:val="00666D06"/>
    <w:rsid w:val="006675D8"/>
    <w:rsid w:val="00671E30"/>
    <w:rsid w:val="00676882"/>
    <w:rsid w:val="0067762A"/>
    <w:rsid w:val="00684FE3"/>
    <w:rsid w:val="00685AB6"/>
    <w:rsid w:val="00685B60"/>
    <w:rsid w:val="00690810"/>
    <w:rsid w:val="00696D42"/>
    <w:rsid w:val="00697C14"/>
    <w:rsid w:val="00697E5B"/>
    <w:rsid w:val="006A0E30"/>
    <w:rsid w:val="006A40A5"/>
    <w:rsid w:val="006A6959"/>
    <w:rsid w:val="006A7D43"/>
    <w:rsid w:val="006B70BD"/>
    <w:rsid w:val="006C1EB3"/>
    <w:rsid w:val="006C3BAA"/>
    <w:rsid w:val="006C3EBF"/>
    <w:rsid w:val="006C4DBD"/>
    <w:rsid w:val="006C6603"/>
    <w:rsid w:val="006C6DAD"/>
    <w:rsid w:val="006D1605"/>
    <w:rsid w:val="006D3245"/>
    <w:rsid w:val="006D45B3"/>
    <w:rsid w:val="006D4622"/>
    <w:rsid w:val="006D7038"/>
    <w:rsid w:val="006D78D4"/>
    <w:rsid w:val="006D7D44"/>
    <w:rsid w:val="006E2EC4"/>
    <w:rsid w:val="006F0950"/>
    <w:rsid w:val="006F2F49"/>
    <w:rsid w:val="006F4225"/>
    <w:rsid w:val="006F4FC1"/>
    <w:rsid w:val="006F5983"/>
    <w:rsid w:val="00700251"/>
    <w:rsid w:val="00712F40"/>
    <w:rsid w:val="007201CE"/>
    <w:rsid w:val="00722A69"/>
    <w:rsid w:val="007248AE"/>
    <w:rsid w:val="0072664E"/>
    <w:rsid w:val="00726AC6"/>
    <w:rsid w:val="007402B6"/>
    <w:rsid w:val="00741110"/>
    <w:rsid w:val="007416F4"/>
    <w:rsid w:val="00742466"/>
    <w:rsid w:val="00746692"/>
    <w:rsid w:val="00747160"/>
    <w:rsid w:val="00747FEE"/>
    <w:rsid w:val="00750C8E"/>
    <w:rsid w:val="00751284"/>
    <w:rsid w:val="00752B3D"/>
    <w:rsid w:val="00754939"/>
    <w:rsid w:val="00755C7F"/>
    <w:rsid w:val="00762566"/>
    <w:rsid w:val="0076316E"/>
    <w:rsid w:val="007631F3"/>
    <w:rsid w:val="00763EB7"/>
    <w:rsid w:val="0076626C"/>
    <w:rsid w:val="007756B6"/>
    <w:rsid w:val="00777E32"/>
    <w:rsid w:val="00787F0E"/>
    <w:rsid w:val="00791ED3"/>
    <w:rsid w:val="0079235B"/>
    <w:rsid w:val="00793FE3"/>
    <w:rsid w:val="007A564B"/>
    <w:rsid w:val="007B5E72"/>
    <w:rsid w:val="007B6AC1"/>
    <w:rsid w:val="007C0FCC"/>
    <w:rsid w:val="007C1FE5"/>
    <w:rsid w:val="007C3E8F"/>
    <w:rsid w:val="007C502C"/>
    <w:rsid w:val="007C76CB"/>
    <w:rsid w:val="007D2722"/>
    <w:rsid w:val="007D3AB5"/>
    <w:rsid w:val="007D4C7A"/>
    <w:rsid w:val="007D5545"/>
    <w:rsid w:val="007D59EA"/>
    <w:rsid w:val="007E1CC6"/>
    <w:rsid w:val="007E4C74"/>
    <w:rsid w:val="007F11B2"/>
    <w:rsid w:val="007F3654"/>
    <w:rsid w:val="007F5380"/>
    <w:rsid w:val="007F57F7"/>
    <w:rsid w:val="007F7D30"/>
    <w:rsid w:val="00805DC9"/>
    <w:rsid w:val="00807F6F"/>
    <w:rsid w:val="00813B41"/>
    <w:rsid w:val="008159A2"/>
    <w:rsid w:val="008164B1"/>
    <w:rsid w:val="008224BB"/>
    <w:rsid w:val="00822FF4"/>
    <w:rsid w:val="00823D4D"/>
    <w:rsid w:val="00826B56"/>
    <w:rsid w:val="00827481"/>
    <w:rsid w:val="00831060"/>
    <w:rsid w:val="00836F21"/>
    <w:rsid w:val="008401DC"/>
    <w:rsid w:val="00842D5C"/>
    <w:rsid w:val="008436F0"/>
    <w:rsid w:val="008438A7"/>
    <w:rsid w:val="008455A9"/>
    <w:rsid w:val="008463AC"/>
    <w:rsid w:val="0085203B"/>
    <w:rsid w:val="00852A02"/>
    <w:rsid w:val="008560D1"/>
    <w:rsid w:val="00862443"/>
    <w:rsid w:val="00863DCF"/>
    <w:rsid w:val="00872123"/>
    <w:rsid w:val="0087242C"/>
    <w:rsid w:val="00873BAC"/>
    <w:rsid w:val="00873DA2"/>
    <w:rsid w:val="00882C8C"/>
    <w:rsid w:val="00885E88"/>
    <w:rsid w:val="0089709D"/>
    <w:rsid w:val="008A1372"/>
    <w:rsid w:val="008A26EB"/>
    <w:rsid w:val="008B11C3"/>
    <w:rsid w:val="008B1418"/>
    <w:rsid w:val="008B175D"/>
    <w:rsid w:val="008B4DCA"/>
    <w:rsid w:val="008B5957"/>
    <w:rsid w:val="008B66A5"/>
    <w:rsid w:val="008C19B8"/>
    <w:rsid w:val="008C6569"/>
    <w:rsid w:val="008D0F03"/>
    <w:rsid w:val="008D1924"/>
    <w:rsid w:val="008D253B"/>
    <w:rsid w:val="008D56D6"/>
    <w:rsid w:val="008D62F7"/>
    <w:rsid w:val="008D75C6"/>
    <w:rsid w:val="008D7677"/>
    <w:rsid w:val="008E0F89"/>
    <w:rsid w:val="008E7DBC"/>
    <w:rsid w:val="008F16EE"/>
    <w:rsid w:val="008F45B1"/>
    <w:rsid w:val="008F60BE"/>
    <w:rsid w:val="008F6E84"/>
    <w:rsid w:val="0091214F"/>
    <w:rsid w:val="00912533"/>
    <w:rsid w:val="00915A60"/>
    <w:rsid w:val="009246BE"/>
    <w:rsid w:val="00924BCC"/>
    <w:rsid w:val="00925DAC"/>
    <w:rsid w:val="009264B8"/>
    <w:rsid w:val="00927687"/>
    <w:rsid w:val="00931186"/>
    <w:rsid w:val="0093477D"/>
    <w:rsid w:val="009354D1"/>
    <w:rsid w:val="00936197"/>
    <w:rsid w:val="009368BB"/>
    <w:rsid w:val="0094003F"/>
    <w:rsid w:val="00942FD4"/>
    <w:rsid w:val="00943230"/>
    <w:rsid w:val="0095142D"/>
    <w:rsid w:val="0095497B"/>
    <w:rsid w:val="009558BC"/>
    <w:rsid w:val="00957523"/>
    <w:rsid w:val="00962480"/>
    <w:rsid w:val="009625EC"/>
    <w:rsid w:val="00962C74"/>
    <w:rsid w:val="00964D41"/>
    <w:rsid w:val="009662D7"/>
    <w:rsid w:val="00966915"/>
    <w:rsid w:val="009670EF"/>
    <w:rsid w:val="00970BAF"/>
    <w:rsid w:val="00970C26"/>
    <w:rsid w:val="00982012"/>
    <w:rsid w:val="0098250F"/>
    <w:rsid w:val="00982610"/>
    <w:rsid w:val="009829A0"/>
    <w:rsid w:val="00990761"/>
    <w:rsid w:val="00991DA5"/>
    <w:rsid w:val="00992AD0"/>
    <w:rsid w:val="00995B23"/>
    <w:rsid w:val="009A0258"/>
    <w:rsid w:val="009A0A55"/>
    <w:rsid w:val="009A0F54"/>
    <w:rsid w:val="009A1A1B"/>
    <w:rsid w:val="009A235C"/>
    <w:rsid w:val="009A596A"/>
    <w:rsid w:val="009A5985"/>
    <w:rsid w:val="009A6072"/>
    <w:rsid w:val="009B01A8"/>
    <w:rsid w:val="009B0A38"/>
    <w:rsid w:val="009B0E9F"/>
    <w:rsid w:val="009B2C5E"/>
    <w:rsid w:val="009B536E"/>
    <w:rsid w:val="009C19D6"/>
    <w:rsid w:val="009C21E3"/>
    <w:rsid w:val="009C31CA"/>
    <w:rsid w:val="009C3346"/>
    <w:rsid w:val="009C3E7B"/>
    <w:rsid w:val="009C5832"/>
    <w:rsid w:val="009C59A2"/>
    <w:rsid w:val="009C6C13"/>
    <w:rsid w:val="009C70A2"/>
    <w:rsid w:val="009C79AF"/>
    <w:rsid w:val="009D18C2"/>
    <w:rsid w:val="009D46C2"/>
    <w:rsid w:val="009D4CC6"/>
    <w:rsid w:val="009D6501"/>
    <w:rsid w:val="009D662E"/>
    <w:rsid w:val="009D7757"/>
    <w:rsid w:val="009E2A69"/>
    <w:rsid w:val="009E6173"/>
    <w:rsid w:val="009E727A"/>
    <w:rsid w:val="009F2726"/>
    <w:rsid w:val="009F4D40"/>
    <w:rsid w:val="009F570E"/>
    <w:rsid w:val="009F6019"/>
    <w:rsid w:val="009F6ED6"/>
    <w:rsid w:val="00A00EA0"/>
    <w:rsid w:val="00A00F37"/>
    <w:rsid w:val="00A01C0C"/>
    <w:rsid w:val="00A02931"/>
    <w:rsid w:val="00A06F31"/>
    <w:rsid w:val="00A07A19"/>
    <w:rsid w:val="00A118A2"/>
    <w:rsid w:val="00A119F4"/>
    <w:rsid w:val="00A1598F"/>
    <w:rsid w:val="00A16EB2"/>
    <w:rsid w:val="00A21220"/>
    <w:rsid w:val="00A23285"/>
    <w:rsid w:val="00A25057"/>
    <w:rsid w:val="00A25835"/>
    <w:rsid w:val="00A263AD"/>
    <w:rsid w:val="00A26A69"/>
    <w:rsid w:val="00A31F77"/>
    <w:rsid w:val="00A36E57"/>
    <w:rsid w:val="00A37C04"/>
    <w:rsid w:val="00A40AA2"/>
    <w:rsid w:val="00A42C91"/>
    <w:rsid w:val="00A4472F"/>
    <w:rsid w:val="00A45681"/>
    <w:rsid w:val="00A47A70"/>
    <w:rsid w:val="00A510EE"/>
    <w:rsid w:val="00A53567"/>
    <w:rsid w:val="00A57A63"/>
    <w:rsid w:val="00A57F15"/>
    <w:rsid w:val="00A601A0"/>
    <w:rsid w:val="00A62A67"/>
    <w:rsid w:val="00A670E6"/>
    <w:rsid w:val="00A71D12"/>
    <w:rsid w:val="00A74D0A"/>
    <w:rsid w:val="00A75996"/>
    <w:rsid w:val="00A825A4"/>
    <w:rsid w:val="00A86E28"/>
    <w:rsid w:val="00A870F3"/>
    <w:rsid w:val="00A932C9"/>
    <w:rsid w:val="00A9332D"/>
    <w:rsid w:val="00A940AF"/>
    <w:rsid w:val="00A94D01"/>
    <w:rsid w:val="00A9632E"/>
    <w:rsid w:val="00AA1AC2"/>
    <w:rsid w:val="00AA2B90"/>
    <w:rsid w:val="00AA2E44"/>
    <w:rsid w:val="00AA36F4"/>
    <w:rsid w:val="00AA4701"/>
    <w:rsid w:val="00AA581F"/>
    <w:rsid w:val="00AA659A"/>
    <w:rsid w:val="00AA6830"/>
    <w:rsid w:val="00AB70ED"/>
    <w:rsid w:val="00AC01F4"/>
    <w:rsid w:val="00AC0D22"/>
    <w:rsid w:val="00AC0FE4"/>
    <w:rsid w:val="00AC2F2D"/>
    <w:rsid w:val="00AC338B"/>
    <w:rsid w:val="00AC7267"/>
    <w:rsid w:val="00AD1783"/>
    <w:rsid w:val="00AD37FC"/>
    <w:rsid w:val="00AD6E0E"/>
    <w:rsid w:val="00AD77EB"/>
    <w:rsid w:val="00AE17AF"/>
    <w:rsid w:val="00AE20BC"/>
    <w:rsid w:val="00AE424B"/>
    <w:rsid w:val="00AE5EFE"/>
    <w:rsid w:val="00AF03C9"/>
    <w:rsid w:val="00AF384C"/>
    <w:rsid w:val="00B00DE8"/>
    <w:rsid w:val="00B035E4"/>
    <w:rsid w:val="00B037AF"/>
    <w:rsid w:val="00B07970"/>
    <w:rsid w:val="00B07A05"/>
    <w:rsid w:val="00B127EA"/>
    <w:rsid w:val="00B17CC5"/>
    <w:rsid w:val="00B21DBD"/>
    <w:rsid w:val="00B23368"/>
    <w:rsid w:val="00B23F24"/>
    <w:rsid w:val="00B240D3"/>
    <w:rsid w:val="00B34C0F"/>
    <w:rsid w:val="00B408E1"/>
    <w:rsid w:val="00B433EE"/>
    <w:rsid w:val="00B51D58"/>
    <w:rsid w:val="00B52C6E"/>
    <w:rsid w:val="00B56250"/>
    <w:rsid w:val="00B56A12"/>
    <w:rsid w:val="00B60E22"/>
    <w:rsid w:val="00B64A2C"/>
    <w:rsid w:val="00B70BA7"/>
    <w:rsid w:val="00B916BD"/>
    <w:rsid w:val="00B95688"/>
    <w:rsid w:val="00B96F84"/>
    <w:rsid w:val="00BA07AB"/>
    <w:rsid w:val="00BA0A2E"/>
    <w:rsid w:val="00BA123E"/>
    <w:rsid w:val="00BA56E5"/>
    <w:rsid w:val="00BA7C71"/>
    <w:rsid w:val="00BB2EDC"/>
    <w:rsid w:val="00BB7497"/>
    <w:rsid w:val="00BC2592"/>
    <w:rsid w:val="00BC3E08"/>
    <w:rsid w:val="00BC5600"/>
    <w:rsid w:val="00BD0703"/>
    <w:rsid w:val="00BD44FA"/>
    <w:rsid w:val="00BD6593"/>
    <w:rsid w:val="00BD7401"/>
    <w:rsid w:val="00BE08D6"/>
    <w:rsid w:val="00BE0A6B"/>
    <w:rsid w:val="00BE0D1A"/>
    <w:rsid w:val="00BE221A"/>
    <w:rsid w:val="00BE3BE6"/>
    <w:rsid w:val="00BE42D8"/>
    <w:rsid w:val="00BE5242"/>
    <w:rsid w:val="00BF1896"/>
    <w:rsid w:val="00BF4621"/>
    <w:rsid w:val="00BF6E84"/>
    <w:rsid w:val="00BF7397"/>
    <w:rsid w:val="00BF79E5"/>
    <w:rsid w:val="00C00DFE"/>
    <w:rsid w:val="00C03AC7"/>
    <w:rsid w:val="00C055C1"/>
    <w:rsid w:val="00C07701"/>
    <w:rsid w:val="00C13B5D"/>
    <w:rsid w:val="00C1425C"/>
    <w:rsid w:val="00C150F7"/>
    <w:rsid w:val="00C20439"/>
    <w:rsid w:val="00C20D35"/>
    <w:rsid w:val="00C2197C"/>
    <w:rsid w:val="00C245B5"/>
    <w:rsid w:val="00C27139"/>
    <w:rsid w:val="00C276E6"/>
    <w:rsid w:val="00C32B3A"/>
    <w:rsid w:val="00C32FA3"/>
    <w:rsid w:val="00C33486"/>
    <w:rsid w:val="00C33963"/>
    <w:rsid w:val="00C4050F"/>
    <w:rsid w:val="00C41C49"/>
    <w:rsid w:val="00C44D4B"/>
    <w:rsid w:val="00C46D76"/>
    <w:rsid w:val="00C51EAB"/>
    <w:rsid w:val="00C539EB"/>
    <w:rsid w:val="00C56383"/>
    <w:rsid w:val="00C56B58"/>
    <w:rsid w:val="00C653E3"/>
    <w:rsid w:val="00C65962"/>
    <w:rsid w:val="00C6629F"/>
    <w:rsid w:val="00C70710"/>
    <w:rsid w:val="00C714C4"/>
    <w:rsid w:val="00C87403"/>
    <w:rsid w:val="00C91240"/>
    <w:rsid w:val="00C93912"/>
    <w:rsid w:val="00C944E6"/>
    <w:rsid w:val="00C9563F"/>
    <w:rsid w:val="00C969A3"/>
    <w:rsid w:val="00CA03D1"/>
    <w:rsid w:val="00CA1881"/>
    <w:rsid w:val="00CA5AB6"/>
    <w:rsid w:val="00CA7C43"/>
    <w:rsid w:val="00CB17F5"/>
    <w:rsid w:val="00CC24FA"/>
    <w:rsid w:val="00CC5CA8"/>
    <w:rsid w:val="00CC6C2E"/>
    <w:rsid w:val="00CC6EFD"/>
    <w:rsid w:val="00CD16F6"/>
    <w:rsid w:val="00CD5753"/>
    <w:rsid w:val="00CD7738"/>
    <w:rsid w:val="00CE375E"/>
    <w:rsid w:val="00CE6E97"/>
    <w:rsid w:val="00CF004F"/>
    <w:rsid w:val="00CF2AB7"/>
    <w:rsid w:val="00CF40BF"/>
    <w:rsid w:val="00CF5126"/>
    <w:rsid w:val="00CF5A70"/>
    <w:rsid w:val="00CF6557"/>
    <w:rsid w:val="00CF767E"/>
    <w:rsid w:val="00D00233"/>
    <w:rsid w:val="00D02DB5"/>
    <w:rsid w:val="00D048E7"/>
    <w:rsid w:val="00D055F8"/>
    <w:rsid w:val="00D111FC"/>
    <w:rsid w:val="00D1245C"/>
    <w:rsid w:val="00D13DB7"/>
    <w:rsid w:val="00D13FE7"/>
    <w:rsid w:val="00D140DD"/>
    <w:rsid w:val="00D206A7"/>
    <w:rsid w:val="00D22A6E"/>
    <w:rsid w:val="00D26FA2"/>
    <w:rsid w:val="00D2703E"/>
    <w:rsid w:val="00D3480F"/>
    <w:rsid w:val="00D35B3D"/>
    <w:rsid w:val="00D37924"/>
    <w:rsid w:val="00D435AD"/>
    <w:rsid w:val="00D472C8"/>
    <w:rsid w:val="00D47561"/>
    <w:rsid w:val="00D50C5D"/>
    <w:rsid w:val="00D51203"/>
    <w:rsid w:val="00D55177"/>
    <w:rsid w:val="00D5751E"/>
    <w:rsid w:val="00D60347"/>
    <w:rsid w:val="00D64A8B"/>
    <w:rsid w:val="00D66435"/>
    <w:rsid w:val="00D6755E"/>
    <w:rsid w:val="00D70294"/>
    <w:rsid w:val="00D70F6A"/>
    <w:rsid w:val="00D7443F"/>
    <w:rsid w:val="00D772E0"/>
    <w:rsid w:val="00D82411"/>
    <w:rsid w:val="00D8296B"/>
    <w:rsid w:val="00D84F2F"/>
    <w:rsid w:val="00D858C7"/>
    <w:rsid w:val="00D859A8"/>
    <w:rsid w:val="00D859ED"/>
    <w:rsid w:val="00D871D0"/>
    <w:rsid w:val="00D93983"/>
    <w:rsid w:val="00D94E23"/>
    <w:rsid w:val="00D95541"/>
    <w:rsid w:val="00DA0C76"/>
    <w:rsid w:val="00DA185A"/>
    <w:rsid w:val="00DA18FC"/>
    <w:rsid w:val="00DA32C9"/>
    <w:rsid w:val="00DB04A1"/>
    <w:rsid w:val="00DB48F1"/>
    <w:rsid w:val="00DB7A3D"/>
    <w:rsid w:val="00DC1309"/>
    <w:rsid w:val="00DC1A45"/>
    <w:rsid w:val="00DC5991"/>
    <w:rsid w:val="00DC77AD"/>
    <w:rsid w:val="00DD5DD6"/>
    <w:rsid w:val="00DD72A7"/>
    <w:rsid w:val="00DE2C1D"/>
    <w:rsid w:val="00DE528C"/>
    <w:rsid w:val="00DF2208"/>
    <w:rsid w:val="00DF6362"/>
    <w:rsid w:val="00DF7B9E"/>
    <w:rsid w:val="00DF7EFA"/>
    <w:rsid w:val="00E003A5"/>
    <w:rsid w:val="00E028A8"/>
    <w:rsid w:val="00E118AF"/>
    <w:rsid w:val="00E14425"/>
    <w:rsid w:val="00E16BBF"/>
    <w:rsid w:val="00E20585"/>
    <w:rsid w:val="00E238F3"/>
    <w:rsid w:val="00E25EAA"/>
    <w:rsid w:val="00E279F8"/>
    <w:rsid w:val="00E3285C"/>
    <w:rsid w:val="00E50F50"/>
    <w:rsid w:val="00E51F78"/>
    <w:rsid w:val="00E552D8"/>
    <w:rsid w:val="00E55E03"/>
    <w:rsid w:val="00E56764"/>
    <w:rsid w:val="00E56FB2"/>
    <w:rsid w:val="00E65166"/>
    <w:rsid w:val="00E670A0"/>
    <w:rsid w:val="00E67746"/>
    <w:rsid w:val="00E71DD0"/>
    <w:rsid w:val="00E7651E"/>
    <w:rsid w:val="00E876B1"/>
    <w:rsid w:val="00E90EA8"/>
    <w:rsid w:val="00E916D5"/>
    <w:rsid w:val="00E91A8A"/>
    <w:rsid w:val="00E92239"/>
    <w:rsid w:val="00E92EDF"/>
    <w:rsid w:val="00E93A96"/>
    <w:rsid w:val="00E95A74"/>
    <w:rsid w:val="00EA5A8C"/>
    <w:rsid w:val="00EB1BDB"/>
    <w:rsid w:val="00EB2F48"/>
    <w:rsid w:val="00EB380F"/>
    <w:rsid w:val="00EB7B42"/>
    <w:rsid w:val="00EC0687"/>
    <w:rsid w:val="00EC3B93"/>
    <w:rsid w:val="00EC4A3B"/>
    <w:rsid w:val="00EC63C7"/>
    <w:rsid w:val="00EC711A"/>
    <w:rsid w:val="00ED0098"/>
    <w:rsid w:val="00ED26E6"/>
    <w:rsid w:val="00ED3300"/>
    <w:rsid w:val="00ED581B"/>
    <w:rsid w:val="00ED6E4A"/>
    <w:rsid w:val="00EE0378"/>
    <w:rsid w:val="00EE06FE"/>
    <w:rsid w:val="00EE1149"/>
    <w:rsid w:val="00EE7060"/>
    <w:rsid w:val="00EF0142"/>
    <w:rsid w:val="00EF3640"/>
    <w:rsid w:val="00EF3A07"/>
    <w:rsid w:val="00EF57DC"/>
    <w:rsid w:val="00F0342D"/>
    <w:rsid w:val="00F06DBA"/>
    <w:rsid w:val="00F12C90"/>
    <w:rsid w:val="00F1354A"/>
    <w:rsid w:val="00F14C78"/>
    <w:rsid w:val="00F150C3"/>
    <w:rsid w:val="00F20EC6"/>
    <w:rsid w:val="00F36611"/>
    <w:rsid w:val="00F4451E"/>
    <w:rsid w:val="00F45272"/>
    <w:rsid w:val="00F46030"/>
    <w:rsid w:val="00F50DB1"/>
    <w:rsid w:val="00F54D6D"/>
    <w:rsid w:val="00F61870"/>
    <w:rsid w:val="00F6290E"/>
    <w:rsid w:val="00F65911"/>
    <w:rsid w:val="00F70EA9"/>
    <w:rsid w:val="00F72FA7"/>
    <w:rsid w:val="00F74A27"/>
    <w:rsid w:val="00F77490"/>
    <w:rsid w:val="00F81D4A"/>
    <w:rsid w:val="00F82E85"/>
    <w:rsid w:val="00F82E96"/>
    <w:rsid w:val="00F83B42"/>
    <w:rsid w:val="00F920BF"/>
    <w:rsid w:val="00F92CA9"/>
    <w:rsid w:val="00F94BCE"/>
    <w:rsid w:val="00F95539"/>
    <w:rsid w:val="00FA243D"/>
    <w:rsid w:val="00FA29A2"/>
    <w:rsid w:val="00FA6F58"/>
    <w:rsid w:val="00FB3938"/>
    <w:rsid w:val="00FB4091"/>
    <w:rsid w:val="00FC2961"/>
    <w:rsid w:val="00FC42FA"/>
    <w:rsid w:val="00FC4360"/>
    <w:rsid w:val="00FC4923"/>
    <w:rsid w:val="00FC5263"/>
    <w:rsid w:val="00FC7A9E"/>
    <w:rsid w:val="00FC7ED7"/>
    <w:rsid w:val="00FD16B4"/>
    <w:rsid w:val="00FD56A8"/>
    <w:rsid w:val="00FD652F"/>
    <w:rsid w:val="00FE7C69"/>
    <w:rsid w:val="00FF1154"/>
    <w:rsid w:val="00FF551E"/>
    <w:rsid w:val="00FF756D"/>
    <w:rsid w:val="1EDEBAA8"/>
    <w:rsid w:val="69E3A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9AB5"/>
  <w15:docId w15:val="{D6448C7F-F7E6-481C-863C-D1433EE3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197C"/>
    <w:pPr>
      <w:spacing w:after="0" w:line="240" w:lineRule="auto"/>
    </w:pPr>
    <w:rPr>
      <w:rFonts w:ascii="Times New Roman" w:eastAsia="Batang" w:hAnsi="Times New Roman" w:cs="Times New Roman"/>
      <w:sz w:val="20"/>
      <w:szCs w:val="20"/>
      <w:lang w:eastAsia="lt-LT"/>
    </w:rPr>
  </w:style>
  <w:style w:type="character" w:customStyle="1" w:styleId="CommentTextChar">
    <w:name w:val="Comment Text Char"/>
    <w:basedOn w:val="DefaultParagraphFont"/>
    <w:link w:val="CommentText"/>
    <w:rsid w:val="00C2197C"/>
    <w:rPr>
      <w:rFonts w:ascii="Times New Roman" w:eastAsia="Batang" w:hAnsi="Times New Roman" w:cs="Times New Roman"/>
      <w:sz w:val="20"/>
      <w:szCs w:val="20"/>
      <w:lang w:eastAsia="lt-LT"/>
    </w:rPr>
  </w:style>
  <w:style w:type="table" w:styleId="TableGrid">
    <w:name w:val="Table Grid"/>
    <w:basedOn w:val="TableNormal"/>
    <w:rsid w:val="00C219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C219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val="0"/>
      <w:spacing w:after="0" w:line="240" w:lineRule="auto"/>
      <w:textAlignment w:val="baseline"/>
    </w:pPr>
    <w:rPr>
      <w:rFonts w:ascii="Courier New" w:eastAsia="Times New Roman" w:hAnsi="Courier New" w:cs="Times New Roman"/>
      <w:sz w:val="20"/>
      <w:szCs w:val="20"/>
    </w:rPr>
  </w:style>
  <w:style w:type="paragraph" w:styleId="BodyText">
    <w:name w:val="Body Text"/>
    <w:basedOn w:val="Normal"/>
    <w:link w:val="BodyTextChar"/>
    <w:uiPriority w:val="99"/>
    <w:unhideWhenUsed/>
    <w:rsid w:val="00C2197C"/>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C2197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E2B01"/>
    <w:rPr>
      <w:color w:val="0563C1" w:themeColor="hyperlink"/>
      <w:u w:val="single"/>
    </w:rPr>
  </w:style>
  <w:style w:type="paragraph" w:styleId="BalloonText">
    <w:name w:val="Balloon Text"/>
    <w:basedOn w:val="Normal"/>
    <w:link w:val="BalloonTextChar"/>
    <w:uiPriority w:val="99"/>
    <w:semiHidden/>
    <w:unhideWhenUsed/>
    <w:rsid w:val="009A0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A55"/>
    <w:rPr>
      <w:rFonts w:ascii="Segoe UI" w:hAnsi="Segoe UI" w:cs="Segoe UI"/>
      <w:sz w:val="18"/>
      <w:szCs w:val="18"/>
    </w:rPr>
  </w:style>
  <w:style w:type="character" w:styleId="CommentReference">
    <w:name w:val="annotation reference"/>
    <w:basedOn w:val="DefaultParagraphFont"/>
    <w:semiHidden/>
    <w:unhideWhenUsed/>
    <w:rsid w:val="009A0A55"/>
    <w:rPr>
      <w:sz w:val="16"/>
      <w:szCs w:val="16"/>
    </w:rPr>
  </w:style>
  <w:style w:type="paragraph" w:styleId="CommentSubject">
    <w:name w:val="annotation subject"/>
    <w:basedOn w:val="CommentText"/>
    <w:next w:val="CommentText"/>
    <w:link w:val="CommentSubjectChar"/>
    <w:uiPriority w:val="99"/>
    <w:semiHidden/>
    <w:unhideWhenUsed/>
    <w:rsid w:val="009A0A5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0A55"/>
    <w:rPr>
      <w:rFonts w:ascii="Times New Roman" w:eastAsia="Batang" w:hAnsi="Times New Roman" w:cs="Times New Roman"/>
      <w:b/>
      <w:bCs/>
      <w:sz w:val="20"/>
      <w:szCs w:val="20"/>
      <w:lang w:eastAsia="lt-LT"/>
    </w:rPr>
  </w:style>
  <w:style w:type="paragraph" w:styleId="Header">
    <w:name w:val="header"/>
    <w:basedOn w:val="Normal"/>
    <w:link w:val="HeaderChar"/>
    <w:uiPriority w:val="99"/>
    <w:unhideWhenUsed/>
    <w:rsid w:val="00130F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130F4D"/>
  </w:style>
  <w:style w:type="paragraph" w:styleId="Footer">
    <w:name w:val="footer"/>
    <w:basedOn w:val="Normal"/>
    <w:link w:val="FooterChar"/>
    <w:uiPriority w:val="99"/>
    <w:unhideWhenUsed/>
    <w:rsid w:val="00130F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30F4D"/>
  </w:style>
  <w:style w:type="paragraph" w:styleId="Revision">
    <w:name w:val="Revision"/>
    <w:hidden/>
    <w:uiPriority w:val="99"/>
    <w:semiHidden/>
    <w:rsid w:val="00DE2C1D"/>
    <w:pPr>
      <w:spacing w:after="0" w:line="240" w:lineRule="auto"/>
    </w:pPr>
  </w:style>
  <w:style w:type="paragraph" w:customStyle="1" w:styleId="Default">
    <w:name w:val="Default"/>
    <w:rsid w:val="00503A91"/>
    <w:pPr>
      <w:autoSpaceDE w:val="0"/>
      <w:autoSpaceDN w:val="0"/>
      <w:adjustRightInd w:val="0"/>
      <w:spacing w:after="0" w:line="240" w:lineRule="auto"/>
    </w:pPr>
    <w:rPr>
      <w:rFonts w:ascii="Segoe UI" w:hAnsi="Segoe UI" w:cs="Segoe UI"/>
      <w:color w:val="000000"/>
      <w:sz w:val="24"/>
      <w:szCs w:val="24"/>
    </w:rPr>
  </w:style>
  <w:style w:type="paragraph" w:styleId="NoSpacing">
    <w:name w:val="No Spacing"/>
    <w:uiPriority w:val="1"/>
    <w:qFormat/>
    <w:rsid w:val="006F0950"/>
    <w:pPr>
      <w:spacing w:after="0" w:line="240" w:lineRule="auto"/>
    </w:pPr>
    <w:rPr>
      <w:rFonts w:ascii="Times New Roman" w:eastAsia="Times New Roman" w:hAnsi="Times New Roman" w:cs="Times New Roman"/>
      <w:sz w:val="24"/>
      <w:szCs w:val="24"/>
      <w:lang w:eastAsia="lt-LT"/>
    </w:rPr>
  </w:style>
  <w:style w:type="character" w:customStyle="1" w:styleId="mdialogpagemmetadatatree01">
    <w:name w:val="m_dialogpage_m_metadatatree_01"/>
    <w:basedOn w:val="DefaultParagraphFont"/>
    <w:rsid w:val="001C6C9A"/>
    <w:rPr>
      <w:strike w:val="0"/>
      <w:dstrike w:val="0"/>
      <w:u w:val="none"/>
      <w:effect w:val="none"/>
    </w:rPr>
  </w:style>
  <w:style w:type="paragraph" w:styleId="ListParagraph">
    <w:name w:val="List Paragraph"/>
    <w:basedOn w:val="Normal"/>
    <w:uiPriority w:val="34"/>
    <w:qFormat/>
    <w:rsid w:val="001C6C9A"/>
    <w:pPr>
      <w:spacing w:after="0" w:line="240" w:lineRule="auto"/>
      <w:ind w:left="720"/>
      <w:contextualSpacing/>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8759F"/>
    <w:pPr>
      <w:spacing w:after="120"/>
      <w:ind w:left="283"/>
    </w:pPr>
  </w:style>
  <w:style w:type="character" w:customStyle="1" w:styleId="BodyTextIndentChar">
    <w:name w:val="Body Text Indent Char"/>
    <w:basedOn w:val="DefaultParagraphFont"/>
    <w:link w:val="BodyTextIndent"/>
    <w:uiPriority w:val="99"/>
    <w:rsid w:val="0058759F"/>
  </w:style>
  <w:style w:type="paragraph" w:customStyle="1" w:styleId="tajtip">
    <w:name w:val="tajtip"/>
    <w:basedOn w:val="Normal"/>
    <w:rsid w:val="00A2583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CA0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44895">
      <w:bodyDiv w:val="1"/>
      <w:marLeft w:val="0"/>
      <w:marRight w:val="0"/>
      <w:marTop w:val="0"/>
      <w:marBottom w:val="0"/>
      <w:divBdr>
        <w:top w:val="none" w:sz="0" w:space="0" w:color="auto"/>
        <w:left w:val="none" w:sz="0" w:space="0" w:color="auto"/>
        <w:bottom w:val="none" w:sz="0" w:space="0" w:color="auto"/>
        <w:right w:val="none" w:sz="0" w:space="0" w:color="auto"/>
      </w:divBdr>
    </w:div>
    <w:div w:id="91517321">
      <w:bodyDiv w:val="1"/>
      <w:marLeft w:val="0"/>
      <w:marRight w:val="0"/>
      <w:marTop w:val="0"/>
      <w:marBottom w:val="0"/>
      <w:divBdr>
        <w:top w:val="none" w:sz="0" w:space="0" w:color="auto"/>
        <w:left w:val="none" w:sz="0" w:space="0" w:color="auto"/>
        <w:bottom w:val="none" w:sz="0" w:space="0" w:color="auto"/>
        <w:right w:val="none" w:sz="0" w:space="0" w:color="auto"/>
      </w:divBdr>
    </w:div>
    <w:div w:id="104736998">
      <w:bodyDiv w:val="1"/>
      <w:marLeft w:val="0"/>
      <w:marRight w:val="0"/>
      <w:marTop w:val="0"/>
      <w:marBottom w:val="0"/>
      <w:divBdr>
        <w:top w:val="none" w:sz="0" w:space="0" w:color="auto"/>
        <w:left w:val="none" w:sz="0" w:space="0" w:color="auto"/>
        <w:bottom w:val="none" w:sz="0" w:space="0" w:color="auto"/>
        <w:right w:val="none" w:sz="0" w:space="0" w:color="auto"/>
      </w:divBdr>
    </w:div>
    <w:div w:id="132675072">
      <w:bodyDiv w:val="1"/>
      <w:marLeft w:val="0"/>
      <w:marRight w:val="0"/>
      <w:marTop w:val="0"/>
      <w:marBottom w:val="0"/>
      <w:divBdr>
        <w:top w:val="none" w:sz="0" w:space="0" w:color="auto"/>
        <w:left w:val="none" w:sz="0" w:space="0" w:color="auto"/>
        <w:bottom w:val="none" w:sz="0" w:space="0" w:color="auto"/>
        <w:right w:val="none" w:sz="0" w:space="0" w:color="auto"/>
      </w:divBdr>
    </w:div>
    <w:div w:id="174346634">
      <w:bodyDiv w:val="1"/>
      <w:marLeft w:val="0"/>
      <w:marRight w:val="0"/>
      <w:marTop w:val="0"/>
      <w:marBottom w:val="0"/>
      <w:divBdr>
        <w:top w:val="none" w:sz="0" w:space="0" w:color="auto"/>
        <w:left w:val="none" w:sz="0" w:space="0" w:color="auto"/>
        <w:bottom w:val="none" w:sz="0" w:space="0" w:color="auto"/>
        <w:right w:val="none" w:sz="0" w:space="0" w:color="auto"/>
      </w:divBdr>
    </w:div>
    <w:div w:id="206646534">
      <w:bodyDiv w:val="1"/>
      <w:marLeft w:val="0"/>
      <w:marRight w:val="0"/>
      <w:marTop w:val="0"/>
      <w:marBottom w:val="0"/>
      <w:divBdr>
        <w:top w:val="none" w:sz="0" w:space="0" w:color="auto"/>
        <w:left w:val="none" w:sz="0" w:space="0" w:color="auto"/>
        <w:bottom w:val="none" w:sz="0" w:space="0" w:color="auto"/>
        <w:right w:val="none" w:sz="0" w:space="0" w:color="auto"/>
      </w:divBdr>
    </w:div>
    <w:div w:id="220292346">
      <w:bodyDiv w:val="1"/>
      <w:marLeft w:val="0"/>
      <w:marRight w:val="0"/>
      <w:marTop w:val="0"/>
      <w:marBottom w:val="0"/>
      <w:divBdr>
        <w:top w:val="none" w:sz="0" w:space="0" w:color="auto"/>
        <w:left w:val="none" w:sz="0" w:space="0" w:color="auto"/>
        <w:bottom w:val="none" w:sz="0" w:space="0" w:color="auto"/>
        <w:right w:val="none" w:sz="0" w:space="0" w:color="auto"/>
      </w:divBdr>
    </w:div>
    <w:div w:id="255335463">
      <w:bodyDiv w:val="1"/>
      <w:marLeft w:val="0"/>
      <w:marRight w:val="0"/>
      <w:marTop w:val="0"/>
      <w:marBottom w:val="0"/>
      <w:divBdr>
        <w:top w:val="none" w:sz="0" w:space="0" w:color="auto"/>
        <w:left w:val="none" w:sz="0" w:space="0" w:color="auto"/>
        <w:bottom w:val="none" w:sz="0" w:space="0" w:color="auto"/>
        <w:right w:val="none" w:sz="0" w:space="0" w:color="auto"/>
      </w:divBdr>
    </w:div>
    <w:div w:id="311644854">
      <w:bodyDiv w:val="1"/>
      <w:marLeft w:val="0"/>
      <w:marRight w:val="0"/>
      <w:marTop w:val="0"/>
      <w:marBottom w:val="0"/>
      <w:divBdr>
        <w:top w:val="none" w:sz="0" w:space="0" w:color="auto"/>
        <w:left w:val="none" w:sz="0" w:space="0" w:color="auto"/>
        <w:bottom w:val="none" w:sz="0" w:space="0" w:color="auto"/>
        <w:right w:val="none" w:sz="0" w:space="0" w:color="auto"/>
      </w:divBdr>
      <w:divsChild>
        <w:div w:id="789974764">
          <w:marLeft w:val="0"/>
          <w:marRight w:val="0"/>
          <w:marTop w:val="0"/>
          <w:marBottom w:val="0"/>
          <w:divBdr>
            <w:top w:val="none" w:sz="0" w:space="0" w:color="auto"/>
            <w:left w:val="none" w:sz="0" w:space="0" w:color="auto"/>
            <w:bottom w:val="none" w:sz="0" w:space="0" w:color="auto"/>
            <w:right w:val="none" w:sz="0" w:space="0" w:color="auto"/>
          </w:divBdr>
        </w:div>
      </w:divsChild>
    </w:div>
    <w:div w:id="323094512">
      <w:bodyDiv w:val="1"/>
      <w:marLeft w:val="0"/>
      <w:marRight w:val="0"/>
      <w:marTop w:val="0"/>
      <w:marBottom w:val="0"/>
      <w:divBdr>
        <w:top w:val="none" w:sz="0" w:space="0" w:color="auto"/>
        <w:left w:val="none" w:sz="0" w:space="0" w:color="auto"/>
        <w:bottom w:val="none" w:sz="0" w:space="0" w:color="auto"/>
        <w:right w:val="none" w:sz="0" w:space="0" w:color="auto"/>
      </w:divBdr>
    </w:div>
    <w:div w:id="373507789">
      <w:bodyDiv w:val="1"/>
      <w:marLeft w:val="0"/>
      <w:marRight w:val="0"/>
      <w:marTop w:val="0"/>
      <w:marBottom w:val="0"/>
      <w:divBdr>
        <w:top w:val="none" w:sz="0" w:space="0" w:color="auto"/>
        <w:left w:val="none" w:sz="0" w:space="0" w:color="auto"/>
        <w:bottom w:val="none" w:sz="0" w:space="0" w:color="auto"/>
        <w:right w:val="none" w:sz="0" w:space="0" w:color="auto"/>
      </w:divBdr>
    </w:div>
    <w:div w:id="452747159">
      <w:bodyDiv w:val="1"/>
      <w:marLeft w:val="0"/>
      <w:marRight w:val="0"/>
      <w:marTop w:val="0"/>
      <w:marBottom w:val="0"/>
      <w:divBdr>
        <w:top w:val="none" w:sz="0" w:space="0" w:color="auto"/>
        <w:left w:val="none" w:sz="0" w:space="0" w:color="auto"/>
        <w:bottom w:val="none" w:sz="0" w:space="0" w:color="auto"/>
        <w:right w:val="none" w:sz="0" w:space="0" w:color="auto"/>
      </w:divBdr>
    </w:div>
    <w:div w:id="479469840">
      <w:bodyDiv w:val="1"/>
      <w:marLeft w:val="0"/>
      <w:marRight w:val="0"/>
      <w:marTop w:val="0"/>
      <w:marBottom w:val="0"/>
      <w:divBdr>
        <w:top w:val="none" w:sz="0" w:space="0" w:color="auto"/>
        <w:left w:val="none" w:sz="0" w:space="0" w:color="auto"/>
        <w:bottom w:val="none" w:sz="0" w:space="0" w:color="auto"/>
        <w:right w:val="none" w:sz="0" w:space="0" w:color="auto"/>
      </w:divBdr>
    </w:div>
    <w:div w:id="569199665">
      <w:bodyDiv w:val="1"/>
      <w:marLeft w:val="0"/>
      <w:marRight w:val="0"/>
      <w:marTop w:val="0"/>
      <w:marBottom w:val="0"/>
      <w:divBdr>
        <w:top w:val="none" w:sz="0" w:space="0" w:color="auto"/>
        <w:left w:val="none" w:sz="0" w:space="0" w:color="auto"/>
        <w:bottom w:val="none" w:sz="0" w:space="0" w:color="auto"/>
        <w:right w:val="none" w:sz="0" w:space="0" w:color="auto"/>
      </w:divBdr>
    </w:div>
    <w:div w:id="721488711">
      <w:bodyDiv w:val="1"/>
      <w:marLeft w:val="0"/>
      <w:marRight w:val="0"/>
      <w:marTop w:val="0"/>
      <w:marBottom w:val="0"/>
      <w:divBdr>
        <w:top w:val="none" w:sz="0" w:space="0" w:color="auto"/>
        <w:left w:val="none" w:sz="0" w:space="0" w:color="auto"/>
        <w:bottom w:val="none" w:sz="0" w:space="0" w:color="auto"/>
        <w:right w:val="none" w:sz="0" w:space="0" w:color="auto"/>
      </w:divBdr>
    </w:div>
    <w:div w:id="739909447">
      <w:bodyDiv w:val="1"/>
      <w:marLeft w:val="0"/>
      <w:marRight w:val="0"/>
      <w:marTop w:val="0"/>
      <w:marBottom w:val="0"/>
      <w:divBdr>
        <w:top w:val="none" w:sz="0" w:space="0" w:color="auto"/>
        <w:left w:val="none" w:sz="0" w:space="0" w:color="auto"/>
        <w:bottom w:val="none" w:sz="0" w:space="0" w:color="auto"/>
        <w:right w:val="none" w:sz="0" w:space="0" w:color="auto"/>
      </w:divBdr>
    </w:div>
    <w:div w:id="767654159">
      <w:bodyDiv w:val="1"/>
      <w:marLeft w:val="0"/>
      <w:marRight w:val="0"/>
      <w:marTop w:val="0"/>
      <w:marBottom w:val="0"/>
      <w:divBdr>
        <w:top w:val="none" w:sz="0" w:space="0" w:color="auto"/>
        <w:left w:val="none" w:sz="0" w:space="0" w:color="auto"/>
        <w:bottom w:val="none" w:sz="0" w:space="0" w:color="auto"/>
        <w:right w:val="none" w:sz="0" w:space="0" w:color="auto"/>
      </w:divBdr>
    </w:div>
    <w:div w:id="910582473">
      <w:bodyDiv w:val="1"/>
      <w:marLeft w:val="0"/>
      <w:marRight w:val="0"/>
      <w:marTop w:val="0"/>
      <w:marBottom w:val="0"/>
      <w:divBdr>
        <w:top w:val="none" w:sz="0" w:space="0" w:color="auto"/>
        <w:left w:val="none" w:sz="0" w:space="0" w:color="auto"/>
        <w:bottom w:val="none" w:sz="0" w:space="0" w:color="auto"/>
        <w:right w:val="none" w:sz="0" w:space="0" w:color="auto"/>
      </w:divBdr>
    </w:div>
    <w:div w:id="910845293">
      <w:bodyDiv w:val="1"/>
      <w:marLeft w:val="0"/>
      <w:marRight w:val="0"/>
      <w:marTop w:val="0"/>
      <w:marBottom w:val="0"/>
      <w:divBdr>
        <w:top w:val="none" w:sz="0" w:space="0" w:color="auto"/>
        <w:left w:val="none" w:sz="0" w:space="0" w:color="auto"/>
        <w:bottom w:val="none" w:sz="0" w:space="0" w:color="auto"/>
        <w:right w:val="none" w:sz="0" w:space="0" w:color="auto"/>
      </w:divBdr>
    </w:div>
    <w:div w:id="930552060">
      <w:bodyDiv w:val="1"/>
      <w:marLeft w:val="0"/>
      <w:marRight w:val="0"/>
      <w:marTop w:val="0"/>
      <w:marBottom w:val="0"/>
      <w:divBdr>
        <w:top w:val="none" w:sz="0" w:space="0" w:color="auto"/>
        <w:left w:val="none" w:sz="0" w:space="0" w:color="auto"/>
        <w:bottom w:val="none" w:sz="0" w:space="0" w:color="auto"/>
        <w:right w:val="none" w:sz="0" w:space="0" w:color="auto"/>
      </w:divBdr>
    </w:div>
    <w:div w:id="997542109">
      <w:bodyDiv w:val="1"/>
      <w:marLeft w:val="0"/>
      <w:marRight w:val="0"/>
      <w:marTop w:val="0"/>
      <w:marBottom w:val="0"/>
      <w:divBdr>
        <w:top w:val="none" w:sz="0" w:space="0" w:color="auto"/>
        <w:left w:val="none" w:sz="0" w:space="0" w:color="auto"/>
        <w:bottom w:val="none" w:sz="0" w:space="0" w:color="auto"/>
        <w:right w:val="none" w:sz="0" w:space="0" w:color="auto"/>
      </w:divBdr>
    </w:div>
    <w:div w:id="1003318772">
      <w:bodyDiv w:val="1"/>
      <w:marLeft w:val="0"/>
      <w:marRight w:val="0"/>
      <w:marTop w:val="0"/>
      <w:marBottom w:val="0"/>
      <w:divBdr>
        <w:top w:val="none" w:sz="0" w:space="0" w:color="auto"/>
        <w:left w:val="none" w:sz="0" w:space="0" w:color="auto"/>
        <w:bottom w:val="none" w:sz="0" w:space="0" w:color="auto"/>
        <w:right w:val="none" w:sz="0" w:space="0" w:color="auto"/>
      </w:divBdr>
    </w:div>
    <w:div w:id="1057582930">
      <w:bodyDiv w:val="1"/>
      <w:marLeft w:val="0"/>
      <w:marRight w:val="0"/>
      <w:marTop w:val="0"/>
      <w:marBottom w:val="0"/>
      <w:divBdr>
        <w:top w:val="none" w:sz="0" w:space="0" w:color="auto"/>
        <w:left w:val="none" w:sz="0" w:space="0" w:color="auto"/>
        <w:bottom w:val="none" w:sz="0" w:space="0" w:color="auto"/>
        <w:right w:val="none" w:sz="0" w:space="0" w:color="auto"/>
      </w:divBdr>
    </w:div>
    <w:div w:id="1075667753">
      <w:bodyDiv w:val="1"/>
      <w:marLeft w:val="0"/>
      <w:marRight w:val="0"/>
      <w:marTop w:val="0"/>
      <w:marBottom w:val="0"/>
      <w:divBdr>
        <w:top w:val="none" w:sz="0" w:space="0" w:color="auto"/>
        <w:left w:val="none" w:sz="0" w:space="0" w:color="auto"/>
        <w:bottom w:val="none" w:sz="0" w:space="0" w:color="auto"/>
        <w:right w:val="none" w:sz="0" w:space="0" w:color="auto"/>
      </w:divBdr>
    </w:div>
    <w:div w:id="1122387411">
      <w:bodyDiv w:val="1"/>
      <w:marLeft w:val="0"/>
      <w:marRight w:val="0"/>
      <w:marTop w:val="0"/>
      <w:marBottom w:val="0"/>
      <w:divBdr>
        <w:top w:val="none" w:sz="0" w:space="0" w:color="auto"/>
        <w:left w:val="none" w:sz="0" w:space="0" w:color="auto"/>
        <w:bottom w:val="none" w:sz="0" w:space="0" w:color="auto"/>
        <w:right w:val="none" w:sz="0" w:space="0" w:color="auto"/>
      </w:divBdr>
    </w:div>
    <w:div w:id="1136484002">
      <w:bodyDiv w:val="1"/>
      <w:marLeft w:val="0"/>
      <w:marRight w:val="0"/>
      <w:marTop w:val="0"/>
      <w:marBottom w:val="0"/>
      <w:divBdr>
        <w:top w:val="none" w:sz="0" w:space="0" w:color="auto"/>
        <w:left w:val="none" w:sz="0" w:space="0" w:color="auto"/>
        <w:bottom w:val="none" w:sz="0" w:space="0" w:color="auto"/>
        <w:right w:val="none" w:sz="0" w:space="0" w:color="auto"/>
      </w:divBdr>
    </w:div>
    <w:div w:id="1180778474">
      <w:bodyDiv w:val="1"/>
      <w:marLeft w:val="0"/>
      <w:marRight w:val="0"/>
      <w:marTop w:val="0"/>
      <w:marBottom w:val="0"/>
      <w:divBdr>
        <w:top w:val="none" w:sz="0" w:space="0" w:color="auto"/>
        <w:left w:val="none" w:sz="0" w:space="0" w:color="auto"/>
        <w:bottom w:val="none" w:sz="0" w:space="0" w:color="auto"/>
        <w:right w:val="none" w:sz="0" w:space="0" w:color="auto"/>
      </w:divBdr>
    </w:div>
    <w:div w:id="1186404473">
      <w:bodyDiv w:val="1"/>
      <w:marLeft w:val="0"/>
      <w:marRight w:val="0"/>
      <w:marTop w:val="0"/>
      <w:marBottom w:val="0"/>
      <w:divBdr>
        <w:top w:val="none" w:sz="0" w:space="0" w:color="auto"/>
        <w:left w:val="none" w:sz="0" w:space="0" w:color="auto"/>
        <w:bottom w:val="none" w:sz="0" w:space="0" w:color="auto"/>
        <w:right w:val="none" w:sz="0" w:space="0" w:color="auto"/>
      </w:divBdr>
    </w:div>
    <w:div w:id="1294171468">
      <w:bodyDiv w:val="1"/>
      <w:marLeft w:val="0"/>
      <w:marRight w:val="0"/>
      <w:marTop w:val="0"/>
      <w:marBottom w:val="0"/>
      <w:divBdr>
        <w:top w:val="none" w:sz="0" w:space="0" w:color="auto"/>
        <w:left w:val="none" w:sz="0" w:space="0" w:color="auto"/>
        <w:bottom w:val="none" w:sz="0" w:space="0" w:color="auto"/>
        <w:right w:val="none" w:sz="0" w:space="0" w:color="auto"/>
      </w:divBdr>
    </w:div>
    <w:div w:id="1304892439">
      <w:bodyDiv w:val="1"/>
      <w:marLeft w:val="0"/>
      <w:marRight w:val="0"/>
      <w:marTop w:val="0"/>
      <w:marBottom w:val="0"/>
      <w:divBdr>
        <w:top w:val="none" w:sz="0" w:space="0" w:color="auto"/>
        <w:left w:val="none" w:sz="0" w:space="0" w:color="auto"/>
        <w:bottom w:val="none" w:sz="0" w:space="0" w:color="auto"/>
        <w:right w:val="none" w:sz="0" w:space="0" w:color="auto"/>
      </w:divBdr>
    </w:div>
    <w:div w:id="1351685766">
      <w:bodyDiv w:val="1"/>
      <w:marLeft w:val="0"/>
      <w:marRight w:val="0"/>
      <w:marTop w:val="0"/>
      <w:marBottom w:val="0"/>
      <w:divBdr>
        <w:top w:val="none" w:sz="0" w:space="0" w:color="auto"/>
        <w:left w:val="none" w:sz="0" w:space="0" w:color="auto"/>
        <w:bottom w:val="none" w:sz="0" w:space="0" w:color="auto"/>
        <w:right w:val="none" w:sz="0" w:space="0" w:color="auto"/>
      </w:divBdr>
    </w:div>
    <w:div w:id="1413116235">
      <w:bodyDiv w:val="1"/>
      <w:marLeft w:val="0"/>
      <w:marRight w:val="0"/>
      <w:marTop w:val="0"/>
      <w:marBottom w:val="0"/>
      <w:divBdr>
        <w:top w:val="none" w:sz="0" w:space="0" w:color="auto"/>
        <w:left w:val="none" w:sz="0" w:space="0" w:color="auto"/>
        <w:bottom w:val="none" w:sz="0" w:space="0" w:color="auto"/>
        <w:right w:val="none" w:sz="0" w:space="0" w:color="auto"/>
      </w:divBdr>
    </w:div>
    <w:div w:id="1428579442">
      <w:bodyDiv w:val="1"/>
      <w:marLeft w:val="0"/>
      <w:marRight w:val="0"/>
      <w:marTop w:val="0"/>
      <w:marBottom w:val="0"/>
      <w:divBdr>
        <w:top w:val="none" w:sz="0" w:space="0" w:color="auto"/>
        <w:left w:val="none" w:sz="0" w:space="0" w:color="auto"/>
        <w:bottom w:val="none" w:sz="0" w:space="0" w:color="auto"/>
        <w:right w:val="none" w:sz="0" w:space="0" w:color="auto"/>
      </w:divBdr>
    </w:div>
    <w:div w:id="1452674469">
      <w:bodyDiv w:val="1"/>
      <w:marLeft w:val="0"/>
      <w:marRight w:val="0"/>
      <w:marTop w:val="0"/>
      <w:marBottom w:val="0"/>
      <w:divBdr>
        <w:top w:val="none" w:sz="0" w:space="0" w:color="auto"/>
        <w:left w:val="none" w:sz="0" w:space="0" w:color="auto"/>
        <w:bottom w:val="none" w:sz="0" w:space="0" w:color="auto"/>
        <w:right w:val="none" w:sz="0" w:space="0" w:color="auto"/>
      </w:divBdr>
    </w:div>
    <w:div w:id="1602369330">
      <w:bodyDiv w:val="1"/>
      <w:marLeft w:val="0"/>
      <w:marRight w:val="0"/>
      <w:marTop w:val="0"/>
      <w:marBottom w:val="0"/>
      <w:divBdr>
        <w:top w:val="none" w:sz="0" w:space="0" w:color="auto"/>
        <w:left w:val="none" w:sz="0" w:space="0" w:color="auto"/>
        <w:bottom w:val="none" w:sz="0" w:space="0" w:color="auto"/>
        <w:right w:val="none" w:sz="0" w:space="0" w:color="auto"/>
      </w:divBdr>
    </w:div>
    <w:div w:id="1653486757">
      <w:bodyDiv w:val="1"/>
      <w:marLeft w:val="0"/>
      <w:marRight w:val="0"/>
      <w:marTop w:val="0"/>
      <w:marBottom w:val="0"/>
      <w:divBdr>
        <w:top w:val="none" w:sz="0" w:space="0" w:color="auto"/>
        <w:left w:val="none" w:sz="0" w:space="0" w:color="auto"/>
        <w:bottom w:val="none" w:sz="0" w:space="0" w:color="auto"/>
        <w:right w:val="none" w:sz="0" w:space="0" w:color="auto"/>
      </w:divBdr>
    </w:div>
    <w:div w:id="1670013554">
      <w:bodyDiv w:val="1"/>
      <w:marLeft w:val="0"/>
      <w:marRight w:val="0"/>
      <w:marTop w:val="0"/>
      <w:marBottom w:val="0"/>
      <w:divBdr>
        <w:top w:val="none" w:sz="0" w:space="0" w:color="auto"/>
        <w:left w:val="none" w:sz="0" w:space="0" w:color="auto"/>
        <w:bottom w:val="none" w:sz="0" w:space="0" w:color="auto"/>
        <w:right w:val="none" w:sz="0" w:space="0" w:color="auto"/>
      </w:divBdr>
    </w:div>
    <w:div w:id="1751072733">
      <w:bodyDiv w:val="1"/>
      <w:marLeft w:val="0"/>
      <w:marRight w:val="0"/>
      <w:marTop w:val="0"/>
      <w:marBottom w:val="0"/>
      <w:divBdr>
        <w:top w:val="none" w:sz="0" w:space="0" w:color="auto"/>
        <w:left w:val="none" w:sz="0" w:space="0" w:color="auto"/>
        <w:bottom w:val="none" w:sz="0" w:space="0" w:color="auto"/>
        <w:right w:val="none" w:sz="0" w:space="0" w:color="auto"/>
      </w:divBdr>
    </w:div>
    <w:div w:id="1864323721">
      <w:bodyDiv w:val="1"/>
      <w:marLeft w:val="0"/>
      <w:marRight w:val="0"/>
      <w:marTop w:val="0"/>
      <w:marBottom w:val="0"/>
      <w:divBdr>
        <w:top w:val="none" w:sz="0" w:space="0" w:color="auto"/>
        <w:left w:val="none" w:sz="0" w:space="0" w:color="auto"/>
        <w:bottom w:val="none" w:sz="0" w:space="0" w:color="auto"/>
        <w:right w:val="none" w:sz="0" w:space="0" w:color="auto"/>
      </w:divBdr>
    </w:div>
    <w:div w:id="2044749138">
      <w:bodyDiv w:val="1"/>
      <w:marLeft w:val="0"/>
      <w:marRight w:val="0"/>
      <w:marTop w:val="0"/>
      <w:marBottom w:val="0"/>
      <w:divBdr>
        <w:top w:val="none" w:sz="0" w:space="0" w:color="auto"/>
        <w:left w:val="none" w:sz="0" w:space="0" w:color="auto"/>
        <w:bottom w:val="none" w:sz="0" w:space="0" w:color="auto"/>
        <w:right w:val="none" w:sz="0" w:space="0" w:color="auto"/>
      </w:divBdr>
    </w:div>
    <w:div w:id="2064406535">
      <w:bodyDiv w:val="1"/>
      <w:marLeft w:val="0"/>
      <w:marRight w:val="0"/>
      <w:marTop w:val="0"/>
      <w:marBottom w:val="0"/>
      <w:divBdr>
        <w:top w:val="none" w:sz="0" w:space="0" w:color="auto"/>
        <w:left w:val="none" w:sz="0" w:space="0" w:color="auto"/>
        <w:bottom w:val="none" w:sz="0" w:space="0" w:color="auto"/>
        <w:right w:val="none" w:sz="0" w:space="0" w:color="auto"/>
      </w:divBdr>
    </w:div>
    <w:div w:id="20672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E514-8A80-4D06-9672-52E9B7FC3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2517</Words>
  <Characters>1436</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2020-06-03T15:21:00Z</dcterms:created>
  <dc:creator>Rudokas Vaidotas</dc:creator>
  <cp:lastModifiedBy>Čaplikas Arturas</cp:lastModifiedBy>
  <cp:lastPrinted>2019-04-25T10:53:00Z</cp:lastPrinted>
  <dcterms:modified xsi:type="dcterms:W3CDTF">2020-06-03T15:21:00Z</dcterms:modified>
  <cp:revision>2</cp:revision>
</cp:coreProperties>
</file>