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8FB" w:rsidRDefault="000558FB">
      <w:pPr>
        <w:pStyle w:val="prastasiniatinklio"/>
        <w:spacing w:before="120" w:beforeAutospacing="0" w:after="0" w:afterAutospacing="0" w:line="240" w:lineRule="atLeast"/>
        <w:jc w:val="center"/>
      </w:pPr>
      <w:r>
        <w:rPr>
          <w:rFonts w:ascii="Arial" w:hAnsi="Arial"/>
          <w:sz w:val="36"/>
          <w:szCs w:val="20"/>
        </w:rPr>
        <w:t>LIETUVOS RESPUBLIKOS VYRIAUSYBĖ</w:t>
      </w:r>
    </w:p>
    <w:p w:rsidR="000558FB" w:rsidRDefault="000558FB">
      <w:pPr>
        <w:pStyle w:val="prastasiniatinklio"/>
        <w:spacing w:before="120" w:beforeAutospacing="0" w:after="0" w:afterAutospacing="0" w:line="240" w:lineRule="atLeast"/>
        <w:jc w:val="center"/>
      </w:pPr>
      <w:r>
        <w:rPr>
          <w:rFonts w:ascii="Arial" w:hAnsi="Arial"/>
          <w:sz w:val="28"/>
          <w:szCs w:val="20"/>
        </w:rPr>
        <w:t>POSĖDŽIO</w:t>
      </w:r>
    </w:p>
    <w:p w:rsidR="000558FB" w:rsidRDefault="000558FB">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0558FB" w:rsidRDefault="000558FB">
      <w:pPr>
        <w:spacing w:line="240" w:lineRule="atLeast"/>
        <w:jc w:val="center"/>
      </w:pPr>
      <w:r>
        <w:t>2016 m. rugsėjo 21 d. Nr. 40</w:t>
      </w:r>
    </w:p>
    <w:p w:rsidR="000558FB" w:rsidRDefault="000558FB">
      <w:pPr>
        <w:pStyle w:val="prastasiniatinklio"/>
        <w:spacing w:before="0" w:beforeAutospacing="0" w:after="0" w:afterAutospacing="0" w:line="120" w:lineRule="atLeast"/>
        <w:divId w:val="1789007228"/>
      </w:pPr>
      <w:r>
        <w:rPr>
          <w:sz w:val="12"/>
          <w:szCs w:val="12"/>
        </w:rPr>
        <w:t> </w:t>
      </w:r>
      <w:r>
        <w:t xml:space="preserve"> </w:t>
      </w:r>
    </w:p>
    <w:p w:rsidR="000558FB" w:rsidRDefault="000558FB">
      <w:pPr>
        <w:pStyle w:val="prastasiniatinklio"/>
      </w:pPr>
      <w:r>
        <w:t>Pirmininkavo Ministras Pirmininkas A. Butkevičius</w:t>
      </w:r>
    </w:p>
    <w:p w:rsidR="000558FB" w:rsidRDefault="000558FB" w:rsidP="000558FB">
      <w:pPr>
        <w:pStyle w:val="prastasiniatinklio"/>
        <w:divId w:val="879321191"/>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0558FB" w:rsidTr="000558FB">
        <w:trPr>
          <w:divId w:val="879321191"/>
          <w:cantSplit/>
          <w:tblCellSpacing w:w="0" w:type="dxa"/>
        </w:trPr>
        <w:tc>
          <w:tcPr>
            <w:tcW w:w="3208" w:type="dxa"/>
            <w:hideMark/>
          </w:tcPr>
          <w:p w:rsidR="000558FB" w:rsidRDefault="000558FB" w:rsidP="00C855F9">
            <w:r>
              <w:t>ministrai</w:t>
            </w:r>
          </w:p>
        </w:tc>
        <w:tc>
          <w:tcPr>
            <w:tcW w:w="210" w:type="dxa"/>
            <w:hideMark/>
          </w:tcPr>
          <w:p w:rsidR="000558FB" w:rsidRDefault="000558FB" w:rsidP="00C855F9">
            <w:r>
              <w:t>–</w:t>
            </w:r>
          </w:p>
        </w:tc>
        <w:tc>
          <w:tcPr>
            <w:tcW w:w="5687" w:type="dxa"/>
            <w:gridSpan w:val="3"/>
            <w:hideMark/>
          </w:tcPr>
          <w:p w:rsidR="000558FB" w:rsidRDefault="000558FB" w:rsidP="00C855F9">
            <w:r>
              <w:t>V. Baltraitienė, J. Bernatonis, R. Budbergytė, E. Gustas, J. Olekas, A. Pabedinskienė, A. Pitrėnienė, K. Trečiokas, T. Žilinskas</w:t>
            </w:r>
          </w:p>
        </w:tc>
      </w:tr>
      <w:tr w:rsidR="000558FB" w:rsidTr="000558FB">
        <w:trPr>
          <w:divId w:val="879321191"/>
          <w:cantSplit/>
          <w:tblCellSpacing w:w="0" w:type="dxa"/>
        </w:trPr>
        <w:tc>
          <w:tcPr>
            <w:tcW w:w="4393" w:type="dxa"/>
            <w:gridSpan w:val="3"/>
            <w:hideMark/>
          </w:tcPr>
          <w:p w:rsidR="000558FB" w:rsidRDefault="000558FB" w:rsidP="00C855F9">
            <w:r>
              <w:t>viceministrai</w:t>
            </w:r>
          </w:p>
        </w:tc>
        <w:tc>
          <w:tcPr>
            <w:tcW w:w="210" w:type="dxa"/>
            <w:hideMark/>
          </w:tcPr>
          <w:p w:rsidR="000558FB" w:rsidRDefault="000558FB" w:rsidP="00C855F9">
            <w:r>
              <w:t>–</w:t>
            </w:r>
          </w:p>
        </w:tc>
        <w:tc>
          <w:tcPr>
            <w:tcW w:w="4502" w:type="dxa"/>
            <w:hideMark/>
          </w:tcPr>
          <w:p w:rsidR="000558FB" w:rsidRDefault="000558FB" w:rsidP="00C855F9">
            <w:r w:rsidRPr="00011B09">
              <w:t>R.</w:t>
            </w:r>
            <w:r>
              <w:t xml:space="preserve"> </w:t>
            </w:r>
            <w:r w:rsidRPr="00011B09">
              <w:t>Baliukovas</w:t>
            </w:r>
            <w:r>
              <w:t>,</w:t>
            </w:r>
            <w:r w:rsidRPr="00394879">
              <w:t xml:space="preserve"> </w:t>
            </w:r>
            <w:r>
              <w:t xml:space="preserve">V. Gavrilov, </w:t>
            </w:r>
            <w:r w:rsidRPr="00394879">
              <w:t>N.</w:t>
            </w:r>
            <w:r w:rsidR="00912D1F">
              <w:t xml:space="preserve"> </w:t>
            </w:r>
            <w:r w:rsidRPr="00394879">
              <w:t>Germanas,</w:t>
            </w:r>
            <w:r>
              <w:t xml:space="preserve"> R. Jarockis, A. Žvaliauskas</w:t>
            </w:r>
          </w:p>
        </w:tc>
      </w:tr>
      <w:tr w:rsidR="000558FB" w:rsidTr="007B0E87">
        <w:trPr>
          <w:divId w:val="879321191"/>
          <w:cantSplit/>
          <w:tblCellSpacing w:w="0" w:type="dxa"/>
        </w:trPr>
        <w:tc>
          <w:tcPr>
            <w:tcW w:w="4393" w:type="dxa"/>
            <w:gridSpan w:val="3"/>
          </w:tcPr>
          <w:p w:rsidR="000558FB" w:rsidRDefault="000558FB" w:rsidP="00C855F9"/>
        </w:tc>
        <w:tc>
          <w:tcPr>
            <w:tcW w:w="210" w:type="dxa"/>
          </w:tcPr>
          <w:p w:rsidR="000558FB" w:rsidRDefault="000558FB" w:rsidP="00C855F9"/>
        </w:tc>
        <w:tc>
          <w:tcPr>
            <w:tcW w:w="4502" w:type="dxa"/>
          </w:tcPr>
          <w:p w:rsidR="000558FB" w:rsidRDefault="000558FB" w:rsidP="00C855F9"/>
        </w:tc>
      </w:tr>
      <w:tr w:rsidR="000558FB" w:rsidTr="000558FB">
        <w:trPr>
          <w:divId w:val="879321191"/>
          <w:cantSplit/>
          <w:tblCellSpacing w:w="0" w:type="dxa"/>
        </w:trPr>
        <w:tc>
          <w:tcPr>
            <w:tcW w:w="4603" w:type="dxa"/>
            <w:gridSpan w:val="4"/>
            <w:hideMark/>
          </w:tcPr>
          <w:p w:rsidR="000558FB" w:rsidRDefault="000558FB" w:rsidP="00C855F9">
            <w:r>
              <w:t>Ministro Pirmininko politinio (asmeninio) pasitikėjimo valstybės tarnautojai:</w:t>
            </w:r>
          </w:p>
        </w:tc>
        <w:tc>
          <w:tcPr>
            <w:tcW w:w="4502" w:type="dxa"/>
            <w:hideMark/>
          </w:tcPr>
          <w:p w:rsidR="000558FB" w:rsidRDefault="000558FB" w:rsidP="00C855F9">
            <w:r>
              <w:t> </w:t>
            </w:r>
          </w:p>
        </w:tc>
      </w:tr>
      <w:tr w:rsidR="000558FB" w:rsidTr="000558FB">
        <w:trPr>
          <w:divId w:val="879321191"/>
          <w:cantSplit/>
          <w:tblCellSpacing w:w="0" w:type="dxa"/>
        </w:trPr>
        <w:tc>
          <w:tcPr>
            <w:tcW w:w="4603" w:type="dxa"/>
            <w:gridSpan w:val="4"/>
            <w:hideMark/>
          </w:tcPr>
          <w:p w:rsidR="000558FB" w:rsidRDefault="000558FB" w:rsidP="00C855F9">
            <w:r>
              <w:t>Ministro Pirmininko:</w:t>
            </w:r>
          </w:p>
        </w:tc>
        <w:tc>
          <w:tcPr>
            <w:tcW w:w="4502" w:type="dxa"/>
            <w:hideMark/>
          </w:tcPr>
          <w:p w:rsidR="000558FB" w:rsidRDefault="000558FB" w:rsidP="00C855F9">
            <w:r>
              <w:t> </w:t>
            </w:r>
          </w:p>
        </w:tc>
      </w:tr>
      <w:tr w:rsidR="000558FB" w:rsidTr="000558FB">
        <w:trPr>
          <w:divId w:val="879321191"/>
          <w:cantSplit/>
          <w:tblCellSpacing w:w="0" w:type="dxa"/>
        </w:trPr>
        <w:tc>
          <w:tcPr>
            <w:tcW w:w="4603" w:type="dxa"/>
            <w:gridSpan w:val="4"/>
            <w:hideMark/>
          </w:tcPr>
          <w:p w:rsidR="000558FB" w:rsidRDefault="000558FB" w:rsidP="00C855F9">
            <w:pPr>
              <w:tabs>
                <w:tab w:val="right" w:pos="4513"/>
              </w:tabs>
            </w:pPr>
            <w:r>
              <w:t>   sekretoriato vadovė</w:t>
            </w:r>
            <w:r>
              <w:tab/>
              <w:t>–</w:t>
            </w:r>
          </w:p>
        </w:tc>
        <w:tc>
          <w:tcPr>
            <w:tcW w:w="4502" w:type="dxa"/>
            <w:hideMark/>
          </w:tcPr>
          <w:p w:rsidR="000558FB" w:rsidRDefault="000558FB" w:rsidP="00C855F9">
            <w:r>
              <w:t>A. Račkauskytė</w:t>
            </w:r>
          </w:p>
        </w:tc>
      </w:tr>
      <w:tr w:rsidR="000558FB" w:rsidTr="000558FB">
        <w:trPr>
          <w:divId w:val="879321191"/>
          <w:cantSplit/>
          <w:tblCellSpacing w:w="0" w:type="dxa"/>
        </w:trPr>
        <w:tc>
          <w:tcPr>
            <w:tcW w:w="4393" w:type="dxa"/>
            <w:gridSpan w:val="3"/>
            <w:hideMark/>
          </w:tcPr>
          <w:p w:rsidR="000558FB" w:rsidRDefault="000558FB" w:rsidP="00C855F9">
            <w:r>
              <w:t>   patarėjai</w:t>
            </w:r>
          </w:p>
        </w:tc>
        <w:tc>
          <w:tcPr>
            <w:tcW w:w="210" w:type="dxa"/>
            <w:hideMark/>
          </w:tcPr>
          <w:p w:rsidR="000558FB" w:rsidRDefault="000558FB" w:rsidP="00C855F9">
            <w:r>
              <w:t>–</w:t>
            </w:r>
          </w:p>
        </w:tc>
        <w:tc>
          <w:tcPr>
            <w:tcW w:w="4502" w:type="dxa"/>
            <w:hideMark/>
          </w:tcPr>
          <w:p w:rsidR="000558FB" w:rsidRDefault="000558FB" w:rsidP="000558FB">
            <w:r>
              <w:t>R. Bakšys, R. Burokas, A. Damanskis, R. Grumadaitė, M. Janulionis, V. Janušaitis, D. Jarmantavičius, A. Kontrimienė, F. Latėnas, A. Misevičius,</w:t>
            </w:r>
            <w:r>
              <w:rPr>
                <w:szCs w:val="20"/>
                <w:lang w:eastAsia="en-US"/>
              </w:rPr>
              <w:t xml:space="preserve"> I. Urbonavičiūtė</w:t>
            </w:r>
          </w:p>
        </w:tc>
      </w:tr>
      <w:tr w:rsidR="000558FB" w:rsidTr="000558FB">
        <w:trPr>
          <w:divId w:val="879321191"/>
          <w:cantSplit/>
          <w:tblCellSpacing w:w="0" w:type="dxa"/>
        </w:trPr>
        <w:tc>
          <w:tcPr>
            <w:tcW w:w="4393" w:type="dxa"/>
            <w:gridSpan w:val="3"/>
            <w:hideMark/>
          </w:tcPr>
          <w:p w:rsidR="000558FB" w:rsidRDefault="000558FB" w:rsidP="00C855F9">
            <w:r>
              <w:t>iš Vyriausybės kanceliarijos: </w:t>
            </w:r>
          </w:p>
        </w:tc>
        <w:tc>
          <w:tcPr>
            <w:tcW w:w="210" w:type="dxa"/>
            <w:hideMark/>
          </w:tcPr>
          <w:p w:rsidR="000558FB" w:rsidRDefault="000558FB" w:rsidP="00C855F9">
            <w:r>
              <w:t> </w:t>
            </w:r>
          </w:p>
        </w:tc>
        <w:tc>
          <w:tcPr>
            <w:tcW w:w="4502" w:type="dxa"/>
            <w:hideMark/>
          </w:tcPr>
          <w:p w:rsidR="000558FB" w:rsidRDefault="000558FB" w:rsidP="00C855F9">
            <w:r>
              <w:t> </w:t>
            </w:r>
          </w:p>
        </w:tc>
      </w:tr>
      <w:tr w:rsidR="000558FB" w:rsidTr="000558FB">
        <w:trPr>
          <w:divId w:val="879321191"/>
          <w:cantSplit/>
          <w:tblCellSpacing w:w="0" w:type="dxa"/>
        </w:trPr>
        <w:tc>
          <w:tcPr>
            <w:tcW w:w="4393" w:type="dxa"/>
            <w:gridSpan w:val="3"/>
            <w:hideMark/>
          </w:tcPr>
          <w:p w:rsidR="000558FB" w:rsidRDefault="000558FB" w:rsidP="00C855F9">
            <w:r>
              <w:t>Vyriausybės kancleris</w:t>
            </w:r>
          </w:p>
        </w:tc>
        <w:tc>
          <w:tcPr>
            <w:tcW w:w="210" w:type="dxa"/>
            <w:hideMark/>
          </w:tcPr>
          <w:p w:rsidR="000558FB" w:rsidRDefault="000558FB" w:rsidP="00C855F9">
            <w:r>
              <w:t>–</w:t>
            </w:r>
          </w:p>
        </w:tc>
        <w:tc>
          <w:tcPr>
            <w:tcW w:w="4502" w:type="dxa"/>
            <w:hideMark/>
          </w:tcPr>
          <w:p w:rsidR="000558FB" w:rsidRDefault="000558FB" w:rsidP="00C855F9">
            <w:r>
              <w:t>A. Mačiulis</w:t>
            </w:r>
          </w:p>
        </w:tc>
      </w:tr>
      <w:tr w:rsidR="000558FB" w:rsidTr="000558FB">
        <w:trPr>
          <w:divId w:val="879321191"/>
          <w:cantSplit/>
          <w:tblCellSpacing w:w="0" w:type="dxa"/>
        </w:trPr>
        <w:tc>
          <w:tcPr>
            <w:tcW w:w="4393" w:type="dxa"/>
            <w:gridSpan w:val="3"/>
            <w:hideMark/>
          </w:tcPr>
          <w:p w:rsidR="000558FB" w:rsidRDefault="000558FB" w:rsidP="00C855F9">
            <w:r>
              <w:t xml:space="preserve">departamentų direktoriai </w:t>
            </w:r>
          </w:p>
        </w:tc>
        <w:tc>
          <w:tcPr>
            <w:tcW w:w="210" w:type="dxa"/>
            <w:hideMark/>
          </w:tcPr>
          <w:p w:rsidR="000558FB" w:rsidRDefault="000558FB" w:rsidP="00C855F9">
            <w:r>
              <w:t>–</w:t>
            </w:r>
          </w:p>
        </w:tc>
        <w:tc>
          <w:tcPr>
            <w:tcW w:w="4502" w:type="dxa"/>
            <w:hideMark/>
          </w:tcPr>
          <w:p w:rsidR="000558FB" w:rsidRDefault="000558FB" w:rsidP="00C855F9">
            <w:r>
              <w:t>J. Domeikienė, A. Nevas, R. Pilibaitis, A. Stankaitienė, V. Švoba</w:t>
            </w:r>
          </w:p>
        </w:tc>
      </w:tr>
      <w:tr w:rsidR="000558FB" w:rsidTr="000558FB">
        <w:trPr>
          <w:divId w:val="879321191"/>
          <w:cantSplit/>
          <w:tblCellSpacing w:w="0" w:type="dxa"/>
        </w:trPr>
        <w:tc>
          <w:tcPr>
            <w:tcW w:w="4393" w:type="dxa"/>
            <w:gridSpan w:val="3"/>
            <w:hideMark/>
          </w:tcPr>
          <w:p w:rsidR="000558FB" w:rsidRDefault="000558FB" w:rsidP="00C855F9">
            <w:r>
              <w:t>skyrių:</w:t>
            </w:r>
          </w:p>
        </w:tc>
        <w:tc>
          <w:tcPr>
            <w:tcW w:w="210" w:type="dxa"/>
            <w:hideMark/>
          </w:tcPr>
          <w:p w:rsidR="000558FB" w:rsidRDefault="000558FB" w:rsidP="00C855F9">
            <w:r>
              <w:t> </w:t>
            </w:r>
          </w:p>
        </w:tc>
        <w:tc>
          <w:tcPr>
            <w:tcW w:w="4502" w:type="dxa"/>
            <w:hideMark/>
          </w:tcPr>
          <w:p w:rsidR="000558FB" w:rsidRDefault="000558FB" w:rsidP="00C855F9">
            <w:r>
              <w:t> </w:t>
            </w:r>
          </w:p>
        </w:tc>
      </w:tr>
      <w:tr w:rsidR="000558FB" w:rsidTr="000558FB">
        <w:trPr>
          <w:divId w:val="879321191"/>
          <w:cantSplit/>
          <w:tblCellSpacing w:w="0" w:type="dxa"/>
        </w:trPr>
        <w:tc>
          <w:tcPr>
            <w:tcW w:w="4393" w:type="dxa"/>
            <w:gridSpan w:val="3"/>
            <w:hideMark/>
          </w:tcPr>
          <w:p w:rsidR="000558FB" w:rsidRDefault="000558FB" w:rsidP="00C855F9">
            <w:r>
              <w:t>   vedėjai</w:t>
            </w:r>
          </w:p>
        </w:tc>
        <w:tc>
          <w:tcPr>
            <w:tcW w:w="210" w:type="dxa"/>
            <w:hideMark/>
          </w:tcPr>
          <w:p w:rsidR="000558FB" w:rsidRDefault="000558FB" w:rsidP="00C855F9">
            <w:r>
              <w:t>–</w:t>
            </w:r>
          </w:p>
        </w:tc>
        <w:tc>
          <w:tcPr>
            <w:tcW w:w="4502" w:type="dxa"/>
            <w:hideMark/>
          </w:tcPr>
          <w:p w:rsidR="000558FB" w:rsidRDefault="000558FB" w:rsidP="00C855F9">
            <w:r>
              <w:t>A. Kalindra, D. Sabaliauskienė, D. Žaromskytė-Rastenė</w:t>
            </w:r>
          </w:p>
        </w:tc>
      </w:tr>
      <w:tr w:rsidR="000558FB" w:rsidTr="000558FB">
        <w:trPr>
          <w:divId w:val="879321191"/>
          <w:cantSplit/>
          <w:tblCellSpacing w:w="0" w:type="dxa"/>
        </w:trPr>
        <w:tc>
          <w:tcPr>
            <w:tcW w:w="4393" w:type="dxa"/>
            <w:gridSpan w:val="3"/>
            <w:hideMark/>
          </w:tcPr>
          <w:p w:rsidR="000558FB" w:rsidRDefault="000558FB" w:rsidP="00C855F9">
            <w:r>
              <w:t>   patarėjai</w:t>
            </w:r>
          </w:p>
        </w:tc>
        <w:tc>
          <w:tcPr>
            <w:tcW w:w="210" w:type="dxa"/>
            <w:hideMark/>
          </w:tcPr>
          <w:p w:rsidR="000558FB" w:rsidRDefault="000558FB" w:rsidP="00C855F9">
            <w:r>
              <w:t>–</w:t>
            </w:r>
          </w:p>
        </w:tc>
        <w:tc>
          <w:tcPr>
            <w:tcW w:w="4502" w:type="dxa"/>
            <w:hideMark/>
          </w:tcPr>
          <w:p w:rsidR="000558FB" w:rsidRDefault="000558FB" w:rsidP="00C855F9">
            <w:r>
              <w:t>G. Aleksaitė, R. Deveikienė, G. Dovydėnienė, P. Gerasimovič, E. Karaliūtė, N. Kundrotienė, L. Lajauskienė, N. Makštelienė, Š. Navickaitė-Dulaitienė, N. Poderienė, B. Simanavičienė, D. Vėbra, A. Zedelytė</w:t>
            </w:r>
          </w:p>
        </w:tc>
      </w:tr>
      <w:tr w:rsidR="000558FB" w:rsidTr="000558FB">
        <w:trPr>
          <w:divId w:val="879321191"/>
          <w:cantSplit/>
          <w:tblCellSpacing w:w="0" w:type="dxa"/>
        </w:trPr>
        <w:tc>
          <w:tcPr>
            <w:tcW w:w="4393" w:type="dxa"/>
            <w:gridSpan w:val="3"/>
            <w:hideMark/>
          </w:tcPr>
          <w:p w:rsidR="000558FB" w:rsidRDefault="000558FB" w:rsidP="000558FB">
            <w:r>
              <w:rPr>
                <w:szCs w:val="20"/>
                <w:lang w:eastAsia="en-US"/>
              </w:rPr>
              <w:t>   vyriausiosios specialistės</w:t>
            </w:r>
          </w:p>
        </w:tc>
        <w:tc>
          <w:tcPr>
            <w:tcW w:w="210" w:type="dxa"/>
            <w:hideMark/>
          </w:tcPr>
          <w:p w:rsidR="000558FB" w:rsidRDefault="000558FB" w:rsidP="00C855F9">
            <w:r>
              <w:t>–</w:t>
            </w:r>
          </w:p>
        </w:tc>
        <w:tc>
          <w:tcPr>
            <w:tcW w:w="4502" w:type="dxa"/>
            <w:hideMark/>
          </w:tcPr>
          <w:p w:rsidR="000558FB" w:rsidRDefault="000558FB" w:rsidP="000558FB">
            <w:r>
              <w:t>I. Bardauskienė, S. Grigorian, E. Norkienė, R. Petružienė, Ž. Razumaitė</w:t>
            </w:r>
          </w:p>
        </w:tc>
      </w:tr>
      <w:tr w:rsidR="000558FB" w:rsidTr="000558FB">
        <w:trPr>
          <w:divId w:val="879321191"/>
          <w:cantSplit/>
          <w:tblCellSpacing w:w="0" w:type="dxa"/>
        </w:trPr>
        <w:tc>
          <w:tcPr>
            <w:tcW w:w="4393" w:type="dxa"/>
            <w:gridSpan w:val="3"/>
          </w:tcPr>
          <w:p w:rsidR="000558FB" w:rsidRDefault="000558FB" w:rsidP="00C855F9">
            <w:pPr>
              <w:rPr>
                <w:szCs w:val="20"/>
                <w:lang w:eastAsia="en-US"/>
              </w:rPr>
            </w:pPr>
          </w:p>
        </w:tc>
        <w:tc>
          <w:tcPr>
            <w:tcW w:w="210" w:type="dxa"/>
          </w:tcPr>
          <w:p w:rsidR="000558FB" w:rsidRDefault="000558FB" w:rsidP="00C855F9"/>
        </w:tc>
        <w:tc>
          <w:tcPr>
            <w:tcW w:w="4502" w:type="dxa"/>
          </w:tcPr>
          <w:p w:rsidR="000558FB" w:rsidRDefault="000558FB" w:rsidP="00C855F9"/>
        </w:tc>
      </w:tr>
      <w:tr w:rsidR="000558FB" w:rsidTr="000558FB">
        <w:trPr>
          <w:divId w:val="879321191"/>
          <w:cantSplit/>
          <w:tblCellSpacing w:w="0" w:type="dxa"/>
        </w:trPr>
        <w:tc>
          <w:tcPr>
            <w:tcW w:w="4393" w:type="dxa"/>
            <w:gridSpan w:val="3"/>
          </w:tcPr>
          <w:p w:rsidR="000558FB" w:rsidRDefault="000558FB" w:rsidP="00C855F9">
            <w:pPr>
              <w:rPr>
                <w:szCs w:val="20"/>
                <w:lang w:eastAsia="en-US"/>
              </w:rPr>
            </w:pPr>
            <w:r>
              <w:rPr>
                <w:szCs w:val="20"/>
                <w:lang w:eastAsia="en-US"/>
              </w:rPr>
              <w:t>valstybės kontrolieriaus pavaduotojas</w:t>
            </w:r>
          </w:p>
        </w:tc>
        <w:tc>
          <w:tcPr>
            <w:tcW w:w="210" w:type="dxa"/>
          </w:tcPr>
          <w:p w:rsidR="000558FB" w:rsidRDefault="00290962" w:rsidP="00C855F9">
            <w:r>
              <w:t>–</w:t>
            </w:r>
          </w:p>
        </w:tc>
        <w:tc>
          <w:tcPr>
            <w:tcW w:w="4502" w:type="dxa"/>
          </w:tcPr>
          <w:p w:rsidR="000558FB" w:rsidRDefault="000558FB" w:rsidP="00C855F9">
            <w:r>
              <w:t>A. Keraminas</w:t>
            </w:r>
          </w:p>
        </w:tc>
      </w:tr>
      <w:tr w:rsidR="000558FB" w:rsidTr="000558FB">
        <w:trPr>
          <w:divId w:val="879321191"/>
          <w:cantSplit/>
          <w:tblCellSpacing w:w="0" w:type="dxa"/>
        </w:trPr>
        <w:tc>
          <w:tcPr>
            <w:tcW w:w="4393" w:type="dxa"/>
            <w:gridSpan w:val="3"/>
          </w:tcPr>
          <w:p w:rsidR="000558FB" w:rsidRDefault="000558FB" w:rsidP="00C855F9">
            <w:pPr>
              <w:rPr>
                <w:szCs w:val="20"/>
                <w:lang w:eastAsia="en-US"/>
              </w:rPr>
            </w:pPr>
            <w:r w:rsidRPr="00AD3E46">
              <w:lastRenderedPageBreak/>
              <w:t>Konkurencijos tarybos pirminink</w:t>
            </w:r>
            <w:r>
              <w:t>as</w:t>
            </w:r>
          </w:p>
        </w:tc>
        <w:tc>
          <w:tcPr>
            <w:tcW w:w="210" w:type="dxa"/>
          </w:tcPr>
          <w:p w:rsidR="000558FB" w:rsidRDefault="00290962" w:rsidP="00C855F9">
            <w:r>
              <w:t>–</w:t>
            </w:r>
          </w:p>
        </w:tc>
        <w:tc>
          <w:tcPr>
            <w:tcW w:w="4502" w:type="dxa"/>
          </w:tcPr>
          <w:p w:rsidR="000558FB" w:rsidRDefault="000558FB" w:rsidP="00C855F9">
            <w:r>
              <w:t>Š. Keserauskas</w:t>
            </w:r>
          </w:p>
        </w:tc>
      </w:tr>
      <w:tr w:rsidR="000558FB" w:rsidTr="000558FB">
        <w:trPr>
          <w:divId w:val="879321191"/>
          <w:cantSplit/>
          <w:tblCellSpacing w:w="0" w:type="dxa"/>
        </w:trPr>
        <w:tc>
          <w:tcPr>
            <w:tcW w:w="4393" w:type="dxa"/>
            <w:gridSpan w:val="3"/>
            <w:hideMark/>
          </w:tcPr>
          <w:p w:rsidR="000558FB" w:rsidRDefault="000558FB" w:rsidP="00C855F9">
            <w:pPr>
              <w:rPr>
                <w:szCs w:val="20"/>
                <w:lang w:eastAsia="en-US"/>
              </w:rPr>
            </w:pPr>
            <w:r>
              <w:t xml:space="preserve">Europos teisės departamento prie Teisingumo ministerijos generalinis direktorius </w:t>
            </w:r>
          </w:p>
        </w:tc>
        <w:tc>
          <w:tcPr>
            <w:tcW w:w="210" w:type="dxa"/>
            <w:hideMark/>
          </w:tcPr>
          <w:p w:rsidR="000558FB" w:rsidRDefault="000558FB" w:rsidP="00C855F9">
            <w:r>
              <w:br/>
            </w:r>
            <w:r>
              <w:br/>
              <w:t>–</w:t>
            </w:r>
          </w:p>
        </w:tc>
        <w:tc>
          <w:tcPr>
            <w:tcW w:w="4502" w:type="dxa"/>
            <w:hideMark/>
          </w:tcPr>
          <w:p w:rsidR="000558FB" w:rsidRDefault="000558FB" w:rsidP="00C855F9">
            <w:pPr>
              <w:rPr>
                <w:szCs w:val="20"/>
                <w:lang w:eastAsia="en-US"/>
              </w:rPr>
            </w:pPr>
            <w:r>
              <w:rPr>
                <w:szCs w:val="20"/>
                <w:lang w:eastAsia="en-US"/>
              </w:rPr>
              <w:br/>
            </w:r>
            <w:r>
              <w:rPr>
                <w:szCs w:val="20"/>
                <w:lang w:eastAsia="en-US"/>
              </w:rPr>
              <w:br/>
              <w:t>D. Kriaučiūnas</w:t>
            </w:r>
          </w:p>
        </w:tc>
      </w:tr>
      <w:tr w:rsidR="000558FB" w:rsidTr="000558FB">
        <w:trPr>
          <w:divId w:val="879321191"/>
          <w:cantSplit/>
          <w:tblCellSpacing w:w="0" w:type="dxa"/>
        </w:trPr>
        <w:tc>
          <w:tcPr>
            <w:tcW w:w="4393" w:type="dxa"/>
            <w:gridSpan w:val="3"/>
          </w:tcPr>
          <w:p w:rsidR="000558FB" w:rsidRDefault="000558FB" w:rsidP="00C855F9">
            <w:r w:rsidRPr="00A57DBF">
              <w:t>Energetikos ministerijos</w:t>
            </w:r>
            <w:r>
              <w:t xml:space="preserve"> vyriausioji specialistė</w:t>
            </w:r>
          </w:p>
        </w:tc>
        <w:tc>
          <w:tcPr>
            <w:tcW w:w="210" w:type="dxa"/>
          </w:tcPr>
          <w:p w:rsidR="000558FB" w:rsidRDefault="00290962" w:rsidP="00C855F9">
            <w:r>
              <w:br/>
              <w:t>–</w:t>
            </w:r>
          </w:p>
        </w:tc>
        <w:tc>
          <w:tcPr>
            <w:tcW w:w="4502" w:type="dxa"/>
          </w:tcPr>
          <w:p w:rsidR="000558FB" w:rsidRDefault="00290962" w:rsidP="00C855F9">
            <w:pPr>
              <w:rPr>
                <w:szCs w:val="20"/>
                <w:lang w:eastAsia="en-US"/>
              </w:rPr>
            </w:pPr>
            <w:r>
              <w:br/>
            </w:r>
            <w:r w:rsidR="000558FB">
              <w:t>S. Draginė</w:t>
            </w:r>
          </w:p>
        </w:tc>
      </w:tr>
      <w:tr w:rsidR="000558FB" w:rsidTr="000558FB">
        <w:trPr>
          <w:divId w:val="879321191"/>
          <w:cantSplit/>
          <w:tblCellSpacing w:w="0" w:type="dxa"/>
        </w:trPr>
        <w:tc>
          <w:tcPr>
            <w:tcW w:w="4393" w:type="dxa"/>
            <w:gridSpan w:val="3"/>
            <w:hideMark/>
          </w:tcPr>
          <w:p w:rsidR="000558FB" w:rsidRDefault="000558FB" w:rsidP="00C855F9">
            <w:r>
              <w:t>Finansų ministerijos:</w:t>
            </w:r>
          </w:p>
        </w:tc>
        <w:tc>
          <w:tcPr>
            <w:tcW w:w="210" w:type="dxa"/>
          </w:tcPr>
          <w:p w:rsidR="000558FB" w:rsidRDefault="000558FB" w:rsidP="00C855F9"/>
        </w:tc>
        <w:tc>
          <w:tcPr>
            <w:tcW w:w="4502" w:type="dxa"/>
          </w:tcPr>
          <w:p w:rsidR="000558FB" w:rsidRDefault="000558FB" w:rsidP="00C855F9">
            <w:pPr>
              <w:rPr>
                <w:szCs w:val="20"/>
                <w:lang w:eastAsia="en-US"/>
              </w:rPr>
            </w:pPr>
          </w:p>
        </w:tc>
      </w:tr>
      <w:tr w:rsidR="000558FB" w:rsidTr="000558FB">
        <w:trPr>
          <w:divId w:val="879321191"/>
          <w:cantSplit/>
          <w:tblCellSpacing w:w="0" w:type="dxa"/>
        </w:trPr>
        <w:tc>
          <w:tcPr>
            <w:tcW w:w="4393" w:type="dxa"/>
            <w:gridSpan w:val="3"/>
          </w:tcPr>
          <w:p w:rsidR="000558FB" w:rsidRDefault="000558FB" w:rsidP="00C855F9">
            <w:r>
              <w:t xml:space="preserve">   </w:t>
            </w:r>
            <w:r w:rsidRPr="00E3213F">
              <w:t>departamento direktorius</w:t>
            </w:r>
          </w:p>
        </w:tc>
        <w:tc>
          <w:tcPr>
            <w:tcW w:w="210" w:type="dxa"/>
          </w:tcPr>
          <w:p w:rsidR="000558FB" w:rsidRDefault="00290962" w:rsidP="00C855F9">
            <w:r>
              <w:t>–</w:t>
            </w:r>
          </w:p>
        </w:tc>
        <w:tc>
          <w:tcPr>
            <w:tcW w:w="4502" w:type="dxa"/>
          </w:tcPr>
          <w:p w:rsidR="000558FB" w:rsidRDefault="000558FB" w:rsidP="00C855F9">
            <w:pPr>
              <w:rPr>
                <w:szCs w:val="20"/>
                <w:lang w:eastAsia="en-US"/>
              </w:rPr>
            </w:pPr>
            <w:r w:rsidRPr="00E3213F">
              <w:t>S. Mitkus</w:t>
            </w:r>
          </w:p>
        </w:tc>
      </w:tr>
      <w:tr w:rsidR="000558FB" w:rsidTr="000558FB">
        <w:trPr>
          <w:divId w:val="879321191"/>
          <w:cantSplit/>
          <w:tblCellSpacing w:w="0" w:type="dxa"/>
        </w:trPr>
        <w:tc>
          <w:tcPr>
            <w:tcW w:w="4393" w:type="dxa"/>
            <w:gridSpan w:val="3"/>
          </w:tcPr>
          <w:p w:rsidR="000558FB" w:rsidRDefault="000558FB" w:rsidP="00C855F9">
            <w:r>
              <w:t xml:space="preserve">   </w:t>
            </w:r>
            <w:r w:rsidRPr="00E75E33">
              <w:t>departamento direktoriaus pavaduotoja</w:t>
            </w:r>
          </w:p>
        </w:tc>
        <w:tc>
          <w:tcPr>
            <w:tcW w:w="210" w:type="dxa"/>
          </w:tcPr>
          <w:p w:rsidR="000558FB" w:rsidRDefault="00290962" w:rsidP="00C855F9">
            <w:r>
              <w:t>–</w:t>
            </w:r>
          </w:p>
        </w:tc>
        <w:tc>
          <w:tcPr>
            <w:tcW w:w="4502" w:type="dxa"/>
          </w:tcPr>
          <w:p w:rsidR="000558FB" w:rsidRPr="00E3213F" w:rsidRDefault="000558FB" w:rsidP="00C855F9">
            <w:r w:rsidRPr="00E75E33">
              <w:t>P. Svorobovičienė</w:t>
            </w:r>
          </w:p>
        </w:tc>
      </w:tr>
      <w:tr w:rsidR="000558FB" w:rsidTr="000558FB">
        <w:trPr>
          <w:divId w:val="879321191"/>
          <w:cantSplit/>
          <w:tblCellSpacing w:w="0" w:type="dxa"/>
        </w:trPr>
        <w:tc>
          <w:tcPr>
            <w:tcW w:w="4393" w:type="dxa"/>
            <w:gridSpan w:val="3"/>
            <w:hideMark/>
          </w:tcPr>
          <w:p w:rsidR="000558FB" w:rsidRDefault="000558FB" w:rsidP="000558FB">
            <w:r>
              <w:t xml:space="preserve">   vyriausioji specialistė</w:t>
            </w:r>
          </w:p>
        </w:tc>
        <w:tc>
          <w:tcPr>
            <w:tcW w:w="210" w:type="dxa"/>
            <w:hideMark/>
          </w:tcPr>
          <w:p w:rsidR="000558FB" w:rsidRDefault="000558FB" w:rsidP="00C855F9">
            <w:r>
              <w:t>–</w:t>
            </w:r>
          </w:p>
        </w:tc>
        <w:tc>
          <w:tcPr>
            <w:tcW w:w="4502" w:type="dxa"/>
            <w:hideMark/>
          </w:tcPr>
          <w:p w:rsidR="000558FB" w:rsidRDefault="000558FB" w:rsidP="00C855F9">
            <w:pPr>
              <w:rPr>
                <w:szCs w:val="20"/>
                <w:lang w:eastAsia="en-US"/>
              </w:rPr>
            </w:pPr>
            <w:r>
              <w:t>A. Grigaitė</w:t>
            </w:r>
          </w:p>
        </w:tc>
      </w:tr>
      <w:tr w:rsidR="000558FB" w:rsidTr="000558FB">
        <w:trPr>
          <w:divId w:val="879321191"/>
          <w:cantSplit/>
          <w:tblCellSpacing w:w="0" w:type="dxa"/>
        </w:trPr>
        <w:tc>
          <w:tcPr>
            <w:tcW w:w="4393" w:type="dxa"/>
            <w:gridSpan w:val="3"/>
            <w:hideMark/>
          </w:tcPr>
          <w:p w:rsidR="000558FB" w:rsidRDefault="000558FB" w:rsidP="00C855F9">
            <w:r>
              <w:t>Socialinės apsaugos ir darbo ministerijos:</w:t>
            </w:r>
          </w:p>
        </w:tc>
        <w:tc>
          <w:tcPr>
            <w:tcW w:w="210" w:type="dxa"/>
          </w:tcPr>
          <w:p w:rsidR="000558FB" w:rsidRDefault="000558FB" w:rsidP="00C855F9"/>
        </w:tc>
        <w:tc>
          <w:tcPr>
            <w:tcW w:w="4502" w:type="dxa"/>
          </w:tcPr>
          <w:p w:rsidR="000558FB" w:rsidRDefault="000558FB" w:rsidP="00C855F9"/>
        </w:tc>
      </w:tr>
      <w:tr w:rsidR="000558FB" w:rsidTr="000558FB">
        <w:trPr>
          <w:divId w:val="879321191"/>
          <w:cantSplit/>
          <w:tblCellSpacing w:w="0" w:type="dxa"/>
        </w:trPr>
        <w:tc>
          <w:tcPr>
            <w:tcW w:w="4393" w:type="dxa"/>
            <w:gridSpan w:val="3"/>
            <w:hideMark/>
          </w:tcPr>
          <w:p w:rsidR="000558FB" w:rsidRDefault="000558FB" w:rsidP="000558FB">
            <w:r>
              <w:t xml:space="preserve">   patarėjai</w:t>
            </w:r>
          </w:p>
        </w:tc>
        <w:tc>
          <w:tcPr>
            <w:tcW w:w="210" w:type="dxa"/>
            <w:hideMark/>
          </w:tcPr>
          <w:p w:rsidR="000558FB" w:rsidRDefault="000558FB" w:rsidP="00C855F9">
            <w:r>
              <w:t>–</w:t>
            </w:r>
          </w:p>
        </w:tc>
        <w:tc>
          <w:tcPr>
            <w:tcW w:w="4502" w:type="dxa"/>
            <w:hideMark/>
          </w:tcPr>
          <w:p w:rsidR="000558FB" w:rsidRDefault="000558FB" w:rsidP="00C855F9">
            <w:r w:rsidRPr="0078095C">
              <w:t>R. Černiauskas</w:t>
            </w:r>
            <w:r>
              <w:t>, G. Dulskas</w:t>
            </w:r>
          </w:p>
        </w:tc>
      </w:tr>
      <w:tr w:rsidR="000558FB" w:rsidTr="000558FB">
        <w:trPr>
          <w:divId w:val="879321191"/>
          <w:cantSplit/>
          <w:tblCellSpacing w:w="0" w:type="dxa"/>
        </w:trPr>
        <w:tc>
          <w:tcPr>
            <w:tcW w:w="4393" w:type="dxa"/>
            <w:gridSpan w:val="3"/>
            <w:hideMark/>
          </w:tcPr>
          <w:p w:rsidR="000558FB" w:rsidRDefault="000558FB" w:rsidP="000558FB">
            <w:r>
              <w:t xml:space="preserve">   </w:t>
            </w:r>
            <w:r>
              <w:rPr>
                <w:szCs w:val="20"/>
                <w:lang w:eastAsia="en-US"/>
              </w:rPr>
              <w:t>vyriausiosios specialistės</w:t>
            </w:r>
          </w:p>
        </w:tc>
        <w:tc>
          <w:tcPr>
            <w:tcW w:w="210" w:type="dxa"/>
            <w:hideMark/>
          </w:tcPr>
          <w:p w:rsidR="000558FB" w:rsidRDefault="000558FB" w:rsidP="00C855F9">
            <w:r>
              <w:t>–</w:t>
            </w:r>
          </w:p>
        </w:tc>
        <w:tc>
          <w:tcPr>
            <w:tcW w:w="4502" w:type="dxa"/>
            <w:hideMark/>
          </w:tcPr>
          <w:p w:rsidR="000558FB" w:rsidRDefault="000558FB" w:rsidP="00C855F9">
            <w:r w:rsidRPr="002C5F62">
              <w:t>S. Gaidamavičienė</w:t>
            </w:r>
            <w:r>
              <w:t>, A. Pukienė</w:t>
            </w:r>
          </w:p>
        </w:tc>
      </w:tr>
      <w:tr w:rsidR="000558FB" w:rsidTr="000558FB">
        <w:trPr>
          <w:divId w:val="879321191"/>
          <w:cantSplit/>
          <w:tblCellSpacing w:w="0" w:type="dxa"/>
        </w:trPr>
        <w:tc>
          <w:tcPr>
            <w:tcW w:w="4393" w:type="dxa"/>
            <w:gridSpan w:val="3"/>
            <w:hideMark/>
          </w:tcPr>
          <w:p w:rsidR="000558FB" w:rsidRDefault="000558FB" w:rsidP="00C855F9">
            <w:r>
              <w:t>Užsienio reikalų ministerijos patarėja</w:t>
            </w:r>
          </w:p>
        </w:tc>
        <w:tc>
          <w:tcPr>
            <w:tcW w:w="210" w:type="dxa"/>
          </w:tcPr>
          <w:p w:rsidR="000558FB" w:rsidRDefault="00290962" w:rsidP="00C855F9">
            <w:r>
              <w:t>–</w:t>
            </w:r>
          </w:p>
        </w:tc>
        <w:tc>
          <w:tcPr>
            <w:tcW w:w="4502" w:type="dxa"/>
          </w:tcPr>
          <w:p w:rsidR="000558FB" w:rsidRDefault="00290962" w:rsidP="00C855F9">
            <w:r>
              <w:t>A. Gleveckaitė</w:t>
            </w:r>
          </w:p>
        </w:tc>
      </w:tr>
      <w:tr w:rsidR="000558FB" w:rsidTr="000558FB">
        <w:trPr>
          <w:divId w:val="879321191"/>
          <w:cantSplit/>
          <w:tblCellSpacing w:w="0" w:type="dxa"/>
        </w:trPr>
        <w:tc>
          <w:tcPr>
            <w:tcW w:w="4393" w:type="dxa"/>
            <w:gridSpan w:val="3"/>
            <w:hideMark/>
          </w:tcPr>
          <w:p w:rsidR="000558FB" w:rsidRDefault="000558FB" w:rsidP="00C855F9">
            <w:r>
              <w:t>Vidaus reikalų ministerijos:</w:t>
            </w:r>
          </w:p>
        </w:tc>
        <w:tc>
          <w:tcPr>
            <w:tcW w:w="210" w:type="dxa"/>
          </w:tcPr>
          <w:p w:rsidR="000558FB" w:rsidRDefault="000558FB" w:rsidP="00C855F9"/>
        </w:tc>
        <w:tc>
          <w:tcPr>
            <w:tcW w:w="4502" w:type="dxa"/>
          </w:tcPr>
          <w:p w:rsidR="000558FB" w:rsidRDefault="000558FB" w:rsidP="00C855F9"/>
        </w:tc>
      </w:tr>
      <w:tr w:rsidR="000558FB" w:rsidTr="000558FB">
        <w:trPr>
          <w:divId w:val="879321191"/>
          <w:cantSplit/>
          <w:tblCellSpacing w:w="0" w:type="dxa"/>
        </w:trPr>
        <w:tc>
          <w:tcPr>
            <w:tcW w:w="4393" w:type="dxa"/>
            <w:gridSpan w:val="3"/>
            <w:hideMark/>
          </w:tcPr>
          <w:p w:rsidR="000558FB" w:rsidRDefault="000558FB" w:rsidP="00C855F9">
            <w:pPr>
              <w:rPr>
                <w:bCs/>
              </w:rPr>
            </w:pPr>
            <w:r>
              <w:t xml:space="preserve">   skyriaus vedėja</w:t>
            </w:r>
          </w:p>
        </w:tc>
        <w:tc>
          <w:tcPr>
            <w:tcW w:w="210" w:type="dxa"/>
            <w:hideMark/>
          </w:tcPr>
          <w:p w:rsidR="000558FB" w:rsidRDefault="000558FB" w:rsidP="00C855F9">
            <w:r>
              <w:t>–</w:t>
            </w:r>
          </w:p>
        </w:tc>
        <w:tc>
          <w:tcPr>
            <w:tcW w:w="4502" w:type="dxa"/>
            <w:hideMark/>
          </w:tcPr>
          <w:p w:rsidR="000558FB" w:rsidRDefault="00290962" w:rsidP="00C855F9">
            <w:r>
              <w:t>A. Želnienė</w:t>
            </w:r>
          </w:p>
        </w:tc>
      </w:tr>
      <w:tr w:rsidR="000558FB" w:rsidTr="000558FB">
        <w:trPr>
          <w:divId w:val="879321191"/>
          <w:cantSplit/>
          <w:tblCellSpacing w:w="0" w:type="dxa"/>
        </w:trPr>
        <w:tc>
          <w:tcPr>
            <w:tcW w:w="4393" w:type="dxa"/>
            <w:gridSpan w:val="3"/>
            <w:hideMark/>
          </w:tcPr>
          <w:p w:rsidR="000558FB" w:rsidRDefault="000558FB" w:rsidP="00C855F9">
            <w:r>
              <w:t xml:space="preserve">   vyriausioji specialistė</w:t>
            </w:r>
          </w:p>
        </w:tc>
        <w:tc>
          <w:tcPr>
            <w:tcW w:w="210" w:type="dxa"/>
            <w:hideMark/>
          </w:tcPr>
          <w:p w:rsidR="000558FB" w:rsidRDefault="000558FB" w:rsidP="00C855F9">
            <w:r>
              <w:t>–</w:t>
            </w:r>
          </w:p>
        </w:tc>
        <w:tc>
          <w:tcPr>
            <w:tcW w:w="4502" w:type="dxa"/>
            <w:hideMark/>
          </w:tcPr>
          <w:p w:rsidR="000558FB" w:rsidRDefault="000558FB" w:rsidP="00C855F9">
            <w:r>
              <w:t>I. Šimkūnaitė</w:t>
            </w:r>
          </w:p>
        </w:tc>
      </w:tr>
      <w:tr w:rsidR="000558FB" w:rsidTr="000558FB">
        <w:trPr>
          <w:divId w:val="879321191"/>
          <w:cantSplit/>
          <w:tblCellSpacing w:w="0" w:type="dxa"/>
        </w:trPr>
        <w:tc>
          <w:tcPr>
            <w:tcW w:w="4393" w:type="dxa"/>
            <w:gridSpan w:val="3"/>
            <w:hideMark/>
          </w:tcPr>
          <w:p w:rsidR="000558FB" w:rsidRDefault="00290962" w:rsidP="00C855F9">
            <w:r>
              <w:t>Lietuvos buhalterių ir auditorių asociacijos prezidentė</w:t>
            </w:r>
          </w:p>
        </w:tc>
        <w:tc>
          <w:tcPr>
            <w:tcW w:w="210" w:type="dxa"/>
            <w:hideMark/>
          </w:tcPr>
          <w:p w:rsidR="000558FB" w:rsidRDefault="000558FB" w:rsidP="00C855F9">
            <w:r>
              <w:t>–</w:t>
            </w:r>
          </w:p>
        </w:tc>
        <w:tc>
          <w:tcPr>
            <w:tcW w:w="4502" w:type="dxa"/>
            <w:hideMark/>
          </w:tcPr>
          <w:p w:rsidR="000558FB" w:rsidRDefault="00290962" w:rsidP="00C855F9">
            <w:r>
              <w:rPr>
                <w:rStyle w:val="Grietas"/>
                <w:b w:val="0"/>
                <w:lang w:val="en"/>
              </w:rPr>
              <w:t>D. Čibirienė</w:t>
            </w:r>
          </w:p>
        </w:tc>
      </w:tr>
      <w:tr w:rsidR="00290962" w:rsidTr="000558FB">
        <w:trPr>
          <w:divId w:val="879321191"/>
          <w:cantSplit/>
          <w:tblCellSpacing w:w="0" w:type="dxa"/>
        </w:trPr>
        <w:tc>
          <w:tcPr>
            <w:tcW w:w="4393" w:type="dxa"/>
            <w:gridSpan w:val="3"/>
          </w:tcPr>
          <w:p w:rsidR="00290962" w:rsidRDefault="00290962" w:rsidP="00C855F9">
            <w:r>
              <w:t>Lietuvos banko:</w:t>
            </w:r>
          </w:p>
        </w:tc>
        <w:tc>
          <w:tcPr>
            <w:tcW w:w="210" w:type="dxa"/>
          </w:tcPr>
          <w:p w:rsidR="00290962" w:rsidRDefault="00290962" w:rsidP="00C855F9"/>
        </w:tc>
        <w:tc>
          <w:tcPr>
            <w:tcW w:w="4502" w:type="dxa"/>
          </w:tcPr>
          <w:p w:rsidR="00290962" w:rsidRDefault="00290962" w:rsidP="00C855F9">
            <w:pPr>
              <w:rPr>
                <w:rStyle w:val="Grietas"/>
                <w:b w:val="0"/>
                <w:lang w:val="en"/>
              </w:rPr>
            </w:pPr>
          </w:p>
        </w:tc>
      </w:tr>
      <w:tr w:rsidR="000558FB" w:rsidTr="000558FB">
        <w:trPr>
          <w:divId w:val="879321191"/>
          <w:cantSplit/>
          <w:tblCellSpacing w:w="0" w:type="dxa"/>
        </w:trPr>
        <w:tc>
          <w:tcPr>
            <w:tcW w:w="4393" w:type="dxa"/>
            <w:gridSpan w:val="3"/>
            <w:hideMark/>
          </w:tcPr>
          <w:p w:rsidR="000558FB" w:rsidRDefault="000558FB" w:rsidP="00290962">
            <w:r>
              <w:t xml:space="preserve">   </w:t>
            </w:r>
            <w:r w:rsidR="00290962" w:rsidRPr="00E3213F">
              <w:t>departamento direktorius</w:t>
            </w:r>
          </w:p>
        </w:tc>
        <w:tc>
          <w:tcPr>
            <w:tcW w:w="210" w:type="dxa"/>
            <w:hideMark/>
          </w:tcPr>
          <w:p w:rsidR="000558FB" w:rsidRDefault="000558FB" w:rsidP="00C855F9">
            <w:r>
              <w:t>–</w:t>
            </w:r>
          </w:p>
        </w:tc>
        <w:tc>
          <w:tcPr>
            <w:tcW w:w="4502" w:type="dxa"/>
            <w:hideMark/>
          </w:tcPr>
          <w:p w:rsidR="000558FB" w:rsidRDefault="00290962" w:rsidP="00C855F9">
            <w:r>
              <w:t>S. Krėpšta</w:t>
            </w:r>
          </w:p>
        </w:tc>
      </w:tr>
      <w:tr w:rsidR="000558FB" w:rsidTr="000558FB">
        <w:trPr>
          <w:divId w:val="879321191"/>
          <w:cantSplit/>
          <w:tblCellSpacing w:w="0" w:type="dxa"/>
        </w:trPr>
        <w:tc>
          <w:tcPr>
            <w:tcW w:w="4393" w:type="dxa"/>
            <w:gridSpan w:val="3"/>
            <w:hideMark/>
          </w:tcPr>
          <w:p w:rsidR="000558FB" w:rsidRDefault="000558FB" w:rsidP="00290962">
            <w:r>
              <w:t xml:space="preserve">   </w:t>
            </w:r>
            <w:r w:rsidR="00290962">
              <w:t>vyr. juriskonsultės</w:t>
            </w:r>
          </w:p>
        </w:tc>
        <w:tc>
          <w:tcPr>
            <w:tcW w:w="210" w:type="dxa"/>
            <w:hideMark/>
          </w:tcPr>
          <w:p w:rsidR="000558FB" w:rsidRDefault="000558FB" w:rsidP="00C855F9">
            <w:r>
              <w:t>–</w:t>
            </w:r>
          </w:p>
        </w:tc>
        <w:tc>
          <w:tcPr>
            <w:tcW w:w="4502" w:type="dxa"/>
            <w:hideMark/>
          </w:tcPr>
          <w:p w:rsidR="000558FB" w:rsidRDefault="00290962" w:rsidP="00290962">
            <w:r>
              <w:t>J. Govina, J. Tarasevičienė</w:t>
            </w:r>
          </w:p>
        </w:tc>
      </w:tr>
    </w:tbl>
    <w:p w:rsidR="000558FB" w:rsidRDefault="000558FB" w:rsidP="000558FB">
      <w:pPr>
        <w:divId w:val="879321191"/>
      </w:pPr>
    </w:p>
    <w:p w:rsidR="000558FB" w:rsidRDefault="00912D1F">
      <w:pPr>
        <w:jc w:val="center"/>
        <w:divId w:val="879321191"/>
      </w:pPr>
      <w:r>
        <w:t>Dėl darbotvarkės</w:t>
      </w:r>
    </w:p>
    <w:p w:rsidR="000558FB" w:rsidRDefault="000558FB">
      <w:pPr>
        <w:keepNext/>
        <w:spacing w:before="120" w:line="240" w:lineRule="atLeast"/>
        <w:jc w:val="center"/>
      </w:pPr>
      <w:r>
        <w:t>Kalbėjo J. Bernatonis, T. Žilinskas, R. Budbergytė, R. Jarockis, A. Butkevičius.</w:t>
      </w:r>
    </w:p>
    <w:p w:rsidR="000558FB" w:rsidRDefault="000558FB">
      <w:pPr>
        <w:spacing w:line="360" w:lineRule="atLeast"/>
      </w:pPr>
      <w:r>
        <w:t> </w:t>
      </w:r>
    </w:p>
    <w:p w:rsidR="000558FB" w:rsidRDefault="000558FB">
      <w:pPr>
        <w:pStyle w:val="papildomi"/>
      </w:pPr>
      <w:r>
        <w:t>Papildyti darbotvarkę šiais klausimais:</w:t>
      </w:r>
    </w:p>
    <w:p w:rsidR="000558FB" w:rsidRDefault="000558FB">
      <w:pPr>
        <w:pStyle w:val="papildomi"/>
      </w:pPr>
      <w:r>
        <w:t>dėl Lietuvos Respublikos Vyriausybės 2016 m. vasario 10 d. nutarimo Nr. 119 „Dėl 2016 metų Lietuvos Respublikos valstybės biudžeto patvirtintų asignavimų paskirstymo pagal programas“ pakeitimo (TAP-16-1522(2) (16-10035) (teikia Finansų ministerija);</w:t>
      </w:r>
    </w:p>
    <w:p w:rsidR="000558FB" w:rsidRDefault="000558FB">
      <w:pPr>
        <w:pStyle w:val="papildomi"/>
      </w:pPr>
      <w:r>
        <w:t>dėl lėšų skyrimo (TAP-16-1523) (16-10039) (teikia Finansų ministerija);</w:t>
      </w:r>
    </w:p>
    <w:p w:rsidR="000558FB" w:rsidRDefault="000558FB">
      <w:pPr>
        <w:pStyle w:val="papildomi"/>
      </w:pPr>
      <w:r>
        <w:t>dėl lėšų skyrimo iš Lietuvos Respublikos Vyriausybės rezervo (TAP-16-1520) (16-10029) (teikia Finansų ministerija);</w:t>
      </w:r>
    </w:p>
    <w:p w:rsidR="000558FB" w:rsidRDefault="00912D1F">
      <w:pPr>
        <w:pStyle w:val="papildomi"/>
      </w:pPr>
      <w:r>
        <w:t>dėl Lietuvos Respublikos T</w:t>
      </w:r>
      <w:r w:rsidR="000558FB">
        <w:t>arnybos Kalėjimų departamente prie Teisingumo ministerijos statuto 2, 10, 11, 13, 16, 18, 23, 26, 29, 30, 33,</w:t>
      </w:r>
      <w:r w:rsidR="006D6994">
        <w:t xml:space="preserve"> 36, 37, 38, 40, 43, 44, 46, 47 </w:t>
      </w:r>
      <w:r w:rsidR="000558FB">
        <w:t>straipsnių ir antrojo skirsnio pakeitimo, 48 straipsnio pripažinimo netekusiu galios ir Statuto papildymo 10</w:t>
      </w:r>
      <w:r w:rsidR="000558FB">
        <w:rPr>
          <w:vertAlign w:val="superscript"/>
        </w:rPr>
        <w:t>1</w:t>
      </w:r>
      <w:r w:rsidR="000558FB">
        <w:t>, 16</w:t>
      </w:r>
      <w:r w:rsidR="000558FB">
        <w:rPr>
          <w:vertAlign w:val="superscript"/>
        </w:rPr>
        <w:t>1</w:t>
      </w:r>
      <w:r w:rsidR="000558FB">
        <w:t>, 26</w:t>
      </w:r>
      <w:r w:rsidR="000558FB">
        <w:rPr>
          <w:vertAlign w:val="superscript"/>
        </w:rPr>
        <w:t>1</w:t>
      </w:r>
      <w:r w:rsidR="000558FB">
        <w:t>, 26</w:t>
      </w:r>
      <w:r w:rsidR="000558FB">
        <w:rPr>
          <w:vertAlign w:val="superscript"/>
        </w:rPr>
        <w:t>2</w:t>
      </w:r>
      <w:r w:rsidR="000558FB">
        <w:t>, 29</w:t>
      </w:r>
      <w:r w:rsidR="000558FB">
        <w:rPr>
          <w:vertAlign w:val="superscript"/>
        </w:rPr>
        <w:t>1</w:t>
      </w:r>
      <w:r w:rsidR="000558FB">
        <w:t>, 35</w:t>
      </w:r>
      <w:r w:rsidR="000558FB">
        <w:rPr>
          <w:vertAlign w:val="superscript"/>
        </w:rPr>
        <w:t>1</w:t>
      </w:r>
      <w:r w:rsidR="000558FB">
        <w:t>, 38</w:t>
      </w:r>
      <w:r w:rsidR="000558FB">
        <w:rPr>
          <w:vertAlign w:val="superscript"/>
        </w:rPr>
        <w:t>1</w:t>
      </w:r>
      <w:r w:rsidR="000558FB">
        <w:t xml:space="preserve"> straipsniais ir priedu įstatymo projekto pateikimo Lietuvos Respublikos Seimui (TAP-16-965(4) (16-4665(4) (teikia Teisingumo ministerija);</w:t>
      </w:r>
    </w:p>
    <w:p w:rsidR="000558FB" w:rsidRDefault="000558FB">
      <w:pPr>
        <w:pStyle w:val="papildomi"/>
      </w:pPr>
      <w:r>
        <w:t xml:space="preserve">dėl Lietuvos Respublikos Vyriausybės 2010 m. liepos 21 d. nutarimo Nr. 1121 „Dėl Neigiamą poveikį nepilnamečių vystymuisi darančios viešosios informacijos žymėjimo ir </w:t>
      </w:r>
      <w:r>
        <w:lastRenderedPageBreak/>
        <w:t>skleidimo tvarkos aprašo patvirtinimo“ pakeitimo (TAP-16-1249(2) (16-5801(4) (teikia Kultūros ministerija).</w:t>
      </w:r>
    </w:p>
    <w:p w:rsidR="000558FB" w:rsidRDefault="000558FB">
      <w:pPr>
        <w:spacing w:line="360" w:lineRule="atLeast"/>
        <w:ind w:firstLine="680"/>
        <w:jc w:val="both"/>
      </w:pPr>
      <w:r>
        <w:t> </w:t>
      </w:r>
    </w:p>
    <w:p w:rsidR="000558FB" w:rsidRDefault="000558FB">
      <w:pPr>
        <w:spacing w:line="360" w:lineRule="atLeast"/>
        <w:ind w:firstLine="680"/>
        <w:jc w:val="both"/>
      </w:pPr>
      <w:r>
        <w:t> </w:t>
      </w:r>
    </w:p>
    <w:p w:rsidR="000558FB" w:rsidRDefault="000558FB">
      <w:pPr>
        <w:keepNext/>
        <w:jc w:val="center"/>
        <w:divId w:val="1720862168"/>
      </w:pPr>
      <w:r>
        <w:t xml:space="preserve">1.  Dėl Lietuvos Respublikos žemės reformos įstatymo Nr. I-1607 8 straipsnio pakeitimo įstatymo projekto Nr. XIIP-3970 (TAP-16-1319(2) (16-8117(3) </w:t>
      </w:r>
      <w:r w:rsidR="006D6994">
        <w:br/>
      </w:r>
      <w:r>
        <w:t>(teikia Žemės ūkio ministerija)</w:t>
      </w:r>
    </w:p>
    <w:p w:rsidR="000558FB" w:rsidRDefault="000558FB">
      <w:pPr>
        <w:keepNext/>
        <w:spacing w:before="120"/>
        <w:jc w:val="center"/>
      </w:pPr>
      <w:r>
        <w:t>Pranešėjas – A. Butkevičius.</w:t>
      </w:r>
    </w:p>
    <w:p w:rsidR="000558FB" w:rsidRDefault="000558FB">
      <w:pPr>
        <w:pStyle w:val="papildomi"/>
      </w:pPr>
      <w:r>
        <w:t> </w:t>
      </w:r>
    </w:p>
    <w:p w:rsidR="000558FB" w:rsidRDefault="000558FB">
      <w:pPr>
        <w:pStyle w:val="papildomi"/>
      </w:pPr>
      <w:r>
        <w:t>Priimti Vyriausybės nutarimą „Dėl Lietuvos Respublikos žemės reformos įstatymo Nr.</w:t>
      </w:r>
      <w:r w:rsidR="006D6994">
        <w:t> </w:t>
      </w:r>
      <w:r>
        <w:t>I-1607 8 straipsnio pakeitimo įstatymo projekto Nr. XIIP-3970“.</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keepNext/>
        <w:jc w:val="center"/>
        <w:divId w:val="477501360"/>
      </w:pPr>
      <w:r>
        <w:t xml:space="preserve">2.  Dėl Lietuvos Respublikos Vyriausybės 2006 m. lapkričio 8 d. nutarimo Nr. 1098 </w:t>
      </w:r>
      <w:r w:rsidR="006D6994">
        <w:br/>
      </w:r>
      <w:r>
        <w:t xml:space="preserve">„Dėl </w:t>
      </w:r>
      <w:r w:rsidR="00912D1F">
        <w:t>t</w:t>
      </w:r>
      <w:r>
        <w:t xml:space="preserve">arptautinių oro uostų žemės nuomos“ pakeitimo (TAP-16-1456) (16-5594(4) </w:t>
      </w:r>
      <w:r w:rsidR="006D6994">
        <w:br/>
      </w:r>
      <w:r>
        <w:t>(teikia Susisiekimo ministerija)</w:t>
      </w:r>
    </w:p>
    <w:p w:rsidR="000558FB" w:rsidRDefault="000558FB">
      <w:pPr>
        <w:keepNext/>
        <w:spacing w:before="120"/>
        <w:jc w:val="center"/>
      </w:pPr>
      <w:r>
        <w:t>Pranešėjas – A. Butkevičius.</w:t>
      </w:r>
    </w:p>
    <w:p w:rsidR="000558FB" w:rsidRDefault="000558FB">
      <w:pPr>
        <w:pStyle w:val="papildomi"/>
      </w:pPr>
      <w:r>
        <w:t> </w:t>
      </w:r>
    </w:p>
    <w:p w:rsidR="000558FB" w:rsidRDefault="000558FB">
      <w:pPr>
        <w:pStyle w:val="papildomi"/>
      </w:pPr>
      <w:r>
        <w:t xml:space="preserve">Priimti Vyriausybės nutarimą „Dėl Lietuvos Respublikos Vyriausybės 2006 m. lapkričio 8 d. nutarimo Nr. 1098 „Dėl </w:t>
      </w:r>
      <w:r w:rsidR="00912D1F">
        <w:t>t</w:t>
      </w:r>
      <w:r>
        <w:t>arptautinių oro uostų žemės nuomos“ pakeitimo“.</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keepNext/>
        <w:jc w:val="center"/>
        <w:divId w:val="1022437007"/>
      </w:pPr>
      <w:r>
        <w:t xml:space="preserve">3.  Dėl Lietuvos Respublikos Vyriausybės 2011 m. spalio 5 d. nutarimo Nr. 1166 </w:t>
      </w:r>
      <w:r w:rsidR="006D6994">
        <w:br/>
      </w:r>
      <w:r>
        <w:t xml:space="preserve">„Dėl Anglies dioksido geologinių saugyklų kompleksų žvalgybos, anglies dioksido geologinių saugyklų naudojimo ir uždarymo tvarkos aprašo patvirtinimo“ pakeitimo </w:t>
      </w:r>
      <w:r w:rsidR="006D6994">
        <w:br/>
      </w:r>
      <w:r>
        <w:t>(TAP-16-1444) (16-8514(3) (teikia Aplinkos ministerija)</w:t>
      </w:r>
    </w:p>
    <w:p w:rsidR="000558FB" w:rsidRDefault="000558FB">
      <w:pPr>
        <w:keepNext/>
        <w:spacing w:before="120"/>
        <w:jc w:val="center"/>
      </w:pPr>
      <w:r>
        <w:t>Pranešėjas – A. Butkevičius.</w:t>
      </w:r>
    </w:p>
    <w:p w:rsidR="000558FB" w:rsidRDefault="000558FB">
      <w:pPr>
        <w:pStyle w:val="papildomi"/>
      </w:pPr>
      <w:r>
        <w:t> </w:t>
      </w:r>
    </w:p>
    <w:p w:rsidR="000558FB" w:rsidRDefault="000558FB">
      <w:pPr>
        <w:pStyle w:val="papildomi"/>
      </w:pPr>
      <w:r>
        <w:t>Priimti Vyriausybės nutarimą „Dėl Lietuvos Respublikos Vyriausybės 2011 m. spalio 5 d. nutarimo Nr. 1166 „Dėl Anglies dioksido geologinių saugyklų kompleksų žvalgybos, anglies dioksido geologinių saugyklų naudojimo ir uždarymo tvarkos aprašo patvirtinimo“ pakeitimo“.</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keepNext/>
        <w:jc w:val="center"/>
        <w:divId w:val="1245339009"/>
      </w:pPr>
      <w:r>
        <w:lastRenderedPageBreak/>
        <w:t xml:space="preserve">4.  Dėl Lietuvos Respublikos Vyriausybės 2011 m. spalio 19 d. nutarimo Nr. 1217 </w:t>
      </w:r>
      <w:r w:rsidR="006D6994">
        <w:br/>
      </w:r>
      <w:r>
        <w:t xml:space="preserve">„Dėl įgaliojimų suteikimo įgyvendinant Lietuvos Respublikos atsinaujinančių išteklių energetikos įstatymą“ pakeitimo (TAP-16-1393(2) (16-7884(4) </w:t>
      </w:r>
      <w:r w:rsidR="006D6994">
        <w:br/>
      </w:r>
      <w:r>
        <w:t>(teikia Energetikos ministerija)</w:t>
      </w:r>
    </w:p>
    <w:p w:rsidR="000558FB" w:rsidRDefault="000558FB">
      <w:pPr>
        <w:keepNext/>
        <w:spacing w:before="120"/>
        <w:jc w:val="center"/>
      </w:pPr>
      <w:r>
        <w:t>Pranešėjas – A. Butkevičius.</w:t>
      </w:r>
    </w:p>
    <w:p w:rsidR="000558FB" w:rsidRDefault="000558FB">
      <w:pPr>
        <w:pStyle w:val="papildomi"/>
      </w:pPr>
      <w:r>
        <w:t> </w:t>
      </w:r>
    </w:p>
    <w:p w:rsidR="000558FB" w:rsidRDefault="000558FB">
      <w:pPr>
        <w:pStyle w:val="papildomi"/>
      </w:pPr>
      <w:r>
        <w:t>Priimti Vyriausybės nutarimą „Dėl Lietuvos Respublikos Vyriausybės 2011 m. spalio 19 d. nutarimo Nr. 1217 „Dėl įgaliojimų suteikimo įgyvendinant Lietuvos Respublikos atsinaujinančių išteklių energetikos įstatymą“ pakeitimo“.</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keepNext/>
        <w:jc w:val="center"/>
        <w:divId w:val="784808744"/>
      </w:pPr>
      <w:r>
        <w:t>5.  Dėl ilgalaikio materialiojo turto perdavimo savivaldybėms (TAP-16-1499) (16-8722(2) (teikia Vidaus reikalų ministerija)</w:t>
      </w:r>
    </w:p>
    <w:p w:rsidR="000558FB" w:rsidRDefault="000558FB">
      <w:pPr>
        <w:keepNext/>
        <w:spacing w:before="120"/>
        <w:jc w:val="center"/>
      </w:pPr>
      <w:r>
        <w:t>Pranešėjas – A. Butkevičius.</w:t>
      </w:r>
    </w:p>
    <w:p w:rsidR="000558FB" w:rsidRDefault="000558FB">
      <w:pPr>
        <w:pStyle w:val="papildomi"/>
      </w:pPr>
      <w:r>
        <w:t> </w:t>
      </w:r>
    </w:p>
    <w:p w:rsidR="000558FB" w:rsidRDefault="000558FB">
      <w:pPr>
        <w:pStyle w:val="papildomi"/>
      </w:pPr>
      <w:r>
        <w:t>Priimti Vyriausybės nutarimą „Dėl ilgalaikio materialiojo turto perdavimo savivaldybėms“.</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keepNext/>
        <w:jc w:val="center"/>
        <w:divId w:val="1969239540"/>
      </w:pPr>
      <w:r>
        <w:t xml:space="preserve">6.  Dėl nekilnojamojo turto Vilniuje, Tilto g. 17, perdavimo pagal panaudos sutartį </w:t>
      </w:r>
      <w:r w:rsidR="006D6994">
        <w:br/>
      </w:r>
      <w:r>
        <w:t>(TAP-16-1340(3) (16-8531(3) (teikia Teisingumo ministerija)</w:t>
      </w:r>
    </w:p>
    <w:p w:rsidR="000558FB" w:rsidRDefault="000558FB">
      <w:pPr>
        <w:keepNext/>
        <w:spacing w:before="120"/>
        <w:jc w:val="center"/>
      </w:pPr>
      <w:r>
        <w:t>Pranešėjas – A. Butkevičius.</w:t>
      </w:r>
    </w:p>
    <w:p w:rsidR="000558FB" w:rsidRDefault="000558FB">
      <w:pPr>
        <w:pStyle w:val="papildomi"/>
      </w:pPr>
      <w:r>
        <w:t> </w:t>
      </w:r>
    </w:p>
    <w:p w:rsidR="000558FB" w:rsidRDefault="000558FB">
      <w:pPr>
        <w:pStyle w:val="papildomi"/>
      </w:pPr>
      <w:r>
        <w:t>Priimti Vyriausybės nutarimą „Dėl nekilnojamojo turto Vilniuje, Tilto g. 17, perdavimo pagal panaudos sutartį“.</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keepNext/>
        <w:jc w:val="center"/>
        <w:divId w:val="1570000411"/>
      </w:pPr>
      <w:r>
        <w:t>7.  Dėl Lietuvos Respublikos su nekilnojamuoju turtu susijusio kredito įstatymo, Lietuvos Respublikos vartojimo kredito įstatymo Nr. XI-1253 3, 5, 22, 25</w:t>
      </w:r>
      <w:r>
        <w:rPr>
          <w:vertAlign w:val="superscript"/>
        </w:rPr>
        <w:t>2</w:t>
      </w:r>
      <w:r>
        <w:t>, 34 straipsnių ir 3 priedo pakeitimo įstatymo, Lietuvos Respublikos Lietuvos banko įstatymo Nr. I-678 42 straipsnio ir 1 priedo pakeitimo įstatymo ir Lietuvos Respublikos finansų</w:t>
      </w:r>
      <w:r w:rsidR="006D6994">
        <w:t xml:space="preserve"> įstaigų įstatymo Nr. IX-1068 3 </w:t>
      </w:r>
      <w:r>
        <w:t xml:space="preserve">straipsnio pakeitimo įstatymo projektų pateikimo Lietuvos Respublikos Seimui </w:t>
      </w:r>
      <w:r w:rsidR="006D6994">
        <w:br/>
      </w:r>
      <w:r>
        <w:t>(TAP-16-1255(2) (16-147(4) (teikia Finansų ministerija)</w:t>
      </w:r>
    </w:p>
    <w:p w:rsidR="000558FB" w:rsidRDefault="000558FB">
      <w:pPr>
        <w:keepNext/>
        <w:spacing w:before="120"/>
        <w:jc w:val="center"/>
      </w:pPr>
      <w:r>
        <w:t xml:space="preserve">Pranešėja – R. Budbergytė. </w:t>
      </w:r>
      <w:r>
        <w:br/>
        <w:t>Kalbėjo J. Bernatonis, A. Butkevičius.</w:t>
      </w:r>
    </w:p>
    <w:p w:rsidR="000558FB" w:rsidRDefault="000558FB">
      <w:pPr>
        <w:pStyle w:val="papildomi"/>
      </w:pPr>
      <w:r>
        <w:t> </w:t>
      </w:r>
    </w:p>
    <w:p w:rsidR="000558FB" w:rsidRDefault="000558FB">
      <w:pPr>
        <w:pStyle w:val="papildomi"/>
      </w:pPr>
      <w:r>
        <w:t>Priimti Vyriausybės nutarimą „Dėl Lietuvos Respublikos su nekilnojamuoju turtu susijusio kredito įstatymo, Lietuvos Respublikos vartojimo kredito įstatymo Nr. XI-1253 3, 5, 22, 25</w:t>
      </w:r>
      <w:r>
        <w:rPr>
          <w:vertAlign w:val="superscript"/>
        </w:rPr>
        <w:t>2</w:t>
      </w:r>
      <w:r>
        <w:t xml:space="preserve">, 34 straipsnių ir 3 priedo pakeitimo įstatymo, Lietuvos Respublikos Lietuvos banko </w:t>
      </w:r>
      <w:r>
        <w:lastRenderedPageBreak/>
        <w:t xml:space="preserve">įstatymo Nr. I-678 42 straipsnio ir 1 priedo pakeitimo įstatymo ir Lietuvos Respublikos finansų įstaigų įstatymo Nr. IX-1068 3 straipsnio pakeitimo įstatymo projektų pateikimo Lietuvos Respublikos Seimui“ ir pateikti jį Ministrui Pirmininkui pasirašyti, patikslinus </w:t>
      </w:r>
      <w:r w:rsidR="00EE52FD">
        <w:t xml:space="preserve">nutarimu teikiamų įstatymų projektus </w:t>
      </w:r>
      <w:r>
        <w:t>pagal Teisingumo ministerijos redakcines pastabas.</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keepNext/>
        <w:jc w:val="center"/>
        <w:divId w:val="125122591"/>
      </w:pPr>
      <w:r>
        <w:t>8.  Dėl Lietuvos Respublikos vystomojo bendradarbiavimo ir humanitarinės pagalbos įstatymo Nr. XII-311 1, 2, 7, 8, 9 ir 11 straipsnių pakeitimo ir Įstatymo papildymo 11</w:t>
      </w:r>
      <w:r>
        <w:rPr>
          <w:vertAlign w:val="superscript"/>
        </w:rPr>
        <w:t>1</w:t>
      </w:r>
      <w:r w:rsidR="006D6994">
        <w:t> </w:t>
      </w:r>
      <w:r>
        <w:t xml:space="preserve">straipsniu įstatymo projekto pateikimo Lietuvos Respublikos Seimui </w:t>
      </w:r>
      <w:r w:rsidR="006D6994">
        <w:br/>
      </w:r>
      <w:r>
        <w:t>(TAP-16-633(3) (16-4257(5) (teikia Užsienio reikalų ministerija)</w:t>
      </w:r>
    </w:p>
    <w:p w:rsidR="000558FB" w:rsidRDefault="000558FB">
      <w:pPr>
        <w:keepNext/>
        <w:spacing w:before="120"/>
        <w:jc w:val="center"/>
      </w:pPr>
      <w:r>
        <w:t xml:space="preserve">Pranešėjas – N. Germanas. </w:t>
      </w:r>
      <w:r>
        <w:br/>
        <w:t>Kalbėjo A. Butkevičius.</w:t>
      </w:r>
    </w:p>
    <w:p w:rsidR="000558FB" w:rsidRDefault="000558FB">
      <w:pPr>
        <w:pStyle w:val="papildomi"/>
      </w:pPr>
      <w:r>
        <w:t> </w:t>
      </w:r>
    </w:p>
    <w:p w:rsidR="000558FB" w:rsidRDefault="000558FB">
      <w:pPr>
        <w:pStyle w:val="papildomi"/>
      </w:pPr>
      <w:r>
        <w:t>Priimti Vyriausybės nutarimą „Dėl Lietuvos Respublikos vystomojo bendradarbiavimo ir humanitarinės pagalbos įstatymo Nr. XII-311 1, 2, 7, 8, 9 ir 11 straipsnių pakeitimo ir Įstatymo papildymo 11</w:t>
      </w:r>
      <w:r>
        <w:rPr>
          <w:vertAlign w:val="superscript"/>
        </w:rPr>
        <w:t>1</w:t>
      </w:r>
      <w:r>
        <w:t xml:space="preserve"> straipsniu įstatymo projekto pateikimo Lietuvos Respublikos Seimui“ ir pateikti jį Ministrui Pirmininkui pasirašyti, patikslinus </w:t>
      </w:r>
      <w:r w:rsidR="00EE52FD">
        <w:t xml:space="preserve">nutarimu teikiamo įstatymo projektą </w:t>
      </w:r>
      <w:r>
        <w:t>pagal Teisingumo ministerijos redakcines pastabas.</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keepNext/>
        <w:jc w:val="center"/>
        <w:divId w:val="283778298"/>
      </w:pPr>
      <w:r>
        <w:t xml:space="preserve">9.  Dėl Vystomojo bendradarbiavimo tarpinstitucinio veiklos plano patvirtinimo </w:t>
      </w:r>
      <w:r w:rsidR="006D6994">
        <w:br/>
      </w:r>
      <w:r>
        <w:t>(TAP-16-874(3) (16-6118(3) (teikia Užsienio reikalų ministerija)</w:t>
      </w:r>
    </w:p>
    <w:p w:rsidR="000558FB" w:rsidRDefault="000558FB">
      <w:pPr>
        <w:keepNext/>
        <w:spacing w:before="120"/>
        <w:jc w:val="center"/>
      </w:pPr>
      <w:r>
        <w:t xml:space="preserve">Pranešėjas – N. Germanas. </w:t>
      </w:r>
      <w:r>
        <w:br/>
        <w:t>Kalbėjo A. Mačiulis, A. Butkevičius.</w:t>
      </w:r>
    </w:p>
    <w:p w:rsidR="000558FB" w:rsidRDefault="000558FB">
      <w:pPr>
        <w:pStyle w:val="papildomi"/>
      </w:pPr>
      <w:r>
        <w:t> </w:t>
      </w:r>
    </w:p>
    <w:p w:rsidR="000558FB" w:rsidRDefault="000558FB">
      <w:pPr>
        <w:pStyle w:val="papildomi"/>
      </w:pPr>
      <w:r>
        <w:t xml:space="preserve">1. Priimti Vyriausybės nutarimą „Dėl Vystomojo bendradarbiavimo tarpinstitucinio veiklos plano patvirtinimo“. </w:t>
      </w:r>
    </w:p>
    <w:p w:rsidR="000558FB" w:rsidRDefault="000558FB">
      <w:pPr>
        <w:pStyle w:val="papildomi"/>
      </w:pPr>
      <w:r>
        <w:t>2. Pavesti Užsienio reikalų ministerijai, rengiant 2018–2020 metų vystomojo bendradarbiavimo tarpinstitucinio veiklos plano projektą, planuoti į pokyčius orientuotas priemones.</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keepNext/>
        <w:jc w:val="center"/>
        <w:divId w:val="1145467481"/>
      </w:pPr>
      <w:r>
        <w:lastRenderedPageBreak/>
        <w:t>10.  Dėl Lietuvos Respublikos buhalterinės apskaitos įstatymo Nr. IX-574 2 straipsnio pakeitimo ir Įstatymo papildymo 10</w:t>
      </w:r>
      <w:r>
        <w:rPr>
          <w:vertAlign w:val="superscript"/>
        </w:rPr>
        <w:t>1</w:t>
      </w:r>
      <w:r>
        <w:t xml:space="preserve"> straipsniu įstatymo Nr. XII-1727 pripažinimo netekusiu galios įstatymo projekto Nr. XIIP-3936 (TAP-16-1207(2) (16-6932(3) </w:t>
      </w:r>
      <w:r w:rsidR="006D6994">
        <w:br/>
      </w:r>
      <w:r>
        <w:t>(teikia Finansų ministerija)</w:t>
      </w:r>
    </w:p>
    <w:p w:rsidR="000558FB" w:rsidRDefault="000558FB">
      <w:pPr>
        <w:keepNext/>
        <w:spacing w:before="120"/>
        <w:jc w:val="center"/>
      </w:pPr>
      <w:r>
        <w:t xml:space="preserve">Pranešėja – R. Budbergytė. </w:t>
      </w:r>
      <w:r>
        <w:br/>
        <w:t>Kalbėjo R. Pilibaitis, A. Pitrėnienė, V. Baltraitienė, J. Olekas, V. Svorobovičienė, D. Čibirienė, A. Butkevičius.</w:t>
      </w:r>
    </w:p>
    <w:p w:rsidR="000558FB" w:rsidRDefault="000558FB">
      <w:pPr>
        <w:pStyle w:val="papildomi"/>
      </w:pPr>
      <w:r>
        <w:t> </w:t>
      </w:r>
    </w:p>
    <w:p w:rsidR="000558FB" w:rsidRDefault="000558FB">
      <w:pPr>
        <w:pStyle w:val="papildomi"/>
      </w:pPr>
      <w:r>
        <w:t>Šio klausimo svarstymą atidėti.</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keepNext/>
        <w:jc w:val="center"/>
        <w:divId w:val="2017540396"/>
      </w:pPr>
      <w:r>
        <w:t xml:space="preserve">11.  Dėl Lietuvos Respublikos sveikatos sistemos įstatymo Nr. I-552 2 ir 49 straipsnių pakeitimo įstatymo projekto Nr. XIIP-2258 (TAP-16-1123(2) (16-9447) </w:t>
      </w:r>
      <w:r w:rsidR="006D6994">
        <w:br/>
      </w:r>
      <w:r>
        <w:t>(teikia Sveikatos apsaugos ministerija)</w:t>
      </w:r>
    </w:p>
    <w:p w:rsidR="000558FB" w:rsidRDefault="000558FB">
      <w:pPr>
        <w:keepNext/>
        <w:spacing w:before="120"/>
        <w:jc w:val="center"/>
      </w:pPr>
      <w:r>
        <w:t xml:space="preserve">Pranešėjas – V. Gavrilov. </w:t>
      </w:r>
      <w:r>
        <w:br/>
        <w:t>Kalbėjo A. Butkevičius.</w:t>
      </w:r>
    </w:p>
    <w:p w:rsidR="000558FB" w:rsidRDefault="000558FB">
      <w:pPr>
        <w:pStyle w:val="papildomi"/>
      </w:pPr>
      <w:r>
        <w:t> </w:t>
      </w:r>
    </w:p>
    <w:p w:rsidR="000558FB" w:rsidRDefault="000558FB">
      <w:pPr>
        <w:pStyle w:val="papildomi"/>
      </w:pPr>
      <w:r>
        <w:t>Priimti Vyriausybės nutarimą „Dėl Lietuvos Respublikos sveikatos sistemos įstatymo Nr. I-552 2 ir 49 straipsnių pakeitimo įstatymo projekto Nr. XIIP-2258“.</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keepNext/>
        <w:jc w:val="center"/>
        <w:divId w:val="1757944620"/>
      </w:pPr>
      <w:r>
        <w:t>12.  Dėl Lietuvos Respublikos vaiko teisių apsaugos kontrolieriaus įstatymo Nr. X-1384 2, 3, 4 ir 11 straipsnių pakeitimo įstatymo projekto Nr. XIIP-3361 (TAP-16-1012(3) (16-4038(6) (teikia Socialinės apsaugos ir darbo ministerija)</w:t>
      </w:r>
    </w:p>
    <w:p w:rsidR="000558FB" w:rsidRDefault="000558FB">
      <w:pPr>
        <w:keepNext/>
        <w:spacing w:before="120"/>
        <w:jc w:val="center"/>
      </w:pPr>
      <w:r>
        <w:t xml:space="preserve">Pranešėja – A. Pabedinskienė. </w:t>
      </w:r>
      <w:r>
        <w:br/>
        <w:t>Kalbėjo A. Butkevičius.</w:t>
      </w:r>
    </w:p>
    <w:p w:rsidR="000558FB" w:rsidRDefault="000558FB">
      <w:pPr>
        <w:pStyle w:val="papildomi"/>
      </w:pPr>
      <w:r>
        <w:t> </w:t>
      </w:r>
    </w:p>
    <w:p w:rsidR="000558FB" w:rsidRDefault="000558FB">
      <w:pPr>
        <w:pStyle w:val="papildomi"/>
      </w:pPr>
      <w:r>
        <w:t xml:space="preserve">Priimti Vyriausybės nutarimą „Dėl Lietuvos Respublikos vaiko teisių apsaugos kontrolieriaus įstatymo Nr. X-1384 2, 3, 4 ir 11 straipsnių pakeitimo </w:t>
      </w:r>
      <w:r w:rsidR="006D6994">
        <w:t>įstatymo projekto Nr. </w:t>
      </w:r>
      <w:r>
        <w:t>XIIP-3361“.</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rsidP="006D6994">
      <w:pPr>
        <w:keepNext/>
        <w:keepLines/>
        <w:jc w:val="center"/>
        <w:divId w:val="1919319029"/>
      </w:pPr>
      <w:r>
        <w:lastRenderedPageBreak/>
        <w:t xml:space="preserve">13.  Dėl Lietuvos Respublikos Vyriausybės 2011 m. gruodžio 7 d. nutarimo Nr. 1434 </w:t>
      </w:r>
      <w:r w:rsidR="006D6994">
        <w:br/>
      </w:r>
      <w:r>
        <w:t xml:space="preserve">„Dėl Kelių transporto veiklos licencijavimo taisyklių patvirtinimo“ pakeitimo </w:t>
      </w:r>
      <w:r w:rsidR="006D6994">
        <w:br/>
      </w:r>
      <w:r>
        <w:t>(TAP-16-1143(2) (16-3183(5) (teikia Susisiekimo ministerija)</w:t>
      </w:r>
    </w:p>
    <w:p w:rsidR="000558FB" w:rsidRDefault="000558FB" w:rsidP="006D6994">
      <w:pPr>
        <w:keepNext/>
        <w:keepLines/>
        <w:spacing w:before="120"/>
        <w:jc w:val="center"/>
      </w:pPr>
      <w:r>
        <w:t xml:space="preserve">Pranešėjas – A. Žvaliauskas. </w:t>
      </w:r>
      <w:r>
        <w:br/>
        <w:t>Kalbėjo A. Butkevičius.</w:t>
      </w:r>
    </w:p>
    <w:p w:rsidR="000558FB" w:rsidRDefault="000558FB" w:rsidP="006D6994">
      <w:pPr>
        <w:pStyle w:val="papildomi"/>
        <w:keepNext/>
        <w:keepLines/>
      </w:pPr>
      <w:r>
        <w:t> </w:t>
      </w:r>
    </w:p>
    <w:p w:rsidR="000558FB" w:rsidRDefault="000558FB" w:rsidP="006D6994">
      <w:pPr>
        <w:pStyle w:val="papildomi"/>
        <w:keepNext/>
        <w:keepLines/>
      </w:pPr>
      <w:r>
        <w:t>Priimti Vyriausybės nutarimą „Dėl Lietuvos Respublikos Vyriausybės 2011 m. gruodžio 7 d. nutarimo Nr. 1434 „Dėl Kelių transporto veiklos licencijavimo taisyklių patvirtinimo“ pakeitimo“.</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keepNext/>
        <w:jc w:val="center"/>
        <w:divId w:val="634918068"/>
      </w:pPr>
      <w:r>
        <w:t xml:space="preserve">14.  Dėl Lietuvos Respublikos Vyriausybės 2007 m. vasario 13 d. nutarimo Nr. 197 </w:t>
      </w:r>
      <w:r w:rsidR="006D6994">
        <w:br/>
      </w:r>
      <w:r>
        <w:t>„Dėl Respublikos Prezidento valstybinės rentos skyrimo ir mokėjimo nuostatų patvirtinimo“ pakeitimo (TAP-16-1331(2) (16-7187(4) (teikia Socialinės apsaugos ir darbo ministerija)</w:t>
      </w:r>
    </w:p>
    <w:p w:rsidR="000558FB" w:rsidRDefault="000558FB">
      <w:pPr>
        <w:keepNext/>
        <w:spacing w:before="120"/>
        <w:jc w:val="center"/>
      </w:pPr>
      <w:r>
        <w:t xml:space="preserve">Pranešėja – A. Pabedinskienė. </w:t>
      </w:r>
      <w:r>
        <w:br/>
        <w:t>Kalbėjo A. Butkevičius.</w:t>
      </w:r>
    </w:p>
    <w:p w:rsidR="000558FB" w:rsidRDefault="000558FB">
      <w:pPr>
        <w:pStyle w:val="papildomi"/>
      </w:pPr>
      <w:r>
        <w:t> </w:t>
      </w:r>
    </w:p>
    <w:p w:rsidR="000558FB" w:rsidRDefault="000558FB">
      <w:pPr>
        <w:pStyle w:val="papildomi"/>
      </w:pPr>
      <w:r>
        <w:t>Priimti Vyriausybės nutarimą „Dėl Lietuvos Respublikos Vyriausybės 2007 m. vasario 13 d. nutarimo Nr. 197 „Dėl Respublikos Prezidento valstybinės rentos skyrimo ir mokėjimo nuostatų patvirtinimo“ pakeitimo“.</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keepNext/>
        <w:jc w:val="center"/>
        <w:divId w:val="1027758686"/>
      </w:pPr>
      <w:r>
        <w:t xml:space="preserve">15.  Dėl Lietuvos Respublikos Vyriausybės 2007 m. spalio 10 d. nutarimo Nr. 1082 </w:t>
      </w:r>
      <w:r w:rsidR="006D6994">
        <w:br/>
      </w:r>
      <w:r>
        <w:t xml:space="preserve">„Dėl Atnaujinamo valstybės nekilnojamojo turto sąrašo patvirtinimo ir lėšų, likusių atnaujinus valstybės nekilnojamąjį turtą, naudojimo“ pakeitimo (TAP-16-1438) (16-8064(2) </w:t>
      </w:r>
      <w:r w:rsidR="006D6994">
        <w:br/>
      </w:r>
      <w:r>
        <w:t>(teikia Finansų ministerija)</w:t>
      </w:r>
    </w:p>
    <w:p w:rsidR="000558FB" w:rsidRDefault="000558FB">
      <w:pPr>
        <w:keepNext/>
        <w:spacing w:before="120"/>
        <w:jc w:val="center"/>
      </w:pPr>
      <w:r>
        <w:t xml:space="preserve">Pranešėja – R. Budbergytė. </w:t>
      </w:r>
      <w:r>
        <w:br/>
        <w:t>Kalbėjo A. Butkevičius.</w:t>
      </w:r>
    </w:p>
    <w:p w:rsidR="000558FB" w:rsidRDefault="000558FB">
      <w:pPr>
        <w:pStyle w:val="papildomi"/>
      </w:pPr>
      <w:r>
        <w:t> </w:t>
      </w:r>
    </w:p>
    <w:p w:rsidR="000558FB" w:rsidRDefault="000558FB">
      <w:pPr>
        <w:pStyle w:val="papildomi"/>
      </w:pPr>
      <w:r>
        <w:t>Priimti Vyriausybės nutarimą „Dėl Lietuvos Respublikos Vyriausybės 2007 m. spalio 10 d. nutarimo Nr. 1082 „Dėl Atnaujinamo valstybės nekilnojamojo turto sąrašo patvirtinimo ir lėšų, likusių atnaujinus valstybės nekilnojamąjį turtą, naudojimo“ pakeitimo“.</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keepNext/>
        <w:jc w:val="center"/>
        <w:divId w:val="2098212561"/>
      </w:pPr>
      <w:r>
        <w:lastRenderedPageBreak/>
        <w:t xml:space="preserve">16.  Dėl Lietuvos Respublikos Prezidento sutuoktinio valstybinės pensijos skyrimo ir mokėjimo nuostatų patvirtinimo (TAP-16-1367(2) (16-7978(3) </w:t>
      </w:r>
      <w:r w:rsidR="006D6994">
        <w:br/>
      </w:r>
      <w:r>
        <w:t>(teikia Socialinės apsaugos ir darbo ministerija)</w:t>
      </w:r>
    </w:p>
    <w:p w:rsidR="000558FB" w:rsidRDefault="000558FB">
      <w:pPr>
        <w:keepNext/>
        <w:spacing w:before="120"/>
        <w:jc w:val="center"/>
      </w:pPr>
      <w:r>
        <w:t xml:space="preserve">Pranešėja – A. Pabedinskienė. </w:t>
      </w:r>
      <w:r>
        <w:br/>
        <w:t>Kalbėjo A. Butkevičius.</w:t>
      </w:r>
    </w:p>
    <w:p w:rsidR="000558FB" w:rsidRDefault="000558FB">
      <w:pPr>
        <w:pStyle w:val="papildomi"/>
      </w:pPr>
      <w:r>
        <w:t> </w:t>
      </w:r>
    </w:p>
    <w:p w:rsidR="000558FB" w:rsidRDefault="000558FB">
      <w:pPr>
        <w:pStyle w:val="papildomi"/>
      </w:pPr>
      <w:r>
        <w:t>Priimti Vyriausybės nutarimą „Dėl Lietuvos Respublikos Prezidento sutuoktinio valstybinės pensijos skyrimo ir mokėjimo nuostatų patvirtinimo“.</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keepNext/>
        <w:jc w:val="center"/>
        <w:divId w:val="310453128"/>
      </w:pPr>
      <w:r>
        <w:t xml:space="preserve">17.  Dėl leidimo tarnauti kitos valstybės tarnyboje (TAP-16-1453(2) (16-9556) </w:t>
      </w:r>
      <w:r w:rsidR="006D6994">
        <w:br/>
      </w:r>
      <w:r>
        <w:t>(teikia Vidaus reikalų ministerija)</w:t>
      </w:r>
    </w:p>
    <w:p w:rsidR="000558FB" w:rsidRDefault="000558FB">
      <w:pPr>
        <w:keepNext/>
        <w:spacing w:before="120"/>
        <w:jc w:val="center"/>
      </w:pPr>
      <w:r>
        <w:t xml:space="preserve">Pranešėjas – T. Žilinskas. </w:t>
      </w:r>
      <w:r>
        <w:br/>
        <w:t>Kalbėjo A. Butkevičius.</w:t>
      </w:r>
    </w:p>
    <w:p w:rsidR="000558FB" w:rsidRDefault="000558FB">
      <w:pPr>
        <w:pStyle w:val="papildomi"/>
      </w:pPr>
      <w:r>
        <w:t> </w:t>
      </w:r>
    </w:p>
    <w:p w:rsidR="000558FB" w:rsidRDefault="000558FB">
      <w:pPr>
        <w:pStyle w:val="papildomi"/>
      </w:pPr>
      <w:r>
        <w:t>Priimti Vyriausybės nutarimą „Dėl leidimo tarnauti kitos valstybės tarnyboje“</w:t>
      </w:r>
      <w:r w:rsidR="007B0E87">
        <w:t xml:space="preserve"> ir</w:t>
      </w:r>
      <w:r w:rsidR="007B0E87" w:rsidRPr="007B0E87">
        <w:t xml:space="preserve"> </w:t>
      </w:r>
      <w:r w:rsidR="007B0E87">
        <w:t>pateikti jį Ministrui Pirmininkui pasirašyti, patikslinus pagal Vyriausybės kanceliarijos Teisės departamento redakcines pastabas.</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keepNext/>
        <w:jc w:val="center"/>
        <w:divId w:val="710610738"/>
      </w:pPr>
      <w:r>
        <w:t>18.  Dėl nekilnojamojo turto perdavimo pagal panaudos sutartį viešajai įstaigai Lietuvos žiemos sporto centrui (TAP-16-1151(2) (16-7639(2) (teikia Vidaus reikalų ministerija)</w:t>
      </w:r>
    </w:p>
    <w:p w:rsidR="000558FB" w:rsidRDefault="000558FB">
      <w:pPr>
        <w:keepNext/>
        <w:spacing w:before="120"/>
        <w:jc w:val="center"/>
      </w:pPr>
      <w:r>
        <w:t>Pranešėjas – A. Butkevičius.</w:t>
      </w:r>
    </w:p>
    <w:p w:rsidR="000558FB" w:rsidRDefault="000558FB">
      <w:pPr>
        <w:pStyle w:val="papildomi"/>
      </w:pPr>
      <w:r>
        <w:t> </w:t>
      </w:r>
    </w:p>
    <w:p w:rsidR="000558FB" w:rsidRDefault="000558FB">
      <w:pPr>
        <w:pStyle w:val="papildomi"/>
      </w:pPr>
      <w:r>
        <w:t>Vidaus reikalų ministro T. Žilinsko siūlymu šio klausimo svarstymą atidėti.</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keepNext/>
        <w:jc w:val="center"/>
        <w:divId w:val="46145382"/>
      </w:pPr>
      <w:r>
        <w:t xml:space="preserve">19.  Dėl Lietuvos Respublikos Vyriausybės 2016 m. vasario 10 d. nutarimo Nr. 119 </w:t>
      </w:r>
      <w:r w:rsidR="006D6994">
        <w:br/>
      </w:r>
      <w:r>
        <w:t>„Dėl 2016 metų Lietuvos Respublikos valstybės biudžeto patvirtintų asignavimų paskirstymo pagal programas“ pakeitimo (TAP-16-1522(2) (16-10035) (teikia Finansų ministerija)</w:t>
      </w:r>
    </w:p>
    <w:p w:rsidR="000558FB" w:rsidRDefault="000558FB">
      <w:pPr>
        <w:keepNext/>
        <w:spacing w:before="120"/>
        <w:jc w:val="center"/>
      </w:pPr>
      <w:r>
        <w:t xml:space="preserve">Pranešėja – R. Budbergytė. </w:t>
      </w:r>
      <w:r>
        <w:br/>
        <w:t>Kalbėjo A. Butkevičius.</w:t>
      </w:r>
    </w:p>
    <w:p w:rsidR="000558FB" w:rsidRDefault="000558FB">
      <w:pPr>
        <w:pStyle w:val="papildomi"/>
      </w:pPr>
      <w:r>
        <w:t> </w:t>
      </w:r>
    </w:p>
    <w:p w:rsidR="000558FB" w:rsidRDefault="000558FB">
      <w:pPr>
        <w:pStyle w:val="papildomi"/>
      </w:pPr>
      <w:r>
        <w:t>Priimti Vyriausybės nutarimą „Dėl Lietuvos Respublikos Vyriausybės 2016 m. vasario 10 d. nutarimo Nr. 119 „Dėl 2016 metų Lietuvos Respublikos valstybės biudžeto patvirtintų asignavimų paskirstymo pagal programas“ pakeitimo“.</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lastRenderedPageBreak/>
        <w:t> </w:t>
      </w:r>
    </w:p>
    <w:p w:rsidR="000558FB" w:rsidRDefault="000558FB">
      <w:pPr>
        <w:keepNext/>
        <w:jc w:val="center"/>
        <w:divId w:val="329601960"/>
      </w:pPr>
      <w:r>
        <w:t>20.  Dėl lėšų skyrimo (TAP-16-1523) (16-10039) (teikia Finansų ministerija)</w:t>
      </w:r>
    </w:p>
    <w:p w:rsidR="000558FB" w:rsidRDefault="000558FB">
      <w:pPr>
        <w:keepNext/>
        <w:spacing w:before="120"/>
        <w:jc w:val="center"/>
      </w:pPr>
      <w:r>
        <w:t xml:space="preserve">Pranešėja – R. Budbergytė. </w:t>
      </w:r>
      <w:r>
        <w:br/>
        <w:t>Kalbėjo A. Butkevičius.</w:t>
      </w:r>
    </w:p>
    <w:p w:rsidR="000558FB" w:rsidRDefault="000558FB">
      <w:pPr>
        <w:pStyle w:val="papildomi"/>
      </w:pPr>
      <w:r>
        <w:t> </w:t>
      </w:r>
    </w:p>
    <w:p w:rsidR="000558FB" w:rsidRDefault="000558FB">
      <w:pPr>
        <w:pStyle w:val="papildomi"/>
      </w:pPr>
      <w:r>
        <w:t>Priimti Vyriausybės nutarimą „Dėl lėšų skyrimo“.</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keepNext/>
        <w:jc w:val="center"/>
        <w:divId w:val="2054570776"/>
      </w:pPr>
      <w:r>
        <w:t xml:space="preserve">21.  Dėl lėšų skyrimo iš Lietuvos Respublikos Vyriausybės rezervo </w:t>
      </w:r>
      <w:r w:rsidR="006D6994">
        <w:br/>
      </w:r>
      <w:r>
        <w:t>(TAP-16-1520) (16-10029) (teikia Finansų ministerija)</w:t>
      </w:r>
    </w:p>
    <w:p w:rsidR="000558FB" w:rsidRDefault="000558FB">
      <w:pPr>
        <w:keepNext/>
        <w:spacing w:before="120"/>
        <w:jc w:val="center"/>
      </w:pPr>
      <w:r>
        <w:t xml:space="preserve">Pranešėja – R. Budbergytė. </w:t>
      </w:r>
      <w:r>
        <w:br/>
        <w:t>Kalbėjo A. Butkevičius.</w:t>
      </w:r>
    </w:p>
    <w:p w:rsidR="000558FB" w:rsidRDefault="000558FB">
      <w:pPr>
        <w:pStyle w:val="papildomi"/>
      </w:pPr>
      <w:r>
        <w:t> </w:t>
      </w:r>
    </w:p>
    <w:p w:rsidR="000558FB" w:rsidRDefault="000558FB">
      <w:pPr>
        <w:pStyle w:val="papildomi"/>
      </w:pPr>
      <w:r>
        <w:t>Priimti Vyriausybės nutarimą „Dėl lėšų skyrimo iš Lietuvos Respublikos Vyriausybės rezervo“.</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keepNext/>
        <w:jc w:val="center"/>
        <w:divId w:val="2103456271"/>
      </w:pPr>
      <w:r>
        <w:t xml:space="preserve">22.  Dėl Lietuvos Respublikos </w:t>
      </w:r>
      <w:r w:rsidR="00912D1F">
        <w:t>T</w:t>
      </w:r>
      <w:r>
        <w:t>arnybos Kalėjimų departamente prie Teisingumo ministerijos statuto 2, 10, 11, 13, 16, 18, 23, 26, 29, 30, 33, 36, 37, 38, 40, 43, 44, 46, 47 straipsnių ir antrojo skirsnio pakeitimo, 48 straipsnio pripažinimo netekusiu galios ir Statuto papildymo 10</w:t>
      </w:r>
      <w:r>
        <w:rPr>
          <w:vertAlign w:val="superscript"/>
        </w:rPr>
        <w:t>1</w:t>
      </w:r>
      <w:r>
        <w:t>, 16</w:t>
      </w:r>
      <w:r>
        <w:rPr>
          <w:vertAlign w:val="superscript"/>
        </w:rPr>
        <w:t>1</w:t>
      </w:r>
      <w:r>
        <w:t>, 26</w:t>
      </w:r>
      <w:r>
        <w:rPr>
          <w:vertAlign w:val="superscript"/>
        </w:rPr>
        <w:t>1</w:t>
      </w:r>
      <w:r>
        <w:t>, 26</w:t>
      </w:r>
      <w:r>
        <w:rPr>
          <w:vertAlign w:val="superscript"/>
        </w:rPr>
        <w:t>2</w:t>
      </w:r>
      <w:r>
        <w:t>, 29</w:t>
      </w:r>
      <w:r>
        <w:rPr>
          <w:vertAlign w:val="superscript"/>
        </w:rPr>
        <w:t>1</w:t>
      </w:r>
      <w:r>
        <w:t>, 35</w:t>
      </w:r>
      <w:r>
        <w:rPr>
          <w:vertAlign w:val="superscript"/>
        </w:rPr>
        <w:t>1</w:t>
      </w:r>
      <w:r>
        <w:t>, 38</w:t>
      </w:r>
      <w:r>
        <w:rPr>
          <w:vertAlign w:val="superscript"/>
        </w:rPr>
        <w:t>1</w:t>
      </w:r>
      <w:r>
        <w:t xml:space="preserve"> straipsniais ir priedu įstatymo projekto pateikimo Lietuvos Respublikos Seimui (TAP-16-965(4) (16-4665(4) (teikia Teisingumo ministerija)</w:t>
      </w:r>
    </w:p>
    <w:p w:rsidR="000558FB" w:rsidRDefault="000558FB">
      <w:pPr>
        <w:keepNext/>
        <w:spacing w:before="120"/>
        <w:jc w:val="center"/>
      </w:pPr>
      <w:r>
        <w:t xml:space="preserve">Pranešėjas – J. Bernatonis. </w:t>
      </w:r>
      <w:r>
        <w:br/>
        <w:t>Kalbėjo A. Butkevičius.</w:t>
      </w:r>
    </w:p>
    <w:p w:rsidR="000558FB" w:rsidRDefault="000558FB">
      <w:pPr>
        <w:pStyle w:val="papildomi"/>
      </w:pPr>
      <w:r>
        <w:t> </w:t>
      </w:r>
    </w:p>
    <w:p w:rsidR="000558FB" w:rsidRDefault="000558FB">
      <w:pPr>
        <w:pStyle w:val="papildomi"/>
      </w:pPr>
      <w:r>
        <w:t xml:space="preserve">Priimti Vyriausybės nutarimą „Dėl Lietuvos Respublikos </w:t>
      </w:r>
      <w:r w:rsidR="00912D1F">
        <w:t>T</w:t>
      </w:r>
      <w:r>
        <w:t>arnybos Kalėjimų departamente prie Teisingumo ministerijos statuto 2, 10, 11, 13, 16, 18, 23, 26, 29, 30, 33, 36, 37, 38, 40, 43, 44, 46, 47 straipsnių ir antrojo skirsnio pakeitimo, 48 straipsnio pripažinimo netekusiu galios ir Statuto papildymo 10</w:t>
      </w:r>
      <w:r>
        <w:rPr>
          <w:vertAlign w:val="superscript"/>
        </w:rPr>
        <w:t>1</w:t>
      </w:r>
      <w:r>
        <w:t>, 16</w:t>
      </w:r>
      <w:r>
        <w:rPr>
          <w:vertAlign w:val="superscript"/>
        </w:rPr>
        <w:t>1</w:t>
      </w:r>
      <w:r>
        <w:t>, 26</w:t>
      </w:r>
      <w:r>
        <w:rPr>
          <w:vertAlign w:val="superscript"/>
        </w:rPr>
        <w:t>1</w:t>
      </w:r>
      <w:r>
        <w:t>, 26</w:t>
      </w:r>
      <w:r>
        <w:rPr>
          <w:vertAlign w:val="superscript"/>
        </w:rPr>
        <w:t>2</w:t>
      </w:r>
      <w:r>
        <w:t>, 29</w:t>
      </w:r>
      <w:r>
        <w:rPr>
          <w:vertAlign w:val="superscript"/>
        </w:rPr>
        <w:t>1</w:t>
      </w:r>
      <w:r>
        <w:t>, 35</w:t>
      </w:r>
      <w:r>
        <w:rPr>
          <w:vertAlign w:val="superscript"/>
        </w:rPr>
        <w:t>1</w:t>
      </w:r>
      <w:r>
        <w:t>, 38</w:t>
      </w:r>
      <w:r>
        <w:rPr>
          <w:vertAlign w:val="superscript"/>
        </w:rPr>
        <w:t>1</w:t>
      </w:r>
      <w:r>
        <w:t xml:space="preserve"> straipsniais ir priedu įstatymo projekto pateikimo Lietuvos Respublikos Seimui“.</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rsidP="006D6994">
      <w:pPr>
        <w:keepNext/>
        <w:keepLines/>
        <w:jc w:val="center"/>
        <w:divId w:val="24335286"/>
      </w:pPr>
      <w:r>
        <w:lastRenderedPageBreak/>
        <w:t xml:space="preserve">23.  Dėl Lietuvos Respublikos Vyriausybės 2010 m. liepos 21 d. nutarimo Nr. 1121 </w:t>
      </w:r>
      <w:r w:rsidR="006D6994">
        <w:br/>
      </w:r>
      <w:r>
        <w:t xml:space="preserve">„Dėl Neigiamą poveikį nepilnamečių vystymuisi darančios viešosios informacijos žymėjimo ir skleidimo tvarkos aprašo patvirtinimo“ pakeitimo (TAP-16-1249(2) (16-5801(4) </w:t>
      </w:r>
      <w:r w:rsidR="006D6994">
        <w:br/>
      </w:r>
      <w:r>
        <w:t>(teikia Kultūros ministerija)</w:t>
      </w:r>
    </w:p>
    <w:p w:rsidR="000558FB" w:rsidRDefault="000558FB" w:rsidP="006D6994">
      <w:pPr>
        <w:keepNext/>
        <w:keepLines/>
        <w:spacing w:before="120"/>
        <w:jc w:val="center"/>
      </w:pPr>
      <w:r>
        <w:t xml:space="preserve">Pranešėjas – R. Jarockis. </w:t>
      </w:r>
      <w:r>
        <w:br/>
        <w:t>Kalbėjo A. Butkevičius.</w:t>
      </w:r>
    </w:p>
    <w:p w:rsidR="000558FB" w:rsidRDefault="000558FB" w:rsidP="006D6994">
      <w:pPr>
        <w:pStyle w:val="papildomi"/>
        <w:keepNext/>
        <w:keepLines/>
      </w:pPr>
      <w:r>
        <w:t> </w:t>
      </w:r>
    </w:p>
    <w:p w:rsidR="000558FB" w:rsidRDefault="000558FB" w:rsidP="006D6994">
      <w:pPr>
        <w:pStyle w:val="papildomi"/>
        <w:keepNext/>
        <w:keepLines/>
      </w:pPr>
      <w:r>
        <w:t xml:space="preserve">1. Priimti Vyriausybės nutarimą „Dėl Lietuvos Respublikos Vyriausybės 2010 m. liepos 21 d. nutarimo Nr. 1121 „Dėl Neigiamą poveikį nepilnamečių vystymuisi darančios viešosios informacijos žymėjimo ir skleidimo tvarkos aprašo patvirtinimo“ pakeitimo“. </w:t>
      </w:r>
    </w:p>
    <w:p w:rsidR="000558FB" w:rsidRDefault="000558FB">
      <w:pPr>
        <w:pStyle w:val="papildomi"/>
      </w:pPr>
      <w:r>
        <w:t xml:space="preserve">2. Pavesti Kultūros ministerijai parengti teisės aktų projektus, kuriais būtų pašalinti teisinio reglamentavimo trūkumai, susiję su Lietuvos Respublikos visuomenės informavimo įstatymo 17 straipsnio 3 dalyje ir 19 straipsnio 4 dalyje nurodytais įstatymo įgyvendinamaisiais teisės aktais, atsižvelgiant į Vyriausybės </w:t>
      </w:r>
      <w:r w:rsidR="00B01375">
        <w:t xml:space="preserve">kanceliarijos </w:t>
      </w:r>
      <w:bookmarkStart w:id="0" w:name="_GoBack"/>
      <w:bookmarkEnd w:id="0"/>
      <w:r>
        <w:t>Teisės departamento pastabas, pateiktas 2016 m. liepos 22 d. išvadoje Nr. NV-2370, ir iki 2016 m. gruodžio 31 d. pateikti juos Vyriausybei.</w:t>
      </w:r>
    </w:p>
    <w:p w:rsidR="000558FB" w:rsidRDefault="000558FB">
      <w:pPr>
        <w:pStyle w:val="papildomi"/>
      </w:pPr>
      <w:r>
        <w:t>(Šis sprendimas priimtas visais posėdyje dalyvavusių Vyriausybės narių balsais.)</w:t>
      </w:r>
    </w:p>
    <w:p w:rsidR="000558FB" w:rsidRDefault="000558FB">
      <w:pPr>
        <w:pStyle w:val="papildomi"/>
      </w:pPr>
      <w:r>
        <w:t> </w:t>
      </w:r>
    </w:p>
    <w:p w:rsidR="000558FB" w:rsidRDefault="000558FB">
      <w:pPr>
        <w:pStyle w:val="papildomi"/>
      </w:pPr>
      <w:r>
        <w:t> </w:t>
      </w:r>
    </w:p>
    <w:p w:rsidR="000558FB" w:rsidRDefault="000558FB">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0558FB">
        <w:trPr>
          <w:tblCellSpacing w:w="15" w:type="dxa"/>
        </w:trPr>
        <w:tc>
          <w:tcPr>
            <w:tcW w:w="0" w:type="auto"/>
            <w:vAlign w:val="center"/>
            <w:hideMark/>
          </w:tcPr>
          <w:p w:rsidR="000558FB" w:rsidRDefault="000558FB">
            <w:r>
              <w:t xml:space="preserve">Ministras Pirmininkas </w:t>
            </w:r>
          </w:p>
        </w:tc>
        <w:tc>
          <w:tcPr>
            <w:tcW w:w="0" w:type="auto"/>
            <w:vAlign w:val="center"/>
            <w:hideMark/>
          </w:tcPr>
          <w:p w:rsidR="000558FB" w:rsidRDefault="000558FB">
            <w:pPr>
              <w:pStyle w:val="prastasiniatinklio"/>
              <w:jc w:val="right"/>
            </w:pPr>
            <w:r>
              <w:t>Algirdas Butkevičius</w:t>
            </w:r>
          </w:p>
        </w:tc>
      </w:tr>
    </w:tbl>
    <w:p w:rsidR="000558FB" w:rsidRDefault="000558FB">
      <w:pPr>
        <w:spacing w:line="360" w:lineRule="atLeast"/>
        <w:ind w:firstLine="680"/>
        <w:jc w:val="both"/>
      </w:pPr>
      <w:r>
        <w:t> </w:t>
      </w:r>
    </w:p>
    <w:p w:rsidR="000558FB" w:rsidRDefault="000558FB">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8FB" w:rsidRDefault="000558FB">
      <w:r>
        <w:separator/>
      </w:r>
    </w:p>
  </w:endnote>
  <w:endnote w:type="continuationSeparator" w:id="0">
    <w:p w:rsidR="000558FB" w:rsidRDefault="0005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8FB" w:rsidRDefault="000558FB">
      <w:r>
        <w:separator/>
      </w:r>
    </w:p>
  </w:footnote>
  <w:footnote w:type="continuationSeparator" w:id="0">
    <w:p w:rsidR="000558FB" w:rsidRDefault="00055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01375">
      <w:rPr>
        <w:rStyle w:val="Puslapionumeris"/>
        <w:noProof/>
      </w:rPr>
      <w:t>9</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290962"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558FB"/>
    <w:rsid w:val="000C42DA"/>
    <w:rsid w:val="001B113E"/>
    <w:rsid w:val="00290962"/>
    <w:rsid w:val="0035525C"/>
    <w:rsid w:val="0039178F"/>
    <w:rsid w:val="003F4230"/>
    <w:rsid w:val="00516B26"/>
    <w:rsid w:val="006D6994"/>
    <w:rsid w:val="007B0E87"/>
    <w:rsid w:val="00912D1F"/>
    <w:rsid w:val="00B01375"/>
    <w:rsid w:val="00B44626"/>
    <w:rsid w:val="00E32641"/>
    <w:rsid w:val="00EE52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D200D"/>
  <w15:docId w15:val="{11E7876B-B1D2-45CB-9F3A-4379F7B4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0558FB"/>
    <w:pPr>
      <w:spacing w:before="100" w:beforeAutospacing="1" w:after="100" w:afterAutospacing="1" w:line="360" w:lineRule="atLeast"/>
    </w:pPr>
  </w:style>
  <w:style w:type="paragraph" w:customStyle="1" w:styleId="papildomi">
    <w:name w:val="papildomi"/>
    <w:basedOn w:val="prastasis"/>
    <w:rsid w:val="000558FB"/>
    <w:pPr>
      <w:spacing w:line="360" w:lineRule="atLeast"/>
      <w:ind w:firstLine="680"/>
      <w:jc w:val="both"/>
    </w:pPr>
  </w:style>
  <w:style w:type="character" w:customStyle="1" w:styleId="AntratsDiagrama">
    <w:name w:val="Antraštės Diagrama"/>
    <w:link w:val="Antrats"/>
    <w:rsid w:val="000558FB"/>
    <w:rPr>
      <w:sz w:val="24"/>
      <w:szCs w:val="24"/>
    </w:rPr>
  </w:style>
  <w:style w:type="character" w:styleId="Grietas">
    <w:name w:val="Strong"/>
    <w:uiPriority w:val="22"/>
    <w:qFormat/>
    <w:rsid w:val="000558FB"/>
    <w:rPr>
      <w:b/>
      <w:bCs/>
    </w:rPr>
  </w:style>
  <w:style w:type="paragraph" w:styleId="Debesliotekstas">
    <w:name w:val="Balloon Text"/>
    <w:basedOn w:val="prastasis"/>
    <w:link w:val="DebesliotekstasDiagrama"/>
    <w:rsid w:val="006D6994"/>
    <w:rPr>
      <w:rFonts w:ascii="Tahoma" w:hAnsi="Tahoma" w:cs="Tahoma"/>
      <w:sz w:val="16"/>
      <w:szCs w:val="16"/>
    </w:rPr>
  </w:style>
  <w:style w:type="character" w:customStyle="1" w:styleId="DebesliotekstasDiagrama">
    <w:name w:val="Debesėlio tekstas Diagrama"/>
    <w:basedOn w:val="Numatytasispastraiposriftas"/>
    <w:link w:val="Debesliotekstas"/>
    <w:rsid w:val="006D69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5286">
      <w:marLeft w:val="0"/>
      <w:marRight w:val="0"/>
      <w:marTop w:val="0"/>
      <w:marBottom w:val="0"/>
      <w:divBdr>
        <w:top w:val="none" w:sz="0" w:space="0" w:color="auto"/>
        <w:left w:val="none" w:sz="0" w:space="0" w:color="auto"/>
        <w:bottom w:val="single" w:sz="8" w:space="5" w:color="auto"/>
        <w:right w:val="none" w:sz="0" w:space="0" w:color="auto"/>
      </w:divBdr>
    </w:div>
    <w:div w:id="46145382">
      <w:marLeft w:val="0"/>
      <w:marRight w:val="0"/>
      <w:marTop w:val="0"/>
      <w:marBottom w:val="0"/>
      <w:divBdr>
        <w:top w:val="none" w:sz="0" w:space="0" w:color="auto"/>
        <w:left w:val="none" w:sz="0" w:space="0" w:color="auto"/>
        <w:bottom w:val="single" w:sz="8" w:space="5" w:color="auto"/>
        <w:right w:val="none" w:sz="0" w:space="0" w:color="auto"/>
      </w:divBdr>
    </w:div>
    <w:div w:id="125122591">
      <w:marLeft w:val="0"/>
      <w:marRight w:val="0"/>
      <w:marTop w:val="0"/>
      <w:marBottom w:val="0"/>
      <w:divBdr>
        <w:top w:val="none" w:sz="0" w:space="0" w:color="auto"/>
        <w:left w:val="none" w:sz="0" w:space="0" w:color="auto"/>
        <w:bottom w:val="single" w:sz="8" w:space="5" w:color="auto"/>
        <w:right w:val="none" w:sz="0" w:space="0" w:color="auto"/>
      </w:divBdr>
    </w:div>
    <w:div w:id="283778298">
      <w:marLeft w:val="0"/>
      <w:marRight w:val="0"/>
      <w:marTop w:val="0"/>
      <w:marBottom w:val="0"/>
      <w:divBdr>
        <w:top w:val="none" w:sz="0" w:space="0" w:color="auto"/>
        <w:left w:val="none" w:sz="0" w:space="0" w:color="auto"/>
        <w:bottom w:val="single" w:sz="8" w:space="5" w:color="auto"/>
        <w:right w:val="none" w:sz="0" w:space="0" w:color="auto"/>
      </w:divBdr>
    </w:div>
    <w:div w:id="310453128">
      <w:marLeft w:val="0"/>
      <w:marRight w:val="0"/>
      <w:marTop w:val="0"/>
      <w:marBottom w:val="0"/>
      <w:divBdr>
        <w:top w:val="none" w:sz="0" w:space="0" w:color="auto"/>
        <w:left w:val="none" w:sz="0" w:space="0" w:color="auto"/>
        <w:bottom w:val="single" w:sz="8" w:space="5" w:color="auto"/>
        <w:right w:val="none" w:sz="0" w:space="0" w:color="auto"/>
      </w:divBdr>
    </w:div>
    <w:div w:id="329601960">
      <w:marLeft w:val="0"/>
      <w:marRight w:val="0"/>
      <w:marTop w:val="0"/>
      <w:marBottom w:val="0"/>
      <w:divBdr>
        <w:top w:val="none" w:sz="0" w:space="0" w:color="auto"/>
        <w:left w:val="none" w:sz="0" w:space="0" w:color="auto"/>
        <w:bottom w:val="single" w:sz="8" w:space="5" w:color="auto"/>
        <w:right w:val="none" w:sz="0" w:space="0" w:color="auto"/>
      </w:divBdr>
    </w:div>
    <w:div w:id="477501360">
      <w:marLeft w:val="0"/>
      <w:marRight w:val="0"/>
      <w:marTop w:val="0"/>
      <w:marBottom w:val="0"/>
      <w:divBdr>
        <w:top w:val="none" w:sz="0" w:space="0" w:color="auto"/>
        <w:left w:val="none" w:sz="0" w:space="0" w:color="auto"/>
        <w:bottom w:val="single" w:sz="8" w:space="5" w:color="auto"/>
        <w:right w:val="none" w:sz="0" w:space="0" w:color="auto"/>
      </w:divBdr>
    </w:div>
    <w:div w:id="634918068">
      <w:marLeft w:val="0"/>
      <w:marRight w:val="0"/>
      <w:marTop w:val="0"/>
      <w:marBottom w:val="0"/>
      <w:divBdr>
        <w:top w:val="none" w:sz="0" w:space="0" w:color="auto"/>
        <w:left w:val="none" w:sz="0" w:space="0" w:color="auto"/>
        <w:bottom w:val="single" w:sz="8" w:space="5" w:color="auto"/>
        <w:right w:val="none" w:sz="0" w:space="0" w:color="auto"/>
      </w:divBdr>
    </w:div>
    <w:div w:id="710610738">
      <w:marLeft w:val="0"/>
      <w:marRight w:val="0"/>
      <w:marTop w:val="0"/>
      <w:marBottom w:val="0"/>
      <w:divBdr>
        <w:top w:val="none" w:sz="0" w:space="0" w:color="auto"/>
        <w:left w:val="none" w:sz="0" w:space="0" w:color="auto"/>
        <w:bottom w:val="single" w:sz="8" w:space="5" w:color="auto"/>
        <w:right w:val="none" w:sz="0" w:space="0" w:color="auto"/>
      </w:divBdr>
    </w:div>
    <w:div w:id="784808744">
      <w:marLeft w:val="0"/>
      <w:marRight w:val="0"/>
      <w:marTop w:val="0"/>
      <w:marBottom w:val="0"/>
      <w:divBdr>
        <w:top w:val="none" w:sz="0" w:space="0" w:color="auto"/>
        <w:left w:val="none" w:sz="0" w:space="0" w:color="auto"/>
        <w:bottom w:val="single" w:sz="8" w:space="5" w:color="auto"/>
        <w:right w:val="none" w:sz="0" w:space="0" w:color="auto"/>
      </w:divBdr>
    </w:div>
    <w:div w:id="879321191">
      <w:marLeft w:val="0"/>
      <w:marRight w:val="0"/>
      <w:marTop w:val="0"/>
      <w:marBottom w:val="0"/>
      <w:divBdr>
        <w:top w:val="none" w:sz="0" w:space="0" w:color="auto"/>
        <w:left w:val="none" w:sz="0" w:space="0" w:color="auto"/>
        <w:bottom w:val="single" w:sz="8" w:space="1" w:color="auto"/>
        <w:right w:val="none" w:sz="0" w:space="0" w:color="auto"/>
      </w:divBdr>
    </w:div>
    <w:div w:id="1022437007">
      <w:marLeft w:val="0"/>
      <w:marRight w:val="0"/>
      <w:marTop w:val="0"/>
      <w:marBottom w:val="0"/>
      <w:divBdr>
        <w:top w:val="none" w:sz="0" w:space="0" w:color="auto"/>
        <w:left w:val="none" w:sz="0" w:space="0" w:color="auto"/>
        <w:bottom w:val="single" w:sz="8" w:space="5" w:color="auto"/>
        <w:right w:val="none" w:sz="0" w:space="0" w:color="auto"/>
      </w:divBdr>
    </w:div>
    <w:div w:id="1027758686">
      <w:marLeft w:val="0"/>
      <w:marRight w:val="0"/>
      <w:marTop w:val="0"/>
      <w:marBottom w:val="0"/>
      <w:divBdr>
        <w:top w:val="none" w:sz="0" w:space="0" w:color="auto"/>
        <w:left w:val="none" w:sz="0" w:space="0" w:color="auto"/>
        <w:bottom w:val="single" w:sz="8" w:space="5" w:color="auto"/>
        <w:right w:val="none" w:sz="0" w:space="0" w:color="auto"/>
      </w:divBdr>
    </w:div>
    <w:div w:id="1145467481">
      <w:marLeft w:val="0"/>
      <w:marRight w:val="0"/>
      <w:marTop w:val="0"/>
      <w:marBottom w:val="0"/>
      <w:divBdr>
        <w:top w:val="none" w:sz="0" w:space="0" w:color="auto"/>
        <w:left w:val="none" w:sz="0" w:space="0" w:color="auto"/>
        <w:bottom w:val="single" w:sz="8" w:space="5" w:color="auto"/>
        <w:right w:val="none" w:sz="0" w:space="0" w:color="auto"/>
      </w:divBdr>
    </w:div>
    <w:div w:id="1245339009">
      <w:marLeft w:val="0"/>
      <w:marRight w:val="0"/>
      <w:marTop w:val="0"/>
      <w:marBottom w:val="0"/>
      <w:divBdr>
        <w:top w:val="none" w:sz="0" w:space="0" w:color="auto"/>
        <w:left w:val="none" w:sz="0" w:space="0" w:color="auto"/>
        <w:bottom w:val="single" w:sz="8" w:space="5" w:color="auto"/>
        <w:right w:val="none" w:sz="0" w:space="0" w:color="auto"/>
      </w:divBdr>
    </w:div>
    <w:div w:id="1570000411">
      <w:marLeft w:val="0"/>
      <w:marRight w:val="0"/>
      <w:marTop w:val="0"/>
      <w:marBottom w:val="0"/>
      <w:divBdr>
        <w:top w:val="none" w:sz="0" w:space="0" w:color="auto"/>
        <w:left w:val="none" w:sz="0" w:space="0" w:color="auto"/>
        <w:bottom w:val="single" w:sz="8" w:space="5" w:color="auto"/>
        <w:right w:val="none" w:sz="0" w:space="0" w:color="auto"/>
      </w:divBdr>
    </w:div>
    <w:div w:id="1720862168">
      <w:marLeft w:val="0"/>
      <w:marRight w:val="0"/>
      <w:marTop w:val="0"/>
      <w:marBottom w:val="0"/>
      <w:divBdr>
        <w:top w:val="none" w:sz="0" w:space="0" w:color="auto"/>
        <w:left w:val="none" w:sz="0" w:space="0" w:color="auto"/>
        <w:bottom w:val="single" w:sz="8" w:space="5" w:color="auto"/>
        <w:right w:val="none" w:sz="0" w:space="0" w:color="auto"/>
      </w:divBdr>
    </w:div>
    <w:div w:id="1757944620">
      <w:marLeft w:val="0"/>
      <w:marRight w:val="0"/>
      <w:marTop w:val="0"/>
      <w:marBottom w:val="0"/>
      <w:divBdr>
        <w:top w:val="none" w:sz="0" w:space="0" w:color="auto"/>
        <w:left w:val="none" w:sz="0" w:space="0" w:color="auto"/>
        <w:bottom w:val="single" w:sz="8" w:space="5" w:color="auto"/>
        <w:right w:val="none" w:sz="0" w:space="0" w:color="auto"/>
      </w:divBdr>
    </w:div>
    <w:div w:id="1789007228">
      <w:marLeft w:val="0"/>
      <w:marRight w:val="0"/>
      <w:marTop w:val="0"/>
      <w:marBottom w:val="0"/>
      <w:divBdr>
        <w:top w:val="none" w:sz="0" w:space="0" w:color="auto"/>
        <w:left w:val="none" w:sz="0" w:space="0" w:color="auto"/>
        <w:bottom w:val="double" w:sz="6" w:space="1" w:color="auto"/>
        <w:right w:val="none" w:sz="0" w:space="0" w:color="auto"/>
      </w:divBdr>
    </w:div>
    <w:div w:id="1919319029">
      <w:marLeft w:val="0"/>
      <w:marRight w:val="0"/>
      <w:marTop w:val="0"/>
      <w:marBottom w:val="0"/>
      <w:divBdr>
        <w:top w:val="none" w:sz="0" w:space="0" w:color="auto"/>
        <w:left w:val="none" w:sz="0" w:space="0" w:color="auto"/>
        <w:bottom w:val="single" w:sz="8" w:space="5" w:color="auto"/>
        <w:right w:val="none" w:sz="0" w:space="0" w:color="auto"/>
      </w:divBdr>
    </w:div>
    <w:div w:id="1969239540">
      <w:marLeft w:val="0"/>
      <w:marRight w:val="0"/>
      <w:marTop w:val="0"/>
      <w:marBottom w:val="0"/>
      <w:divBdr>
        <w:top w:val="none" w:sz="0" w:space="0" w:color="auto"/>
        <w:left w:val="none" w:sz="0" w:space="0" w:color="auto"/>
        <w:bottom w:val="single" w:sz="8" w:space="5" w:color="auto"/>
        <w:right w:val="none" w:sz="0" w:space="0" w:color="auto"/>
      </w:divBdr>
    </w:div>
    <w:div w:id="2017540396">
      <w:marLeft w:val="0"/>
      <w:marRight w:val="0"/>
      <w:marTop w:val="0"/>
      <w:marBottom w:val="0"/>
      <w:divBdr>
        <w:top w:val="none" w:sz="0" w:space="0" w:color="auto"/>
        <w:left w:val="none" w:sz="0" w:space="0" w:color="auto"/>
        <w:bottom w:val="single" w:sz="8" w:space="5" w:color="auto"/>
        <w:right w:val="none" w:sz="0" w:space="0" w:color="auto"/>
      </w:divBdr>
    </w:div>
    <w:div w:id="2054570776">
      <w:marLeft w:val="0"/>
      <w:marRight w:val="0"/>
      <w:marTop w:val="0"/>
      <w:marBottom w:val="0"/>
      <w:divBdr>
        <w:top w:val="none" w:sz="0" w:space="0" w:color="auto"/>
        <w:left w:val="none" w:sz="0" w:space="0" w:color="auto"/>
        <w:bottom w:val="single" w:sz="8" w:space="5" w:color="auto"/>
        <w:right w:val="none" w:sz="0" w:space="0" w:color="auto"/>
      </w:divBdr>
    </w:div>
    <w:div w:id="2098212561">
      <w:marLeft w:val="0"/>
      <w:marRight w:val="0"/>
      <w:marTop w:val="0"/>
      <w:marBottom w:val="0"/>
      <w:divBdr>
        <w:top w:val="none" w:sz="0" w:space="0" w:color="auto"/>
        <w:left w:val="none" w:sz="0" w:space="0" w:color="auto"/>
        <w:bottom w:val="single" w:sz="8" w:space="5" w:color="auto"/>
        <w:right w:val="none" w:sz="0" w:space="0" w:color="auto"/>
      </w:divBdr>
    </w:div>
    <w:div w:id="2103456271">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11028</Words>
  <Characters>6286</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VP20160921</vt:lpstr>
      <vt:lpstr/>
    </vt:vector>
  </TitlesOfParts>
  <Company>LRVK</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VP20160921</dc:title>
  <dc:subject>20160921</dc:subject>
  <dc:creator>Neringa Adomavičiūtė</dc:creator>
  <cp:lastModifiedBy>Birutė Simanavičienė</cp:lastModifiedBy>
  <cp:revision>6</cp:revision>
  <cp:lastPrinted>2016-09-22T04:53:00Z</cp:lastPrinted>
  <dcterms:created xsi:type="dcterms:W3CDTF">2016-09-22T04:36:00Z</dcterms:created>
  <dcterms:modified xsi:type="dcterms:W3CDTF">2016-09-22T07:50:00Z</dcterms:modified>
</cp:coreProperties>
</file>