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51790" w14:textId="77777777" w:rsidR="00E2399E" w:rsidRDefault="00E2399E" w:rsidP="00E2399E">
      <w:pPr>
        <w:ind w:firstLine="6804"/>
        <w:rPr>
          <w:b/>
        </w:rPr>
      </w:pPr>
      <w:bookmarkStart w:id="0" w:name="_GoBack"/>
      <w:bookmarkEnd w:id="0"/>
    </w:p>
    <w:p w14:paraId="378DB155" w14:textId="41E98B61" w:rsidR="005333ED" w:rsidRDefault="006F27A1" w:rsidP="00E2399E">
      <w:pPr>
        <w:ind w:firstLine="6804"/>
        <w:rPr>
          <w:b/>
        </w:rPr>
      </w:pPr>
      <w:r>
        <w:rPr>
          <w:b/>
        </w:rPr>
        <w:t>Projekt</w:t>
      </w:r>
      <w:r w:rsidR="00D05ADB">
        <w:rPr>
          <w:b/>
        </w:rPr>
        <w:t>o</w:t>
      </w:r>
    </w:p>
    <w:p w14:paraId="51D8CA04" w14:textId="77777777" w:rsidR="00D05ADB" w:rsidRDefault="00D05ADB" w:rsidP="00E2399E">
      <w:pPr>
        <w:ind w:firstLine="6804"/>
        <w:rPr>
          <w:b/>
        </w:rPr>
      </w:pPr>
      <w:r>
        <w:rPr>
          <w:b/>
        </w:rPr>
        <w:t>lyginamasis variantas</w:t>
      </w:r>
    </w:p>
    <w:p w14:paraId="04CAE7E1" w14:textId="77777777" w:rsidR="005333ED" w:rsidRDefault="005333ED">
      <w:pPr>
        <w:jc w:val="right"/>
        <w:rPr>
          <w:b/>
        </w:rPr>
      </w:pPr>
    </w:p>
    <w:p w14:paraId="5E53011B" w14:textId="77777777" w:rsidR="00F255BB" w:rsidRDefault="00F255BB">
      <w:pPr>
        <w:keepNext/>
        <w:jc w:val="center"/>
        <w:rPr>
          <w:b/>
          <w:caps/>
          <w:szCs w:val="24"/>
          <w:lang w:eastAsia="lt-LT"/>
        </w:rPr>
      </w:pPr>
    </w:p>
    <w:p w14:paraId="6784B06D" w14:textId="13DA5EAB" w:rsidR="005333ED" w:rsidRDefault="006F27A1">
      <w:pPr>
        <w:keepNext/>
        <w:jc w:val="center"/>
        <w:rPr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Vyriausybė</w:t>
      </w:r>
    </w:p>
    <w:p w14:paraId="6871214F" w14:textId="77777777" w:rsidR="005333ED" w:rsidRDefault="005333ED">
      <w:pPr>
        <w:jc w:val="center"/>
        <w:rPr>
          <w:caps/>
          <w:szCs w:val="24"/>
          <w:lang w:eastAsia="lt-LT"/>
        </w:rPr>
      </w:pPr>
    </w:p>
    <w:p w14:paraId="5717BA20" w14:textId="77777777" w:rsidR="005333ED" w:rsidRDefault="006F27A1">
      <w:pPr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nutarimas</w:t>
      </w:r>
    </w:p>
    <w:p w14:paraId="444C4314" w14:textId="66A914CC" w:rsidR="005333ED" w:rsidRDefault="006F27A1" w:rsidP="00187233">
      <w:pPr>
        <w:jc w:val="center"/>
        <w:rPr>
          <w:b/>
          <w:lang w:eastAsia="lt-LT"/>
        </w:rPr>
      </w:pPr>
      <w:r>
        <w:rPr>
          <w:b/>
          <w:caps/>
          <w:lang w:eastAsia="lt-LT"/>
        </w:rPr>
        <w:t>Dėl LIETUVOS RESPUBLIKOS VYRIAUSYBĖS 20</w:t>
      </w:r>
      <w:r w:rsidR="00CC7888">
        <w:rPr>
          <w:b/>
          <w:caps/>
          <w:lang w:eastAsia="lt-LT"/>
        </w:rPr>
        <w:t>00</w:t>
      </w:r>
      <w:r>
        <w:rPr>
          <w:b/>
          <w:caps/>
          <w:lang w:eastAsia="lt-LT"/>
        </w:rPr>
        <w:t xml:space="preserve"> M.</w:t>
      </w:r>
      <w:r w:rsidR="00187233">
        <w:rPr>
          <w:b/>
          <w:caps/>
          <w:lang w:eastAsia="lt-LT"/>
        </w:rPr>
        <w:t xml:space="preserve"> </w:t>
      </w:r>
      <w:r w:rsidR="00CC7888">
        <w:rPr>
          <w:b/>
          <w:caps/>
          <w:lang w:eastAsia="lt-LT"/>
        </w:rPr>
        <w:t>gruodžio</w:t>
      </w:r>
      <w:r>
        <w:rPr>
          <w:b/>
          <w:caps/>
          <w:lang w:eastAsia="lt-LT"/>
        </w:rPr>
        <w:t xml:space="preserve"> </w:t>
      </w:r>
      <w:r w:rsidR="00CC7888">
        <w:rPr>
          <w:b/>
          <w:caps/>
          <w:lang w:eastAsia="lt-LT"/>
        </w:rPr>
        <w:t>15</w:t>
      </w:r>
      <w:r>
        <w:rPr>
          <w:b/>
          <w:caps/>
          <w:lang w:eastAsia="lt-LT"/>
        </w:rPr>
        <w:t xml:space="preserve"> D. NUTARIMO NR. </w:t>
      </w:r>
      <w:r w:rsidR="00CC7888">
        <w:rPr>
          <w:b/>
          <w:caps/>
          <w:lang w:eastAsia="lt-LT"/>
        </w:rPr>
        <w:t>1458</w:t>
      </w:r>
      <w:r>
        <w:rPr>
          <w:b/>
          <w:caps/>
          <w:lang w:eastAsia="lt-LT"/>
        </w:rPr>
        <w:t xml:space="preserve"> „DĖL</w:t>
      </w:r>
      <w:r w:rsidR="00187233">
        <w:rPr>
          <w:b/>
          <w:caps/>
          <w:lang w:eastAsia="lt-LT"/>
        </w:rPr>
        <w:t xml:space="preserve"> </w:t>
      </w:r>
      <w:r w:rsidR="00CC7888">
        <w:rPr>
          <w:b/>
          <w:caps/>
          <w:lang w:eastAsia="lt-LT"/>
        </w:rPr>
        <w:t>konkrečių valstybės rinkliavos dydžių sąrašo ir valstybės rinkliavos mokėjimo ir grąžinimo taisyklių patvirtinimo</w:t>
      </w:r>
      <w:r w:rsidR="00187233">
        <w:rPr>
          <w:b/>
          <w:caps/>
          <w:lang w:eastAsia="lt-LT"/>
        </w:rPr>
        <w:t>“</w:t>
      </w:r>
      <w:r>
        <w:rPr>
          <w:b/>
          <w:caps/>
          <w:lang w:eastAsia="lt-LT"/>
        </w:rPr>
        <w:t xml:space="preserve"> </w:t>
      </w:r>
      <w:r>
        <w:rPr>
          <w:b/>
          <w:lang w:eastAsia="lt-LT"/>
        </w:rPr>
        <w:t>PAKEITIMO</w:t>
      </w:r>
    </w:p>
    <w:p w14:paraId="3CB62DDB" w14:textId="77777777" w:rsidR="005333ED" w:rsidRPr="00DE0FBF" w:rsidRDefault="005333ED">
      <w:pPr>
        <w:keepNext/>
        <w:jc w:val="center"/>
        <w:rPr>
          <w:caps/>
          <w:szCs w:val="24"/>
          <w:lang w:eastAsia="lt-LT"/>
        </w:rPr>
      </w:pPr>
    </w:p>
    <w:p w14:paraId="340A115C" w14:textId="3C3622CA" w:rsidR="005333ED" w:rsidRDefault="006F27A1">
      <w:pPr>
        <w:jc w:val="center"/>
        <w:rPr>
          <w:lang w:eastAsia="lt-LT"/>
        </w:rPr>
      </w:pPr>
      <w:r>
        <w:rPr>
          <w:color w:val="000000"/>
        </w:rPr>
        <w:t xml:space="preserve">Nr. </w:t>
      </w:r>
    </w:p>
    <w:p w14:paraId="0148D85B" w14:textId="77777777" w:rsidR="005333ED" w:rsidRDefault="006F27A1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62A0DE0B" w14:textId="77777777" w:rsidR="005333ED" w:rsidRDefault="005333ED">
      <w:pPr>
        <w:jc w:val="center"/>
        <w:rPr>
          <w:lang w:eastAsia="lt-LT"/>
        </w:rPr>
      </w:pPr>
    </w:p>
    <w:p w14:paraId="507334AC" w14:textId="77777777" w:rsidR="005333ED" w:rsidRPr="004B3A3E" w:rsidRDefault="006F27A1" w:rsidP="00E2399E">
      <w:pPr>
        <w:spacing w:line="360" w:lineRule="auto"/>
        <w:ind w:firstLine="720"/>
        <w:jc w:val="both"/>
        <w:rPr>
          <w:szCs w:val="24"/>
          <w:lang w:eastAsia="lt-LT"/>
        </w:rPr>
      </w:pPr>
      <w:r w:rsidRPr="004B3A3E">
        <w:rPr>
          <w:szCs w:val="24"/>
          <w:lang w:eastAsia="lt-LT"/>
        </w:rPr>
        <w:t xml:space="preserve">Lietuvos Respublikos Vyriausybė </w:t>
      </w:r>
      <w:r w:rsidRPr="004B3A3E">
        <w:rPr>
          <w:spacing w:val="100"/>
          <w:szCs w:val="24"/>
          <w:lang w:eastAsia="lt-LT"/>
        </w:rPr>
        <w:t>nutari</w:t>
      </w:r>
      <w:r w:rsidRPr="004B3A3E">
        <w:rPr>
          <w:szCs w:val="24"/>
          <w:lang w:eastAsia="lt-LT"/>
        </w:rPr>
        <w:t>a:</w:t>
      </w:r>
    </w:p>
    <w:p w14:paraId="6BBB0584" w14:textId="6596570D" w:rsidR="00CC7888" w:rsidRDefault="006F27A1" w:rsidP="00E2399E">
      <w:pPr>
        <w:spacing w:line="360" w:lineRule="auto"/>
        <w:ind w:firstLine="720"/>
        <w:jc w:val="both"/>
        <w:rPr>
          <w:szCs w:val="24"/>
        </w:rPr>
      </w:pPr>
      <w:r w:rsidRPr="004B3A3E">
        <w:rPr>
          <w:szCs w:val="24"/>
          <w:lang w:eastAsia="lt-LT"/>
        </w:rPr>
        <w:t xml:space="preserve">Pakeisti </w:t>
      </w:r>
      <w:r w:rsidR="00CC7888" w:rsidRPr="004B3A3E">
        <w:rPr>
          <w:szCs w:val="24"/>
          <w:lang w:eastAsia="lt-LT"/>
        </w:rPr>
        <w:t xml:space="preserve">Konkrečių </w:t>
      </w:r>
      <w:r w:rsidR="007D7992">
        <w:rPr>
          <w:szCs w:val="24"/>
          <w:lang w:eastAsia="lt-LT"/>
        </w:rPr>
        <w:t xml:space="preserve">valstybės </w:t>
      </w:r>
      <w:r w:rsidR="00CC7888" w:rsidRPr="004B3A3E">
        <w:rPr>
          <w:szCs w:val="24"/>
          <w:lang w:eastAsia="lt-LT"/>
        </w:rPr>
        <w:t>rinkliav</w:t>
      </w:r>
      <w:r w:rsidR="007D7992">
        <w:rPr>
          <w:szCs w:val="24"/>
          <w:lang w:eastAsia="lt-LT"/>
        </w:rPr>
        <w:t>os</w:t>
      </w:r>
      <w:r w:rsidR="00CC7888" w:rsidRPr="004B3A3E">
        <w:rPr>
          <w:szCs w:val="24"/>
          <w:lang w:eastAsia="lt-LT"/>
        </w:rPr>
        <w:t xml:space="preserve"> dydžių sąrašą, patvirtintą Lietuvos Respublikos Vyriausybės 2000 m. gruodžio 15 d. nutarimu Nr. 1458 „</w:t>
      </w:r>
      <w:r w:rsidR="00CC7888" w:rsidRPr="004B3A3E">
        <w:rPr>
          <w:szCs w:val="24"/>
        </w:rPr>
        <w:t xml:space="preserve">Dėl </w:t>
      </w:r>
      <w:r w:rsidR="00DD00D5">
        <w:rPr>
          <w:szCs w:val="24"/>
        </w:rPr>
        <w:t>K</w:t>
      </w:r>
      <w:r w:rsidR="00CC7888" w:rsidRPr="004B3A3E">
        <w:rPr>
          <w:szCs w:val="24"/>
        </w:rPr>
        <w:t xml:space="preserve">onkrečių valstybės rinkliavos dydžių sąrašo ir </w:t>
      </w:r>
      <w:r w:rsidR="001C4E73" w:rsidRPr="004B3A3E">
        <w:rPr>
          <w:szCs w:val="24"/>
        </w:rPr>
        <w:t>V</w:t>
      </w:r>
      <w:r w:rsidR="00CC7888" w:rsidRPr="004B3A3E">
        <w:rPr>
          <w:szCs w:val="24"/>
        </w:rPr>
        <w:t>alstybės rinkliavos mokėjimo ir grąžinimo taisyklių patvirtinimo“</w:t>
      </w:r>
      <w:r w:rsidR="001C4E73" w:rsidRPr="004B3A3E">
        <w:rPr>
          <w:szCs w:val="24"/>
        </w:rPr>
        <w:t>:</w:t>
      </w:r>
    </w:p>
    <w:p w14:paraId="58D9EB12" w14:textId="6C06980C" w:rsidR="00E660D3" w:rsidRPr="00E2399E" w:rsidRDefault="00E2399E" w:rsidP="00E2399E">
      <w:pPr>
        <w:tabs>
          <w:tab w:val="right" w:pos="9071"/>
        </w:tabs>
        <w:spacing w:line="360" w:lineRule="auto"/>
        <w:ind w:right="-17" w:firstLine="709"/>
        <w:jc w:val="both"/>
        <w:rPr>
          <w:szCs w:val="24"/>
        </w:rPr>
      </w:pPr>
      <w:r>
        <w:rPr>
          <w:szCs w:val="24"/>
        </w:rPr>
        <w:t xml:space="preserve">1. </w:t>
      </w:r>
      <w:r w:rsidR="007D7992" w:rsidRPr="00E2399E">
        <w:rPr>
          <w:szCs w:val="24"/>
        </w:rPr>
        <w:t>P</w:t>
      </w:r>
      <w:r w:rsidR="00E3068D" w:rsidRPr="00E2399E">
        <w:rPr>
          <w:szCs w:val="24"/>
        </w:rPr>
        <w:t>akeisti 2.11</w:t>
      </w:r>
      <w:r w:rsidR="00E660D3" w:rsidRPr="00E2399E">
        <w:rPr>
          <w:szCs w:val="24"/>
        </w:rPr>
        <w:t xml:space="preserve"> </w:t>
      </w:r>
      <w:r w:rsidR="007D7992" w:rsidRPr="00E2399E">
        <w:rPr>
          <w:szCs w:val="24"/>
        </w:rPr>
        <w:t>pa</w:t>
      </w:r>
      <w:r w:rsidR="00E660D3" w:rsidRPr="00E2399E">
        <w:rPr>
          <w:szCs w:val="24"/>
        </w:rPr>
        <w:t>punkt</w:t>
      </w:r>
      <w:r w:rsidR="007D7992" w:rsidRPr="00E2399E">
        <w:rPr>
          <w:szCs w:val="24"/>
        </w:rPr>
        <w:t>į</w:t>
      </w:r>
      <w:r w:rsidR="00E660D3" w:rsidRPr="00E2399E">
        <w:rPr>
          <w:szCs w:val="24"/>
        </w:rPr>
        <w:t xml:space="preserve"> ir jį išdėstyti taip:</w:t>
      </w:r>
    </w:p>
    <w:p w14:paraId="5F82E617" w14:textId="29241063" w:rsidR="007261EA" w:rsidRDefault="00E3068D" w:rsidP="00E2399E">
      <w:pPr>
        <w:spacing w:line="360" w:lineRule="auto"/>
        <w:rPr>
          <w:szCs w:val="24"/>
        </w:rPr>
      </w:pPr>
      <w:r>
        <w:rPr>
          <w:szCs w:val="24"/>
        </w:rPr>
        <w:t>„</w:t>
      </w:r>
      <w:r w:rsidRPr="00E3068D">
        <w:rPr>
          <w:szCs w:val="24"/>
        </w:rPr>
        <w:t xml:space="preserve">2.11. paso </w:t>
      </w:r>
      <w:r w:rsidRPr="007261EA">
        <w:rPr>
          <w:strike/>
          <w:szCs w:val="24"/>
        </w:rPr>
        <w:t>išdavimą, keitimą bendra tvarka</w:t>
      </w:r>
      <w:r w:rsidR="003E3D7E" w:rsidRPr="00C04FF5">
        <w:rPr>
          <w:b/>
          <w:szCs w:val="24"/>
        </w:rPr>
        <w:t>:</w:t>
      </w:r>
      <w:r w:rsidR="003E3D7E" w:rsidRPr="00C04FF5">
        <w:rPr>
          <w:szCs w:val="24"/>
        </w:rPr>
        <w:t xml:space="preserve">                                                                      </w:t>
      </w:r>
      <w:r w:rsidR="007261EA" w:rsidRPr="007261EA">
        <w:rPr>
          <w:strike/>
          <w:szCs w:val="24"/>
        </w:rPr>
        <w:t>43</w:t>
      </w:r>
    </w:p>
    <w:p w14:paraId="541DD201" w14:textId="23001A69" w:rsidR="00E3068D" w:rsidRPr="007261EA" w:rsidRDefault="007261EA" w:rsidP="00E2399E">
      <w:pPr>
        <w:spacing w:line="360" w:lineRule="auto"/>
        <w:rPr>
          <w:b/>
          <w:szCs w:val="24"/>
        </w:rPr>
      </w:pPr>
      <w:r w:rsidRPr="007261EA">
        <w:rPr>
          <w:b/>
          <w:szCs w:val="24"/>
        </w:rPr>
        <w:t xml:space="preserve">2.11.1. išdavimą ir keitimą bendra tvarka                                            </w:t>
      </w:r>
      <w:r>
        <w:rPr>
          <w:b/>
          <w:szCs w:val="24"/>
        </w:rPr>
        <w:t xml:space="preserve">                             </w:t>
      </w:r>
      <w:r w:rsidR="003E3D7E">
        <w:rPr>
          <w:b/>
          <w:szCs w:val="24"/>
        </w:rPr>
        <w:t xml:space="preserve">  </w:t>
      </w:r>
      <w:r w:rsidRPr="007261EA">
        <w:rPr>
          <w:b/>
          <w:szCs w:val="24"/>
        </w:rPr>
        <w:t>43</w:t>
      </w:r>
    </w:p>
    <w:p w14:paraId="27228029" w14:textId="2E47E369" w:rsidR="007261EA" w:rsidRPr="007261EA" w:rsidRDefault="007261EA" w:rsidP="00E2399E">
      <w:pPr>
        <w:spacing w:line="360" w:lineRule="auto"/>
        <w:rPr>
          <w:b/>
          <w:szCs w:val="24"/>
        </w:rPr>
      </w:pPr>
      <w:r w:rsidRPr="007261EA">
        <w:rPr>
          <w:b/>
          <w:szCs w:val="24"/>
        </w:rPr>
        <w:t xml:space="preserve">2.11.2. išdavimą ir keitimą skubos tvarka per 5 darbo dienas </w:t>
      </w:r>
      <w:r w:rsidR="00396417">
        <w:rPr>
          <w:b/>
          <w:szCs w:val="24"/>
        </w:rPr>
        <w:t>nuo prašymo priėmimo</w:t>
      </w:r>
      <w:r w:rsidR="0094466F">
        <w:rPr>
          <w:b/>
          <w:szCs w:val="24"/>
        </w:rPr>
        <w:t xml:space="preserve">  </w:t>
      </w:r>
      <w:r w:rsidRPr="007261EA">
        <w:rPr>
          <w:b/>
          <w:szCs w:val="24"/>
        </w:rPr>
        <w:t>57</w:t>
      </w:r>
    </w:p>
    <w:p w14:paraId="435F66AC" w14:textId="533D03DE" w:rsidR="007261EA" w:rsidRPr="007261EA" w:rsidRDefault="007261EA" w:rsidP="00E2399E">
      <w:pPr>
        <w:tabs>
          <w:tab w:val="left" w:pos="7513"/>
          <w:tab w:val="left" w:pos="8080"/>
          <w:tab w:val="left" w:pos="8222"/>
        </w:tabs>
        <w:spacing w:line="360" w:lineRule="auto"/>
        <w:rPr>
          <w:b/>
          <w:szCs w:val="24"/>
        </w:rPr>
      </w:pPr>
      <w:r w:rsidRPr="007261EA">
        <w:rPr>
          <w:b/>
          <w:szCs w:val="24"/>
        </w:rPr>
        <w:t xml:space="preserve">2.11.3. išdavimą ir keitimą skubos tvarka per vieną darbo dieną </w:t>
      </w:r>
      <w:r w:rsidR="00396417">
        <w:rPr>
          <w:b/>
          <w:szCs w:val="24"/>
        </w:rPr>
        <w:t>nuo prašymo priėmimo</w:t>
      </w:r>
      <w:r w:rsidR="0094466F">
        <w:rPr>
          <w:b/>
          <w:szCs w:val="24"/>
        </w:rPr>
        <w:t xml:space="preserve"> </w:t>
      </w:r>
      <w:r w:rsidRPr="007261EA">
        <w:rPr>
          <w:b/>
          <w:szCs w:val="24"/>
        </w:rPr>
        <w:t>71</w:t>
      </w:r>
    </w:p>
    <w:p w14:paraId="45299AEE" w14:textId="25E474C3" w:rsidR="00E3068D" w:rsidRPr="00E3068D" w:rsidRDefault="007261EA" w:rsidP="00E2399E">
      <w:pPr>
        <w:spacing w:line="360" w:lineRule="auto"/>
        <w:rPr>
          <w:b/>
          <w:color w:val="000000"/>
          <w:szCs w:val="24"/>
          <w:lang w:eastAsia="lt-LT"/>
        </w:rPr>
      </w:pPr>
      <w:r w:rsidRPr="007261EA">
        <w:rPr>
          <w:b/>
          <w:szCs w:val="24"/>
        </w:rPr>
        <w:t xml:space="preserve">2.11.4. išdavimą ir keitimą skubos tvarka tą pačią darbo dieną </w:t>
      </w:r>
      <w:r>
        <w:rPr>
          <w:b/>
          <w:szCs w:val="24"/>
        </w:rPr>
        <w:t xml:space="preserve">         </w:t>
      </w:r>
      <w:r w:rsidR="003E3D7E">
        <w:rPr>
          <w:b/>
          <w:szCs w:val="24"/>
        </w:rPr>
        <w:t xml:space="preserve">        </w:t>
      </w:r>
      <w:r w:rsidRPr="007261EA">
        <w:rPr>
          <w:b/>
          <w:szCs w:val="24"/>
        </w:rPr>
        <w:t>190</w:t>
      </w:r>
      <w:r w:rsidRPr="00DE0FBF">
        <w:rPr>
          <w:szCs w:val="24"/>
        </w:rPr>
        <w:t>“</w:t>
      </w:r>
      <w:r w:rsidR="00C04FF5" w:rsidRPr="00DE0FBF">
        <w:rPr>
          <w:szCs w:val="24"/>
        </w:rPr>
        <w:t>.</w:t>
      </w:r>
    </w:p>
    <w:p w14:paraId="6635D971" w14:textId="0293F24C" w:rsidR="00AD3538" w:rsidRPr="00E2399E" w:rsidRDefault="00E2399E" w:rsidP="00E2399E">
      <w:pPr>
        <w:tabs>
          <w:tab w:val="right" w:pos="9071"/>
        </w:tabs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2. </w:t>
      </w:r>
      <w:r w:rsidR="00E3068D" w:rsidRPr="00E2399E">
        <w:rPr>
          <w:szCs w:val="24"/>
        </w:rPr>
        <w:t>P</w:t>
      </w:r>
      <w:r w:rsidR="0094260D" w:rsidRPr="00E2399E">
        <w:rPr>
          <w:szCs w:val="24"/>
        </w:rPr>
        <w:t>akeisti 2.12</w:t>
      </w:r>
      <w:r w:rsidR="00E3068D" w:rsidRPr="00E2399E">
        <w:rPr>
          <w:szCs w:val="24"/>
        </w:rPr>
        <w:t xml:space="preserve"> papunktį ir jį išdėstyti taip:</w:t>
      </w:r>
    </w:p>
    <w:p w14:paraId="2D8F7673" w14:textId="4CE601FB" w:rsidR="0094260D" w:rsidRPr="00774A37" w:rsidRDefault="0094260D" w:rsidP="00E2399E">
      <w:pPr>
        <w:spacing w:line="360" w:lineRule="auto"/>
        <w:jc w:val="both"/>
        <w:rPr>
          <w:color w:val="000000"/>
          <w:szCs w:val="24"/>
          <w:lang w:eastAsia="lt-LT"/>
        </w:rPr>
      </w:pPr>
      <w:bookmarkStart w:id="1" w:name="part_b7add7ce29634c388a789dda1ff0bf44"/>
      <w:bookmarkStart w:id="2" w:name="part_9da159a0b4f446b4a7c184d17c12e7c7"/>
      <w:bookmarkStart w:id="3" w:name="part_38cdf6d8e14244b3919027f1ce7e9801"/>
      <w:bookmarkEnd w:id="1"/>
      <w:bookmarkEnd w:id="2"/>
      <w:bookmarkEnd w:id="3"/>
      <w:r>
        <w:rPr>
          <w:szCs w:val="24"/>
        </w:rPr>
        <w:t>„</w:t>
      </w:r>
      <w:r w:rsidRPr="00774A37">
        <w:rPr>
          <w:szCs w:val="24"/>
        </w:rPr>
        <w:t xml:space="preserve">2.12. </w:t>
      </w:r>
      <w:r w:rsidRPr="00774A37">
        <w:rPr>
          <w:color w:val="000000"/>
          <w:szCs w:val="24"/>
          <w:lang w:eastAsia="lt-LT"/>
        </w:rPr>
        <w:t xml:space="preserve">tarnybinio </w:t>
      </w:r>
      <w:proofErr w:type="spellStart"/>
      <w:r w:rsidRPr="00774A37">
        <w:rPr>
          <w:color w:val="000000"/>
          <w:szCs w:val="24"/>
          <w:lang w:eastAsia="lt-LT"/>
        </w:rPr>
        <w:t>paso</w:t>
      </w:r>
      <w:r w:rsidRPr="003E3D7E">
        <w:rPr>
          <w:strike/>
          <w:color w:val="000000"/>
          <w:szCs w:val="24"/>
          <w:lang w:eastAsia="lt-LT"/>
        </w:rPr>
        <w:t>išdavimą</w:t>
      </w:r>
      <w:proofErr w:type="spellEnd"/>
      <w:r w:rsidRPr="003E3D7E">
        <w:rPr>
          <w:strike/>
          <w:color w:val="000000"/>
          <w:szCs w:val="24"/>
          <w:lang w:eastAsia="lt-LT"/>
        </w:rPr>
        <w:t>, keitimą</w:t>
      </w:r>
      <w:r w:rsidR="003E3D7E" w:rsidRPr="003E3D7E">
        <w:rPr>
          <w:b/>
          <w:color w:val="000000"/>
          <w:szCs w:val="24"/>
          <w:lang w:eastAsia="lt-LT"/>
        </w:rPr>
        <w:t>:</w:t>
      </w:r>
      <w:r w:rsidRPr="00774A37">
        <w:rPr>
          <w:color w:val="000000"/>
          <w:szCs w:val="24"/>
          <w:lang w:eastAsia="lt-LT"/>
        </w:rPr>
        <w:t> </w:t>
      </w:r>
      <w:r>
        <w:rPr>
          <w:color w:val="000000"/>
          <w:szCs w:val="24"/>
          <w:lang w:eastAsia="lt-LT"/>
        </w:rPr>
        <w:t xml:space="preserve">                                                       </w:t>
      </w:r>
      <w:r w:rsidR="003E3D7E">
        <w:rPr>
          <w:color w:val="000000"/>
          <w:szCs w:val="24"/>
          <w:lang w:eastAsia="lt-LT"/>
        </w:rPr>
        <w:t xml:space="preserve">                           </w:t>
      </w:r>
      <w:r w:rsidRPr="003E3D7E">
        <w:rPr>
          <w:strike/>
          <w:color w:val="000000"/>
          <w:szCs w:val="24"/>
          <w:lang w:eastAsia="lt-LT"/>
        </w:rPr>
        <w:t>28</w:t>
      </w:r>
    </w:p>
    <w:p w14:paraId="23B72797" w14:textId="75347E5B" w:rsidR="0094260D" w:rsidRPr="00D93719" w:rsidRDefault="0094260D" w:rsidP="00E2399E">
      <w:pPr>
        <w:spacing w:line="360" w:lineRule="auto"/>
        <w:ind w:right="1416"/>
        <w:rPr>
          <w:strike/>
          <w:color w:val="000000"/>
          <w:szCs w:val="24"/>
          <w:lang w:eastAsia="lt-LT"/>
        </w:rPr>
      </w:pPr>
      <w:bookmarkStart w:id="4" w:name="part_08ec82857cba4a4bba84ea879c249801"/>
      <w:bookmarkEnd w:id="4"/>
      <w:r w:rsidRPr="00D93719">
        <w:rPr>
          <w:b/>
          <w:bCs/>
          <w:color w:val="000000"/>
          <w:szCs w:val="24"/>
          <w:lang w:eastAsia="lt-LT"/>
        </w:rPr>
        <w:t xml:space="preserve">                   </w:t>
      </w:r>
      <w:r w:rsidRPr="00D93719">
        <w:rPr>
          <w:b/>
          <w:bCs/>
          <w:strike/>
          <w:color w:val="000000"/>
          <w:szCs w:val="24"/>
          <w:lang w:eastAsia="lt-LT"/>
        </w:rPr>
        <w:t>Pastaba</w:t>
      </w:r>
      <w:r w:rsidRPr="00D93719">
        <w:rPr>
          <w:strike/>
          <w:color w:val="000000"/>
          <w:szCs w:val="24"/>
          <w:lang w:eastAsia="lt-LT"/>
        </w:rPr>
        <w:t>. Jeigu pasas, nurodytas 2.11 ir 2.12 papunkčiuose,</w:t>
      </w:r>
    </w:p>
    <w:p w14:paraId="44769BF4" w14:textId="79E04F08" w:rsidR="0094260D" w:rsidRPr="00D93719" w:rsidRDefault="0094260D" w:rsidP="00E2399E">
      <w:pPr>
        <w:spacing w:line="360" w:lineRule="auto"/>
        <w:ind w:right="1416"/>
        <w:rPr>
          <w:strike/>
          <w:color w:val="000000"/>
          <w:szCs w:val="24"/>
          <w:lang w:eastAsia="lt-LT"/>
        </w:rPr>
      </w:pPr>
      <w:r w:rsidRPr="00D93719">
        <w:rPr>
          <w:strike/>
          <w:color w:val="000000"/>
          <w:szCs w:val="24"/>
          <w:lang w:eastAsia="lt-LT"/>
        </w:rPr>
        <w:t xml:space="preserve">                   išduodamas, keičiamas skubos tvarka per vieną darbo dieną nuo</w:t>
      </w:r>
    </w:p>
    <w:p w14:paraId="1549C027" w14:textId="2D44EE5A" w:rsidR="0094260D" w:rsidRPr="00D93719" w:rsidRDefault="0094260D" w:rsidP="00E2399E">
      <w:pPr>
        <w:spacing w:line="360" w:lineRule="auto"/>
        <w:ind w:right="1416"/>
        <w:rPr>
          <w:strike/>
          <w:color w:val="000000"/>
          <w:szCs w:val="24"/>
          <w:lang w:eastAsia="lt-LT"/>
        </w:rPr>
      </w:pPr>
      <w:r w:rsidRPr="00D93719">
        <w:rPr>
          <w:strike/>
          <w:color w:val="000000"/>
          <w:szCs w:val="24"/>
          <w:lang w:eastAsia="lt-LT"/>
        </w:rPr>
        <w:t xml:space="preserve">                   prašymo priėmimo, valstybės rinkliava didinama 28 eurais, skubos</w:t>
      </w:r>
    </w:p>
    <w:p w14:paraId="1438DD39" w14:textId="715CC578" w:rsidR="00065F91" w:rsidRPr="00D93719" w:rsidRDefault="0094260D" w:rsidP="00E2399E">
      <w:pPr>
        <w:spacing w:line="360" w:lineRule="auto"/>
        <w:ind w:right="1416"/>
        <w:rPr>
          <w:strike/>
          <w:color w:val="000000"/>
          <w:szCs w:val="24"/>
          <w:lang w:eastAsia="lt-LT"/>
        </w:rPr>
      </w:pPr>
      <w:r w:rsidRPr="00D93719">
        <w:rPr>
          <w:strike/>
          <w:color w:val="000000"/>
          <w:szCs w:val="24"/>
          <w:lang w:eastAsia="lt-LT"/>
        </w:rPr>
        <w:t xml:space="preserve">                   tvarka per 5 darbo dienas nuo prašymo priėmimo – 14 eurų“.</w:t>
      </w:r>
    </w:p>
    <w:p w14:paraId="27F4419C" w14:textId="2066AA5E" w:rsidR="003E3D7E" w:rsidRPr="007261EA" w:rsidRDefault="003E3D7E" w:rsidP="00E2399E">
      <w:pPr>
        <w:spacing w:line="360" w:lineRule="auto"/>
        <w:rPr>
          <w:b/>
          <w:szCs w:val="24"/>
        </w:rPr>
      </w:pPr>
      <w:r w:rsidRPr="007261EA">
        <w:rPr>
          <w:b/>
          <w:szCs w:val="24"/>
        </w:rPr>
        <w:t>2.1</w:t>
      </w:r>
      <w:r>
        <w:rPr>
          <w:b/>
          <w:szCs w:val="24"/>
        </w:rPr>
        <w:t>2</w:t>
      </w:r>
      <w:r w:rsidRPr="007261EA">
        <w:rPr>
          <w:b/>
          <w:szCs w:val="24"/>
        </w:rPr>
        <w:t xml:space="preserve">.1. išdavimą ir keitimą bendra tvarka                                            </w:t>
      </w:r>
      <w:r>
        <w:rPr>
          <w:b/>
          <w:szCs w:val="24"/>
        </w:rPr>
        <w:t xml:space="preserve">                               </w:t>
      </w:r>
      <w:r w:rsidR="00F853A1">
        <w:rPr>
          <w:b/>
          <w:szCs w:val="24"/>
        </w:rPr>
        <w:t>28</w:t>
      </w:r>
    </w:p>
    <w:p w14:paraId="6085D32A" w14:textId="1CF897D8" w:rsidR="003E3D7E" w:rsidRPr="007261EA" w:rsidRDefault="003E3D7E" w:rsidP="00E2399E">
      <w:pPr>
        <w:spacing w:line="360" w:lineRule="auto"/>
        <w:rPr>
          <w:b/>
          <w:szCs w:val="24"/>
        </w:rPr>
      </w:pPr>
      <w:r w:rsidRPr="007261EA">
        <w:rPr>
          <w:b/>
          <w:szCs w:val="24"/>
        </w:rPr>
        <w:t>2.1</w:t>
      </w:r>
      <w:r>
        <w:rPr>
          <w:b/>
          <w:szCs w:val="24"/>
        </w:rPr>
        <w:t>2</w:t>
      </w:r>
      <w:r w:rsidRPr="007261EA">
        <w:rPr>
          <w:b/>
          <w:szCs w:val="24"/>
        </w:rPr>
        <w:t>.2. išdavimą ir keitimą skubos tvarka per 5 darbo dienas</w:t>
      </w:r>
      <w:r w:rsidR="00396417">
        <w:rPr>
          <w:b/>
          <w:szCs w:val="24"/>
        </w:rPr>
        <w:t xml:space="preserve"> nuo prašymo priėmimo</w:t>
      </w:r>
      <w:r w:rsidR="0094466F">
        <w:rPr>
          <w:b/>
          <w:szCs w:val="24"/>
        </w:rPr>
        <w:t xml:space="preserve">  </w:t>
      </w:r>
      <w:r w:rsidR="00F853A1">
        <w:rPr>
          <w:b/>
          <w:szCs w:val="24"/>
        </w:rPr>
        <w:t>42</w:t>
      </w:r>
    </w:p>
    <w:p w14:paraId="0902D5C4" w14:textId="48601DCD" w:rsidR="003E3D7E" w:rsidRPr="007261EA" w:rsidRDefault="003E3D7E" w:rsidP="00E2399E">
      <w:pPr>
        <w:tabs>
          <w:tab w:val="left" w:pos="7513"/>
          <w:tab w:val="left" w:pos="8080"/>
          <w:tab w:val="left" w:pos="8222"/>
        </w:tabs>
        <w:spacing w:line="360" w:lineRule="auto"/>
        <w:rPr>
          <w:b/>
          <w:szCs w:val="24"/>
        </w:rPr>
      </w:pPr>
      <w:r w:rsidRPr="007261EA">
        <w:rPr>
          <w:b/>
          <w:szCs w:val="24"/>
        </w:rPr>
        <w:t>2.1</w:t>
      </w:r>
      <w:r>
        <w:rPr>
          <w:b/>
          <w:szCs w:val="24"/>
        </w:rPr>
        <w:t>2</w:t>
      </w:r>
      <w:r w:rsidRPr="007261EA">
        <w:rPr>
          <w:b/>
          <w:szCs w:val="24"/>
        </w:rPr>
        <w:t xml:space="preserve">.3. išdavimą ir keitimą skubos tvarka per vieną darbo dieną </w:t>
      </w:r>
      <w:r w:rsidR="00396417">
        <w:rPr>
          <w:b/>
          <w:szCs w:val="24"/>
        </w:rPr>
        <w:t>nuo prašymo priėmimo</w:t>
      </w:r>
      <w:r w:rsidR="0094466F">
        <w:rPr>
          <w:b/>
          <w:szCs w:val="24"/>
        </w:rPr>
        <w:t xml:space="preserve"> </w:t>
      </w:r>
      <w:r w:rsidR="00F853A1">
        <w:rPr>
          <w:b/>
          <w:szCs w:val="24"/>
        </w:rPr>
        <w:t>56</w:t>
      </w:r>
      <w:r w:rsidRPr="00DE0FBF">
        <w:rPr>
          <w:szCs w:val="24"/>
        </w:rPr>
        <w:t>“</w:t>
      </w:r>
      <w:r w:rsidR="00C04FF5" w:rsidRPr="00DE0FBF">
        <w:rPr>
          <w:szCs w:val="24"/>
        </w:rPr>
        <w:t>.</w:t>
      </w:r>
    </w:p>
    <w:p w14:paraId="3A05FF55" w14:textId="18F3E647" w:rsidR="0094260D" w:rsidRPr="00E2399E" w:rsidRDefault="00E2399E" w:rsidP="00E2399E">
      <w:pPr>
        <w:spacing w:line="360" w:lineRule="auto"/>
        <w:ind w:right="1416" w:firstLine="709"/>
        <w:rPr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 xml:space="preserve">3. </w:t>
      </w:r>
      <w:r w:rsidR="0094260D" w:rsidRPr="00E2399E">
        <w:rPr>
          <w:bCs/>
          <w:color w:val="000000"/>
          <w:szCs w:val="24"/>
          <w:lang w:eastAsia="lt-LT"/>
        </w:rPr>
        <w:t xml:space="preserve">Papildyti </w:t>
      </w:r>
      <w:r w:rsidR="00065F91" w:rsidRPr="00E2399E">
        <w:rPr>
          <w:bCs/>
          <w:color w:val="000000"/>
          <w:szCs w:val="24"/>
          <w:lang w:eastAsia="lt-LT"/>
        </w:rPr>
        <w:t xml:space="preserve">2.26 </w:t>
      </w:r>
      <w:r w:rsidR="0094260D" w:rsidRPr="00E2399E">
        <w:rPr>
          <w:bCs/>
          <w:color w:val="000000"/>
          <w:szCs w:val="24"/>
          <w:lang w:eastAsia="lt-LT"/>
        </w:rPr>
        <w:t>papunkčiu:</w:t>
      </w:r>
    </w:p>
    <w:p w14:paraId="338D5C75" w14:textId="2A642DD2" w:rsidR="0094260D" w:rsidRDefault="0094260D" w:rsidP="00B7761C">
      <w:pPr>
        <w:spacing w:line="360" w:lineRule="auto"/>
        <w:rPr>
          <w:szCs w:val="24"/>
          <w:lang w:eastAsia="lt-LT"/>
        </w:rPr>
      </w:pPr>
      <w:r w:rsidRPr="00065F91">
        <w:rPr>
          <w:bCs/>
          <w:color w:val="000000"/>
          <w:szCs w:val="24"/>
          <w:lang w:eastAsia="lt-LT"/>
        </w:rPr>
        <w:t>„</w:t>
      </w:r>
      <w:r w:rsidRPr="00065F91">
        <w:rPr>
          <w:b/>
          <w:szCs w:val="24"/>
          <w:lang w:eastAsia="lt-LT"/>
        </w:rPr>
        <w:t xml:space="preserve">2.26. prašymo </w:t>
      </w:r>
      <w:r w:rsidR="0070328F" w:rsidRPr="00122655">
        <w:rPr>
          <w:b/>
          <w:szCs w:val="24"/>
          <w:lang w:eastAsia="lt-LT"/>
        </w:rPr>
        <w:t>leisti</w:t>
      </w:r>
      <w:r w:rsidR="0070328F">
        <w:rPr>
          <w:b/>
          <w:szCs w:val="24"/>
          <w:lang w:eastAsia="lt-LT"/>
        </w:rPr>
        <w:t xml:space="preserve"> </w:t>
      </w:r>
      <w:r w:rsidRPr="00065F91">
        <w:rPr>
          <w:b/>
          <w:szCs w:val="24"/>
          <w:lang w:eastAsia="lt-LT"/>
        </w:rPr>
        <w:t>pakeisti darbdavį arba darbo funkcij</w:t>
      </w:r>
      <w:r w:rsidR="0070328F">
        <w:rPr>
          <w:b/>
          <w:szCs w:val="24"/>
          <w:lang w:eastAsia="lt-LT"/>
        </w:rPr>
        <w:t>ą pas tą patį darbdavį</w:t>
      </w:r>
      <w:r w:rsidRPr="00065F91">
        <w:rPr>
          <w:b/>
          <w:szCs w:val="24"/>
          <w:lang w:eastAsia="lt-LT"/>
        </w:rPr>
        <w:t xml:space="preserve"> nagrinėjimą ir sprendimo priėmimą                                                            </w:t>
      </w:r>
      <w:r w:rsidR="003E3D7E">
        <w:rPr>
          <w:b/>
          <w:szCs w:val="24"/>
          <w:lang w:eastAsia="lt-LT"/>
        </w:rPr>
        <w:t xml:space="preserve">                      </w:t>
      </w:r>
      <w:r>
        <w:rPr>
          <w:b/>
          <w:szCs w:val="24"/>
          <w:lang w:eastAsia="lt-LT"/>
        </w:rPr>
        <w:t>22</w:t>
      </w:r>
      <w:r>
        <w:rPr>
          <w:szCs w:val="24"/>
          <w:lang w:eastAsia="lt-LT"/>
        </w:rPr>
        <w:t>“</w:t>
      </w:r>
      <w:r w:rsidRPr="00524EAB">
        <w:rPr>
          <w:szCs w:val="24"/>
          <w:lang w:eastAsia="lt-LT"/>
        </w:rPr>
        <w:t>.</w:t>
      </w:r>
    </w:p>
    <w:p w14:paraId="6A1C6E1B" w14:textId="32060283" w:rsidR="00065F91" w:rsidRPr="00E2399E" w:rsidRDefault="00E2399E" w:rsidP="00E2399E">
      <w:pPr>
        <w:spacing w:line="360" w:lineRule="auto"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 xml:space="preserve">4. </w:t>
      </w:r>
      <w:r w:rsidR="00065F91" w:rsidRPr="00E2399E">
        <w:rPr>
          <w:szCs w:val="24"/>
          <w:lang w:eastAsia="lt-LT"/>
        </w:rPr>
        <w:t>Papildyti 2.27 papunkčiu:</w:t>
      </w:r>
    </w:p>
    <w:p w14:paraId="57E756DE" w14:textId="77777777" w:rsidR="00065F91" w:rsidRDefault="00065F91" w:rsidP="00DE0FBF">
      <w:pPr>
        <w:spacing w:line="360" w:lineRule="auto"/>
        <w:jc w:val="both"/>
        <w:rPr>
          <w:b/>
          <w:szCs w:val="24"/>
          <w:lang w:eastAsia="lt-LT"/>
        </w:rPr>
      </w:pPr>
      <w:r>
        <w:rPr>
          <w:szCs w:val="24"/>
          <w:lang w:eastAsia="lt-LT"/>
        </w:rPr>
        <w:t>„</w:t>
      </w:r>
      <w:r>
        <w:rPr>
          <w:b/>
          <w:szCs w:val="24"/>
          <w:lang w:eastAsia="lt-LT"/>
        </w:rPr>
        <w:t xml:space="preserve">2.27. prašymo įtraukti į patvirtintų įmonių sąrašą nagrinėjimą ir sprendimo </w:t>
      </w:r>
    </w:p>
    <w:p w14:paraId="1A085ABB" w14:textId="603E9DCA" w:rsidR="0094260D" w:rsidRPr="00065F91" w:rsidRDefault="00065F91" w:rsidP="00B7761C">
      <w:pPr>
        <w:spacing w:line="360" w:lineRule="auto"/>
        <w:rPr>
          <w:szCs w:val="24"/>
          <w:lang w:eastAsia="lt-LT"/>
        </w:rPr>
      </w:pPr>
      <w:r>
        <w:rPr>
          <w:b/>
          <w:szCs w:val="24"/>
          <w:lang w:eastAsia="lt-LT"/>
        </w:rPr>
        <w:t xml:space="preserve">priėmimą                                                                                                         </w:t>
      </w:r>
      <w:r w:rsidR="00C04FF5">
        <w:rPr>
          <w:b/>
          <w:szCs w:val="24"/>
          <w:lang w:eastAsia="lt-LT"/>
        </w:rPr>
        <w:t xml:space="preserve">                      </w:t>
      </w:r>
      <w:r>
        <w:rPr>
          <w:b/>
          <w:szCs w:val="24"/>
          <w:lang w:eastAsia="lt-LT"/>
        </w:rPr>
        <w:t>56</w:t>
      </w:r>
      <w:r>
        <w:rPr>
          <w:szCs w:val="24"/>
          <w:lang w:eastAsia="lt-LT"/>
        </w:rPr>
        <w:t>“</w:t>
      </w:r>
      <w:r w:rsidRPr="00524EAB">
        <w:rPr>
          <w:szCs w:val="24"/>
          <w:lang w:eastAsia="lt-LT"/>
        </w:rPr>
        <w:t>.</w:t>
      </w:r>
    </w:p>
    <w:p w14:paraId="495D49D8" w14:textId="1321202C" w:rsidR="0094260D" w:rsidRPr="007220FF" w:rsidRDefault="0094260D" w:rsidP="007220FF">
      <w:pPr>
        <w:ind w:right="1416"/>
        <w:rPr>
          <w:color w:val="000000"/>
          <w:szCs w:val="24"/>
          <w:lang w:eastAsia="lt-LT"/>
        </w:rPr>
      </w:pPr>
    </w:p>
    <w:p w14:paraId="4A52AB92" w14:textId="77777777" w:rsidR="005333ED" w:rsidRDefault="005333ED">
      <w:pPr>
        <w:jc w:val="both"/>
        <w:rPr>
          <w:sz w:val="20"/>
        </w:rPr>
      </w:pPr>
    </w:p>
    <w:p w14:paraId="5E8CBA59" w14:textId="77777777" w:rsidR="00065F91" w:rsidRDefault="00065F91">
      <w:pPr>
        <w:tabs>
          <w:tab w:val="right" w:pos="9071"/>
        </w:tabs>
      </w:pPr>
    </w:p>
    <w:p w14:paraId="608CD4EE" w14:textId="2C7E8D2B" w:rsidR="005333ED" w:rsidRDefault="006F27A1">
      <w:pPr>
        <w:tabs>
          <w:tab w:val="right" w:pos="9071"/>
        </w:tabs>
      </w:pPr>
      <w:r>
        <w:t>Ministras Pirmininkas</w:t>
      </w:r>
    </w:p>
    <w:p w14:paraId="09EB979E" w14:textId="77777777" w:rsidR="005333ED" w:rsidRDefault="005333ED"/>
    <w:p w14:paraId="2DB9B19D" w14:textId="77777777" w:rsidR="00DB0839" w:rsidRDefault="00DB0839"/>
    <w:p w14:paraId="1BE44C5F" w14:textId="77777777" w:rsidR="00F96BBF" w:rsidRDefault="00F96BBF"/>
    <w:p w14:paraId="2E243009" w14:textId="0DFA776D" w:rsidR="005333ED" w:rsidRDefault="000F6CB0">
      <w:pPr>
        <w:tabs>
          <w:tab w:val="right" w:pos="9071"/>
        </w:tabs>
      </w:pPr>
      <w:r>
        <w:t>Finansų</w:t>
      </w:r>
      <w:r w:rsidR="006F27A1">
        <w:t xml:space="preserve"> ministras</w:t>
      </w:r>
    </w:p>
    <w:sectPr w:rsidR="005333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F53D39" w16cid:durableId="220B767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E2D5D" w14:textId="77777777" w:rsidR="00487005" w:rsidRDefault="00487005">
      <w:r>
        <w:separator/>
      </w:r>
    </w:p>
  </w:endnote>
  <w:endnote w:type="continuationSeparator" w:id="0">
    <w:p w14:paraId="456C7D01" w14:textId="77777777" w:rsidR="00487005" w:rsidRDefault="00487005">
      <w:r>
        <w:continuationSeparator/>
      </w:r>
    </w:p>
  </w:endnote>
  <w:endnote w:type="continuationNotice" w:id="1">
    <w:p w14:paraId="3B8F52B1" w14:textId="77777777" w:rsidR="00487005" w:rsidRDefault="004870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C02E4" w14:textId="77777777" w:rsidR="005333ED" w:rsidRDefault="005333ED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36405" w14:textId="77777777" w:rsidR="005333ED" w:rsidRDefault="005333ED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F6B0E" w14:textId="77777777" w:rsidR="005333ED" w:rsidRDefault="005333ED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3A033" w14:textId="77777777" w:rsidR="00487005" w:rsidRDefault="00487005">
      <w:r>
        <w:separator/>
      </w:r>
    </w:p>
  </w:footnote>
  <w:footnote w:type="continuationSeparator" w:id="0">
    <w:p w14:paraId="456BBBB7" w14:textId="77777777" w:rsidR="00487005" w:rsidRDefault="00487005">
      <w:r>
        <w:continuationSeparator/>
      </w:r>
    </w:p>
  </w:footnote>
  <w:footnote w:type="continuationNotice" w:id="1">
    <w:p w14:paraId="0278B6D5" w14:textId="77777777" w:rsidR="00487005" w:rsidRDefault="0048700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137F1" w14:textId="77777777" w:rsidR="005333ED" w:rsidRDefault="006F27A1">
    <w:pPr>
      <w:framePr w:wrap="auto" w:vAnchor="text" w:hAnchor="margin" w:xAlign="center" w:y="1"/>
      <w:tabs>
        <w:tab w:val="center" w:pos="4153"/>
        <w:tab w:val="right" w:pos="8306"/>
      </w:tabs>
    </w:pPr>
    <w:r>
      <w:fldChar w:fldCharType="begin"/>
    </w:r>
    <w:r>
      <w:instrText xml:space="preserve">PAGE  </w:instrText>
    </w:r>
    <w:r>
      <w:fldChar w:fldCharType="separate"/>
    </w:r>
    <w:r w:rsidR="00DE0FBF">
      <w:rPr>
        <w:noProof/>
      </w:rPr>
      <w:t>2</w:t>
    </w:r>
    <w:r>
      <w:fldChar w:fldCharType="end"/>
    </w:r>
  </w:p>
  <w:p w14:paraId="478BE654" w14:textId="77777777" w:rsidR="005333ED" w:rsidRDefault="005333ED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6552E" w14:textId="77777777" w:rsidR="005333ED" w:rsidRDefault="006F27A1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t>3</w:t>
    </w:r>
  </w:p>
  <w:p w14:paraId="15EE9510" w14:textId="77777777" w:rsidR="005333ED" w:rsidRDefault="005333ED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76799" w14:textId="77777777" w:rsidR="005333ED" w:rsidRDefault="005333ED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F06E6"/>
    <w:multiLevelType w:val="hybridMultilevel"/>
    <w:tmpl w:val="AC5CC8BC"/>
    <w:lvl w:ilvl="0" w:tplc="1706A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oNotHyphenateCaps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8E"/>
    <w:rsid w:val="00006C08"/>
    <w:rsid w:val="00030F34"/>
    <w:rsid w:val="00043413"/>
    <w:rsid w:val="00047591"/>
    <w:rsid w:val="00065F91"/>
    <w:rsid w:val="00076799"/>
    <w:rsid w:val="00085020"/>
    <w:rsid w:val="000F6CB0"/>
    <w:rsid w:val="001035C9"/>
    <w:rsid w:val="00122655"/>
    <w:rsid w:val="001364A8"/>
    <w:rsid w:val="00152503"/>
    <w:rsid w:val="00177F0D"/>
    <w:rsid w:val="00186530"/>
    <w:rsid w:val="00187233"/>
    <w:rsid w:val="001A35B1"/>
    <w:rsid w:val="001C4E73"/>
    <w:rsid w:val="001D6B51"/>
    <w:rsid w:val="0020007A"/>
    <w:rsid w:val="00284006"/>
    <w:rsid w:val="002F06A4"/>
    <w:rsid w:val="002F3263"/>
    <w:rsid w:val="00306571"/>
    <w:rsid w:val="00325617"/>
    <w:rsid w:val="003626D6"/>
    <w:rsid w:val="00364FA0"/>
    <w:rsid w:val="00367BBC"/>
    <w:rsid w:val="00382D9E"/>
    <w:rsid w:val="0038784B"/>
    <w:rsid w:val="00391A41"/>
    <w:rsid w:val="00396417"/>
    <w:rsid w:val="003E3D7E"/>
    <w:rsid w:val="003E4166"/>
    <w:rsid w:val="003E6159"/>
    <w:rsid w:val="00406DDB"/>
    <w:rsid w:val="00487005"/>
    <w:rsid w:val="0049431A"/>
    <w:rsid w:val="004B3A3E"/>
    <w:rsid w:val="004D5520"/>
    <w:rsid w:val="004F659A"/>
    <w:rsid w:val="00515AAD"/>
    <w:rsid w:val="00524EAB"/>
    <w:rsid w:val="005333ED"/>
    <w:rsid w:val="00544BB3"/>
    <w:rsid w:val="00560312"/>
    <w:rsid w:val="00584F3D"/>
    <w:rsid w:val="00585980"/>
    <w:rsid w:val="005D10EA"/>
    <w:rsid w:val="005D157C"/>
    <w:rsid w:val="005E78AA"/>
    <w:rsid w:val="006773FC"/>
    <w:rsid w:val="0068494B"/>
    <w:rsid w:val="006E190B"/>
    <w:rsid w:val="006F27A1"/>
    <w:rsid w:val="0070328F"/>
    <w:rsid w:val="007220FF"/>
    <w:rsid w:val="007261EA"/>
    <w:rsid w:val="007A1C01"/>
    <w:rsid w:val="007A648E"/>
    <w:rsid w:val="007B7FEF"/>
    <w:rsid w:val="007C246B"/>
    <w:rsid w:val="007D7992"/>
    <w:rsid w:val="00805197"/>
    <w:rsid w:val="0081035B"/>
    <w:rsid w:val="00812C34"/>
    <w:rsid w:val="00814608"/>
    <w:rsid w:val="00815553"/>
    <w:rsid w:val="00837130"/>
    <w:rsid w:val="008C5AE6"/>
    <w:rsid w:val="009001F6"/>
    <w:rsid w:val="00931047"/>
    <w:rsid w:val="0094260D"/>
    <w:rsid w:val="0094466F"/>
    <w:rsid w:val="00944FE5"/>
    <w:rsid w:val="009C3D14"/>
    <w:rsid w:val="009C4A8C"/>
    <w:rsid w:val="009C7497"/>
    <w:rsid w:val="00A53293"/>
    <w:rsid w:val="00A54BF6"/>
    <w:rsid w:val="00A67ADB"/>
    <w:rsid w:val="00A67BBB"/>
    <w:rsid w:val="00A923D8"/>
    <w:rsid w:val="00AB4F84"/>
    <w:rsid w:val="00AD3538"/>
    <w:rsid w:val="00B30AC5"/>
    <w:rsid w:val="00B44C32"/>
    <w:rsid w:val="00B52824"/>
    <w:rsid w:val="00B53D4B"/>
    <w:rsid w:val="00B658A2"/>
    <w:rsid w:val="00B7761C"/>
    <w:rsid w:val="00B8659E"/>
    <w:rsid w:val="00BD0B97"/>
    <w:rsid w:val="00BE7196"/>
    <w:rsid w:val="00BF4403"/>
    <w:rsid w:val="00C04FF5"/>
    <w:rsid w:val="00C47CEA"/>
    <w:rsid w:val="00C53D6B"/>
    <w:rsid w:val="00CB426E"/>
    <w:rsid w:val="00CC7888"/>
    <w:rsid w:val="00CD7EAD"/>
    <w:rsid w:val="00D05ADB"/>
    <w:rsid w:val="00D30232"/>
    <w:rsid w:val="00D93719"/>
    <w:rsid w:val="00DB0839"/>
    <w:rsid w:val="00DD00D5"/>
    <w:rsid w:val="00DE0FBF"/>
    <w:rsid w:val="00DF2D03"/>
    <w:rsid w:val="00E2399E"/>
    <w:rsid w:val="00E3068D"/>
    <w:rsid w:val="00E456C3"/>
    <w:rsid w:val="00E50860"/>
    <w:rsid w:val="00E5454C"/>
    <w:rsid w:val="00E660D3"/>
    <w:rsid w:val="00EC5E3E"/>
    <w:rsid w:val="00EC7028"/>
    <w:rsid w:val="00ED6EE4"/>
    <w:rsid w:val="00F133AC"/>
    <w:rsid w:val="00F24174"/>
    <w:rsid w:val="00F255BB"/>
    <w:rsid w:val="00F80A55"/>
    <w:rsid w:val="00F853A1"/>
    <w:rsid w:val="00F96BBF"/>
    <w:rsid w:val="00FC2570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E5165"/>
  <w15:docId w15:val="{E6A71BD5-0356-4E26-A4B9-11EA67D5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F80A55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4B3A3E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DD00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D00D5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7D799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D799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D799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D799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D7992"/>
    <w:rPr>
      <w:b/>
      <w:bCs/>
      <w:sz w:val="20"/>
    </w:rPr>
  </w:style>
  <w:style w:type="table" w:styleId="Lentelstinklelis">
    <w:name w:val="Table Grid"/>
    <w:basedOn w:val="prastojilentel"/>
    <w:uiPriority w:val="59"/>
    <w:rsid w:val="009426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semiHidden/>
    <w:rsid w:val="00186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7" Target="commentsIds.xml"
                 Type="http://schemas.microsoft.com/office/2016/09/relationships/commentsIds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AE2CA-0483-4FC4-9950-CF0659DA5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1566</Words>
  <Characters>894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ENERGETIKOS MINISTRO</vt:lpstr>
      <vt:lpstr>LIETUVOS RESPUBLIKOS ENERGETIKOS MINISTRO</vt:lpstr>
    </vt:vector>
  </TitlesOfParts>
  <Company>LR EM</Company>
  <LinksUpToDate>false</LinksUpToDate>
  <CharactersWithSpaces>2456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2020-03-06T09:04:00Z</dcterms:created>
  <dc:creator>Egidijus.Purlys@enmin.lt</dc:creator>
  <cp:lastModifiedBy>Daiva Vežikauskienė</cp:lastModifiedBy>
  <cp:lastPrinted>2019-05-06T08:17:00Z</cp:lastPrinted>
  <dcterms:modified xsi:type="dcterms:W3CDTF">2020-03-06T09:04:00Z</dcterms:modified>
  <cp:revision>2</cp:revision>
  <dc:title>LIETUVOS RESPUBLIKOS ENERGETIKOS MINISTRO</dc:title>
</cp:coreProperties>
</file>