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75CEA" w14:textId="77777777" w:rsidR="00913EDE" w:rsidRDefault="00913EDE" w:rsidP="00913EDE">
      <w:pPr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875D08" wp14:editId="12875D09">
            <wp:extent cx="424815" cy="504190"/>
            <wp:effectExtent l="0" t="0" r="0" b="0"/>
            <wp:docPr id="1" name="Picture 1" descr="HERB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75CEB" w14:textId="77777777" w:rsidR="00913EDE" w:rsidRPr="00F36F4A" w:rsidRDefault="00913EDE" w:rsidP="00913EDE">
      <w:pPr>
        <w:jc w:val="center"/>
      </w:pPr>
    </w:p>
    <w:p w14:paraId="12875CEC" w14:textId="77777777" w:rsidR="00670FBA" w:rsidRDefault="00913EDE" w:rsidP="00913EDE">
      <w:pPr>
        <w:jc w:val="center"/>
        <w:rPr>
          <w:b/>
          <w:bCs/>
        </w:rPr>
      </w:pPr>
      <w:r w:rsidRPr="005D246A">
        <w:rPr>
          <w:b/>
          <w:bCs/>
        </w:rPr>
        <w:t>LIETUVOS RESPUBLI</w:t>
      </w:r>
      <w:r w:rsidR="00670FBA">
        <w:rPr>
          <w:b/>
          <w:bCs/>
        </w:rPr>
        <w:t>KOS KRAŠTO APSAUGOS MINISTERIJA</w:t>
      </w:r>
    </w:p>
    <w:p w14:paraId="12875CED" w14:textId="77777777" w:rsidR="00780148" w:rsidRPr="00670FBA" w:rsidRDefault="00913EDE" w:rsidP="00780148">
      <w:pPr>
        <w:jc w:val="center"/>
        <w:rPr>
          <w:sz w:val="18"/>
          <w:szCs w:val="18"/>
        </w:rPr>
      </w:pPr>
      <w:r w:rsidRPr="00670FBA">
        <w:rPr>
          <w:b/>
          <w:bCs/>
          <w:sz w:val="18"/>
          <w:szCs w:val="18"/>
        </w:rPr>
        <w:br/>
      </w:r>
      <w:r w:rsidRPr="00670FBA">
        <w:rPr>
          <w:sz w:val="18"/>
          <w:szCs w:val="18"/>
        </w:rPr>
        <w:t xml:space="preserve">Biudžetinė įstaiga, </w:t>
      </w:r>
      <w:r w:rsidR="00AB213E" w:rsidRPr="00670FBA">
        <w:rPr>
          <w:sz w:val="18"/>
          <w:szCs w:val="18"/>
        </w:rPr>
        <w:t xml:space="preserve">Totorių g. </w:t>
      </w:r>
      <w:r w:rsidR="00C4622A" w:rsidRPr="00670FBA">
        <w:rPr>
          <w:sz w:val="18"/>
          <w:szCs w:val="18"/>
        </w:rPr>
        <w:t xml:space="preserve">25, LT-01121 Vilnius, </w:t>
      </w:r>
      <w:r w:rsidR="00670FBA">
        <w:rPr>
          <w:sz w:val="18"/>
          <w:szCs w:val="18"/>
        </w:rPr>
        <w:t>tel.</w:t>
      </w:r>
      <w:r w:rsidR="00592DD6">
        <w:rPr>
          <w:sz w:val="18"/>
          <w:szCs w:val="18"/>
        </w:rPr>
        <w:t>:</w:t>
      </w:r>
      <w:r w:rsidR="00670FBA">
        <w:rPr>
          <w:sz w:val="18"/>
          <w:szCs w:val="18"/>
        </w:rPr>
        <w:t xml:space="preserve"> </w:t>
      </w:r>
      <w:r w:rsidR="00670FBA" w:rsidRPr="00670FBA">
        <w:rPr>
          <w:sz w:val="18"/>
          <w:szCs w:val="18"/>
        </w:rPr>
        <w:t>(8</w:t>
      </w:r>
      <w:r w:rsidR="00670FBA" w:rsidRPr="00670FBA">
        <w:rPr>
          <w:snapToGrid w:val="0"/>
          <w:sz w:val="18"/>
          <w:szCs w:val="18"/>
        </w:rPr>
        <w:t xml:space="preserve"> </w:t>
      </w:r>
      <w:r w:rsidR="00780148">
        <w:rPr>
          <w:sz w:val="18"/>
          <w:szCs w:val="18"/>
        </w:rPr>
        <w:t xml:space="preserve">5)  </w:t>
      </w:r>
      <w:r w:rsidR="00780148" w:rsidRPr="001C11D2">
        <w:rPr>
          <w:sz w:val="18"/>
          <w:szCs w:val="18"/>
        </w:rPr>
        <w:t>273 5501</w:t>
      </w:r>
      <w:r w:rsidR="00592DD6">
        <w:rPr>
          <w:sz w:val="18"/>
          <w:szCs w:val="18"/>
        </w:rPr>
        <w:t>,</w:t>
      </w:r>
      <w:r w:rsidR="006060EC" w:rsidRPr="001C11D2">
        <w:rPr>
          <w:sz w:val="18"/>
          <w:szCs w:val="18"/>
        </w:rPr>
        <w:t xml:space="preserve"> </w:t>
      </w:r>
      <w:r w:rsidR="00780148" w:rsidRPr="001C11D2">
        <w:rPr>
          <w:color w:val="000000"/>
          <w:sz w:val="18"/>
          <w:szCs w:val="18"/>
        </w:rPr>
        <w:t xml:space="preserve">8 </w:t>
      </w:r>
      <w:r w:rsidR="001C11D2" w:rsidRPr="00086CF0">
        <w:rPr>
          <w:color w:val="000000"/>
          <w:sz w:val="18"/>
          <w:szCs w:val="18"/>
        </w:rPr>
        <w:t>706 80 501</w:t>
      </w:r>
      <w:r w:rsidR="00670FBA" w:rsidRPr="00670FBA">
        <w:rPr>
          <w:sz w:val="18"/>
          <w:szCs w:val="18"/>
        </w:rPr>
        <w:t>, faks. (8 5)  264 8517, el. p</w:t>
      </w:r>
      <w:r w:rsidR="00670FBA" w:rsidRPr="00EF1B95">
        <w:rPr>
          <w:sz w:val="18"/>
          <w:szCs w:val="18"/>
        </w:rPr>
        <w:t xml:space="preserve">. </w:t>
      </w:r>
      <w:hyperlink r:id="rId13" w:history="1">
        <w:r w:rsidR="00780148" w:rsidRPr="004B0E49">
          <w:rPr>
            <w:rStyle w:val="Hipersaitas"/>
            <w:color w:val="auto"/>
            <w:sz w:val="18"/>
            <w:szCs w:val="18"/>
            <w:u w:val="none"/>
          </w:rPr>
          <w:t>kam@kam.lt</w:t>
        </w:r>
      </w:hyperlink>
      <w:r w:rsidR="00670FBA" w:rsidRPr="00670FBA">
        <w:rPr>
          <w:sz w:val="18"/>
          <w:szCs w:val="18"/>
        </w:rPr>
        <w:t>.</w:t>
      </w:r>
    </w:p>
    <w:p w14:paraId="12875CEE" w14:textId="77777777" w:rsidR="00913EDE" w:rsidRDefault="00913EDE" w:rsidP="00AB213E">
      <w:pPr>
        <w:jc w:val="center"/>
        <w:rPr>
          <w:sz w:val="18"/>
          <w:szCs w:val="18"/>
        </w:rPr>
      </w:pPr>
      <w:r>
        <w:rPr>
          <w:sz w:val="18"/>
          <w:szCs w:val="18"/>
        </w:rPr>
        <w:t>Duomenys kaupiami ir saugomi Juridinių asmenų registre, kodas 188602751</w:t>
      </w:r>
    </w:p>
    <w:p w14:paraId="12875CEF" w14:textId="77777777" w:rsidR="00913EDE" w:rsidRPr="00882E88" w:rsidRDefault="00913EDE" w:rsidP="00913EDE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</w:t>
      </w:r>
    </w:p>
    <w:p w14:paraId="12875CF0" w14:textId="77777777" w:rsidR="00CF0EA7" w:rsidRDefault="00CF0EA7" w:rsidP="00913EDE"/>
    <w:tbl>
      <w:tblPr>
        <w:tblpPr w:leftFromText="180" w:rightFromText="180" w:vertAnchor="text" w:tblpX="108" w:tblpY="-29"/>
        <w:tblW w:w="9550" w:type="dxa"/>
        <w:tblLayout w:type="fixed"/>
        <w:tblLook w:val="0040" w:firstRow="0" w:lastRow="1" w:firstColumn="0" w:lastColumn="0" w:noHBand="0" w:noVBand="0"/>
      </w:tblPr>
      <w:tblGrid>
        <w:gridCol w:w="5211"/>
        <w:gridCol w:w="4339"/>
      </w:tblGrid>
      <w:tr w:rsidR="00EF1B95" w:rsidRPr="00913EDE" w14:paraId="12875CF8" w14:textId="77777777" w:rsidTr="00150A30">
        <w:trPr>
          <w:cantSplit/>
          <w:trHeight w:val="847"/>
        </w:trPr>
        <w:tc>
          <w:tcPr>
            <w:tcW w:w="5211" w:type="dxa"/>
          </w:tcPr>
          <w:p w14:paraId="12875CF1" w14:textId="77777777" w:rsidR="0058431B" w:rsidRDefault="004530E8" w:rsidP="00FF455A">
            <w:pPr>
              <w:ind w:left="-105"/>
              <w:rPr>
                <w:lang w:eastAsia="lt-LT"/>
              </w:rPr>
            </w:pPr>
            <w:r>
              <w:rPr>
                <w:lang w:eastAsia="lt-LT"/>
              </w:rPr>
              <w:t>Lietuvos Res</w:t>
            </w:r>
            <w:r w:rsidR="00077A74">
              <w:rPr>
                <w:lang w:eastAsia="lt-LT"/>
              </w:rPr>
              <w:t xml:space="preserve">publikos </w:t>
            </w:r>
            <w:r w:rsidR="006076B1">
              <w:rPr>
                <w:lang w:eastAsia="lt-LT"/>
              </w:rPr>
              <w:t>socialinės apsaugos ir da</w:t>
            </w:r>
            <w:r w:rsidR="0075170A">
              <w:rPr>
                <w:lang w:eastAsia="lt-LT"/>
              </w:rPr>
              <w:t xml:space="preserve">rbo </w:t>
            </w:r>
            <w:r w:rsidR="006076B1">
              <w:rPr>
                <w:lang w:eastAsia="lt-LT"/>
              </w:rPr>
              <w:t>ministerijai</w:t>
            </w:r>
            <w:r w:rsidR="00077A74">
              <w:rPr>
                <w:lang w:eastAsia="lt-LT"/>
              </w:rPr>
              <w:t xml:space="preserve"> </w:t>
            </w:r>
          </w:p>
          <w:p w14:paraId="12875CF2" w14:textId="77777777" w:rsidR="0058431B" w:rsidRPr="003C1016" w:rsidRDefault="0058431B" w:rsidP="00325352">
            <w:pPr>
              <w:rPr>
                <w:lang w:eastAsia="lt-LT"/>
              </w:rPr>
            </w:pPr>
          </w:p>
        </w:tc>
        <w:tc>
          <w:tcPr>
            <w:tcW w:w="4339" w:type="dxa"/>
          </w:tcPr>
          <w:p w14:paraId="12875CF3" w14:textId="1307A89B" w:rsidR="00150A30" w:rsidRDefault="00D21554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</w:t>
            </w:r>
            <w:r w:rsidR="003F6B39">
              <w:rPr>
                <w:lang w:eastAsia="lt-LT"/>
              </w:rPr>
              <w:t>201</w:t>
            </w:r>
            <w:r w:rsidR="007B158E">
              <w:rPr>
                <w:lang w:eastAsia="lt-LT"/>
              </w:rPr>
              <w:t>9</w:t>
            </w:r>
            <w:r w:rsidR="003F6B39">
              <w:rPr>
                <w:lang w:eastAsia="lt-LT"/>
              </w:rPr>
              <w:t>-</w:t>
            </w:r>
            <w:r w:rsidR="007B158E">
              <w:rPr>
                <w:lang w:eastAsia="lt-LT"/>
              </w:rPr>
              <w:t xml:space="preserve">      </w:t>
            </w:r>
            <w:r w:rsidR="006415C3">
              <w:rPr>
                <w:lang w:eastAsia="lt-LT"/>
              </w:rPr>
              <w:t xml:space="preserve">   </w:t>
            </w:r>
            <w:r w:rsidR="00EF1B95">
              <w:rPr>
                <w:lang w:eastAsia="lt-LT"/>
              </w:rPr>
              <w:t xml:space="preserve">  </w:t>
            </w:r>
            <w:r w:rsidR="00CF0EA7">
              <w:rPr>
                <w:lang w:eastAsia="lt-LT"/>
              </w:rPr>
              <w:t xml:space="preserve">  </w:t>
            </w:r>
            <w:r w:rsidR="00EF1B95">
              <w:rPr>
                <w:lang w:eastAsia="lt-LT"/>
              </w:rPr>
              <w:t xml:space="preserve">Nr. </w:t>
            </w:r>
          </w:p>
          <w:p w14:paraId="12875CF4" w14:textId="497D7A55" w:rsidR="00EF1B95" w:rsidRDefault="00D21554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</w:t>
            </w:r>
            <w:r w:rsidR="00CF1879">
              <w:rPr>
                <w:lang w:eastAsia="lt-LT"/>
              </w:rPr>
              <w:t>Į</w:t>
            </w:r>
            <w:r w:rsidR="00CF0EA7">
              <w:rPr>
                <w:lang w:eastAsia="lt-LT"/>
              </w:rPr>
              <w:t xml:space="preserve"> </w:t>
            </w:r>
            <w:r w:rsidR="0075170A" w:rsidRPr="0075170A">
              <w:rPr>
                <w:lang w:eastAsia="lt-LT"/>
              </w:rPr>
              <w:t>2019-10-14</w:t>
            </w:r>
            <w:r w:rsidR="00150A30">
              <w:rPr>
                <w:lang w:eastAsia="lt-LT"/>
              </w:rPr>
              <w:t xml:space="preserve"> </w:t>
            </w:r>
            <w:r w:rsidR="00077A74">
              <w:rPr>
                <w:lang w:eastAsia="lt-LT"/>
              </w:rPr>
              <w:t xml:space="preserve">Nr. </w:t>
            </w:r>
            <w:r w:rsidR="0075170A" w:rsidRPr="0075170A">
              <w:rPr>
                <w:lang w:eastAsia="lt-LT"/>
              </w:rPr>
              <w:t>(1.2.2-4)STAP-398</w:t>
            </w:r>
          </w:p>
          <w:p w14:paraId="12875CF5" w14:textId="77777777" w:rsidR="00CF0EA7" w:rsidRPr="00913EDE" w:rsidRDefault="00CF0EA7" w:rsidP="002A4F6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           </w:t>
            </w:r>
          </w:p>
          <w:p w14:paraId="12875CF6" w14:textId="77777777" w:rsidR="00EF1B95" w:rsidRPr="00913EDE" w:rsidRDefault="00EF1B95" w:rsidP="002A4F6E">
            <w:pPr>
              <w:rPr>
                <w:lang w:eastAsia="lt-LT"/>
              </w:rPr>
            </w:pPr>
          </w:p>
          <w:p w14:paraId="12875CF7" w14:textId="77777777" w:rsidR="00EF1B95" w:rsidRPr="00913EDE" w:rsidRDefault="00EF1B95" w:rsidP="002A4F6E">
            <w:pPr>
              <w:rPr>
                <w:lang w:eastAsia="lt-LT"/>
              </w:rPr>
            </w:pPr>
          </w:p>
        </w:tc>
      </w:tr>
    </w:tbl>
    <w:p w14:paraId="12875CF9" w14:textId="77777777" w:rsidR="004530E8" w:rsidRPr="00837BB4" w:rsidRDefault="00236620" w:rsidP="00D94BFC">
      <w:pPr>
        <w:spacing w:line="360" w:lineRule="auto"/>
        <w:jc w:val="both"/>
        <w:rPr>
          <w:b/>
        </w:rPr>
      </w:pPr>
      <w:r w:rsidRPr="00837BB4">
        <w:rPr>
          <w:b/>
        </w:rPr>
        <w:t xml:space="preserve">DĖL </w:t>
      </w:r>
      <w:r w:rsidR="0075170A">
        <w:rPr>
          <w:b/>
        </w:rPr>
        <w:t>NUTARIMO PROJEKTO</w:t>
      </w:r>
    </w:p>
    <w:p w14:paraId="12875CFA" w14:textId="77777777" w:rsidR="006F0FB0" w:rsidRDefault="006F0FB0" w:rsidP="00D36A95">
      <w:pPr>
        <w:spacing w:line="276" w:lineRule="auto"/>
        <w:ind w:firstLine="737"/>
        <w:jc w:val="both"/>
      </w:pPr>
    </w:p>
    <w:p w14:paraId="12875CFB" w14:textId="38E3A856" w:rsidR="00774A43" w:rsidRDefault="00134CFB" w:rsidP="00713851">
      <w:pPr>
        <w:spacing w:line="276" w:lineRule="auto"/>
        <w:ind w:firstLine="737"/>
        <w:jc w:val="both"/>
      </w:pPr>
      <w:r w:rsidRPr="00134CFB">
        <w:t xml:space="preserve">Krašto apsaugos ministerija, įvertinusi </w:t>
      </w:r>
      <w:r w:rsidR="00EE3377" w:rsidRPr="00EE3377">
        <w:t>Lietuvos Respublikos Vyriausybės 2014 m. lapkričio 5 d. nutarimo Nr. 1206 „Dėl socialinės paramos išmokų atskaitos rodiklių dydžių patvirtinimo“ pakeitimo projektą</w:t>
      </w:r>
      <w:r w:rsidR="00D21554" w:rsidRPr="00D21554">
        <w:t xml:space="preserve"> </w:t>
      </w:r>
      <w:r w:rsidR="00D21554">
        <w:t>(toliau – Nutarimo projektas)</w:t>
      </w:r>
      <w:r w:rsidR="006F0FB0">
        <w:t>,</w:t>
      </w:r>
      <w:r w:rsidR="008144EE">
        <w:t xml:space="preserve"> </w:t>
      </w:r>
      <w:r w:rsidR="00E2603D" w:rsidRPr="00E2603D">
        <w:t xml:space="preserve">informuoja, kad </w:t>
      </w:r>
      <w:r w:rsidR="00D21554">
        <w:t>pastabų dėl N</w:t>
      </w:r>
      <w:r w:rsidR="0075170A">
        <w:t xml:space="preserve">utarimo </w:t>
      </w:r>
      <w:r w:rsidR="00CF7593">
        <w:t>projekt</w:t>
      </w:r>
      <w:r w:rsidR="00D21554">
        <w:t>o</w:t>
      </w:r>
      <w:r w:rsidR="00CF7593">
        <w:t xml:space="preserve"> neturi</w:t>
      </w:r>
      <w:r w:rsidR="00D95226">
        <w:t>.</w:t>
      </w:r>
      <w:r w:rsidR="0043571A">
        <w:t xml:space="preserve"> </w:t>
      </w:r>
      <w:r w:rsidR="001F25BF">
        <w:t>Teikiam</w:t>
      </w:r>
      <w:r w:rsidR="00D21554">
        <w:t>os</w:t>
      </w:r>
      <w:r w:rsidR="001F25BF">
        <w:t xml:space="preserve"> past</w:t>
      </w:r>
      <w:r w:rsidR="00D21554">
        <w:t>abos</w:t>
      </w:r>
      <w:r w:rsidR="001F25BF">
        <w:t xml:space="preserve"> dėl Nutarimo projekto lydimojo dokumento: </w:t>
      </w:r>
    </w:p>
    <w:p w14:paraId="12875CFC" w14:textId="77777777" w:rsidR="006F6B10" w:rsidRDefault="00774A43" w:rsidP="00FF455A">
      <w:pPr>
        <w:pStyle w:val="Sraopastraipa"/>
        <w:numPr>
          <w:ilvl w:val="0"/>
          <w:numId w:val="5"/>
        </w:numPr>
        <w:tabs>
          <w:tab w:val="left" w:pos="993"/>
        </w:tabs>
        <w:spacing w:line="276" w:lineRule="auto"/>
        <w:ind w:left="0" w:firstLine="737"/>
        <w:contextualSpacing w:val="0"/>
        <w:jc w:val="both"/>
      </w:pPr>
      <w:r>
        <w:t>Nutarimo</w:t>
      </w:r>
      <w:r w:rsidR="00D36A95" w:rsidRPr="00D95226">
        <w:t xml:space="preserve"> </w:t>
      </w:r>
      <w:r w:rsidR="006F6B10">
        <w:t>projekto lydimajame dokumente</w:t>
      </w:r>
      <w:r w:rsidR="00003111">
        <w:t xml:space="preserve"> </w:t>
      </w:r>
      <w:r w:rsidR="006F6B10">
        <w:t xml:space="preserve">atskleidžiant </w:t>
      </w:r>
      <w:r w:rsidR="00003111">
        <w:t xml:space="preserve">nutarimu tvirtinamų </w:t>
      </w:r>
      <w:r w:rsidR="00003111" w:rsidRPr="00003111">
        <w:t>socialinės paramos išmokų atskaitos rodiklių dydžių</w:t>
      </w:r>
      <w:r w:rsidR="00003111">
        <w:t xml:space="preserve"> taikymą, </w:t>
      </w:r>
      <w:r w:rsidR="001C4D67">
        <w:t xml:space="preserve">nepasisakyta dėl </w:t>
      </w:r>
      <w:r w:rsidR="001C2399">
        <w:t>išmokų, nustatyt</w:t>
      </w:r>
      <w:r w:rsidR="00B047F0">
        <w:t>ų</w:t>
      </w:r>
      <w:r w:rsidR="001C2399">
        <w:t xml:space="preserve"> </w:t>
      </w:r>
      <w:r w:rsidR="00ED423C">
        <w:t>Lietuvos Respublikos k</w:t>
      </w:r>
      <w:r w:rsidR="001C4D67">
        <w:t xml:space="preserve">rašto apsaugos </w:t>
      </w:r>
      <w:r w:rsidR="001C4D67" w:rsidRPr="00B047F0">
        <w:t>sistemos organizavimo ir karo tarnybos</w:t>
      </w:r>
      <w:r w:rsidR="00F7049F" w:rsidRPr="00B047F0">
        <w:t xml:space="preserve"> </w:t>
      </w:r>
      <w:r w:rsidR="001C2399" w:rsidRPr="00B047F0">
        <w:t xml:space="preserve">bei </w:t>
      </w:r>
      <w:r w:rsidR="00ED423C">
        <w:t>Lietuvos Respublikos k</w:t>
      </w:r>
      <w:r w:rsidR="001C4D67" w:rsidRPr="00B047F0">
        <w:t>aro prievolės įstatym</w:t>
      </w:r>
      <w:r w:rsidR="00B047F0" w:rsidRPr="00B047F0">
        <w:t>ais</w:t>
      </w:r>
      <w:r w:rsidR="009C7284" w:rsidRPr="00B047F0">
        <w:t xml:space="preserve"> ir (ar) </w:t>
      </w:r>
      <w:r w:rsidR="00F7049F" w:rsidRPr="00B047F0">
        <w:t xml:space="preserve">kitais </w:t>
      </w:r>
      <w:r w:rsidR="009C7284" w:rsidRPr="00B047F0">
        <w:t>juos įgyvendinančiais teisės aktais</w:t>
      </w:r>
      <w:r w:rsidR="001C2399" w:rsidRPr="00B047F0">
        <w:t xml:space="preserve">, kurių </w:t>
      </w:r>
      <w:r w:rsidR="00F7049F" w:rsidRPr="00B047F0">
        <w:t xml:space="preserve">dydžiams apibrėžti ir apskaičiuoti </w:t>
      </w:r>
      <w:r w:rsidR="009C7284" w:rsidRPr="00B047F0">
        <w:t>taik</w:t>
      </w:r>
      <w:r w:rsidR="00F7049F" w:rsidRPr="00B047F0">
        <w:t>o</w:t>
      </w:r>
      <w:r w:rsidR="009C7284" w:rsidRPr="00B047F0">
        <w:t>m</w:t>
      </w:r>
      <w:r w:rsidR="00F7049F" w:rsidRPr="00B047F0">
        <w:t xml:space="preserve">as </w:t>
      </w:r>
      <w:r w:rsidR="007B5EB3" w:rsidRPr="00B047F0">
        <w:rPr>
          <w:u w:val="single"/>
        </w:rPr>
        <w:t>b</w:t>
      </w:r>
      <w:r w:rsidR="009C7284" w:rsidRPr="00B047F0">
        <w:rPr>
          <w:u w:val="single"/>
        </w:rPr>
        <w:t xml:space="preserve">azinės socialinės išmokos </w:t>
      </w:r>
      <w:r w:rsidR="00F7049F" w:rsidRPr="00B047F0">
        <w:rPr>
          <w:u w:val="single"/>
        </w:rPr>
        <w:t>dydis</w:t>
      </w:r>
      <w:r w:rsidR="00F7049F" w:rsidRPr="00B047F0">
        <w:t>.</w:t>
      </w:r>
      <w:r w:rsidR="00F7049F">
        <w:t xml:space="preserve"> </w:t>
      </w:r>
    </w:p>
    <w:p w14:paraId="12875CFD" w14:textId="359CB48D" w:rsidR="005213BE" w:rsidRDefault="005213BE" w:rsidP="00713851">
      <w:pPr>
        <w:spacing w:line="276" w:lineRule="auto"/>
        <w:ind w:firstLine="737"/>
        <w:jc w:val="both"/>
      </w:pPr>
      <w:r w:rsidRPr="005213BE">
        <w:t xml:space="preserve">Krašto apsaugos sistemoje </w:t>
      </w:r>
      <w:r w:rsidRPr="00CB1B01">
        <w:rPr>
          <w:u w:val="single"/>
        </w:rPr>
        <w:t>bazinės socialinės išmokos dydis</w:t>
      </w:r>
      <w:r w:rsidRPr="005213BE">
        <w:t xml:space="preserve"> taikomas </w:t>
      </w:r>
      <w:r w:rsidR="00BE5C2A">
        <w:t xml:space="preserve">apskaičiuojant </w:t>
      </w:r>
      <w:r w:rsidRPr="005213BE">
        <w:t>išmok</w:t>
      </w:r>
      <w:r w:rsidR="00BE5C2A">
        <w:t>a</w:t>
      </w:r>
      <w:r w:rsidR="00B3432A">
        <w:t>s</w:t>
      </w:r>
      <w:r w:rsidRPr="005213BE">
        <w:t xml:space="preserve"> buitinėms išlaidoms</w:t>
      </w:r>
      <w:r w:rsidR="00BE5C2A">
        <w:t xml:space="preserve">, pinigines išmokas </w:t>
      </w:r>
      <w:r w:rsidR="0062486B">
        <w:t xml:space="preserve">nuolatinę </w:t>
      </w:r>
      <w:r w:rsidRPr="005213BE">
        <w:t>privalomąją pradinę karo tarnybą atlikusiems asmenims, dienpinig</w:t>
      </w:r>
      <w:r w:rsidR="00BE5C2A">
        <w:t>ius</w:t>
      </w:r>
      <w:r w:rsidR="00B3432A">
        <w:t xml:space="preserve">, </w:t>
      </w:r>
      <w:r w:rsidR="00BE5C2A" w:rsidRPr="005213BE">
        <w:t xml:space="preserve">kariūnų </w:t>
      </w:r>
      <w:r w:rsidR="00BE5C2A">
        <w:t xml:space="preserve">stipendijas, taip pat apibrėžiant </w:t>
      </w:r>
      <w:r w:rsidR="00187B1D">
        <w:t xml:space="preserve">kompensuojamų </w:t>
      </w:r>
      <w:r w:rsidRPr="005213BE">
        <w:t>kelionės</w:t>
      </w:r>
      <w:r w:rsidR="00B3432A">
        <w:t>,</w:t>
      </w:r>
      <w:r w:rsidRPr="005213BE">
        <w:t xml:space="preserve"> </w:t>
      </w:r>
      <w:r w:rsidR="00B3432A" w:rsidRPr="005213BE">
        <w:t>gyvenamųjų patalpų nuomos</w:t>
      </w:r>
      <w:r w:rsidR="00355692">
        <w:t>,</w:t>
      </w:r>
      <w:r w:rsidR="00B3432A" w:rsidRPr="005213BE">
        <w:t xml:space="preserve"> </w:t>
      </w:r>
      <w:r w:rsidR="00355692" w:rsidRPr="005213BE">
        <w:t>persikėlimo išlaidų</w:t>
      </w:r>
      <w:r w:rsidR="00B3432A" w:rsidRPr="005213BE">
        <w:t xml:space="preserve"> </w:t>
      </w:r>
      <w:r w:rsidRPr="005213BE">
        <w:t>dydži</w:t>
      </w:r>
      <w:r w:rsidR="00BE5C2A">
        <w:t>u</w:t>
      </w:r>
      <w:r w:rsidR="00355692">
        <w:t>s</w:t>
      </w:r>
      <w:r w:rsidRPr="005213BE">
        <w:t>. Nutarimo projektu siūlom</w:t>
      </w:r>
      <w:r w:rsidR="00EF3A87">
        <w:t>iems</w:t>
      </w:r>
      <w:r w:rsidRPr="005213BE">
        <w:t xml:space="preserve"> pakeitim</w:t>
      </w:r>
      <w:r w:rsidR="00EF3A87">
        <w:t>ams</w:t>
      </w:r>
      <w:r w:rsidRPr="005213BE">
        <w:t xml:space="preserve"> </w:t>
      </w:r>
      <w:r w:rsidR="00800AA8" w:rsidRPr="00CB1B01">
        <w:rPr>
          <w:u w:val="single"/>
        </w:rPr>
        <w:t>dėl padidinto bazinės socialinės išmokos dydžio</w:t>
      </w:r>
      <w:r w:rsidR="00800AA8" w:rsidRPr="005213BE">
        <w:t xml:space="preserve"> </w:t>
      </w:r>
      <w:r w:rsidRPr="005213BE">
        <w:t>įgyvendin</w:t>
      </w:r>
      <w:r w:rsidR="00EF3A87">
        <w:t>ti</w:t>
      </w:r>
      <w:r w:rsidRPr="005213BE">
        <w:t xml:space="preserve"> </w:t>
      </w:r>
      <w:r w:rsidR="00800AA8" w:rsidRPr="005213BE">
        <w:t xml:space="preserve">iš Krašto apsaugos ministerijai skiriamų valstybės biudžeto asignavimų </w:t>
      </w:r>
      <w:r w:rsidR="00800AA8">
        <w:t xml:space="preserve">gali </w:t>
      </w:r>
      <w:r w:rsidR="00EF3A87">
        <w:t>prireikti</w:t>
      </w:r>
      <w:r w:rsidR="00EF3A87" w:rsidRPr="005213BE">
        <w:t xml:space="preserve"> </w:t>
      </w:r>
      <w:r w:rsidRPr="005213BE">
        <w:t>apie 0,41 mln. eurų.</w:t>
      </w:r>
    </w:p>
    <w:p w14:paraId="12875CFE" w14:textId="64E7FCFA" w:rsidR="006F2B67" w:rsidRDefault="00A05A7E" w:rsidP="00713851">
      <w:pPr>
        <w:spacing w:line="276" w:lineRule="auto"/>
        <w:ind w:firstLine="737"/>
        <w:jc w:val="both"/>
      </w:pPr>
      <w:r>
        <w:t>Atsižvelg</w:t>
      </w:r>
      <w:r w:rsidR="00D21554">
        <w:t>dami</w:t>
      </w:r>
      <w:r>
        <w:t xml:space="preserve"> į </w:t>
      </w:r>
      <w:r w:rsidR="00D21554">
        <w:t xml:space="preserve">tai, kas </w:t>
      </w:r>
      <w:r>
        <w:t>anksčiau išdėstyt</w:t>
      </w:r>
      <w:r w:rsidR="00D21554">
        <w:t>a,</w:t>
      </w:r>
      <w:r>
        <w:t xml:space="preserve"> siūlome Nutarimo projekto lydimąjį dokumentą papildyti nurodyta informacija. </w:t>
      </w:r>
    </w:p>
    <w:p w14:paraId="12875CFF" w14:textId="77777777" w:rsidR="00283887" w:rsidRDefault="00B56C5E" w:rsidP="00FF455A">
      <w:pPr>
        <w:pStyle w:val="Sraopastraipa"/>
        <w:numPr>
          <w:ilvl w:val="0"/>
          <w:numId w:val="5"/>
        </w:numPr>
        <w:tabs>
          <w:tab w:val="left" w:pos="993"/>
        </w:tabs>
        <w:spacing w:line="276" w:lineRule="auto"/>
        <w:ind w:left="0" w:firstLine="737"/>
        <w:contextualSpacing w:val="0"/>
        <w:jc w:val="both"/>
      </w:pPr>
      <w:r>
        <w:t>N</w:t>
      </w:r>
      <w:r w:rsidR="00463C7F">
        <w:t>utarimo projekt</w:t>
      </w:r>
      <w:r w:rsidR="00043960">
        <w:t>o lydimajame dokumente</w:t>
      </w:r>
      <w:r w:rsidR="00463C7F">
        <w:t xml:space="preserve"> </w:t>
      </w:r>
      <w:r w:rsidR="00043960">
        <w:t>nurodyta</w:t>
      </w:r>
      <w:r w:rsidR="00463C7F">
        <w:t xml:space="preserve">, kad „&lt;...&gt; </w:t>
      </w:r>
      <w:r w:rsidR="00463C7F" w:rsidRPr="006F2B67">
        <w:rPr>
          <w:i/>
        </w:rPr>
        <w:t>Bazinė socialinė išmoka taip pat naudojama apskaičiuojant savivaldybėms perduotoms funkcijoms vykdyti lėšų dydį (pvz., dalyvavimas rengiant ir vykdant mobilizaciją, demobilizaciją, priimančiosios šalies paramą</w:t>
      </w:r>
      <w:r w:rsidR="00463C7F">
        <w:t xml:space="preserve">)“. Siūlome šio sakinio atsisakyti, nes </w:t>
      </w:r>
      <w:r w:rsidRPr="006F2B67">
        <w:rPr>
          <w:u w:val="single"/>
        </w:rPr>
        <w:t>bazinės socialinės išmokos dydis</w:t>
      </w:r>
      <w:r w:rsidRPr="00B56C5E">
        <w:t xml:space="preserve"> </w:t>
      </w:r>
      <w:r>
        <w:t xml:space="preserve">nėra naudojamas </w:t>
      </w:r>
      <w:r w:rsidR="00463C7F">
        <w:t xml:space="preserve">apskaičiuojant </w:t>
      </w:r>
      <w:r w:rsidR="00283887" w:rsidRPr="00283887">
        <w:t>valstybės biudžeto speciali</w:t>
      </w:r>
      <w:r w:rsidR="00D77EFA">
        <w:t>a</w:t>
      </w:r>
      <w:r w:rsidR="00283887" w:rsidRPr="00283887">
        <w:t>s tikslin</w:t>
      </w:r>
      <w:r w:rsidR="00D54F8E">
        <w:t>e</w:t>
      </w:r>
      <w:r w:rsidR="00283887" w:rsidRPr="00283887">
        <w:t>s dotacij</w:t>
      </w:r>
      <w:r w:rsidR="00D54F8E">
        <w:t>a</w:t>
      </w:r>
      <w:r w:rsidR="00283887" w:rsidRPr="00283887">
        <w:t>s</w:t>
      </w:r>
      <w:r w:rsidR="00D54F8E">
        <w:t xml:space="preserve"> </w:t>
      </w:r>
      <w:r w:rsidR="00283887" w:rsidRPr="00283887">
        <w:t>savivaldybių biudžetams</w:t>
      </w:r>
      <w:r w:rsidR="00D54F8E">
        <w:t>, skirt</w:t>
      </w:r>
      <w:r w:rsidR="00EC4B20">
        <w:t>a</w:t>
      </w:r>
      <w:r w:rsidR="00D54F8E">
        <w:t>s</w:t>
      </w:r>
      <w:r w:rsidR="00283887">
        <w:t xml:space="preserve"> </w:t>
      </w:r>
      <w:r w:rsidR="00283887" w:rsidRPr="00283887">
        <w:t>dalyvauti rengiant ir vykdant mobilizaciją, demobilizaciją, priimančiosios šalies paramą</w:t>
      </w:r>
      <w:r w:rsidR="006F0FB0">
        <w:t>.</w:t>
      </w:r>
    </w:p>
    <w:p w14:paraId="12875D00" w14:textId="77777777" w:rsidR="00283887" w:rsidRDefault="00283887" w:rsidP="006076B1">
      <w:pPr>
        <w:pStyle w:val="Sraopastraipa"/>
        <w:tabs>
          <w:tab w:val="left" w:pos="851"/>
          <w:tab w:val="left" w:pos="993"/>
        </w:tabs>
        <w:ind w:left="0" w:firstLine="567"/>
        <w:jc w:val="both"/>
      </w:pPr>
    </w:p>
    <w:p w14:paraId="12875D01" w14:textId="77777777" w:rsidR="00BD10E2" w:rsidRDefault="00BD10E2" w:rsidP="009D74C9">
      <w:pPr>
        <w:spacing w:line="360" w:lineRule="auto"/>
        <w:jc w:val="both"/>
      </w:pPr>
    </w:p>
    <w:p w14:paraId="12875D02" w14:textId="77777777" w:rsidR="009D74C9" w:rsidRDefault="009D74C9" w:rsidP="009D74C9">
      <w:pPr>
        <w:spacing w:line="360" w:lineRule="auto"/>
        <w:jc w:val="both"/>
      </w:pPr>
      <w:r>
        <w:t xml:space="preserve">Krašto apsaugos viceministras  </w:t>
      </w:r>
      <w:r>
        <w:tab/>
      </w:r>
      <w:r>
        <w:tab/>
      </w:r>
      <w:r>
        <w:tab/>
      </w:r>
      <w:r>
        <w:tab/>
        <w:t xml:space="preserve">     </w:t>
      </w:r>
      <w:r w:rsidR="00F453CD">
        <w:t xml:space="preserve">  </w:t>
      </w:r>
      <w:r>
        <w:t xml:space="preserve">Edvinas Kerza                                                                                     </w:t>
      </w:r>
    </w:p>
    <w:p w14:paraId="12875D03" w14:textId="77777777" w:rsidR="006F0FB0" w:rsidRDefault="006F0FB0" w:rsidP="00401402">
      <w:pPr>
        <w:spacing w:after="100" w:afterAutospacing="1"/>
        <w:contextualSpacing/>
        <w:rPr>
          <w:sz w:val="22"/>
          <w:szCs w:val="22"/>
          <w:lang w:val="en-US"/>
        </w:rPr>
      </w:pPr>
    </w:p>
    <w:p w14:paraId="12875D04" w14:textId="77777777" w:rsidR="006F0FB0" w:rsidRDefault="006F0FB0" w:rsidP="00401402">
      <w:pPr>
        <w:spacing w:after="100" w:afterAutospacing="1"/>
        <w:contextualSpacing/>
        <w:rPr>
          <w:sz w:val="22"/>
          <w:szCs w:val="22"/>
          <w:lang w:val="en-US"/>
        </w:rPr>
      </w:pPr>
    </w:p>
    <w:p w14:paraId="12875D05" w14:textId="77777777" w:rsidR="0096274A" w:rsidRDefault="0096274A" w:rsidP="00401402">
      <w:pPr>
        <w:spacing w:after="100" w:afterAutospacing="1"/>
        <w:contextualSpacing/>
        <w:rPr>
          <w:sz w:val="22"/>
          <w:szCs w:val="22"/>
          <w:lang w:val="en-US"/>
        </w:rPr>
      </w:pPr>
    </w:p>
    <w:p w14:paraId="12875D06" w14:textId="77777777" w:rsidR="006F0FB0" w:rsidRDefault="006F0FB0" w:rsidP="00401402">
      <w:pPr>
        <w:spacing w:after="100" w:afterAutospacing="1"/>
        <w:contextualSpacing/>
        <w:rPr>
          <w:sz w:val="22"/>
          <w:szCs w:val="22"/>
          <w:lang w:val="en-US"/>
        </w:rPr>
      </w:pPr>
    </w:p>
    <w:p w14:paraId="12875D07" w14:textId="77777777" w:rsidR="00185CEC" w:rsidRDefault="009D74C9" w:rsidP="00401402">
      <w:pPr>
        <w:spacing w:after="100" w:afterAutospacing="1"/>
        <w:contextualSpacing/>
      </w:pPr>
      <w:r>
        <w:rPr>
          <w:sz w:val="22"/>
          <w:szCs w:val="22"/>
          <w:lang w:val="en-US"/>
        </w:rPr>
        <w:t xml:space="preserve">Greta Borkienė, tel. (8 5) 265 7512, el. p. </w:t>
      </w:r>
      <w:hyperlink r:id="rId14" w:history="1">
        <w:r w:rsidRPr="00292A8A">
          <w:rPr>
            <w:rStyle w:val="Hipersaitas"/>
            <w:color w:val="auto"/>
            <w:sz w:val="22"/>
            <w:szCs w:val="22"/>
            <w:u w:val="none"/>
            <w:lang w:val="en-US"/>
          </w:rPr>
          <w:t>greta.borkiene@kam.lt</w:t>
        </w:r>
      </w:hyperlink>
      <w:r>
        <w:rPr>
          <w:sz w:val="22"/>
          <w:szCs w:val="22"/>
          <w:lang w:val="en-US"/>
        </w:rPr>
        <w:t xml:space="preserve"> </w:t>
      </w:r>
    </w:p>
    <w:sectPr w:rsidR="00185CEC" w:rsidSect="006076B1">
      <w:head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21424" w14:textId="77777777" w:rsidR="00F32D6A" w:rsidRDefault="00F32D6A" w:rsidP="00F453CD">
      <w:r>
        <w:separator/>
      </w:r>
    </w:p>
  </w:endnote>
  <w:endnote w:type="continuationSeparator" w:id="0">
    <w:p w14:paraId="4C0C812D" w14:textId="77777777" w:rsidR="00F32D6A" w:rsidRDefault="00F32D6A" w:rsidP="00F4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3973B" w14:textId="77777777" w:rsidR="00F32D6A" w:rsidRDefault="00F32D6A" w:rsidP="00F453CD">
      <w:r>
        <w:separator/>
      </w:r>
    </w:p>
  </w:footnote>
  <w:footnote w:type="continuationSeparator" w:id="0">
    <w:p w14:paraId="710A851D" w14:textId="77777777" w:rsidR="00F32D6A" w:rsidRDefault="00F32D6A" w:rsidP="00F4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3814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875D0E" w14:textId="77777777" w:rsidR="00F453CD" w:rsidRDefault="00F453CD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5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75D0F" w14:textId="77777777" w:rsidR="00F453CD" w:rsidRDefault="00F453C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C25AC"/>
    <w:multiLevelType w:val="hybridMultilevel"/>
    <w:tmpl w:val="E0D2825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EE8311A"/>
    <w:multiLevelType w:val="hybridMultilevel"/>
    <w:tmpl w:val="91562BD6"/>
    <w:lvl w:ilvl="0" w:tplc="74AE9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2D335F"/>
    <w:multiLevelType w:val="hybridMultilevel"/>
    <w:tmpl w:val="4434D628"/>
    <w:lvl w:ilvl="0" w:tplc="BBA892F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70BD498D"/>
    <w:multiLevelType w:val="multilevel"/>
    <w:tmpl w:val="082852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793775DA"/>
    <w:multiLevelType w:val="hybridMultilevel"/>
    <w:tmpl w:val="4AA64E10"/>
    <w:lvl w:ilvl="0" w:tplc="4B3A7F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urgita Kulitienė">
    <w15:presenceInfo w15:providerId="None" w15:userId="Jurgita Kulit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EDE"/>
    <w:rsid w:val="00003111"/>
    <w:rsid w:val="00006F6C"/>
    <w:rsid w:val="0001426D"/>
    <w:rsid w:val="00023E26"/>
    <w:rsid w:val="00027625"/>
    <w:rsid w:val="00030A4B"/>
    <w:rsid w:val="000371C2"/>
    <w:rsid w:val="00043960"/>
    <w:rsid w:val="00043E9E"/>
    <w:rsid w:val="000442E7"/>
    <w:rsid w:val="00047925"/>
    <w:rsid w:val="00070CBA"/>
    <w:rsid w:val="00071C7F"/>
    <w:rsid w:val="00077A74"/>
    <w:rsid w:val="00085DB6"/>
    <w:rsid w:val="00090125"/>
    <w:rsid w:val="000921A5"/>
    <w:rsid w:val="00092912"/>
    <w:rsid w:val="0009421D"/>
    <w:rsid w:val="00096FE9"/>
    <w:rsid w:val="00097196"/>
    <w:rsid w:val="000A60A4"/>
    <w:rsid w:val="000B474F"/>
    <w:rsid w:val="000B5C7B"/>
    <w:rsid w:val="000C326F"/>
    <w:rsid w:val="000D16E9"/>
    <w:rsid w:val="000E17A5"/>
    <w:rsid w:val="000F1D09"/>
    <w:rsid w:val="000F76B2"/>
    <w:rsid w:val="00101050"/>
    <w:rsid w:val="00103D19"/>
    <w:rsid w:val="00105CEF"/>
    <w:rsid w:val="00106D87"/>
    <w:rsid w:val="00116862"/>
    <w:rsid w:val="001175EF"/>
    <w:rsid w:val="0011786E"/>
    <w:rsid w:val="001226A3"/>
    <w:rsid w:val="001254CD"/>
    <w:rsid w:val="00126548"/>
    <w:rsid w:val="00133F04"/>
    <w:rsid w:val="00134CFB"/>
    <w:rsid w:val="00136208"/>
    <w:rsid w:val="00141188"/>
    <w:rsid w:val="0014164F"/>
    <w:rsid w:val="00141832"/>
    <w:rsid w:val="00147F69"/>
    <w:rsid w:val="00150A30"/>
    <w:rsid w:val="00151EF8"/>
    <w:rsid w:val="00152005"/>
    <w:rsid w:val="00154F99"/>
    <w:rsid w:val="0016625A"/>
    <w:rsid w:val="00172118"/>
    <w:rsid w:val="001841A8"/>
    <w:rsid w:val="00185CEC"/>
    <w:rsid w:val="001871FF"/>
    <w:rsid w:val="00187B1D"/>
    <w:rsid w:val="00187F29"/>
    <w:rsid w:val="00190E73"/>
    <w:rsid w:val="00191D75"/>
    <w:rsid w:val="001939A1"/>
    <w:rsid w:val="00197BE7"/>
    <w:rsid w:val="001A1339"/>
    <w:rsid w:val="001A2AF0"/>
    <w:rsid w:val="001A321D"/>
    <w:rsid w:val="001A3846"/>
    <w:rsid w:val="001A74E8"/>
    <w:rsid w:val="001B056C"/>
    <w:rsid w:val="001B30E5"/>
    <w:rsid w:val="001B3552"/>
    <w:rsid w:val="001B557A"/>
    <w:rsid w:val="001C11D2"/>
    <w:rsid w:val="001C2399"/>
    <w:rsid w:val="001C4D67"/>
    <w:rsid w:val="001D1F8C"/>
    <w:rsid w:val="001D415A"/>
    <w:rsid w:val="001D483A"/>
    <w:rsid w:val="001E2F0B"/>
    <w:rsid w:val="001F097B"/>
    <w:rsid w:val="001F25BF"/>
    <w:rsid w:val="001F41E9"/>
    <w:rsid w:val="00202026"/>
    <w:rsid w:val="0020538D"/>
    <w:rsid w:val="002057D6"/>
    <w:rsid w:val="002132E5"/>
    <w:rsid w:val="00221CF1"/>
    <w:rsid w:val="00224770"/>
    <w:rsid w:val="00225B33"/>
    <w:rsid w:val="002329B1"/>
    <w:rsid w:val="00236620"/>
    <w:rsid w:val="002411F0"/>
    <w:rsid w:val="002538F0"/>
    <w:rsid w:val="00254A27"/>
    <w:rsid w:val="0026033C"/>
    <w:rsid w:val="0027055E"/>
    <w:rsid w:val="00272C1F"/>
    <w:rsid w:val="00281E12"/>
    <w:rsid w:val="00283887"/>
    <w:rsid w:val="002853D8"/>
    <w:rsid w:val="00292A8A"/>
    <w:rsid w:val="00295387"/>
    <w:rsid w:val="002963E8"/>
    <w:rsid w:val="002A070D"/>
    <w:rsid w:val="002A4F6E"/>
    <w:rsid w:val="002C1AF9"/>
    <w:rsid w:val="002C7133"/>
    <w:rsid w:val="002C73F3"/>
    <w:rsid w:val="002D3D56"/>
    <w:rsid w:val="002D5BA4"/>
    <w:rsid w:val="002D60D7"/>
    <w:rsid w:val="002E0555"/>
    <w:rsid w:val="002E0BAF"/>
    <w:rsid w:val="002F00AF"/>
    <w:rsid w:val="002F04A9"/>
    <w:rsid w:val="002F3850"/>
    <w:rsid w:val="002F4C76"/>
    <w:rsid w:val="002F5323"/>
    <w:rsid w:val="00302DA0"/>
    <w:rsid w:val="00303F3B"/>
    <w:rsid w:val="003042B2"/>
    <w:rsid w:val="00304F49"/>
    <w:rsid w:val="003151BC"/>
    <w:rsid w:val="00322AF5"/>
    <w:rsid w:val="003236A4"/>
    <w:rsid w:val="00325352"/>
    <w:rsid w:val="00327065"/>
    <w:rsid w:val="0033303E"/>
    <w:rsid w:val="00340331"/>
    <w:rsid w:val="00342F7C"/>
    <w:rsid w:val="00347F55"/>
    <w:rsid w:val="00351DCF"/>
    <w:rsid w:val="00353449"/>
    <w:rsid w:val="00355692"/>
    <w:rsid w:val="003611A9"/>
    <w:rsid w:val="003658D3"/>
    <w:rsid w:val="00366007"/>
    <w:rsid w:val="00367DC0"/>
    <w:rsid w:val="0037033F"/>
    <w:rsid w:val="0038070B"/>
    <w:rsid w:val="003834BE"/>
    <w:rsid w:val="003873A8"/>
    <w:rsid w:val="003B02F7"/>
    <w:rsid w:val="003B3B23"/>
    <w:rsid w:val="003B6647"/>
    <w:rsid w:val="003C1016"/>
    <w:rsid w:val="003C64A9"/>
    <w:rsid w:val="003D2B63"/>
    <w:rsid w:val="003D2F7B"/>
    <w:rsid w:val="003D3B61"/>
    <w:rsid w:val="003D4FD3"/>
    <w:rsid w:val="003E5B04"/>
    <w:rsid w:val="003E71EB"/>
    <w:rsid w:val="003F0782"/>
    <w:rsid w:val="003F140F"/>
    <w:rsid w:val="003F6B39"/>
    <w:rsid w:val="003F7EDC"/>
    <w:rsid w:val="00401402"/>
    <w:rsid w:val="00401739"/>
    <w:rsid w:val="00403963"/>
    <w:rsid w:val="00406642"/>
    <w:rsid w:val="00410780"/>
    <w:rsid w:val="0041530F"/>
    <w:rsid w:val="004170F8"/>
    <w:rsid w:val="00420061"/>
    <w:rsid w:val="00426769"/>
    <w:rsid w:val="00432FCA"/>
    <w:rsid w:val="00433D41"/>
    <w:rsid w:val="00435008"/>
    <w:rsid w:val="0043571A"/>
    <w:rsid w:val="004413EC"/>
    <w:rsid w:val="00443B66"/>
    <w:rsid w:val="00444E0D"/>
    <w:rsid w:val="004530E8"/>
    <w:rsid w:val="00461437"/>
    <w:rsid w:val="00462142"/>
    <w:rsid w:val="0046361A"/>
    <w:rsid w:val="00463C7F"/>
    <w:rsid w:val="0046489A"/>
    <w:rsid w:val="00467C4E"/>
    <w:rsid w:val="00474926"/>
    <w:rsid w:val="0048577F"/>
    <w:rsid w:val="00494F75"/>
    <w:rsid w:val="004A13A3"/>
    <w:rsid w:val="004A50C2"/>
    <w:rsid w:val="004B0E49"/>
    <w:rsid w:val="004B3326"/>
    <w:rsid w:val="004B351F"/>
    <w:rsid w:val="004B591E"/>
    <w:rsid w:val="004C1CB8"/>
    <w:rsid w:val="004C45B6"/>
    <w:rsid w:val="004D07AB"/>
    <w:rsid w:val="004E19A0"/>
    <w:rsid w:val="004E3A5F"/>
    <w:rsid w:val="004E466D"/>
    <w:rsid w:val="004F10BB"/>
    <w:rsid w:val="004F68A8"/>
    <w:rsid w:val="004F6BF8"/>
    <w:rsid w:val="004F736D"/>
    <w:rsid w:val="005029D5"/>
    <w:rsid w:val="00507089"/>
    <w:rsid w:val="005120A0"/>
    <w:rsid w:val="0051285A"/>
    <w:rsid w:val="0051503B"/>
    <w:rsid w:val="00516F5A"/>
    <w:rsid w:val="005179D0"/>
    <w:rsid w:val="005213BE"/>
    <w:rsid w:val="00522C4A"/>
    <w:rsid w:val="005238AA"/>
    <w:rsid w:val="00523E11"/>
    <w:rsid w:val="00544166"/>
    <w:rsid w:val="00545051"/>
    <w:rsid w:val="00551C9A"/>
    <w:rsid w:val="00563A3F"/>
    <w:rsid w:val="00564599"/>
    <w:rsid w:val="00566BA1"/>
    <w:rsid w:val="00574215"/>
    <w:rsid w:val="005833F5"/>
    <w:rsid w:val="0058350B"/>
    <w:rsid w:val="0058431B"/>
    <w:rsid w:val="00586567"/>
    <w:rsid w:val="005920F8"/>
    <w:rsid w:val="00592DD6"/>
    <w:rsid w:val="005965CA"/>
    <w:rsid w:val="005A0BED"/>
    <w:rsid w:val="005A5AFB"/>
    <w:rsid w:val="005B1D71"/>
    <w:rsid w:val="005B1DC1"/>
    <w:rsid w:val="005B4069"/>
    <w:rsid w:val="005B4105"/>
    <w:rsid w:val="005B73E1"/>
    <w:rsid w:val="005C02A7"/>
    <w:rsid w:val="005C2D52"/>
    <w:rsid w:val="005C53A1"/>
    <w:rsid w:val="005D4C69"/>
    <w:rsid w:val="005E4E15"/>
    <w:rsid w:val="005E61F0"/>
    <w:rsid w:val="005F0281"/>
    <w:rsid w:val="005F0B31"/>
    <w:rsid w:val="005F253E"/>
    <w:rsid w:val="005F3083"/>
    <w:rsid w:val="005F5111"/>
    <w:rsid w:val="005F63D7"/>
    <w:rsid w:val="006021B8"/>
    <w:rsid w:val="006060EC"/>
    <w:rsid w:val="006076B1"/>
    <w:rsid w:val="00610D11"/>
    <w:rsid w:val="0062486B"/>
    <w:rsid w:val="00627B27"/>
    <w:rsid w:val="00635466"/>
    <w:rsid w:val="0063618C"/>
    <w:rsid w:val="006415C3"/>
    <w:rsid w:val="00641E24"/>
    <w:rsid w:val="0064201C"/>
    <w:rsid w:val="00643321"/>
    <w:rsid w:val="00645975"/>
    <w:rsid w:val="0065539E"/>
    <w:rsid w:val="006558DE"/>
    <w:rsid w:val="00656F5A"/>
    <w:rsid w:val="00662274"/>
    <w:rsid w:val="00666D63"/>
    <w:rsid w:val="00670FBA"/>
    <w:rsid w:val="0067266D"/>
    <w:rsid w:val="00673703"/>
    <w:rsid w:val="00673DAD"/>
    <w:rsid w:val="006774ED"/>
    <w:rsid w:val="006820CD"/>
    <w:rsid w:val="006917DF"/>
    <w:rsid w:val="0069276F"/>
    <w:rsid w:val="006961A7"/>
    <w:rsid w:val="00696B90"/>
    <w:rsid w:val="006A627F"/>
    <w:rsid w:val="006A6378"/>
    <w:rsid w:val="006B0922"/>
    <w:rsid w:val="006B2A02"/>
    <w:rsid w:val="006B4D4D"/>
    <w:rsid w:val="006B515F"/>
    <w:rsid w:val="006C1351"/>
    <w:rsid w:val="006C1FA2"/>
    <w:rsid w:val="006C30AF"/>
    <w:rsid w:val="006D5DF1"/>
    <w:rsid w:val="006D7EB7"/>
    <w:rsid w:val="006E041F"/>
    <w:rsid w:val="006E187A"/>
    <w:rsid w:val="006F0FB0"/>
    <w:rsid w:val="006F2B67"/>
    <w:rsid w:val="006F6B10"/>
    <w:rsid w:val="006F7146"/>
    <w:rsid w:val="00700EA7"/>
    <w:rsid w:val="00701621"/>
    <w:rsid w:val="0070509C"/>
    <w:rsid w:val="00711453"/>
    <w:rsid w:val="00713851"/>
    <w:rsid w:val="00730E58"/>
    <w:rsid w:val="00733E46"/>
    <w:rsid w:val="00736986"/>
    <w:rsid w:val="00740959"/>
    <w:rsid w:val="0074666B"/>
    <w:rsid w:val="00746AEC"/>
    <w:rsid w:val="0075170A"/>
    <w:rsid w:val="00752A83"/>
    <w:rsid w:val="007538FB"/>
    <w:rsid w:val="00754910"/>
    <w:rsid w:val="007660E8"/>
    <w:rsid w:val="00766690"/>
    <w:rsid w:val="00766E7C"/>
    <w:rsid w:val="00772B44"/>
    <w:rsid w:val="00773FA2"/>
    <w:rsid w:val="00774A43"/>
    <w:rsid w:val="00780148"/>
    <w:rsid w:val="00780A8E"/>
    <w:rsid w:val="00781E78"/>
    <w:rsid w:val="007843E7"/>
    <w:rsid w:val="007850C9"/>
    <w:rsid w:val="00785AD2"/>
    <w:rsid w:val="00787FD5"/>
    <w:rsid w:val="00792184"/>
    <w:rsid w:val="00794E11"/>
    <w:rsid w:val="007957EE"/>
    <w:rsid w:val="007978FA"/>
    <w:rsid w:val="007A3656"/>
    <w:rsid w:val="007B10C7"/>
    <w:rsid w:val="007B158E"/>
    <w:rsid w:val="007B4BAA"/>
    <w:rsid w:val="007B5EB3"/>
    <w:rsid w:val="007B7E47"/>
    <w:rsid w:val="007C2E5A"/>
    <w:rsid w:val="007C414C"/>
    <w:rsid w:val="007D1B23"/>
    <w:rsid w:val="007D48DE"/>
    <w:rsid w:val="007E00AF"/>
    <w:rsid w:val="007E0A80"/>
    <w:rsid w:val="007E1326"/>
    <w:rsid w:val="007E30D8"/>
    <w:rsid w:val="007F27CC"/>
    <w:rsid w:val="00800AA8"/>
    <w:rsid w:val="00811E11"/>
    <w:rsid w:val="00812F2D"/>
    <w:rsid w:val="008144EE"/>
    <w:rsid w:val="00816FAD"/>
    <w:rsid w:val="00820839"/>
    <w:rsid w:val="00822F1B"/>
    <w:rsid w:val="00832654"/>
    <w:rsid w:val="008362ED"/>
    <w:rsid w:val="00837022"/>
    <w:rsid w:val="00837BB4"/>
    <w:rsid w:val="00840B40"/>
    <w:rsid w:val="00841682"/>
    <w:rsid w:val="00861662"/>
    <w:rsid w:val="008624C5"/>
    <w:rsid w:val="00863BB0"/>
    <w:rsid w:val="00865789"/>
    <w:rsid w:val="00876D7C"/>
    <w:rsid w:val="00883781"/>
    <w:rsid w:val="0088452E"/>
    <w:rsid w:val="00887F5D"/>
    <w:rsid w:val="00895101"/>
    <w:rsid w:val="0089514B"/>
    <w:rsid w:val="00897EDA"/>
    <w:rsid w:val="008A18F7"/>
    <w:rsid w:val="008A2D03"/>
    <w:rsid w:val="008A4D9D"/>
    <w:rsid w:val="008B2136"/>
    <w:rsid w:val="008B547C"/>
    <w:rsid w:val="008B6AAE"/>
    <w:rsid w:val="008C011F"/>
    <w:rsid w:val="008C5213"/>
    <w:rsid w:val="008C5412"/>
    <w:rsid w:val="008E21E2"/>
    <w:rsid w:val="008E48CE"/>
    <w:rsid w:val="008E49BA"/>
    <w:rsid w:val="008E4F34"/>
    <w:rsid w:val="008F6E33"/>
    <w:rsid w:val="008F70D9"/>
    <w:rsid w:val="009002F1"/>
    <w:rsid w:val="00901CE3"/>
    <w:rsid w:val="00905A8D"/>
    <w:rsid w:val="00907A42"/>
    <w:rsid w:val="00907F0E"/>
    <w:rsid w:val="009127BA"/>
    <w:rsid w:val="00913129"/>
    <w:rsid w:val="009138E9"/>
    <w:rsid w:val="00913EDE"/>
    <w:rsid w:val="00914380"/>
    <w:rsid w:val="009156A8"/>
    <w:rsid w:val="00915F5A"/>
    <w:rsid w:val="00924EA2"/>
    <w:rsid w:val="00930ECF"/>
    <w:rsid w:val="00951D87"/>
    <w:rsid w:val="00953842"/>
    <w:rsid w:val="00955DC1"/>
    <w:rsid w:val="00957275"/>
    <w:rsid w:val="00960729"/>
    <w:rsid w:val="0096274A"/>
    <w:rsid w:val="009654EA"/>
    <w:rsid w:val="009665D4"/>
    <w:rsid w:val="00967256"/>
    <w:rsid w:val="00973FEB"/>
    <w:rsid w:val="00981CAD"/>
    <w:rsid w:val="00984A2D"/>
    <w:rsid w:val="0098621D"/>
    <w:rsid w:val="00991160"/>
    <w:rsid w:val="00996A8E"/>
    <w:rsid w:val="009A1434"/>
    <w:rsid w:val="009A3006"/>
    <w:rsid w:val="009B2165"/>
    <w:rsid w:val="009B4802"/>
    <w:rsid w:val="009B57D9"/>
    <w:rsid w:val="009B7911"/>
    <w:rsid w:val="009C363A"/>
    <w:rsid w:val="009C54E6"/>
    <w:rsid w:val="009C6E5F"/>
    <w:rsid w:val="009C7284"/>
    <w:rsid w:val="009D742B"/>
    <w:rsid w:val="009D74C9"/>
    <w:rsid w:val="009E5EAE"/>
    <w:rsid w:val="009E74B7"/>
    <w:rsid w:val="009F6D98"/>
    <w:rsid w:val="00A018DE"/>
    <w:rsid w:val="00A02A1D"/>
    <w:rsid w:val="00A05A7E"/>
    <w:rsid w:val="00A07488"/>
    <w:rsid w:val="00A13424"/>
    <w:rsid w:val="00A16DFC"/>
    <w:rsid w:val="00A20B61"/>
    <w:rsid w:val="00A23758"/>
    <w:rsid w:val="00A27FC6"/>
    <w:rsid w:val="00A322D0"/>
    <w:rsid w:val="00A40137"/>
    <w:rsid w:val="00A4115F"/>
    <w:rsid w:val="00A43727"/>
    <w:rsid w:val="00A63213"/>
    <w:rsid w:val="00A64AEB"/>
    <w:rsid w:val="00A6604A"/>
    <w:rsid w:val="00A701C0"/>
    <w:rsid w:val="00A71E80"/>
    <w:rsid w:val="00A72B9B"/>
    <w:rsid w:val="00A7529B"/>
    <w:rsid w:val="00A8034F"/>
    <w:rsid w:val="00A851C3"/>
    <w:rsid w:val="00A948B6"/>
    <w:rsid w:val="00A95F93"/>
    <w:rsid w:val="00A961B6"/>
    <w:rsid w:val="00AA3FBD"/>
    <w:rsid w:val="00AA79A2"/>
    <w:rsid w:val="00AB0524"/>
    <w:rsid w:val="00AB1C30"/>
    <w:rsid w:val="00AB213E"/>
    <w:rsid w:val="00AB295E"/>
    <w:rsid w:val="00AB6452"/>
    <w:rsid w:val="00AC4475"/>
    <w:rsid w:val="00AC4BCB"/>
    <w:rsid w:val="00AC6D09"/>
    <w:rsid w:val="00AD3BD8"/>
    <w:rsid w:val="00AE0058"/>
    <w:rsid w:val="00AE0811"/>
    <w:rsid w:val="00B0022B"/>
    <w:rsid w:val="00B047F0"/>
    <w:rsid w:val="00B11531"/>
    <w:rsid w:val="00B12896"/>
    <w:rsid w:val="00B1414D"/>
    <w:rsid w:val="00B16293"/>
    <w:rsid w:val="00B16668"/>
    <w:rsid w:val="00B23E88"/>
    <w:rsid w:val="00B319FA"/>
    <w:rsid w:val="00B3432A"/>
    <w:rsid w:val="00B376EA"/>
    <w:rsid w:val="00B409AA"/>
    <w:rsid w:val="00B43D7A"/>
    <w:rsid w:val="00B4427A"/>
    <w:rsid w:val="00B4517C"/>
    <w:rsid w:val="00B50530"/>
    <w:rsid w:val="00B52D8E"/>
    <w:rsid w:val="00B53F81"/>
    <w:rsid w:val="00B56C5E"/>
    <w:rsid w:val="00B612C7"/>
    <w:rsid w:val="00B6153C"/>
    <w:rsid w:val="00B65EC8"/>
    <w:rsid w:val="00B73281"/>
    <w:rsid w:val="00B84F49"/>
    <w:rsid w:val="00B86699"/>
    <w:rsid w:val="00B86FE9"/>
    <w:rsid w:val="00B8775A"/>
    <w:rsid w:val="00BA1831"/>
    <w:rsid w:val="00BA2851"/>
    <w:rsid w:val="00BA3B64"/>
    <w:rsid w:val="00BA3C8F"/>
    <w:rsid w:val="00BA427D"/>
    <w:rsid w:val="00BA48CC"/>
    <w:rsid w:val="00BA5AE0"/>
    <w:rsid w:val="00BA74BF"/>
    <w:rsid w:val="00BC37C0"/>
    <w:rsid w:val="00BC4966"/>
    <w:rsid w:val="00BC4D61"/>
    <w:rsid w:val="00BC6193"/>
    <w:rsid w:val="00BC7ECB"/>
    <w:rsid w:val="00BD10E2"/>
    <w:rsid w:val="00BD589C"/>
    <w:rsid w:val="00BE4038"/>
    <w:rsid w:val="00BE5134"/>
    <w:rsid w:val="00BE5C2A"/>
    <w:rsid w:val="00BF015B"/>
    <w:rsid w:val="00BF4325"/>
    <w:rsid w:val="00BF488E"/>
    <w:rsid w:val="00C005C9"/>
    <w:rsid w:val="00C04464"/>
    <w:rsid w:val="00C06C35"/>
    <w:rsid w:val="00C0742D"/>
    <w:rsid w:val="00C154C6"/>
    <w:rsid w:val="00C156FB"/>
    <w:rsid w:val="00C169E1"/>
    <w:rsid w:val="00C21631"/>
    <w:rsid w:val="00C3134F"/>
    <w:rsid w:val="00C33010"/>
    <w:rsid w:val="00C42D43"/>
    <w:rsid w:val="00C44987"/>
    <w:rsid w:val="00C4622A"/>
    <w:rsid w:val="00C54814"/>
    <w:rsid w:val="00C62215"/>
    <w:rsid w:val="00C64E97"/>
    <w:rsid w:val="00C76ACE"/>
    <w:rsid w:val="00C83344"/>
    <w:rsid w:val="00C8680C"/>
    <w:rsid w:val="00C917CE"/>
    <w:rsid w:val="00C949EE"/>
    <w:rsid w:val="00C94E1F"/>
    <w:rsid w:val="00CA08F0"/>
    <w:rsid w:val="00CA304D"/>
    <w:rsid w:val="00CA35B3"/>
    <w:rsid w:val="00CA7209"/>
    <w:rsid w:val="00CB1B01"/>
    <w:rsid w:val="00CB31B1"/>
    <w:rsid w:val="00CB32C7"/>
    <w:rsid w:val="00CC5466"/>
    <w:rsid w:val="00CC56C5"/>
    <w:rsid w:val="00CD0DC0"/>
    <w:rsid w:val="00CD199F"/>
    <w:rsid w:val="00CD2C87"/>
    <w:rsid w:val="00CE0730"/>
    <w:rsid w:val="00CE1774"/>
    <w:rsid w:val="00CF0EA7"/>
    <w:rsid w:val="00CF1879"/>
    <w:rsid w:val="00CF4FA5"/>
    <w:rsid w:val="00CF7593"/>
    <w:rsid w:val="00D02E3A"/>
    <w:rsid w:val="00D03049"/>
    <w:rsid w:val="00D0489B"/>
    <w:rsid w:val="00D11000"/>
    <w:rsid w:val="00D13F22"/>
    <w:rsid w:val="00D17086"/>
    <w:rsid w:val="00D21554"/>
    <w:rsid w:val="00D23185"/>
    <w:rsid w:val="00D245B8"/>
    <w:rsid w:val="00D2530C"/>
    <w:rsid w:val="00D2553B"/>
    <w:rsid w:val="00D34927"/>
    <w:rsid w:val="00D36A95"/>
    <w:rsid w:val="00D37849"/>
    <w:rsid w:val="00D41E51"/>
    <w:rsid w:val="00D4367A"/>
    <w:rsid w:val="00D52AD8"/>
    <w:rsid w:val="00D54C88"/>
    <w:rsid w:val="00D54F8E"/>
    <w:rsid w:val="00D56AA9"/>
    <w:rsid w:val="00D56C94"/>
    <w:rsid w:val="00D64BD2"/>
    <w:rsid w:val="00D719DC"/>
    <w:rsid w:val="00D77EFA"/>
    <w:rsid w:val="00D85DF5"/>
    <w:rsid w:val="00D86D7E"/>
    <w:rsid w:val="00D87FA8"/>
    <w:rsid w:val="00D94BFC"/>
    <w:rsid w:val="00D95226"/>
    <w:rsid w:val="00DA1382"/>
    <w:rsid w:val="00DA234A"/>
    <w:rsid w:val="00DA4A60"/>
    <w:rsid w:val="00DB6F12"/>
    <w:rsid w:val="00DC0E48"/>
    <w:rsid w:val="00DD0B2F"/>
    <w:rsid w:val="00DD2F7D"/>
    <w:rsid w:val="00DD7635"/>
    <w:rsid w:val="00DE1FBE"/>
    <w:rsid w:val="00DE76F9"/>
    <w:rsid w:val="00DF27D1"/>
    <w:rsid w:val="00DF5368"/>
    <w:rsid w:val="00DF5C47"/>
    <w:rsid w:val="00E03219"/>
    <w:rsid w:val="00E04DF6"/>
    <w:rsid w:val="00E05E61"/>
    <w:rsid w:val="00E10DDD"/>
    <w:rsid w:val="00E11E2F"/>
    <w:rsid w:val="00E157A6"/>
    <w:rsid w:val="00E251A7"/>
    <w:rsid w:val="00E2603D"/>
    <w:rsid w:val="00E35221"/>
    <w:rsid w:val="00E41893"/>
    <w:rsid w:val="00E43E2C"/>
    <w:rsid w:val="00E5205F"/>
    <w:rsid w:val="00E55E33"/>
    <w:rsid w:val="00E57528"/>
    <w:rsid w:val="00E57E23"/>
    <w:rsid w:val="00E67163"/>
    <w:rsid w:val="00E71EE1"/>
    <w:rsid w:val="00E72A58"/>
    <w:rsid w:val="00E81AC7"/>
    <w:rsid w:val="00E95BB3"/>
    <w:rsid w:val="00EA0AA5"/>
    <w:rsid w:val="00EA2590"/>
    <w:rsid w:val="00EA378A"/>
    <w:rsid w:val="00EA595A"/>
    <w:rsid w:val="00EA7A48"/>
    <w:rsid w:val="00EB50C8"/>
    <w:rsid w:val="00EB61BA"/>
    <w:rsid w:val="00EB65DA"/>
    <w:rsid w:val="00EC1243"/>
    <w:rsid w:val="00EC17ED"/>
    <w:rsid w:val="00EC217C"/>
    <w:rsid w:val="00EC4B20"/>
    <w:rsid w:val="00EC5064"/>
    <w:rsid w:val="00ED423C"/>
    <w:rsid w:val="00ED5A89"/>
    <w:rsid w:val="00EE0E83"/>
    <w:rsid w:val="00EE2130"/>
    <w:rsid w:val="00EE3377"/>
    <w:rsid w:val="00EE4EF6"/>
    <w:rsid w:val="00EF1B95"/>
    <w:rsid w:val="00EF3A87"/>
    <w:rsid w:val="00EF52C6"/>
    <w:rsid w:val="00EF5F46"/>
    <w:rsid w:val="00F009CA"/>
    <w:rsid w:val="00F030A0"/>
    <w:rsid w:val="00F05619"/>
    <w:rsid w:val="00F057FF"/>
    <w:rsid w:val="00F068AE"/>
    <w:rsid w:val="00F12111"/>
    <w:rsid w:val="00F16BBF"/>
    <w:rsid w:val="00F226C8"/>
    <w:rsid w:val="00F22B72"/>
    <w:rsid w:val="00F25C04"/>
    <w:rsid w:val="00F26D7C"/>
    <w:rsid w:val="00F303C3"/>
    <w:rsid w:val="00F32296"/>
    <w:rsid w:val="00F32D6A"/>
    <w:rsid w:val="00F37AC2"/>
    <w:rsid w:val="00F403D3"/>
    <w:rsid w:val="00F413EB"/>
    <w:rsid w:val="00F42872"/>
    <w:rsid w:val="00F44321"/>
    <w:rsid w:val="00F444E2"/>
    <w:rsid w:val="00F453CD"/>
    <w:rsid w:val="00F50ED8"/>
    <w:rsid w:val="00F7049F"/>
    <w:rsid w:val="00F7646C"/>
    <w:rsid w:val="00F81ABC"/>
    <w:rsid w:val="00F8632B"/>
    <w:rsid w:val="00F86353"/>
    <w:rsid w:val="00F8730C"/>
    <w:rsid w:val="00F91B72"/>
    <w:rsid w:val="00F96110"/>
    <w:rsid w:val="00F9665E"/>
    <w:rsid w:val="00F971AB"/>
    <w:rsid w:val="00FA10B9"/>
    <w:rsid w:val="00FA151D"/>
    <w:rsid w:val="00FA32B2"/>
    <w:rsid w:val="00FA5673"/>
    <w:rsid w:val="00FB3DAA"/>
    <w:rsid w:val="00FC43BC"/>
    <w:rsid w:val="00FD149D"/>
    <w:rsid w:val="00FD6A52"/>
    <w:rsid w:val="00FE01B2"/>
    <w:rsid w:val="00FE6834"/>
    <w:rsid w:val="00FE73FE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5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prastojilentel"/>
    <w:uiPriority w:val="99"/>
    <w:rsid w:val="00913EDE"/>
    <w:pPr>
      <w:spacing w:after="0" w:line="240" w:lineRule="auto"/>
    </w:pPr>
    <w:tblPr/>
  </w:style>
  <w:style w:type="character" w:styleId="Hipersaitas">
    <w:name w:val="Hyperlink"/>
    <w:basedOn w:val="Numatytasispastraiposriftas"/>
    <w:uiPriority w:val="99"/>
    <w:unhideWhenUsed/>
    <w:rsid w:val="0078014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506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semiHidden/>
    <w:unhideWhenUsed/>
    <w:rsid w:val="0020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20538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04464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F453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53C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453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53CD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3D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3D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3DA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3E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3EDE"/>
    <w:rPr>
      <w:rFonts w:ascii="Tahoma" w:eastAsia="Times New Roman" w:hAnsi="Tahoma" w:cs="Tahoma"/>
      <w:sz w:val="16"/>
      <w:szCs w:val="16"/>
    </w:rPr>
  </w:style>
  <w:style w:type="table" w:customStyle="1" w:styleId="Style1">
    <w:name w:val="Style1"/>
    <w:basedOn w:val="prastojilentel"/>
    <w:uiPriority w:val="99"/>
    <w:rsid w:val="00913EDE"/>
    <w:pPr>
      <w:spacing w:after="0" w:line="240" w:lineRule="auto"/>
    </w:pPr>
    <w:tblPr/>
  </w:style>
  <w:style w:type="character" w:styleId="Hipersaitas">
    <w:name w:val="Hyperlink"/>
    <w:basedOn w:val="Numatytasispastraiposriftas"/>
    <w:uiPriority w:val="99"/>
    <w:unhideWhenUsed/>
    <w:rsid w:val="00780148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C5064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semiHidden/>
    <w:unhideWhenUsed/>
    <w:rsid w:val="00205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20538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04464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F453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53C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F453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53CD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3D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B3DA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B3DA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A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3034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46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15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2580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798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mailto:kam@kam.lt" TargetMode="External"
                 Type="http://schemas.openxmlformats.org/officeDocument/2006/relationships/hyperlink"/>
   <Relationship Id="rId14" Target="mailto:greta.borkiene@kam.lt" TargetMode="External"
                 Type="http://schemas.openxmlformats.org/officeDocument/2006/relationships/hyperlink"/>
   <Relationship Id="rId15" Target="header1.xml"
                 Type="http://schemas.openxmlformats.org/officeDocument/2006/relationships/head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2406C51E392541A9614BE5E57B84BB" ma:contentTypeVersion="1" ma:contentTypeDescription="Kurkite naują dokumentą." ma:contentTypeScope="" ma:versionID="a081cbb04ead270bdc51e28a9dca23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7e7e053095bd9fbec0612eed1cbf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13EC6-3A37-4E18-B859-1AB23143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719534-722E-4D53-B648-1BE83A43E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D73E0-CF37-431A-85FE-C27C3CEE2F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E2732B-DDA0-4B20-872C-D5CB5BEC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2019-10-21T08:56:00Z</dcterms:created>
  <dc:creator>Daiva Gustė</dc:creator>
  <cp:lastModifiedBy>Gražina Šapalaitė</cp:lastModifiedBy>
  <cp:lastPrinted>2019-10-21T08:55:00Z</cp:lastPrinted>
  <dcterms:modified xsi:type="dcterms:W3CDTF">2019-10-21T08:56:00Z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0x010100E72406C51E392541A9614BE5E57B84BB</vt:lpwstr>
  </property>
</Properties>
</file>