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Look w:val="0000" w:firstRow="0" w:lastRow="0" w:firstColumn="0" w:lastColumn="0" w:noHBand="0" w:noVBand="0"/>
      </w:tblPr>
      <w:tblGrid>
        <w:gridCol w:w="3284"/>
        <w:gridCol w:w="2920"/>
        <w:gridCol w:w="3629"/>
      </w:tblGrid>
      <w:tr w:rsidR="008C56AC">
        <w:trPr>
          <w:jc w:val="center"/>
        </w:trPr>
        <w:tc>
          <w:tcPr>
            <w:tcW w:w="3284" w:type="dxa"/>
          </w:tcPr>
          <w:p w:rsidR="008C56AC" w:rsidRDefault="008C56AC">
            <w:pPr>
              <w:jc w:val="center"/>
            </w:pPr>
            <w:bookmarkStart w:id="0" w:name="_GoBack"/>
            <w:bookmarkEnd w:id="0"/>
          </w:p>
        </w:tc>
        <w:tc>
          <w:tcPr>
            <w:tcW w:w="2920" w:type="dxa"/>
          </w:tcPr>
          <w:p w:rsidR="008C56AC" w:rsidRDefault="008C56AC">
            <w:pPr>
              <w:jc w:val="center"/>
            </w:pPr>
          </w:p>
        </w:tc>
        <w:sdt>
          <w:sdtPr>
            <w:rPr>
              <w:b/>
              <w:sz w:val="24"/>
            </w:rPr>
            <w:id w:val="875204231"/>
            <w:placeholder>
              <w:docPart w:val="11E928137007473AA386B7F33870813A"/>
            </w:placeholder>
            <w:temporary/>
            <w:showingPlcHdr/>
          </w:sdtPr>
          <w:sdtEndPr/>
          <w:sdtContent>
            <w:tc>
              <w:tcPr>
                <w:tcW w:w="3629" w:type="dxa"/>
              </w:tcPr>
              <w:p w:rsidR="008C56AC" w:rsidRDefault="00A77D9C" w:rsidP="00A77D9C">
                <w:pPr>
                  <w:jc w:val="center"/>
                  <w:rPr>
                    <w:b/>
                    <w:sz w:val="24"/>
                  </w:rPr>
                </w:pPr>
                <w:r w:rsidRPr="00F362A0">
                  <w:rPr>
                    <w:rStyle w:val="Vietosrezervavimoenklotekstas"/>
                  </w:rPr>
                  <w:t>.</w:t>
                </w:r>
              </w:p>
            </w:tc>
          </w:sdtContent>
        </w:sdt>
      </w:tr>
      <w:tr w:rsidR="008C56AC">
        <w:trPr>
          <w:jc w:val="center"/>
        </w:trPr>
        <w:tc>
          <w:tcPr>
            <w:tcW w:w="3284" w:type="dxa"/>
          </w:tcPr>
          <w:p w:rsidR="008C56AC" w:rsidRDefault="008C56AC">
            <w:pPr>
              <w:jc w:val="center"/>
            </w:pPr>
          </w:p>
        </w:tc>
        <w:bookmarkStart w:id="1" w:name="_MON_1051091041"/>
        <w:bookmarkStart w:id="2" w:name="_MON_1051091062"/>
        <w:bookmarkStart w:id="3" w:name="_MON_1051000241"/>
        <w:bookmarkStart w:id="4" w:name="_MON_1051000405"/>
        <w:bookmarkStart w:id="5" w:name="_MON_1051000430"/>
        <w:bookmarkStart w:id="6" w:name="_MON_1051000472"/>
        <w:bookmarkEnd w:id="1"/>
        <w:bookmarkEnd w:id="2"/>
        <w:bookmarkEnd w:id="3"/>
        <w:bookmarkEnd w:id="4"/>
        <w:bookmarkEnd w:id="5"/>
        <w:bookmarkEnd w:id="6"/>
        <w:bookmarkStart w:id="7" w:name="_MON_1051000718"/>
        <w:bookmarkEnd w:id="7"/>
        <w:tc>
          <w:tcPr>
            <w:tcW w:w="2920" w:type="dxa"/>
          </w:tcPr>
          <w:p w:rsidR="008C56AC" w:rsidRDefault="008C56AC">
            <w:pPr>
              <w:jc w:val="center"/>
            </w:pPr>
            <w:r w:rsidRPr="004A3598">
              <w:object w:dxaOrig="753" w:dyaOrig="8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pt;height:41.4pt" o:ole="" fillcolor="window">
                  <v:imagedata r:id="rId9" o:title=""/>
                </v:shape>
                <o:OLEObject Type="Embed" ProgID="Word.Picture.8" ShapeID="_x0000_i1025" DrawAspect="Content" ObjectID="_1656222028" r:id="rId10"/>
              </w:object>
            </w:r>
          </w:p>
        </w:tc>
        <w:tc>
          <w:tcPr>
            <w:tcW w:w="3629" w:type="dxa"/>
          </w:tcPr>
          <w:p w:rsidR="008C56AC" w:rsidRDefault="008C56AC">
            <w:pPr>
              <w:jc w:val="center"/>
            </w:pPr>
          </w:p>
        </w:tc>
      </w:tr>
    </w:tbl>
    <w:p w:rsidR="008C56AC" w:rsidRDefault="008C56AC">
      <w:pPr>
        <w:jc w:val="center"/>
        <w:rPr>
          <w:sz w:val="26"/>
        </w:rPr>
      </w:pPr>
    </w:p>
    <w:p w:rsidR="008C56AC" w:rsidRDefault="00B331FB">
      <w:pPr>
        <w:jc w:val="center"/>
        <w:rPr>
          <w:b/>
          <w:sz w:val="28"/>
        </w:rPr>
      </w:pPr>
      <w:r w:rsidRPr="00B331FB">
        <w:rPr>
          <w:b/>
          <w:sz w:val="28"/>
        </w:rPr>
        <w:t>LIETUVOS RESPUBLIKOS SUSISIEKIMO MINISTERIJA</w:t>
      </w:r>
    </w:p>
    <w:p w:rsidR="008C56AC" w:rsidRDefault="008C56AC">
      <w:pPr>
        <w:jc w:val="center"/>
        <w:rPr>
          <w:sz w:val="24"/>
        </w:rPr>
      </w:pPr>
    </w:p>
    <w:p w:rsidR="008C56AC" w:rsidRDefault="00B331FB" w:rsidP="007F6C67">
      <w:pPr>
        <w:ind w:left="567" w:right="567"/>
        <w:jc w:val="center"/>
        <w:rPr>
          <w:sz w:val="18"/>
        </w:rPr>
      </w:pPr>
      <w:r w:rsidRPr="00B331FB">
        <w:rPr>
          <w:sz w:val="18"/>
        </w:rPr>
        <w:t>Biudžetinė įstaiga,   Gedimino pr. 17, LT-01505 Vilnius,   tel. (8 5) 2</w:t>
      </w:r>
      <w:r w:rsidR="009A481E">
        <w:rPr>
          <w:sz w:val="18"/>
        </w:rPr>
        <w:t>61</w:t>
      </w:r>
      <w:r w:rsidRPr="00B331FB">
        <w:rPr>
          <w:sz w:val="18"/>
        </w:rPr>
        <w:t xml:space="preserve"> </w:t>
      </w:r>
      <w:r w:rsidR="009A481E">
        <w:rPr>
          <w:sz w:val="18"/>
        </w:rPr>
        <w:t>2363</w:t>
      </w:r>
      <w:r w:rsidR="00583C24">
        <w:rPr>
          <w:sz w:val="18"/>
        </w:rPr>
        <w:t>,</w:t>
      </w:r>
    </w:p>
    <w:p w:rsidR="00D81794" w:rsidRDefault="00B331FB" w:rsidP="007F6C67">
      <w:pPr>
        <w:ind w:left="567" w:right="567"/>
        <w:jc w:val="center"/>
        <w:rPr>
          <w:sz w:val="18"/>
        </w:rPr>
      </w:pPr>
      <w:r w:rsidRPr="00B331FB">
        <w:rPr>
          <w:sz w:val="18"/>
        </w:rPr>
        <w:t>faks. (8 5) 212 4335</w:t>
      </w:r>
      <w:r w:rsidR="00583C24">
        <w:rPr>
          <w:sz w:val="18"/>
        </w:rPr>
        <w:t>,</w:t>
      </w:r>
      <w:r w:rsidRPr="00B331FB">
        <w:rPr>
          <w:sz w:val="18"/>
        </w:rPr>
        <w:t xml:space="preserve"> el.</w:t>
      </w:r>
      <w:r w:rsidR="009A00B5">
        <w:rPr>
          <w:sz w:val="18"/>
        </w:rPr>
        <w:t xml:space="preserve"> </w:t>
      </w:r>
      <w:r w:rsidRPr="00B331FB">
        <w:rPr>
          <w:sz w:val="18"/>
        </w:rPr>
        <w:t>p. sumin@sumin.lt</w:t>
      </w:r>
      <w:r w:rsidR="009A00B5">
        <w:rPr>
          <w:sz w:val="18"/>
        </w:rPr>
        <w:t>.</w:t>
      </w:r>
    </w:p>
    <w:p w:rsidR="00D81794" w:rsidRDefault="00B331FB" w:rsidP="007F6C67">
      <w:pPr>
        <w:ind w:left="567" w:right="567"/>
        <w:jc w:val="center"/>
        <w:rPr>
          <w:sz w:val="18"/>
        </w:rPr>
      </w:pPr>
      <w:r w:rsidRPr="00B331FB">
        <w:rPr>
          <w:sz w:val="18"/>
        </w:rPr>
        <w:t>Duomenys kaupiami ir saugomi Juridinių asmenų registre,   kodas 188620589</w:t>
      </w:r>
    </w:p>
    <w:p w:rsidR="008C56AC" w:rsidRDefault="009A481E">
      <w:pPr>
        <w:jc w:val="center"/>
        <w:rPr>
          <w:b/>
          <w:sz w:val="28"/>
        </w:rPr>
      </w:pPr>
      <w:r>
        <w:rPr>
          <w:b/>
          <w:noProof/>
          <w:sz w:val="28"/>
          <w:lang w:eastAsia="lt-LT"/>
        </w:rPr>
        <mc:AlternateContent>
          <mc:Choice Requires="wps">
            <w:drawing>
              <wp:anchor distT="0" distB="0" distL="114300" distR="114300" simplePos="0" relativeHeight="251657728" behindDoc="0" locked="0" layoutInCell="0" allowOverlap="1">
                <wp:simplePos x="0" y="0"/>
                <wp:positionH relativeFrom="column">
                  <wp:posOffset>10160</wp:posOffset>
                </wp:positionH>
                <wp:positionV relativeFrom="paragraph">
                  <wp:posOffset>26035</wp:posOffset>
                </wp:positionV>
                <wp:extent cx="6120130" cy="0"/>
                <wp:effectExtent l="10160" t="6985" r="13335" b="1206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5pt" to="482.7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" o:allowincell="f" strokeweight="1pt">
                <w10:wrap type="topAndBottom"/>
              </v:line>
            </w:pict>
          </mc:Fallback>
        </mc:AlternateContent>
      </w:r>
    </w:p>
    <w:p w:rsidR="008C56AC" w:rsidRDefault="008C56AC">
      <w:pPr>
        <w:jc w:val="center"/>
        <w:rPr>
          <w:b/>
          <w:sz w:val="28"/>
        </w:rPr>
      </w:pPr>
    </w:p>
    <w:tbl>
      <w:tblPr>
        <w:tblW w:w="0" w:type="auto"/>
        <w:tblLayout w:type="fixed"/>
        <w:tblLook w:val="0000" w:firstRow="0" w:lastRow="0" w:firstColumn="0" w:lastColumn="0" w:noHBand="0" w:noVBand="0"/>
      </w:tblPr>
      <w:tblGrid>
        <w:gridCol w:w="4503"/>
        <w:gridCol w:w="850"/>
        <w:gridCol w:w="4499"/>
      </w:tblGrid>
      <w:tr w:rsidR="008C56AC" w:rsidRPr="00B331FB">
        <w:tc>
          <w:tcPr>
            <w:tcW w:w="4503" w:type="dxa"/>
          </w:tcPr>
          <w:p w:rsidR="008C56AC" w:rsidRDefault="007979B6" w:rsidP="00B331FB">
            <w:pPr>
              <w:rPr>
                <w:sz w:val="24"/>
              </w:rPr>
            </w:pPr>
            <w:r>
              <w:rPr>
                <w:sz w:val="24"/>
              </w:rPr>
              <w:t>Lietuvos Respublikos finansų ministerijai</w:t>
            </w:r>
          </w:p>
        </w:tc>
        <w:tc>
          <w:tcPr>
            <w:tcW w:w="850" w:type="dxa"/>
          </w:tcPr>
          <w:p w:rsidR="008C56AC" w:rsidRDefault="008C56AC">
            <w:pPr>
              <w:jc w:val="center"/>
              <w:rPr>
                <w:sz w:val="24"/>
              </w:rPr>
            </w:pPr>
          </w:p>
        </w:tc>
        <w:tc>
          <w:tcPr>
            <w:tcW w:w="4499" w:type="dxa"/>
          </w:tcPr>
          <w:p w:rsidR="008C56AC" w:rsidRDefault="008C56AC">
            <w:pPr>
              <w:jc w:val="both"/>
              <w:rPr>
                <w:sz w:val="24"/>
              </w:rPr>
            </w:pPr>
            <w:r>
              <w:rPr>
                <w:sz w:val="24"/>
              </w:rPr>
              <w:t xml:space="preserve">  </w:t>
            </w:r>
            <w:sdt>
              <w:sdtPr>
                <w:rPr>
                  <w:sz w:val="24"/>
                </w:rPr>
                <w:id w:val="875203748"/>
                <w:placeholder>
                  <w:docPart w:val="B32E0A4B63C846058E370F230120F2B6"/>
                </w:placeholder>
                <w:temporary/>
                <w:showingPlcHdr/>
              </w:sdtPr>
              <w:sdtEndPr/>
              <w:sdtContent>
                <w:r w:rsidR="00D944D9">
                  <w:rPr>
                    <w:sz w:val="24"/>
                  </w:rPr>
                  <w:t xml:space="preserve">            </w:t>
                </w:r>
              </w:sdtContent>
            </w:sdt>
            <w:r>
              <w:rPr>
                <w:sz w:val="24"/>
              </w:rPr>
              <w:t xml:space="preserve"> </w:t>
            </w:r>
            <w:r>
              <w:rPr>
                <w:sz w:val="24"/>
              </w:rPr>
              <w:tab/>
              <w:t xml:space="preserve">Nr. </w:t>
            </w:r>
            <w:sdt>
              <w:sdtPr>
                <w:rPr>
                  <w:sz w:val="24"/>
                </w:rPr>
                <w:id w:val="875203839"/>
                <w:placeholder>
                  <w:docPart w:val="C946802B0B214E5C815FDF45DC9B6862"/>
                </w:placeholder>
                <w:temporary/>
                <w:showingPlcHdr/>
              </w:sdtPr>
              <w:sdtEndPr/>
              <w:sdtContent>
                <w:r w:rsidR="00D944D9">
                  <w:rPr>
                    <w:sz w:val="24"/>
                  </w:rPr>
                  <w:t xml:space="preserve">      </w:t>
                </w:r>
              </w:sdtContent>
            </w:sdt>
          </w:p>
          <w:p w:rsidR="008C56AC" w:rsidRDefault="008C56AC">
            <w:pPr>
              <w:jc w:val="both"/>
              <w:rPr>
                <w:sz w:val="12"/>
              </w:rPr>
            </w:pPr>
          </w:p>
          <w:p w:rsidR="008C56AC" w:rsidRDefault="008C56AC" w:rsidP="00D944D9">
            <w:pPr>
              <w:rPr>
                <w:sz w:val="26"/>
              </w:rPr>
            </w:pPr>
            <w:r>
              <w:rPr>
                <w:sz w:val="24"/>
              </w:rPr>
              <w:t xml:space="preserve">Į </w:t>
            </w:r>
            <w:sdt>
              <w:sdtPr>
                <w:rPr>
                  <w:sz w:val="24"/>
                </w:rPr>
                <w:id w:val="875203792"/>
                <w:placeholder>
                  <w:docPart w:val="78CE76F88A2B4640ABAA7CF5ECF1FBFF"/>
                </w:placeholder>
                <w:temporary/>
                <w:showingPlcHdr/>
              </w:sdtPr>
              <w:sdtEndPr/>
              <w:sdtContent>
                <w:r w:rsidR="00D944D9">
                  <w:rPr>
                    <w:sz w:val="24"/>
                  </w:rPr>
                  <w:t xml:space="preserve">            </w:t>
                </w:r>
              </w:sdtContent>
            </w:sdt>
            <w:r>
              <w:rPr>
                <w:sz w:val="24"/>
              </w:rPr>
              <w:t xml:space="preserve"> </w:t>
            </w:r>
            <w:r>
              <w:rPr>
                <w:sz w:val="24"/>
              </w:rPr>
              <w:tab/>
              <w:t xml:space="preserve">Nr. </w:t>
            </w:r>
            <w:sdt>
              <w:sdtPr>
                <w:rPr>
                  <w:sz w:val="24"/>
                </w:rPr>
                <w:id w:val="875203884"/>
                <w:placeholder>
                  <w:docPart w:val="416B571AB3C341C69ACB54D0409F0928"/>
                </w:placeholder>
                <w:temporary/>
                <w:showingPlcHdr/>
              </w:sdtPr>
              <w:sdtEndPr/>
              <w:sdtContent>
                <w:r w:rsidR="00D944D9">
                  <w:rPr>
                    <w:sz w:val="24"/>
                  </w:rPr>
                  <w:t xml:space="preserve">      </w:t>
                </w:r>
              </w:sdtContent>
            </w:sdt>
          </w:p>
        </w:tc>
      </w:tr>
      <w:tr w:rsidR="008C56AC" w:rsidRPr="00B331FB">
        <w:tc>
          <w:tcPr>
            <w:tcW w:w="4503" w:type="dxa"/>
          </w:tcPr>
          <w:p w:rsidR="008C56AC" w:rsidRDefault="008C56AC">
            <w:pPr>
              <w:jc w:val="center"/>
              <w:rPr>
                <w:sz w:val="24"/>
              </w:rPr>
            </w:pPr>
          </w:p>
        </w:tc>
        <w:tc>
          <w:tcPr>
            <w:tcW w:w="850" w:type="dxa"/>
          </w:tcPr>
          <w:p w:rsidR="008C56AC" w:rsidRDefault="008C56AC">
            <w:pPr>
              <w:jc w:val="center"/>
              <w:rPr>
                <w:sz w:val="24"/>
              </w:rPr>
            </w:pPr>
          </w:p>
        </w:tc>
        <w:tc>
          <w:tcPr>
            <w:tcW w:w="4499" w:type="dxa"/>
          </w:tcPr>
          <w:p w:rsidR="008C56AC" w:rsidRDefault="008C56AC">
            <w:pPr>
              <w:jc w:val="right"/>
              <w:rPr>
                <w:sz w:val="24"/>
              </w:rPr>
            </w:pPr>
          </w:p>
        </w:tc>
      </w:tr>
    </w:tbl>
    <w:p w:rsidR="007979B6" w:rsidRPr="00D64CC7" w:rsidRDefault="007979B6" w:rsidP="007979B6">
      <w:pPr>
        <w:jc w:val="both"/>
        <w:rPr>
          <w:b/>
          <w:sz w:val="24"/>
          <w:szCs w:val="24"/>
        </w:rPr>
      </w:pPr>
      <w:r w:rsidRPr="00D64CC7">
        <w:rPr>
          <w:b/>
          <w:sz w:val="24"/>
          <w:szCs w:val="24"/>
        </w:rPr>
        <w:t xml:space="preserve">DĖL </w:t>
      </w:r>
      <w:r w:rsidR="00532147">
        <w:rPr>
          <w:b/>
          <w:sz w:val="24"/>
          <w:szCs w:val="24"/>
        </w:rPr>
        <w:t>VALSTYBĖS INVESTICIJŲ 2020</w:t>
      </w:r>
      <w:r w:rsidRPr="00D64CC7">
        <w:rPr>
          <w:b/>
          <w:sz w:val="24"/>
          <w:szCs w:val="24"/>
        </w:rPr>
        <w:t>–202</w:t>
      </w:r>
      <w:r w:rsidR="00532147">
        <w:rPr>
          <w:b/>
          <w:sz w:val="24"/>
          <w:szCs w:val="24"/>
        </w:rPr>
        <w:t>2</w:t>
      </w:r>
      <w:r w:rsidRPr="00D64CC7">
        <w:rPr>
          <w:b/>
          <w:sz w:val="24"/>
          <w:szCs w:val="24"/>
        </w:rPr>
        <w:t xml:space="preserve"> METŲ PROGRAMOJE NUMATYTŲ VALSTYBĖS KAPITALO INVESTICIJŲ PERSKIRSTYMO TARP ĮGYVENDINAMŲ PROJEKTŲ</w:t>
      </w:r>
    </w:p>
    <w:p w:rsidR="008C56AC" w:rsidRPr="007775A2" w:rsidRDefault="008C56AC">
      <w:pPr>
        <w:jc w:val="both"/>
        <w:rPr>
          <w:b/>
          <w:sz w:val="24"/>
          <w:szCs w:val="24"/>
        </w:rPr>
      </w:pPr>
    </w:p>
    <w:p w:rsidR="008C56AC" w:rsidRDefault="008C56AC">
      <w:pPr>
        <w:rPr>
          <w:sz w:val="24"/>
        </w:rPr>
      </w:pPr>
    </w:p>
    <w:p w:rsidR="00F97720" w:rsidRDefault="00F97720">
      <w:pPr>
        <w:rPr>
          <w:sz w:val="24"/>
        </w:rPr>
      </w:pPr>
    </w:p>
    <w:p w:rsidR="00D55229" w:rsidRDefault="007979B6" w:rsidP="00D55229">
      <w:pPr>
        <w:pStyle w:val="Pagrindiniotekstotrauka2"/>
        <w:tabs>
          <w:tab w:val="left" w:pos="993"/>
        </w:tabs>
        <w:spacing w:after="0" w:line="240" w:lineRule="auto"/>
        <w:ind w:left="284" w:firstLine="567"/>
        <w:jc w:val="both"/>
        <w:rPr>
          <w:rFonts w:eastAsia="Andale Sans UI" w:cs="Tahoma"/>
          <w:sz w:val="24"/>
          <w:szCs w:val="24"/>
          <w:lang w:bidi="en-US"/>
        </w:rPr>
      </w:pPr>
      <w:r w:rsidRPr="00910FF1">
        <w:rPr>
          <w:sz w:val="24"/>
          <w:szCs w:val="24"/>
          <w:lang w:eastAsia="lt-LT"/>
        </w:rPr>
        <w:t>Lietuvos Respublikos susisiekimo ministerija</w:t>
      </w:r>
      <w:r w:rsidR="003B5CE6">
        <w:rPr>
          <w:sz w:val="24"/>
          <w:szCs w:val="24"/>
          <w:lang w:eastAsia="lt-LT"/>
        </w:rPr>
        <w:t xml:space="preserve"> (toliau – Susisiekimo ministerija)</w:t>
      </w:r>
      <w:r w:rsidRPr="00910FF1">
        <w:rPr>
          <w:sz w:val="24"/>
          <w:szCs w:val="24"/>
          <w:lang w:eastAsia="lt-LT"/>
        </w:rPr>
        <w:t xml:space="preserve">, vadovaudamasi </w:t>
      </w:r>
      <w:r w:rsidRPr="00910FF1">
        <w:rPr>
          <w:sz w:val="24"/>
          <w:szCs w:val="24"/>
        </w:rPr>
        <w:t>Valstybės lėšų, skirtų valstybės kapitalo investicijoms, planavimo, tikslinimo, naudojimo, apskaitos ir kontrolės taisyklių</w:t>
      </w:r>
      <w:r w:rsidRPr="00910FF1">
        <w:rPr>
          <w:sz w:val="24"/>
          <w:szCs w:val="24"/>
          <w:vertAlign w:val="superscript"/>
        </w:rPr>
        <w:footnoteReference w:id="1"/>
      </w:r>
      <w:r w:rsidRPr="00910FF1">
        <w:rPr>
          <w:sz w:val="24"/>
          <w:szCs w:val="24"/>
        </w:rPr>
        <w:t xml:space="preserve"> 26</w:t>
      </w:r>
      <w:r>
        <w:rPr>
          <w:sz w:val="24"/>
          <w:szCs w:val="24"/>
        </w:rPr>
        <w:t xml:space="preserve"> punkto nuostatomis ir siekdama kuo efektyviau panaudoti valstybės lėšas, sk</w:t>
      </w:r>
      <w:r w:rsidR="00523E0C">
        <w:rPr>
          <w:sz w:val="24"/>
          <w:szCs w:val="24"/>
        </w:rPr>
        <w:t>irtas kapitalo investicijoms ir</w:t>
      </w:r>
      <w:r>
        <w:rPr>
          <w:sz w:val="24"/>
          <w:szCs w:val="24"/>
        </w:rPr>
        <w:t xml:space="preserve"> įvertinusi investicijų projektų įgyvendinimo eigą</w:t>
      </w:r>
      <w:r w:rsidRPr="00910FF1">
        <w:rPr>
          <w:sz w:val="24"/>
          <w:szCs w:val="24"/>
        </w:rPr>
        <w:t xml:space="preserve">, </w:t>
      </w:r>
      <w:r>
        <w:rPr>
          <w:sz w:val="24"/>
          <w:szCs w:val="24"/>
        </w:rPr>
        <w:t xml:space="preserve">teikia pasiūlymus </w:t>
      </w:r>
      <w:r w:rsidR="00523E0C" w:rsidRPr="00523E0C">
        <w:rPr>
          <w:rFonts w:eastAsia="Andale Sans UI" w:cs="Tahoma"/>
          <w:sz w:val="24"/>
          <w:szCs w:val="24"/>
          <w:lang w:bidi="en-US"/>
        </w:rPr>
        <w:t>dėl Lietuvos Respublikos Vyriausybės 2020</w:t>
      </w:r>
      <w:r w:rsidR="00523E0C" w:rsidRPr="00523E0C">
        <w:rPr>
          <w:rFonts w:eastAsia="Calibri" w:cs="Tahoma"/>
          <w:color w:val="000000"/>
          <w:sz w:val="24"/>
          <w:szCs w:val="24"/>
          <w:lang w:bidi="en-US"/>
        </w:rPr>
        <w:t> </w:t>
      </w:r>
      <w:r w:rsidR="00523E0C" w:rsidRPr="00523E0C">
        <w:rPr>
          <w:rFonts w:eastAsia="Andale Sans UI" w:cs="Tahoma"/>
          <w:sz w:val="24"/>
          <w:szCs w:val="24"/>
          <w:lang w:bidi="en-US"/>
        </w:rPr>
        <w:t xml:space="preserve"> m. kovo 18 d. nutarimo Nr.</w:t>
      </w:r>
      <w:r w:rsidR="00523E0C" w:rsidRPr="00523E0C">
        <w:rPr>
          <w:rFonts w:eastAsia="Calibri" w:cs="Tahoma"/>
          <w:color w:val="000000"/>
          <w:sz w:val="24"/>
          <w:szCs w:val="24"/>
          <w:lang w:bidi="en-US"/>
        </w:rPr>
        <w:t> </w:t>
      </w:r>
      <w:r w:rsidR="00523E0C" w:rsidRPr="00523E0C">
        <w:rPr>
          <w:rFonts w:eastAsia="Andale Sans UI" w:cs="Tahoma"/>
          <w:sz w:val="24"/>
          <w:szCs w:val="24"/>
          <w:lang w:bidi="en-US"/>
        </w:rPr>
        <w:t>243 „Dėl Valstybės investicijų 2020–2022 metų programoje numatytų valstybės kapitalo investicijų paskirstymo pagal asignavimų valdytojus ir investicijų projektus (investicijų projektų įgyvendinimo pr</w:t>
      </w:r>
      <w:r w:rsidR="00532147">
        <w:rPr>
          <w:rFonts w:eastAsia="Andale Sans UI" w:cs="Tahoma"/>
          <w:sz w:val="24"/>
          <w:szCs w:val="24"/>
          <w:lang w:bidi="en-US"/>
        </w:rPr>
        <w:t xml:space="preserve">ogramas)“ </w:t>
      </w:r>
      <w:r w:rsidR="00523E0C" w:rsidRPr="00523E0C">
        <w:rPr>
          <w:rFonts w:eastAsia="Andale Sans UI" w:cs="Tahoma"/>
          <w:sz w:val="24"/>
          <w:szCs w:val="24"/>
          <w:lang w:bidi="en-US"/>
        </w:rPr>
        <w:t>pakeitimo</w:t>
      </w:r>
      <w:r w:rsidR="00532147">
        <w:rPr>
          <w:sz w:val="24"/>
          <w:szCs w:val="24"/>
          <w:lang w:eastAsia="lt-LT"/>
        </w:rPr>
        <w:t xml:space="preserve"> ir su jais susijusio</w:t>
      </w:r>
      <w:r w:rsidR="003B5CE6">
        <w:rPr>
          <w:rFonts w:eastAsia="Andale Sans UI" w:cs="Tahoma"/>
          <w:sz w:val="24"/>
          <w:szCs w:val="24"/>
          <w:lang w:bidi="en-US"/>
        </w:rPr>
        <w:t xml:space="preserve"> </w:t>
      </w:r>
      <w:r w:rsidR="003B5CE6" w:rsidRPr="00523E0C">
        <w:rPr>
          <w:rFonts w:eastAsia="Andale Sans UI" w:cs="Tahoma"/>
          <w:sz w:val="24"/>
          <w:szCs w:val="24"/>
          <w:lang w:bidi="en-US"/>
        </w:rPr>
        <w:t>Lietuvos Respublikos Vyriausybės 2020</w:t>
      </w:r>
      <w:r w:rsidR="003B5CE6" w:rsidRPr="00523E0C">
        <w:rPr>
          <w:rFonts w:eastAsia="Calibri" w:cs="Tahoma"/>
          <w:color w:val="000000"/>
          <w:sz w:val="24"/>
          <w:szCs w:val="24"/>
          <w:lang w:bidi="en-US"/>
        </w:rPr>
        <w:t> </w:t>
      </w:r>
      <w:r w:rsidR="003B5CE6" w:rsidRPr="00523E0C">
        <w:rPr>
          <w:rFonts w:eastAsia="Andale Sans UI" w:cs="Tahoma"/>
          <w:sz w:val="24"/>
          <w:szCs w:val="24"/>
          <w:lang w:bidi="en-US"/>
        </w:rPr>
        <w:t xml:space="preserve"> m. kovo 18 d. nutarimo</w:t>
      </w:r>
      <w:r w:rsidR="003B5CE6">
        <w:rPr>
          <w:rFonts w:eastAsia="Andale Sans UI" w:cs="Tahoma"/>
          <w:sz w:val="24"/>
          <w:szCs w:val="24"/>
          <w:lang w:bidi="en-US"/>
        </w:rPr>
        <w:t xml:space="preserve"> Nr. 108 „Dėl 2020 metų Lietuvos R</w:t>
      </w:r>
      <w:r w:rsidR="003B5CE6" w:rsidRPr="003B5CE6">
        <w:rPr>
          <w:rFonts w:eastAsia="Andale Sans UI" w:cs="Tahoma"/>
          <w:sz w:val="24"/>
          <w:szCs w:val="24"/>
          <w:lang w:bidi="en-US"/>
        </w:rPr>
        <w:t>espublikos valstybės biudžeto patvirtintų asignavimų paskirstymo pagal programas</w:t>
      </w:r>
      <w:r w:rsidR="00532147">
        <w:rPr>
          <w:rFonts w:eastAsia="Andale Sans UI" w:cs="Tahoma"/>
          <w:sz w:val="24"/>
          <w:szCs w:val="24"/>
          <w:lang w:bidi="en-US"/>
        </w:rPr>
        <w:t>“ pakeitimus</w:t>
      </w:r>
      <w:r w:rsidR="003D1F18">
        <w:rPr>
          <w:rFonts w:eastAsia="Andale Sans UI" w:cs="Tahoma"/>
          <w:sz w:val="24"/>
          <w:szCs w:val="24"/>
          <w:lang w:bidi="en-US"/>
        </w:rPr>
        <w:t xml:space="preserve">, </w:t>
      </w:r>
      <w:r w:rsidR="003D1F18" w:rsidRPr="00910FF1">
        <w:rPr>
          <w:sz w:val="24"/>
          <w:szCs w:val="24"/>
          <w:lang w:eastAsia="lt-LT"/>
        </w:rPr>
        <w:t>perskirstant asignavimus tarp įg</w:t>
      </w:r>
      <w:r w:rsidR="003D1F18">
        <w:rPr>
          <w:sz w:val="24"/>
          <w:szCs w:val="24"/>
          <w:lang w:eastAsia="lt-LT"/>
        </w:rPr>
        <w:t>yvendinamų investicijų projektų ir biudžeto programų, nekeičiant bendros numatytų asignavimų sumos.</w:t>
      </w:r>
    </w:p>
    <w:p w:rsidR="00343C01" w:rsidRDefault="00D55229" w:rsidP="00D55229">
      <w:pPr>
        <w:pStyle w:val="Pagrindiniotekstotrauka2"/>
        <w:tabs>
          <w:tab w:val="left" w:pos="993"/>
        </w:tabs>
        <w:spacing w:after="0" w:line="240" w:lineRule="auto"/>
        <w:ind w:left="284" w:firstLine="567"/>
        <w:jc w:val="both"/>
        <w:rPr>
          <w:sz w:val="24"/>
          <w:szCs w:val="24"/>
          <w:lang w:eastAsia="lt-LT"/>
        </w:rPr>
      </w:pPr>
      <w:r>
        <w:rPr>
          <w:rFonts w:eastAsia="Andale Sans UI" w:cs="Tahoma"/>
          <w:sz w:val="24"/>
          <w:szCs w:val="24"/>
          <w:lang w:bidi="en-US"/>
        </w:rPr>
        <w:t xml:space="preserve">Susisiekimo ministerija, įvertinusi  </w:t>
      </w:r>
      <w:r>
        <w:rPr>
          <w:sz w:val="24"/>
          <w:szCs w:val="24"/>
          <w:lang w:eastAsia="lt-LT"/>
        </w:rPr>
        <w:t xml:space="preserve">Pasienio kontrolės punktų direkcijos </w:t>
      </w:r>
      <w:r w:rsidR="00D53EE8">
        <w:rPr>
          <w:sz w:val="24"/>
          <w:szCs w:val="24"/>
          <w:lang w:eastAsia="lt-LT"/>
        </w:rPr>
        <w:t xml:space="preserve">prie Susisiekimo ministerijos (toliau – Direkcija) </w:t>
      </w:r>
      <w:r>
        <w:rPr>
          <w:sz w:val="24"/>
          <w:szCs w:val="24"/>
          <w:lang w:eastAsia="lt-LT"/>
        </w:rPr>
        <w:t xml:space="preserve">2020 m. birželio 10 d. raštu Nr. 2-124 </w:t>
      </w:r>
      <w:r w:rsidR="00D53EE8">
        <w:rPr>
          <w:sz w:val="24"/>
          <w:szCs w:val="24"/>
          <w:lang w:eastAsia="lt-LT"/>
        </w:rPr>
        <w:t xml:space="preserve">„ Dėl Medininkų pasienio kontrolės punkto rekonstrukcijos projekto eigos“  ir  valstybės įmonės Lietuvos oro uostai </w:t>
      </w:r>
      <w:r w:rsidR="00E41166">
        <w:rPr>
          <w:sz w:val="24"/>
          <w:szCs w:val="24"/>
          <w:lang w:eastAsia="lt-LT"/>
        </w:rPr>
        <w:t xml:space="preserve">(toliau – LOU) </w:t>
      </w:r>
      <w:r w:rsidR="00D53EE8">
        <w:rPr>
          <w:sz w:val="24"/>
          <w:szCs w:val="24"/>
          <w:lang w:eastAsia="lt-LT"/>
        </w:rPr>
        <w:t xml:space="preserve">2020 m. balandžio 3 d. raštu Nr. 4R-273 </w:t>
      </w:r>
      <w:r w:rsidR="00E41166">
        <w:rPr>
          <w:sz w:val="24"/>
          <w:szCs w:val="24"/>
          <w:lang w:eastAsia="lt-LT"/>
        </w:rPr>
        <w:t>„Dėl valstybės biudžeto lėšų perskirstymo 2020 m. investicijų projektams“</w:t>
      </w:r>
      <w:r w:rsidR="00D53EE8">
        <w:rPr>
          <w:sz w:val="24"/>
          <w:szCs w:val="24"/>
          <w:lang w:eastAsia="lt-LT"/>
        </w:rPr>
        <w:t xml:space="preserve"> </w:t>
      </w:r>
      <w:r w:rsidR="00D53EE8" w:rsidRPr="00DE4DB6">
        <w:rPr>
          <w:b/>
          <w:sz w:val="24"/>
          <w:szCs w:val="24"/>
          <w:lang w:eastAsia="lt-LT"/>
        </w:rPr>
        <w:t xml:space="preserve">prašo į Valstybės investicijų 2019–2021 metų programą įtraukti naują </w:t>
      </w:r>
      <w:r w:rsidR="00542DD1" w:rsidRPr="00DE4DB6">
        <w:rPr>
          <w:b/>
          <w:sz w:val="24"/>
          <w:szCs w:val="24"/>
          <w:lang w:eastAsia="lt-LT"/>
        </w:rPr>
        <w:t xml:space="preserve">LOU </w:t>
      </w:r>
      <w:r w:rsidR="00D53EE8" w:rsidRPr="00DE4DB6">
        <w:rPr>
          <w:b/>
          <w:sz w:val="24"/>
          <w:szCs w:val="24"/>
          <w:lang w:eastAsia="lt-LT"/>
        </w:rPr>
        <w:t>investicijų projektą „</w:t>
      </w:r>
      <w:r w:rsidR="00E41166" w:rsidRPr="00DE4DB6">
        <w:rPr>
          <w:b/>
          <w:sz w:val="24"/>
          <w:szCs w:val="24"/>
          <w:lang w:eastAsia="lt-LT"/>
        </w:rPr>
        <w:t>Specialiųjų priešgaisrinių gelbėjimo automobilių įsigijimas, II etapas</w:t>
      </w:r>
      <w:r w:rsidR="00D53EE8" w:rsidRPr="00DE4DB6">
        <w:rPr>
          <w:b/>
          <w:sz w:val="24"/>
          <w:szCs w:val="24"/>
          <w:lang w:eastAsia="lt-LT"/>
        </w:rPr>
        <w:t>“ (tolia</w:t>
      </w:r>
      <w:r w:rsidR="00542DD1" w:rsidRPr="00DE4DB6">
        <w:rPr>
          <w:b/>
          <w:sz w:val="24"/>
          <w:szCs w:val="24"/>
          <w:lang w:eastAsia="lt-LT"/>
        </w:rPr>
        <w:t xml:space="preserve">u – Projektas), </w:t>
      </w:r>
      <w:r w:rsidR="00E41166" w:rsidRPr="00DE4DB6">
        <w:rPr>
          <w:b/>
          <w:sz w:val="24"/>
          <w:szCs w:val="24"/>
          <w:lang w:eastAsia="lt-LT"/>
        </w:rPr>
        <w:t>ir jam į</w:t>
      </w:r>
      <w:r w:rsidR="006B0067">
        <w:rPr>
          <w:b/>
          <w:sz w:val="24"/>
          <w:szCs w:val="24"/>
          <w:lang w:eastAsia="lt-LT"/>
        </w:rPr>
        <w:t>gyvendinti 2020 m. numatyti 1704</w:t>
      </w:r>
      <w:r w:rsidR="00E41166" w:rsidRPr="00DE4DB6">
        <w:rPr>
          <w:b/>
          <w:sz w:val="24"/>
          <w:szCs w:val="24"/>
          <w:lang w:eastAsia="lt-LT"/>
        </w:rPr>
        <w:t xml:space="preserve"> tūkst. eurų</w:t>
      </w:r>
      <w:r w:rsidR="00E41166" w:rsidRPr="00DE4DB6">
        <w:rPr>
          <w:sz w:val="24"/>
          <w:szCs w:val="24"/>
          <w:lang w:eastAsia="lt-LT"/>
        </w:rPr>
        <w:t>.</w:t>
      </w:r>
      <w:r w:rsidR="00E41166" w:rsidRPr="002670C1">
        <w:rPr>
          <w:sz w:val="24"/>
          <w:szCs w:val="24"/>
          <w:u w:val="single"/>
          <w:lang w:eastAsia="lt-LT"/>
        </w:rPr>
        <w:t xml:space="preserve"> </w:t>
      </w:r>
      <w:r w:rsidR="00E41166">
        <w:rPr>
          <w:sz w:val="24"/>
          <w:szCs w:val="24"/>
          <w:lang w:eastAsia="lt-LT"/>
        </w:rPr>
        <w:t>Atsižvelus į tai, kad dėl užsitęsusių teisminių ginčų</w:t>
      </w:r>
      <w:r w:rsidR="00E741FD">
        <w:rPr>
          <w:sz w:val="24"/>
          <w:szCs w:val="24"/>
          <w:lang w:eastAsia="lt-LT"/>
        </w:rPr>
        <w:t xml:space="preserve"> vykdant Medininkų pasienio punkto modernizavimo statybos darbų viešuosius pirkimus ir teisminio nagri</w:t>
      </w:r>
      <w:r w:rsidR="00343C01">
        <w:rPr>
          <w:sz w:val="24"/>
          <w:szCs w:val="24"/>
          <w:lang w:eastAsia="lt-LT"/>
        </w:rPr>
        <w:t>nėjimo terminus, Direkcija planuoja 2020 m.</w:t>
      </w:r>
      <w:r w:rsidR="00E741FD">
        <w:rPr>
          <w:sz w:val="24"/>
          <w:szCs w:val="24"/>
          <w:lang w:eastAsia="lt-LT"/>
        </w:rPr>
        <w:t xml:space="preserve"> panaudoti </w:t>
      </w:r>
      <w:r w:rsidR="00343C01">
        <w:rPr>
          <w:sz w:val="24"/>
          <w:szCs w:val="24"/>
          <w:lang w:eastAsia="lt-LT"/>
        </w:rPr>
        <w:t>tik</w:t>
      </w:r>
      <w:r w:rsidR="00DE4DB6">
        <w:rPr>
          <w:sz w:val="24"/>
          <w:szCs w:val="24"/>
          <w:lang w:eastAsia="lt-LT"/>
        </w:rPr>
        <w:t xml:space="preserve"> </w:t>
      </w:r>
      <w:r w:rsidR="00343C01">
        <w:rPr>
          <w:sz w:val="24"/>
          <w:szCs w:val="24"/>
          <w:lang w:eastAsia="lt-LT"/>
        </w:rPr>
        <w:t>3</w:t>
      </w:r>
      <w:r w:rsidR="00DE4DB6">
        <w:rPr>
          <w:sz w:val="24"/>
          <w:szCs w:val="24"/>
          <w:lang w:eastAsia="lt-LT"/>
        </w:rPr>
        <w:t xml:space="preserve"> </w:t>
      </w:r>
      <w:r w:rsidR="00343C01">
        <w:rPr>
          <w:sz w:val="24"/>
          <w:szCs w:val="24"/>
          <w:lang w:eastAsia="lt-LT"/>
        </w:rPr>
        <w:t>000 tūks</w:t>
      </w:r>
      <w:r w:rsidR="001F36E7">
        <w:rPr>
          <w:sz w:val="24"/>
          <w:szCs w:val="24"/>
          <w:lang w:eastAsia="lt-LT"/>
        </w:rPr>
        <w:t>t. eurų iš</w:t>
      </w:r>
      <w:r w:rsidR="00343C01">
        <w:rPr>
          <w:sz w:val="24"/>
          <w:szCs w:val="24"/>
          <w:lang w:eastAsia="lt-LT"/>
        </w:rPr>
        <w:t xml:space="preserve"> numatytų </w:t>
      </w:r>
      <w:r w:rsidR="00E741FD">
        <w:rPr>
          <w:sz w:val="24"/>
          <w:szCs w:val="24"/>
          <w:lang w:eastAsia="lt-LT"/>
        </w:rPr>
        <w:t xml:space="preserve">5 455 </w:t>
      </w:r>
      <w:r w:rsidR="00343C01">
        <w:rPr>
          <w:sz w:val="24"/>
          <w:szCs w:val="24"/>
          <w:lang w:eastAsia="lt-LT"/>
        </w:rPr>
        <w:t>tūkst. eurų asiganvimų</w:t>
      </w:r>
      <w:r w:rsidR="00542DD1">
        <w:rPr>
          <w:sz w:val="24"/>
          <w:szCs w:val="24"/>
          <w:lang w:eastAsia="lt-LT"/>
        </w:rPr>
        <w:t>. Tikslinga</w:t>
      </w:r>
      <w:r w:rsidR="001F36E7">
        <w:rPr>
          <w:sz w:val="24"/>
          <w:szCs w:val="24"/>
          <w:lang w:eastAsia="lt-LT"/>
        </w:rPr>
        <w:t xml:space="preserve"> planuojamas nepanaudoti</w:t>
      </w:r>
      <w:r w:rsidR="00542DD1">
        <w:rPr>
          <w:sz w:val="24"/>
          <w:szCs w:val="24"/>
          <w:lang w:eastAsia="lt-LT"/>
        </w:rPr>
        <w:t xml:space="preserve"> </w:t>
      </w:r>
      <w:r w:rsidR="001F36E7">
        <w:rPr>
          <w:sz w:val="24"/>
          <w:szCs w:val="24"/>
          <w:lang w:eastAsia="lt-LT"/>
        </w:rPr>
        <w:t>investicijų projektui</w:t>
      </w:r>
      <w:r w:rsidR="001F36E7" w:rsidRPr="001F36E7">
        <w:t xml:space="preserve"> </w:t>
      </w:r>
      <w:r w:rsidR="001F36E7">
        <w:t>„</w:t>
      </w:r>
      <w:r w:rsidR="001F36E7" w:rsidRPr="001F36E7">
        <w:rPr>
          <w:sz w:val="24"/>
          <w:szCs w:val="24"/>
          <w:lang w:eastAsia="lt-LT"/>
        </w:rPr>
        <w:t>Medininkų pasienio kontrolės punkto modernizavimas</w:t>
      </w:r>
      <w:r w:rsidR="001F36E7">
        <w:rPr>
          <w:sz w:val="24"/>
          <w:szCs w:val="24"/>
          <w:lang w:eastAsia="lt-LT"/>
        </w:rPr>
        <w:t>“ skirtas valstybės biudžeto lėšas</w:t>
      </w:r>
      <w:r w:rsidR="00542DD1">
        <w:rPr>
          <w:sz w:val="24"/>
          <w:szCs w:val="24"/>
          <w:lang w:eastAsia="lt-LT"/>
        </w:rPr>
        <w:t xml:space="preserve"> perskirstyti </w:t>
      </w:r>
      <w:r w:rsidR="00E96B06">
        <w:rPr>
          <w:sz w:val="24"/>
          <w:szCs w:val="24"/>
          <w:lang w:eastAsia="lt-LT"/>
        </w:rPr>
        <w:t>LOU projektui</w:t>
      </w:r>
      <w:r w:rsidR="00542DD1">
        <w:rPr>
          <w:sz w:val="24"/>
          <w:szCs w:val="24"/>
          <w:lang w:eastAsia="lt-LT"/>
        </w:rPr>
        <w:t>.</w:t>
      </w:r>
      <w:r w:rsidR="00343C01">
        <w:rPr>
          <w:sz w:val="24"/>
          <w:szCs w:val="24"/>
          <w:lang w:eastAsia="lt-LT"/>
        </w:rPr>
        <w:t xml:space="preserve"> </w:t>
      </w:r>
    </w:p>
    <w:p w:rsidR="00E96B06" w:rsidRDefault="00E741FD" w:rsidP="00E96B06">
      <w:pPr>
        <w:pStyle w:val="Pagrindiniotekstotrauka2"/>
        <w:tabs>
          <w:tab w:val="left" w:pos="993"/>
        </w:tabs>
        <w:spacing w:after="0" w:line="240" w:lineRule="auto"/>
        <w:ind w:left="284" w:firstLine="567"/>
        <w:jc w:val="both"/>
        <w:rPr>
          <w:sz w:val="24"/>
          <w:szCs w:val="24"/>
          <w:lang w:eastAsia="lt-LT"/>
        </w:rPr>
      </w:pPr>
      <w:r>
        <w:rPr>
          <w:sz w:val="24"/>
          <w:szCs w:val="24"/>
          <w:lang w:eastAsia="lt-LT"/>
        </w:rPr>
        <w:t>Pažymėtina, kad į valstybės investicijų 2019–2021 metų programą buvo įtrauktas LOU investicijų projektas</w:t>
      </w:r>
      <w:r w:rsidR="003D1F18" w:rsidRPr="003D1F18">
        <w:rPr>
          <w:sz w:val="24"/>
          <w:szCs w:val="24"/>
          <w:lang w:eastAsia="lt-LT"/>
        </w:rPr>
        <w:t xml:space="preserve"> </w:t>
      </w:r>
      <w:r w:rsidR="003D1F18">
        <w:rPr>
          <w:sz w:val="24"/>
          <w:szCs w:val="24"/>
          <w:lang w:eastAsia="lt-LT"/>
        </w:rPr>
        <w:t xml:space="preserve">„Specialiųjų priešgaisrinių gelbėjimo automobilių įsigijimas“, kurį </w:t>
      </w:r>
      <w:r w:rsidR="003D1F18">
        <w:rPr>
          <w:sz w:val="24"/>
          <w:szCs w:val="24"/>
          <w:lang w:eastAsia="lt-LT"/>
        </w:rPr>
        <w:lastRenderedPageBreak/>
        <w:t xml:space="preserve">įgyvendinus 2019 m. </w:t>
      </w:r>
      <w:r w:rsidR="00542DD1">
        <w:rPr>
          <w:sz w:val="24"/>
          <w:szCs w:val="24"/>
          <w:lang w:eastAsia="lt-LT"/>
        </w:rPr>
        <w:t xml:space="preserve">buvo </w:t>
      </w:r>
      <w:r w:rsidR="003D1F18">
        <w:rPr>
          <w:sz w:val="24"/>
          <w:szCs w:val="24"/>
          <w:lang w:eastAsia="lt-LT"/>
        </w:rPr>
        <w:t xml:space="preserve">planuota įsigyti 4  spec. automobilius. </w:t>
      </w:r>
      <w:r w:rsidR="00343C01">
        <w:rPr>
          <w:sz w:val="24"/>
          <w:szCs w:val="24"/>
          <w:lang w:eastAsia="lt-LT"/>
        </w:rPr>
        <w:t xml:space="preserve">LOU 2019 m. įsigijo tik vieną automobilį, nes kitų tiekėjas nespėjo </w:t>
      </w:r>
      <w:r w:rsidR="005043F3">
        <w:rPr>
          <w:sz w:val="24"/>
          <w:szCs w:val="24"/>
          <w:lang w:eastAsia="lt-LT"/>
        </w:rPr>
        <w:t xml:space="preserve">pagaminti ir </w:t>
      </w:r>
      <w:r w:rsidR="00343C01">
        <w:rPr>
          <w:sz w:val="24"/>
          <w:szCs w:val="24"/>
          <w:lang w:eastAsia="lt-LT"/>
        </w:rPr>
        <w:t xml:space="preserve">pristatyti. Pagal sudarytą sandorį su tiekėju, LUO </w:t>
      </w:r>
      <w:r w:rsidR="005043F3">
        <w:rPr>
          <w:sz w:val="24"/>
          <w:szCs w:val="24"/>
          <w:lang w:eastAsia="lt-LT"/>
        </w:rPr>
        <w:t>buvo įsipareigoję įsigyti visus 4 vnt. specialiuosius priešgaisrinius gelbėjimo automobilius – 1 vnt. įsigijo valstybės biudžeto lėšomis, o dar tris planavo įsigyti 2020 m. iš nuosavų lėšų. COVID-19 pandemija turėjo ir tebedaro didelę įtaką  visam aviacijos verslui, įmonė yra pajutusi itin ženklią neigiamą COVID-19 viruso įtaką savo veikloje, nes įmonės aviacinės ir neaviacinės pajamos tiesiogiai priklauso nuo vykdomų skrydžių ir oro susisiekimo keliaujančių keleivių skaičiaus. Vertinant šias aplinkybes, įmonei sunku 2020 m. įsigyti nuosavomis lėšomis 3 vnt. spec. priešgaisrinių gelbėjimo automobilių</w:t>
      </w:r>
      <w:r w:rsidR="00A21D47">
        <w:rPr>
          <w:sz w:val="24"/>
          <w:szCs w:val="24"/>
          <w:lang w:eastAsia="lt-LT"/>
        </w:rPr>
        <w:t xml:space="preserve">. </w:t>
      </w:r>
      <w:r w:rsidR="006B5C9E">
        <w:rPr>
          <w:sz w:val="24"/>
          <w:szCs w:val="24"/>
          <w:lang w:eastAsia="lt-LT"/>
        </w:rPr>
        <w:t xml:space="preserve">Atsisakius šių investicijų spec. prišgasriniams automobiliams, LOU filialai prarastų atitikimą reikiamai priešgaisrinės saugos kategorijai (dabartinė  – 7 kategorija) pagal ICAO reikalavimus, nes turimų automobilių amžius viršija 10 m. Neįsigijus ar pavėlinus įsigijimą, rizikuojame prarasti aerodromų tinkamumo pažymėjimus, kurie reikalingi vykdyti aviacinę veiklą. </w:t>
      </w:r>
      <w:r w:rsidR="00A21D47">
        <w:rPr>
          <w:sz w:val="24"/>
          <w:szCs w:val="24"/>
          <w:lang w:eastAsia="lt-LT"/>
        </w:rPr>
        <w:t>Susisiekimo ministerija, suprasdama šių investicijų</w:t>
      </w:r>
      <w:r w:rsidR="00A21D47" w:rsidRPr="00A21D47">
        <w:rPr>
          <w:sz w:val="24"/>
          <w:szCs w:val="24"/>
          <w:lang w:eastAsia="lt-LT"/>
        </w:rPr>
        <w:t xml:space="preserve"> </w:t>
      </w:r>
      <w:r w:rsidR="00A21D47">
        <w:rPr>
          <w:sz w:val="24"/>
          <w:szCs w:val="24"/>
          <w:lang w:eastAsia="lt-LT"/>
        </w:rPr>
        <w:t xml:space="preserve">svarbą, pateikė siūlymus LOU priešgaisrinių gelebėjimo automobilių įsigijimą įtraukti ir jis buvo įtrauktas į </w:t>
      </w:r>
      <w:r w:rsidR="00A21D47" w:rsidRPr="00A21D47">
        <w:rPr>
          <w:sz w:val="24"/>
          <w:szCs w:val="24"/>
          <w:lang w:eastAsia="lt-LT"/>
        </w:rPr>
        <w:t>Ilgalaikių invest</w:t>
      </w:r>
      <w:r w:rsidR="00A21D47">
        <w:rPr>
          <w:sz w:val="24"/>
          <w:szCs w:val="24"/>
          <w:lang w:eastAsia="lt-LT"/>
        </w:rPr>
        <w:t>icijų ekonomikos skatinimo planą</w:t>
      </w:r>
      <w:r w:rsidR="00A21D47" w:rsidRPr="00A21D47">
        <w:rPr>
          <w:sz w:val="24"/>
          <w:szCs w:val="24"/>
          <w:lang w:eastAsia="lt-LT"/>
        </w:rPr>
        <w:t xml:space="preserve"> „Ateities ekonomikos DNR planas“ (toliau – DNR planas)</w:t>
      </w:r>
      <w:r w:rsidR="00A21D47">
        <w:rPr>
          <w:sz w:val="24"/>
          <w:szCs w:val="24"/>
          <w:lang w:eastAsia="lt-LT"/>
        </w:rPr>
        <w:t>, patvirtintą</w:t>
      </w:r>
      <w:r w:rsidR="00A21D47" w:rsidRPr="00A21D47">
        <w:rPr>
          <w:sz w:val="24"/>
          <w:szCs w:val="24"/>
          <w:lang w:eastAsia="lt-LT"/>
        </w:rPr>
        <w:t xml:space="preserve"> Lietuvos Respublikos Vyriausybės  2020 m. birželio 10 d. posėdžio protokoliniu sprendimu (protokolo Nr. 28).</w:t>
      </w:r>
      <w:r w:rsidR="00A21D47">
        <w:rPr>
          <w:sz w:val="24"/>
          <w:szCs w:val="24"/>
          <w:lang w:eastAsia="lt-LT"/>
        </w:rPr>
        <w:t xml:space="preserve"> Susisiekimo ministerijos nuomone</w:t>
      </w:r>
      <w:r w:rsidR="00CC62FA">
        <w:rPr>
          <w:sz w:val="24"/>
          <w:szCs w:val="24"/>
          <w:lang w:eastAsia="lt-LT"/>
        </w:rPr>
        <w:t xml:space="preserve">, </w:t>
      </w:r>
      <w:r w:rsidR="00A21D47">
        <w:rPr>
          <w:sz w:val="24"/>
          <w:szCs w:val="24"/>
          <w:lang w:eastAsia="lt-LT"/>
        </w:rPr>
        <w:t xml:space="preserve"> tikslingiau naudoti jau </w:t>
      </w:r>
      <w:r w:rsidR="00CC62FA">
        <w:rPr>
          <w:sz w:val="24"/>
          <w:szCs w:val="24"/>
          <w:lang w:eastAsia="lt-LT"/>
        </w:rPr>
        <w:t xml:space="preserve">suplanuotus asignavimus, todėl prašome LOU Projektą įtrauktį į Valstybės investicijų </w:t>
      </w:r>
      <w:r w:rsidR="00CC62FA">
        <w:rPr>
          <w:sz w:val="24"/>
          <w:szCs w:val="24"/>
          <w:lang w:eastAsia="lt-LT"/>
        </w:rPr>
        <w:br/>
        <w:t>2020–2023 metų programą.</w:t>
      </w:r>
    </w:p>
    <w:p w:rsidR="00252E76" w:rsidRDefault="00E96B06" w:rsidP="00252E76">
      <w:pPr>
        <w:pStyle w:val="Pagrindiniotekstotrauka2"/>
        <w:tabs>
          <w:tab w:val="left" w:pos="993"/>
        </w:tabs>
        <w:spacing w:after="0" w:line="240" w:lineRule="auto"/>
        <w:ind w:left="284" w:firstLine="567"/>
        <w:jc w:val="both"/>
        <w:rPr>
          <w:sz w:val="24"/>
          <w:szCs w:val="24"/>
          <w:lang w:eastAsia="lt-LT"/>
        </w:rPr>
      </w:pPr>
      <w:r w:rsidRPr="00DE4DB6">
        <w:rPr>
          <w:b/>
          <w:sz w:val="24"/>
          <w:szCs w:val="24"/>
          <w:lang w:eastAsia="lt-LT"/>
        </w:rPr>
        <w:t>Taip pat prašome patikslinti Susisiekimo ministerijai 2020 m. patvirtintų asignavimų paskirstymą pagal programas</w:t>
      </w:r>
      <w:r w:rsidRPr="00E96B06">
        <w:rPr>
          <w:sz w:val="24"/>
          <w:szCs w:val="24"/>
          <w:lang w:eastAsia="lt-LT"/>
        </w:rPr>
        <w:t>, tikslinant Lietuvos Respublikos Vyriausybės 2020</w:t>
      </w:r>
      <w:r>
        <w:rPr>
          <w:sz w:val="24"/>
          <w:szCs w:val="24"/>
          <w:lang w:eastAsia="lt-LT"/>
        </w:rPr>
        <w:t xml:space="preserve"> m. vasario 12</w:t>
      </w:r>
      <w:r w:rsidRPr="00E96B06">
        <w:rPr>
          <w:sz w:val="24"/>
          <w:szCs w:val="24"/>
          <w:lang w:eastAsia="lt-LT"/>
        </w:rPr>
        <w:t xml:space="preserve"> d. nutarimą </w:t>
      </w:r>
      <w:r>
        <w:rPr>
          <w:sz w:val="24"/>
          <w:szCs w:val="24"/>
          <w:lang w:eastAsia="lt-LT"/>
        </w:rPr>
        <w:t>Nr. 108</w:t>
      </w:r>
      <w:r w:rsidRPr="00E96B06">
        <w:rPr>
          <w:sz w:val="24"/>
          <w:szCs w:val="24"/>
          <w:lang w:eastAsia="lt-LT"/>
        </w:rPr>
        <w:t xml:space="preserve"> „Dėl </w:t>
      </w:r>
      <w:r>
        <w:rPr>
          <w:sz w:val="24"/>
          <w:szCs w:val="24"/>
          <w:lang w:eastAsia="lt-LT"/>
        </w:rPr>
        <w:t>2020</w:t>
      </w:r>
      <w:r w:rsidRPr="00E96B06">
        <w:rPr>
          <w:sz w:val="24"/>
          <w:szCs w:val="24"/>
          <w:lang w:eastAsia="lt-LT"/>
        </w:rPr>
        <w:t xml:space="preserve"> metų Lietuvos Respublikos valstybės biudžeto patvirtintų asignavimų paskirstymo pagal programas“:</w:t>
      </w:r>
    </w:p>
    <w:p w:rsidR="00E96B06" w:rsidRDefault="00E96B06" w:rsidP="00252E76">
      <w:pPr>
        <w:pStyle w:val="Pagrindiniotekstotrauka2"/>
        <w:tabs>
          <w:tab w:val="left" w:pos="993"/>
        </w:tabs>
        <w:spacing w:after="0" w:line="240" w:lineRule="auto"/>
        <w:ind w:left="284" w:firstLine="567"/>
        <w:jc w:val="both"/>
        <w:rPr>
          <w:sz w:val="24"/>
          <w:szCs w:val="24"/>
          <w:lang w:eastAsia="lt-LT"/>
        </w:rPr>
      </w:pPr>
      <w:r w:rsidRPr="00252E76">
        <w:rPr>
          <w:sz w:val="24"/>
          <w:szCs w:val="24"/>
          <w:lang w:eastAsia="lt-LT"/>
        </w:rPr>
        <w:t>– sumažinti programai 01 09 „Susisiekimo valstybinės ir vietinės reikšmės keliais užtikrinimas“ patvirtintų valstybės biudžeto asignavimų dydį turtui įsigyti 1 70</w:t>
      </w:r>
      <w:r w:rsidR="006B0067">
        <w:rPr>
          <w:sz w:val="24"/>
          <w:szCs w:val="24"/>
          <w:lang w:eastAsia="lt-LT"/>
        </w:rPr>
        <w:t>4</w:t>
      </w:r>
      <w:r w:rsidRPr="00252E76">
        <w:rPr>
          <w:sz w:val="24"/>
          <w:szCs w:val="24"/>
          <w:lang w:eastAsia="lt-LT"/>
        </w:rPr>
        <w:t xml:space="preserve"> tūkst. eurų ir šia suma padidinti </w:t>
      </w:r>
      <w:r w:rsidR="00C17B0B" w:rsidRPr="00252E76">
        <w:rPr>
          <w:sz w:val="24"/>
          <w:szCs w:val="24"/>
          <w:lang w:eastAsia="lt-LT"/>
        </w:rPr>
        <w:t>programai 01 12</w:t>
      </w:r>
      <w:r w:rsidRPr="00252E76">
        <w:rPr>
          <w:sz w:val="24"/>
          <w:szCs w:val="24"/>
          <w:lang w:eastAsia="lt-LT"/>
        </w:rPr>
        <w:t xml:space="preserve"> „Susisiekimo oro transportu užtikrinimas“ skirtas valstybės biudžeto lėšas </w:t>
      </w:r>
      <w:r w:rsidR="00C17B0B" w:rsidRPr="00252E76">
        <w:rPr>
          <w:sz w:val="24"/>
          <w:szCs w:val="24"/>
          <w:lang w:eastAsia="lt-LT"/>
        </w:rPr>
        <w:t>išlaidoms</w:t>
      </w:r>
      <w:r w:rsidRPr="00252E76">
        <w:rPr>
          <w:sz w:val="24"/>
          <w:szCs w:val="24"/>
          <w:lang w:eastAsia="lt-LT"/>
        </w:rPr>
        <w:t>.</w:t>
      </w:r>
    </w:p>
    <w:p w:rsidR="00186FBA" w:rsidRDefault="00186FBA" w:rsidP="00532147">
      <w:pPr>
        <w:pStyle w:val="Pagrindiniotekstotrauka2"/>
        <w:tabs>
          <w:tab w:val="left" w:pos="993"/>
        </w:tabs>
        <w:spacing w:after="0" w:line="240" w:lineRule="auto"/>
        <w:ind w:left="284" w:firstLine="567"/>
        <w:jc w:val="both"/>
        <w:rPr>
          <w:sz w:val="24"/>
          <w:szCs w:val="24"/>
          <w:lang w:eastAsia="lt-LT"/>
        </w:rPr>
      </w:pPr>
      <w:r>
        <w:rPr>
          <w:sz w:val="24"/>
          <w:szCs w:val="24"/>
          <w:lang w:eastAsia="lt-LT"/>
        </w:rPr>
        <w:t>A</w:t>
      </w:r>
      <w:r w:rsidR="00252E76">
        <w:rPr>
          <w:sz w:val="24"/>
          <w:szCs w:val="24"/>
          <w:lang w:eastAsia="lt-LT"/>
        </w:rPr>
        <w:t xml:space="preserve">tsižvelgiant į </w:t>
      </w:r>
      <w:r w:rsidR="00252E76" w:rsidRPr="00252E76">
        <w:rPr>
          <w:sz w:val="24"/>
          <w:szCs w:val="24"/>
          <w:lang w:eastAsia="lt-LT"/>
        </w:rPr>
        <w:t>Liet</w:t>
      </w:r>
      <w:r w:rsidR="000E0653">
        <w:rPr>
          <w:sz w:val="24"/>
          <w:szCs w:val="24"/>
          <w:lang w:eastAsia="lt-LT"/>
        </w:rPr>
        <w:t>uvos automobilių kelių direkcijos</w:t>
      </w:r>
      <w:r w:rsidR="00252E76" w:rsidRPr="00252E76">
        <w:rPr>
          <w:sz w:val="24"/>
          <w:szCs w:val="24"/>
          <w:lang w:eastAsia="lt-LT"/>
        </w:rPr>
        <w:t xml:space="preserve"> prie Susisiekimo minist</w:t>
      </w:r>
      <w:r w:rsidR="0044099C">
        <w:rPr>
          <w:sz w:val="24"/>
          <w:szCs w:val="24"/>
          <w:lang w:eastAsia="lt-LT"/>
        </w:rPr>
        <w:t>erijos 2020 m. birželio 12 rašte</w:t>
      </w:r>
      <w:r w:rsidR="00252E76" w:rsidRPr="00252E76">
        <w:rPr>
          <w:sz w:val="24"/>
          <w:szCs w:val="24"/>
          <w:lang w:eastAsia="lt-LT"/>
        </w:rPr>
        <w:t xml:space="preserve"> Nr. 2E-5915 „Dėl valstybės investicijų 2020–2022 metų programoje numatytų kapitalo investicijų perskirstymo pagal investicijų projektus“ </w:t>
      </w:r>
      <w:r w:rsidR="00252E76">
        <w:rPr>
          <w:sz w:val="24"/>
          <w:szCs w:val="24"/>
          <w:lang w:eastAsia="lt-LT"/>
        </w:rPr>
        <w:t>pateiką</w:t>
      </w:r>
      <w:r w:rsidR="0044099C">
        <w:rPr>
          <w:sz w:val="24"/>
          <w:szCs w:val="24"/>
          <w:lang w:eastAsia="lt-LT"/>
        </w:rPr>
        <w:t xml:space="preserve"> informaciją</w:t>
      </w:r>
      <w:r w:rsidR="00252E76">
        <w:rPr>
          <w:sz w:val="24"/>
          <w:szCs w:val="24"/>
          <w:lang w:eastAsia="lt-LT"/>
        </w:rPr>
        <w:t>, prašome</w:t>
      </w:r>
      <w:r w:rsidR="00252E76" w:rsidRPr="00252E76">
        <w:rPr>
          <w:sz w:val="24"/>
          <w:szCs w:val="24"/>
          <w:lang w:eastAsia="lt-LT"/>
        </w:rPr>
        <w:t xml:space="preserve"> perskirstyti Valstybės investicijų 2020–2022 metų programoje numatytus asignavimus tarp Lietuvos automobilių kelių direkcijos prie Susisiekimo ministerijos įgyvendinamo investicijų projekto „Kelių transporto infrastruktūros tobulinimo ir plėtros, intelektinių transporto sistemų, eismo saugos ir aplinkos apsaugos priemonių diegimo projektų įgyvendinimas“ sudėtyje esančių </w:t>
      </w:r>
      <w:r>
        <w:rPr>
          <w:sz w:val="24"/>
          <w:szCs w:val="24"/>
          <w:lang w:eastAsia="lt-LT"/>
        </w:rPr>
        <w:t>investicijų</w:t>
      </w:r>
      <w:r w:rsidR="000E0653">
        <w:rPr>
          <w:sz w:val="24"/>
          <w:szCs w:val="24"/>
          <w:lang w:eastAsia="lt-LT"/>
        </w:rPr>
        <w:t xml:space="preserve"> </w:t>
      </w:r>
      <w:r w:rsidR="00252E76" w:rsidRPr="00252E76">
        <w:rPr>
          <w:sz w:val="24"/>
          <w:szCs w:val="24"/>
          <w:lang w:eastAsia="lt-LT"/>
        </w:rPr>
        <w:t xml:space="preserve">projektų, nekeičiant bendros </w:t>
      </w:r>
      <w:r>
        <w:rPr>
          <w:sz w:val="24"/>
          <w:szCs w:val="24"/>
          <w:lang w:eastAsia="lt-LT"/>
        </w:rPr>
        <w:t>jam įgyvendinti numatytos sumos:</w:t>
      </w:r>
    </w:p>
    <w:p w:rsidR="00186FBA" w:rsidRPr="00186FBA" w:rsidRDefault="00186FBA" w:rsidP="00186FBA">
      <w:pPr>
        <w:pStyle w:val="Pagrindiniotekstotrauka2"/>
        <w:tabs>
          <w:tab w:val="left" w:pos="993"/>
        </w:tabs>
        <w:spacing w:after="0" w:line="240" w:lineRule="auto"/>
        <w:ind w:left="284" w:firstLine="567"/>
        <w:jc w:val="both"/>
        <w:rPr>
          <w:sz w:val="24"/>
          <w:szCs w:val="24"/>
          <w:lang w:eastAsia="lt-LT"/>
        </w:rPr>
      </w:pPr>
      <w:r>
        <w:rPr>
          <w:sz w:val="24"/>
          <w:szCs w:val="24"/>
          <w:lang w:eastAsia="lt-LT"/>
        </w:rPr>
        <w:t>I</w:t>
      </w:r>
      <w:r w:rsidRPr="00186FBA">
        <w:rPr>
          <w:sz w:val="24"/>
          <w:szCs w:val="24"/>
          <w:lang w:eastAsia="lt-LT"/>
        </w:rPr>
        <w:t>nvesticijų projektui „Transeuropinio tinklo kelio E85 (Vilnius–Kaunas–Klaipėda) rekonstravimas. Kelio ruožo Vilnius–Kaunas rekonstravimas. Saugaus eismo priemonių diegimas“</w:t>
      </w:r>
      <w:r>
        <w:rPr>
          <w:sz w:val="24"/>
          <w:szCs w:val="24"/>
          <w:lang w:eastAsia="lt-LT"/>
        </w:rPr>
        <w:t xml:space="preserve"> </w:t>
      </w:r>
      <w:r w:rsidRPr="00507330">
        <w:rPr>
          <w:sz w:val="24"/>
          <w:szCs w:val="24"/>
          <w:u w:val="single"/>
          <w:lang w:eastAsia="lt-LT"/>
        </w:rPr>
        <w:t xml:space="preserve">sumažinti 2020 m. asignavimus </w:t>
      </w:r>
      <w:r w:rsidR="000E0653">
        <w:rPr>
          <w:sz w:val="24"/>
          <w:szCs w:val="24"/>
          <w:u w:val="single"/>
          <w:lang w:eastAsia="lt-LT"/>
        </w:rPr>
        <w:t xml:space="preserve"> </w:t>
      </w:r>
      <w:r w:rsidR="00514155">
        <w:rPr>
          <w:sz w:val="24"/>
          <w:szCs w:val="24"/>
          <w:u w:val="single"/>
          <w:lang w:eastAsia="lt-LT"/>
        </w:rPr>
        <w:t>6037 tūkst. eurų</w:t>
      </w:r>
      <w:r w:rsidR="00514155" w:rsidRPr="00514155">
        <w:rPr>
          <w:sz w:val="24"/>
          <w:szCs w:val="24"/>
          <w:lang w:eastAsia="lt-LT"/>
        </w:rPr>
        <w:t xml:space="preserve"> </w:t>
      </w:r>
      <w:r w:rsidR="00514155">
        <w:rPr>
          <w:sz w:val="24"/>
          <w:szCs w:val="24"/>
          <w:lang w:eastAsia="lt-LT"/>
        </w:rPr>
        <w:t xml:space="preserve">(iš jų: sumažinti 6170 tūkst eurų KPPP lėšas ir 133 tūkst. </w:t>
      </w:r>
      <w:r w:rsidR="00514155" w:rsidRPr="00186FBA">
        <w:rPr>
          <w:sz w:val="24"/>
          <w:szCs w:val="24"/>
          <w:lang w:eastAsia="lt-LT"/>
        </w:rPr>
        <w:t>eurų</w:t>
      </w:r>
      <w:r w:rsidR="00514155">
        <w:rPr>
          <w:sz w:val="24"/>
          <w:szCs w:val="24"/>
          <w:lang w:eastAsia="lt-LT"/>
        </w:rPr>
        <w:t xml:space="preserve"> padidinti ES fondų lėšas) ir atitinkamai padidinti 2022 m. asignavimus  6037 tūkst. eurų (iš jų: padidinti 6170 tūkst. eurų KPPP lėšas ir 133</w:t>
      </w:r>
      <w:r w:rsidR="00514155" w:rsidRPr="00186FBA">
        <w:rPr>
          <w:sz w:val="24"/>
          <w:szCs w:val="24"/>
          <w:lang w:eastAsia="lt-LT"/>
        </w:rPr>
        <w:t xml:space="preserve"> tūkst. eurų</w:t>
      </w:r>
      <w:r w:rsidR="00514155">
        <w:rPr>
          <w:sz w:val="24"/>
          <w:szCs w:val="24"/>
          <w:lang w:eastAsia="lt-LT"/>
        </w:rPr>
        <w:t xml:space="preserve"> sumažinti ES fondų lėšas). </w:t>
      </w:r>
      <w:r w:rsidRPr="00186FBA">
        <w:rPr>
          <w:sz w:val="24"/>
          <w:szCs w:val="24"/>
          <w:lang w:eastAsia="lt-LT"/>
        </w:rPr>
        <w:t>Nežymiai pakoregavus planuojamus sutarčių, įeinančių į šio investicijų projekto su</w:t>
      </w:r>
      <w:r w:rsidR="00514155">
        <w:rPr>
          <w:sz w:val="24"/>
          <w:szCs w:val="24"/>
          <w:lang w:eastAsia="lt-LT"/>
        </w:rPr>
        <w:t>dėtį, pinigų srautus, planuojama</w:t>
      </w:r>
      <w:r w:rsidRPr="00186FBA">
        <w:rPr>
          <w:sz w:val="24"/>
          <w:szCs w:val="24"/>
          <w:lang w:eastAsia="lt-LT"/>
        </w:rPr>
        <w:t xml:space="preserve"> panaudoti daugiau ES fondų lėšų. KPPP lėšų planas 2020 metams sumažinamas atsižvelgiant į tai, kad dalis lėšų perskirstoma kitiems reikšmingiems projektams vadovaujantis galiojančiu sąmatos paskirstymu, neviršijant investicijų projektui </w:t>
      </w:r>
      <w:r w:rsidR="00514155">
        <w:rPr>
          <w:sz w:val="24"/>
          <w:szCs w:val="24"/>
          <w:lang w:eastAsia="lt-LT"/>
        </w:rPr>
        <w:t>„</w:t>
      </w:r>
      <w:r w:rsidRPr="00186FBA">
        <w:rPr>
          <w:sz w:val="24"/>
          <w:szCs w:val="24"/>
          <w:lang w:eastAsia="lt-LT"/>
        </w:rPr>
        <w:t>Kelių transporto infrastruktūros tobulinimo ir plėtros, intelektinių transporto sistemų, eismo saugos ir aplinkos apsaugos priemonių diegimo projektų įgyvendinimas</w:t>
      </w:r>
      <w:r w:rsidR="00514155">
        <w:rPr>
          <w:sz w:val="24"/>
          <w:szCs w:val="24"/>
          <w:lang w:eastAsia="lt-LT"/>
        </w:rPr>
        <w:t>“</w:t>
      </w:r>
      <w:r w:rsidRPr="00186FBA">
        <w:rPr>
          <w:sz w:val="24"/>
          <w:szCs w:val="24"/>
          <w:lang w:eastAsia="lt-LT"/>
        </w:rPr>
        <w:t xml:space="preserve"> suplanuotų lėšų. </w:t>
      </w:r>
    </w:p>
    <w:p w:rsidR="00186FBA" w:rsidRPr="00186FBA" w:rsidRDefault="00186FBA" w:rsidP="00186FBA">
      <w:pPr>
        <w:pStyle w:val="Pagrindiniotekstotrauka2"/>
        <w:tabs>
          <w:tab w:val="left" w:pos="993"/>
        </w:tabs>
        <w:spacing w:after="0" w:line="240" w:lineRule="auto"/>
        <w:ind w:left="284" w:firstLine="567"/>
        <w:jc w:val="both"/>
        <w:rPr>
          <w:sz w:val="24"/>
          <w:szCs w:val="24"/>
          <w:lang w:eastAsia="lt-LT"/>
        </w:rPr>
      </w:pPr>
      <w:r>
        <w:rPr>
          <w:sz w:val="24"/>
          <w:szCs w:val="24"/>
          <w:lang w:eastAsia="lt-LT"/>
        </w:rPr>
        <w:t>I</w:t>
      </w:r>
      <w:r w:rsidRPr="00186FBA">
        <w:rPr>
          <w:sz w:val="24"/>
          <w:szCs w:val="24"/>
          <w:lang w:eastAsia="lt-LT"/>
        </w:rPr>
        <w:t>nvesticijų projektui</w:t>
      </w:r>
      <w:r w:rsidR="00507330" w:rsidRPr="00507330">
        <w:rPr>
          <w:sz w:val="24"/>
          <w:szCs w:val="24"/>
          <w:lang w:eastAsia="lt-LT"/>
        </w:rPr>
        <w:t xml:space="preserve"> </w:t>
      </w:r>
      <w:r w:rsidR="00507330">
        <w:rPr>
          <w:sz w:val="24"/>
          <w:szCs w:val="24"/>
          <w:lang w:eastAsia="lt-LT"/>
        </w:rPr>
        <w:t>„</w:t>
      </w:r>
      <w:r w:rsidR="00507330" w:rsidRPr="00186FBA">
        <w:rPr>
          <w:sz w:val="24"/>
          <w:szCs w:val="24"/>
          <w:lang w:eastAsia="lt-LT"/>
        </w:rPr>
        <w:t>Transeuropinio tinklo kelio E67 (VIA BALTICA) plėtra. Ruožo Kaunas–Marijampolė pl</w:t>
      </w:r>
      <w:r w:rsidR="00507330">
        <w:rPr>
          <w:sz w:val="24"/>
          <w:szCs w:val="24"/>
          <w:lang w:eastAsia="lt-LT"/>
        </w:rPr>
        <w:t>ėtra. I etapas. Kelio A5 Kaunas–Marijampolė–</w:t>
      </w:r>
      <w:r w:rsidR="00507330" w:rsidRPr="00186FBA">
        <w:rPr>
          <w:sz w:val="24"/>
          <w:szCs w:val="24"/>
          <w:lang w:eastAsia="lt-LT"/>
        </w:rPr>
        <w:t>Suvalkai ruožo nuo 23,</w:t>
      </w:r>
      <w:r w:rsidR="00507330">
        <w:rPr>
          <w:sz w:val="24"/>
          <w:szCs w:val="24"/>
          <w:lang w:eastAsia="lt-LT"/>
        </w:rPr>
        <w:t xml:space="preserve">40  iki 35,40 km rekonstravimas“ </w:t>
      </w:r>
      <w:r w:rsidR="00507330" w:rsidRPr="00507330">
        <w:rPr>
          <w:sz w:val="24"/>
          <w:szCs w:val="24"/>
          <w:u w:val="single"/>
          <w:lang w:eastAsia="lt-LT"/>
        </w:rPr>
        <w:t>s</w:t>
      </w:r>
      <w:r w:rsidRPr="00507330">
        <w:rPr>
          <w:sz w:val="24"/>
          <w:szCs w:val="24"/>
          <w:u w:val="single"/>
          <w:lang w:eastAsia="lt-LT"/>
        </w:rPr>
        <w:t xml:space="preserve">umažinti </w:t>
      </w:r>
      <w:r w:rsidR="00507330" w:rsidRPr="00507330">
        <w:rPr>
          <w:sz w:val="24"/>
          <w:szCs w:val="24"/>
          <w:u w:val="single"/>
          <w:lang w:eastAsia="lt-LT"/>
        </w:rPr>
        <w:t xml:space="preserve">2020 m. </w:t>
      </w:r>
      <w:r w:rsidR="00514155">
        <w:rPr>
          <w:sz w:val="24"/>
          <w:szCs w:val="24"/>
          <w:u w:val="single"/>
          <w:lang w:eastAsia="lt-LT"/>
        </w:rPr>
        <w:t xml:space="preserve">asignavimus </w:t>
      </w:r>
      <w:r w:rsidR="00507330" w:rsidRPr="00507330">
        <w:rPr>
          <w:sz w:val="24"/>
          <w:szCs w:val="24"/>
          <w:u w:val="single"/>
          <w:lang w:eastAsia="lt-LT"/>
        </w:rPr>
        <w:t xml:space="preserve">4 tūkst. eurų </w:t>
      </w:r>
      <w:r w:rsidR="00514155">
        <w:rPr>
          <w:sz w:val="24"/>
          <w:szCs w:val="24"/>
          <w:u w:val="single"/>
          <w:lang w:eastAsia="lt-LT"/>
        </w:rPr>
        <w:t>(ES fondų lėšo</w:t>
      </w:r>
      <w:r w:rsidR="00507330" w:rsidRPr="00507330">
        <w:rPr>
          <w:sz w:val="24"/>
          <w:szCs w:val="24"/>
          <w:u w:val="single"/>
          <w:lang w:eastAsia="lt-LT"/>
        </w:rPr>
        <w:t>s</w:t>
      </w:r>
      <w:r w:rsidR="00514155">
        <w:rPr>
          <w:sz w:val="24"/>
          <w:szCs w:val="24"/>
          <w:u w:val="single"/>
          <w:lang w:eastAsia="lt-LT"/>
        </w:rPr>
        <w:t>)</w:t>
      </w:r>
      <w:r w:rsidR="00153DB7">
        <w:rPr>
          <w:sz w:val="24"/>
          <w:szCs w:val="24"/>
          <w:lang w:eastAsia="lt-LT"/>
        </w:rPr>
        <w:t xml:space="preserve">. </w:t>
      </w:r>
      <w:r w:rsidRPr="00186FBA">
        <w:rPr>
          <w:sz w:val="24"/>
          <w:szCs w:val="24"/>
          <w:lang w:eastAsia="lt-LT"/>
        </w:rPr>
        <w:t>Projektas užbaigtas, atlikti paskutiniai mokėjimai. 2020 m. birželio 2 d. pateiktas paskutinis mokėjimo prašymas patirtų išlaidų kompensavimui. Asignavimų sumažinimas prašomas atsižvelgiant į faktinę projekto įgyvendinimo situaciją.</w:t>
      </w:r>
    </w:p>
    <w:p w:rsidR="00186FBA" w:rsidRPr="00186FBA" w:rsidRDefault="00507330" w:rsidP="00186FBA">
      <w:pPr>
        <w:pStyle w:val="Pagrindiniotekstotrauka2"/>
        <w:tabs>
          <w:tab w:val="left" w:pos="993"/>
        </w:tabs>
        <w:spacing w:after="0" w:line="240" w:lineRule="auto"/>
        <w:ind w:left="284" w:firstLine="567"/>
        <w:jc w:val="both"/>
        <w:rPr>
          <w:sz w:val="24"/>
          <w:szCs w:val="24"/>
          <w:lang w:eastAsia="lt-LT"/>
        </w:rPr>
      </w:pPr>
      <w:r>
        <w:rPr>
          <w:sz w:val="24"/>
          <w:szCs w:val="24"/>
          <w:lang w:eastAsia="lt-LT"/>
        </w:rPr>
        <w:t>I</w:t>
      </w:r>
      <w:r w:rsidRPr="00186FBA">
        <w:rPr>
          <w:sz w:val="24"/>
          <w:szCs w:val="24"/>
          <w:lang w:eastAsia="lt-LT"/>
        </w:rPr>
        <w:t xml:space="preserve">nvesticijų projektui </w:t>
      </w:r>
      <w:r>
        <w:rPr>
          <w:sz w:val="24"/>
          <w:szCs w:val="24"/>
          <w:lang w:eastAsia="lt-LT"/>
        </w:rPr>
        <w:t>„</w:t>
      </w:r>
      <w:r w:rsidRPr="00186FBA">
        <w:rPr>
          <w:sz w:val="24"/>
          <w:szCs w:val="24"/>
          <w:lang w:eastAsia="lt-LT"/>
        </w:rPr>
        <w:t>Valstybinės reikšmės magistralinio kelio A14 Vilnius–Utena ruožo nuo 16,</w:t>
      </w:r>
      <w:r>
        <w:rPr>
          <w:sz w:val="24"/>
          <w:szCs w:val="24"/>
          <w:lang w:eastAsia="lt-LT"/>
        </w:rPr>
        <w:t>00 iki 21,50 km rekonstravimas</w:t>
      </w:r>
      <w:r w:rsidR="00153DB7">
        <w:rPr>
          <w:sz w:val="24"/>
          <w:szCs w:val="24"/>
          <w:lang w:eastAsia="lt-LT"/>
        </w:rPr>
        <w:t>“</w:t>
      </w:r>
      <w:r w:rsidR="00514155">
        <w:rPr>
          <w:sz w:val="24"/>
          <w:szCs w:val="24"/>
          <w:lang w:eastAsia="lt-LT"/>
        </w:rPr>
        <w:t xml:space="preserve"> </w:t>
      </w:r>
      <w:r w:rsidRPr="00507330">
        <w:rPr>
          <w:sz w:val="24"/>
          <w:szCs w:val="24"/>
          <w:u w:val="single"/>
          <w:lang w:eastAsia="lt-LT"/>
        </w:rPr>
        <w:t>s</w:t>
      </w:r>
      <w:r w:rsidR="00186FBA" w:rsidRPr="00507330">
        <w:rPr>
          <w:sz w:val="24"/>
          <w:szCs w:val="24"/>
          <w:u w:val="single"/>
          <w:lang w:eastAsia="lt-LT"/>
        </w:rPr>
        <w:t>umažinti</w:t>
      </w:r>
      <w:r w:rsidRPr="00507330">
        <w:rPr>
          <w:sz w:val="24"/>
          <w:szCs w:val="24"/>
          <w:u w:val="single"/>
          <w:lang w:eastAsia="lt-LT"/>
        </w:rPr>
        <w:t xml:space="preserve"> 2020 m.</w:t>
      </w:r>
      <w:r w:rsidR="00186FBA" w:rsidRPr="00507330">
        <w:rPr>
          <w:sz w:val="24"/>
          <w:szCs w:val="24"/>
          <w:u w:val="single"/>
          <w:lang w:eastAsia="lt-LT"/>
        </w:rPr>
        <w:t xml:space="preserve"> asignavimus 556 tūkst. eurų</w:t>
      </w:r>
      <w:r w:rsidR="00186FBA" w:rsidRPr="00186FBA">
        <w:rPr>
          <w:sz w:val="24"/>
          <w:szCs w:val="24"/>
          <w:lang w:eastAsia="lt-LT"/>
        </w:rPr>
        <w:t xml:space="preserve"> </w:t>
      </w:r>
      <w:r>
        <w:rPr>
          <w:sz w:val="24"/>
          <w:szCs w:val="24"/>
          <w:lang w:eastAsia="lt-LT"/>
        </w:rPr>
        <w:t xml:space="preserve">(KPPP lėšos). Pasirašyti papildomi susitarimai dėl </w:t>
      </w:r>
      <w:r w:rsidR="00186FBA" w:rsidRPr="00186FBA">
        <w:rPr>
          <w:sz w:val="24"/>
          <w:szCs w:val="24"/>
          <w:lang w:eastAsia="lt-LT"/>
        </w:rPr>
        <w:t xml:space="preserve">sutarties „Valstybinės reikšmės magistralinio kelio </w:t>
      </w:r>
      <w:r w:rsidR="00186FBA" w:rsidRPr="00186FBA">
        <w:rPr>
          <w:sz w:val="24"/>
          <w:szCs w:val="24"/>
          <w:lang w:eastAsia="lt-LT"/>
        </w:rPr>
        <w:lastRenderedPageBreak/>
        <w:t>A14 Vilnius–Utena ruožų 16,00-16,87 km ir 17,57-20,90 km rekonstravimas“ darbų pakeitimų, planuojamas KPPP lėšų poreikis 2020 m. sumažėjo.</w:t>
      </w:r>
    </w:p>
    <w:p w:rsidR="00186FBA" w:rsidRPr="00186FBA" w:rsidRDefault="00507330" w:rsidP="00186FBA">
      <w:pPr>
        <w:pStyle w:val="Pagrindiniotekstotrauka2"/>
        <w:tabs>
          <w:tab w:val="left" w:pos="993"/>
        </w:tabs>
        <w:spacing w:after="0" w:line="240" w:lineRule="auto"/>
        <w:ind w:left="284" w:firstLine="567"/>
        <w:jc w:val="both"/>
        <w:rPr>
          <w:sz w:val="24"/>
          <w:szCs w:val="24"/>
          <w:lang w:eastAsia="lt-LT"/>
        </w:rPr>
      </w:pPr>
      <w:r>
        <w:rPr>
          <w:sz w:val="24"/>
          <w:szCs w:val="24"/>
          <w:lang w:eastAsia="lt-LT"/>
        </w:rPr>
        <w:t>I</w:t>
      </w:r>
      <w:r w:rsidRPr="00186FBA">
        <w:rPr>
          <w:sz w:val="24"/>
          <w:szCs w:val="24"/>
          <w:lang w:eastAsia="lt-LT"/>
        </w:rPr>
        <w:t xml:space="preserve">nvesticijų projektui </w:t>
      </w:r>
      <w:r>
        <w:rPr>
          <w:sz w:val="24"/>
          <w:szCs w:val="24"/>
          <w:lang w:eastAsia="lt-LT"/>
        </w:rPr>
        <w:t>„</w:t>
      </w:r>
      <w:r w:rsidRPr="00186FBA">
        <w:rPr>
          <w:sz w:val="24"/>
          <w:szCs w:val="24"/>
          <w:lang w:eastAsia="lt-LT"/>
        </w:rPr>
        <w:t>Valstybinės reikšmės magistralinio kelio Nr. A1 Vilnius–Kaunas–Klaipėda ruožo nuo 102,</w:t>
      </w:r>
      <w:r>
        <w:rPr>
          <w:sz w:val="24"/>
          <w:szCs w:val="24"/>
          <w:lang w:eastAsia="lt-LT"/>
        </w:rPr>
        <w:t xml:space="preserve">90 iki 107,00 km rekonstravimas“ </w:t>
      </w:r>
      <w:r w:rsidRPr="00153DB7">
        <w:rPr>
          <w:sz w:val="24"/>
          <w:szCs w:val="24"/>
          <w:u w:val="single"/>
          <w:lang w:eastAsia="lt-LT"/>
        </w:rPr>
        <w:t>p</w:t>
      </w:r>
      <w:r w:rsidR="00186FBA" w:rsidRPr="00153DB7">
        <w:rPr>
          <w:sz w:val="24"/>
          <w:szCs w:val="24"/>
          <w:u w:val="single"/>
          <w:lang w:eastAsia="lt-LT"/>
        </w:rPr>
        <w:t xml:space="preserve">adidinti </w:t>
      </w:r>
      <w:r w:rsidR="00153DB7" w:rsidRPr="00153DB7">
        <w:rPr>
          <w:sz w:val="24"/>
          <w:szCs w:val="24"/>
          <w:u w:val="single"/>
          <w:lang w:eastAsia="lt-LT"/>
        </w:rPr>
        <w:t xml:space="preserve">2020 m. </w:t>
      </w:r>
      <w:r w:rsidR="00186FBA" w:rsidRPr="00153DB7">
        <w:rPr>
          <w:sz w:val="24"/>
          <w:szCs w:val="24"/>
          <w:u w:val="single"/>
          <w:lang w:eastAsia="lt-LT"/>
        </w:rPr>
        <w:t>asignavimus</w:t>
      </w:r>
      <w:r w:rsidRPr="00153DB7">
        <w:rPr>
          <w:sz w:val="24"/>
          <w:szCs w:val="24"/>
          <w:u w:val="single"/>
          <w:lang w:eastAsia="lt-LT"/>
        </w:rPr>
        <w:t xml:space="preserve"> </w:t>
      </w:r>
      <w:r w:rsidR="00AC4C8C">
        <w:rPr>
          <w:sz w:val="24"/>
          <w:szCs w:val="24"/>
          <w:u w:val="single"/>
          <w:lang w:eastAsia="lt-LT"/>
        </w:rPr>
        <w:br/>
      </w:r>
      <w:r w:rsidRPr="00153DB7">
        <w:rPr>
          <w:sz w:val="24"/>
          <w:szCs w:val="24"/>
          <w:u w:val="single"/>
          <w:lang w:eastAsia="lt-LT"/>
        </w:rPr>
        <w:t>5000 tūkst. eurų (KPPP lėšos</w:t>
      </w:r>
      <w:r w:rsidR="00AC4C8C">
        <w:rPr>
          <w:sz w:val="24"/>
          <w:szCs w:val="24"/>
          <w:u w:val="single"/>
          <w:lang w:eastAsia="lt-LT"/>
        </w:rPr>
        <w:t>)</w:t>
      </w:r>
      <w:r w:rsidR="00AC4C8C">
        <w:rPr>
          <w:sz w:val="24"/>
          <w:szCs w:val="24"/>
          <w:lang w:eastAsia="lt-LT"/>
        </w:rPr>
        <w:t xml:space="preserve">, </w:t>
      </w:r>
      <w:r w:rsidR="00153DB7">
        <w:rPr>
          <w:sz w:val="24"/>
          <w:szCs w:val="24"/>
          <w:lang w:eastAsia="lt-LT"/>
        </w:rPr>
        <w:t>sumažinti 2021 m.</w:t>
      </w:r>
      <w:r w:rsidR="00186FBA" w:rsidRPr="00186FBA">
        <w:rPr>
          <w:sz w:val="24"/>
          <w:szCs w:val="24"/>
          <w:lang w:eastAsia="lt-LT"/>
        </w:rPr>
        <w:t xml:space="preserve"> asignavimus</w:t>
      </w:r>
      <w:r w:rsidR="00153DB7">
        <w:rPr>
          <w:sz w:val="24"/>
          <w:szCs w:val="24"/>
          <w:lang w:eastAsia="lt-LT"/>
        </w:rPr>
        <w:t xml:space="preserve"> </w:t>
      </w:r>
      <w:r w:rsidR="00AC4C8C">
        <w:rPr>
          <w:sz w:val="24"/>
          <w:szCs w:val="24"/>
          <w:lang w:eastAsia="lt-LT"/>
        </w:rPr>
        <w:t>8461</w:t>
      </w:r>
      <w:r w:rsidR="00153DB7" w:rsidRPr="00186FBA">
        <w:rPr>
          <w:sz w:val="24"/>
          <w:szCs w:val="24"/>
          <w:lang w:eastAsia="lt-LT"/>
        </w:rPr>
        <w:t xml:space="preserve"> tūkst. eurų</w:t>
      </w:r>
      <w:r w:rsidR="00153DB7">
        <w:rPr>
          <w:sz w:val="24"/>
          <w:szCs w:val="24"/>
          <w:lang w:eastAsia="lt-LT"/>
        </w:rPr>
        <w:t xml:space="preserve"> </w:t>
      </w:r>
      <w:r w:rsidR="00AC4C8C">
        <w:rPr>
          <w:sz w:val="24"/>
          <w:szCs w:val="24"/>
          <w:lang w:eastAsia="lt-LT"/>
        </w:rPr>
        <w:t xml:space="preserve">(iš jų: sumažinti 6927 tūkst eurų KPPP lėšas ir 1534 tūkst. </w:t>
      </w:r>
      <w:r w:rsidR="00AC4C8C" w:rsidRPr="00186FBA">
        <w:rPr>
          <w:sz w:val="24"/>
          <w:szCs w:val="24"/>
          <w:lang w:eastAsia="lt-LT"/>
        </w:rPr>
        <w:t>eurų</w:t>
      </w:r>
      <w:r w:rsidR="00AC4C8C">
        <w:rPr>
          <w:sz w:val="24"/>
          <w:szCs w:val="24"/>
          <w:lang w:eastAsia="lt-LT"/>
        </w:rPr>
        <w:t xml:space="preserve"> ES fondų lėšas) </w:t>
      </w:r>
      <w:r w:rsidR="00186FBA" w:rsidRPr="00186FBA">
        <w:rPr>
          <w:sz w:val="24"/>
          <w:szCs w:val="24"/>
          <w:lang w:eastAsia="lt-LT"/>
        </w:rPr>
        <w:t>ir</w:t>
      </w:r>
      <w:r w:rsidR="00153DB7" w:rsidRPr="00153DB7">
        <w:rPr>
          <w:sz w:val="24"/>
          <w:szCs w:val="24"/>
          <w:lang w:eastAsia="lt-LT"/>
        </w:rPr>
        <w:t xml:space="preserve"> </w:t>
      </w:r>
      <w:r w:rsidR="00153DB7">
        <w:rPr>
          <w:sz w:val="24"/>
          <w:szCs w:val="24"/>
          <w:lang w:eastAsia="lt-LT"/>
        </w:rPr>
        <w:t>sumažinti 2022 m.</w:t>
      </w:r>
      <w:r w:rsidR="00153DB7" w:rsidRPr="00186FBA">
        <w:rPr>
          <w:sz w:val="24"/>
          <w:szCs w:val="24"/>
          <w:lang w:eastAsia="lt-LT"/>
        </w:rPr>
        <w:t xml:space="preserve"> asignavimus</w:t>
      </w:r>
      <w:r w:rsidR="00186FBA" w:rsidRPr="00186FBA">
        <w:rPr>
          <w:sz w:val="24"/>
          <w:szCs w:val="24"/>
          <w:lang w:eastAsia="lt-LT"/>
        </w:rPr>
        <w:t xml:space="preserve"> </w:t>
      </w:r>
      <w:r w:rsidR="00AC4C8C">
        <w:rPr>
          <w:sz w:val="24"/>
          <w:szCs w:val="24"/>
          <w:lang w:eastAsia="lt-LT"/>
        </w:rPr>
        <w:t xml:space="preserve">2380 </w:t>
      </w:r>
      <w:r w:rsidR="00186FBA" w:rsidRPr="00186FBA">
        <w:rPr>
          <w:sz w:val="24"/>
          <w:szCs w:val="24"/>
          <w:lang w:eastAsia="lt-LT"/>
        </w:rPr>
        <w:t>tūkst. eurų</w:t>
      </w:r>
      <w:r w:rsidR="00AC4C8C">
        <w:rPr>
          <w:sz w:val="24"/>
          <w:szCs w:val="24"/>
          <w:lang w:eastAsia="lt-LT"/>
        </w:rPr>
        <w:t xml:space="preserve"> (iš jų: sumažinti 1968 tūkst eurų KPPP lėšas ir 412 tūkst. </w:t>
      </w:r>
      <w:r w:rsidR="00AC4C8C" w:rsidRPr="00186FBA">
        <w:rPr>
          <w:sz w:val="24"/>
          <w:szCs w:val="24"/>
          <w:lang w:eastAsia="lt-LT"/>
        </w:rPr>
        <w:t>eurų</w:t>
      </w:r>
      <w:r w:rsidR="00AC4C8C">
        <w:rPr>
          <w:sz w:val="24"/>
          <w:szCs w:val="24"/>
          <w:lang w:eastAsia="lt-LT"/>
        </w:rPr>
        <w:t xml:space="preserve"> ES fondų lėšas)</w:t>
      </w:r>
      <w:r w:rsidR="00997B3E">
        <w:rPr>
          <w:sz w:val="24"/>
          <w:szCs w:val="24"/>
          <w:lang w:eastAsia="lt-LT"/>
        </w:rPr>
        <w:t>.</w:t>
      </w:r>
      <w:r w:rsidR="00AC4C8C">
        <w:rPr>
          <w:sz w:val="24"/>
          <w:szCs w:val="24"/>
          <w:lang w:eastAsia="lt-LT"/>
        </w:rPr>
        <w:t xml:space="preserve"> </w:t>
      </w:r>
      <w:r w:rsidR="00186FBA" w:rsidRPr="00186FBA">
        <w:rPr>
          <w:sz w:val="24"/>
          <w:szCs w:val="24"/>
          <w:lang w:eastAsia="lt-LT"/>
        </w:rPr>
        <w:t xml:space="preserve"> 2020 metų pradžioje lėšos šiam projektui buvo suplanuotos tik projektavimui apmokėti, tuo tarpu pradėjus rangos darbų prikimo procedūras</w:t>
      </w:r>
      <w:r w:rsidR="00997B3E">
        <w:rPr>
          <w:sz w:val="24"/>
          <w:szCs w:val="24"/>
          <w:lang w:eastAsia="lt-LT"/>
        </w:rPr>
        <w:t>,</w:t>
      </w:r>
      <w:r w:rsidR="00186FBA" w:rsidRPr="00186FBA">
        <w:rPr>
          <w:sz w:val="24"/>
          <w:szCs w:val="24"/>
          <w:lang w:eastAsia="lt-LT"/>
        </w:rPr>
        <w:t xml:space="preserve"> planuojamos lėšos sutarties įgyvendinimo pradžiai ir dalies darbų apmokėjimui.</w:t>
      </w:r>
    </w:p>
    <w:p w:rsidR="00186FBA" w:rsidRPr="00186FBA" w:rsidRDefault="00153DB7" w:rsidP="00186FBA">
      <w:pPr>
        <w:pStyle w:val="Pagrindiniotekstotrauka2"/>
        <w:tabs>
          <w:tab w:val="left" w:pos="993"/>
        </w:tabs>
        <w:spacing w:after="0" w:line="240" w:lineRule="auto"/>
        <w:ind w:left="284" w:firstLine="567"/>
        <w:jc w:val="both"/>
        <w:rPr>
          <w:sz w:val="24"/>
          <w:szCs w:val="24"/>
          <w:lang w:eastAsia="lt-LT"/>
        </w:rPr>
      </w:pPr>
      <w:r>
        <w:rPr>
          <w:sz w:val="24"/>
          <w:szCs w:val="24"/>
          <w:lang w:eastAsia="lt-LT"/>
        </w:rPr>
        <w:t>I</w:t>
      </w:r>
      <w:r w:rsidRPr="00186FBA">
        <w:rPr>
          <w:sz w:val="24"/>
          <w:szCs w:val="24"/>
          <w:lang w:eastAsia="lt-LT"/>
        </w:rPr>
        <w:t xml:space="preserve">nvesticijų projektui </w:t>
      </w:r>
      <w:r>
        <w:rPr>
          <w:sz w:val="24"/>
          <w:szCs w:val="24"/>
          <w:lang w:eastAsia="lt-LT"/>
        </w:rPr>
        <w:t>„</w:t>
      </w:r>
      <w:r w:rsidRPr="00186FBA">
        <w:rPr>
          <w:sz w:val="24"/>
          <w:szCs w:val="24"/>
          <w:lang w:eastAsia="lt-LT"/>
        </w:rPr>
        <w:t>Dinaminis eismo valdymas Via Baltica ir IXB koridoriuje</w:t>
      </w:r>
      <w:r>
        <w:rPr>
          <w:sz w:val="24"/>
          <w:szCs w:val="24"/>
          <w:lang w:eastAsia="lt-LT"/>
        </w:rPr>
        <w:t xml:space="preserve">“ </w:t>
      </w:r>
      <w:r w:rsidRPr="00997B3E">
        <w:rPr>
          <w:sz w:val="24"/>
          <w:szCs w:val="24"/>
          <w:u w:val="single"/>
          <w:lang w:eastAsia="lt-LT"/>
        </w:rPr>
        <w:t>s</w:t>
      </w:r>
      <w:r w:rsidR="00186FBA" w:rsidRPr="00997B3E">
        <w:rPr>
          <w:sz w:val="24"/>
          <w:szCs w:val="24"/>
          <w:u w:val="single"/>
          <w:lang w:eastAsia="lt-LT"/>
        </w:rPr>
        <w:t xml:space="preserve">umažinti </w:t>
      </w:r>
      <w:r w:rsidRPr="00997B3E">
        <w:rPr>
          <w:sz w:val="24"/>
          <w:szCs w:val="24"/>
          <w:u w:val="single"/>
          <w:lang w:eastAsia="lt-LT"/>
        </w:rPr>
        <w:t>202</w:t>
      </w:r>
      <w:r w:rsidR="006C0C63" w:rsidRPr="00997B3E">
        <w:rPr>
          <w:sz w:val="24"/>
          <w:szCs w:val="24"/>
          <w:u w:val="single"/>
          <w:lang w:eastAsia="lt-LT"/>
        </w:rPr>
        <w:t>0 m. asignavimus 2702 tūkst. eurų</w:t>
      </w:r>
      <w:r w:rsidR="006C0C63">
        <w:rPr>
          <w:sz w:val="24"/>
          <w:szCs w:val="24"/>
          <w:lang w:eastAsia="lt-LT"/>
        </w:rPr>
        <w:t xml:space="preserve"> (iš jų: </w:t>
      </w:r>
      <w:r w:rsidR="00186FBA" w:rsidRPr="00186FBA">
        <w:rPr>
          <w:sz w:val="24"/>
          <w:szCs w:val="24"/>
          <w:lang w:eastAsia="lt-LT"/>
        </w:rPr>
        <w:t>142 tūkst. eurų</w:t>
      </w:r>
      <w:r w:rsidR="006C0C63">
        <w:rPr>
          <w:sz w:val="24"/>
          <w:szCs w:val="24"/>
          <w:lang w:eastAsia="lt-LT"/>
        </w:rPr>
        <w:t xml:space="preserve"> KPP</w:t>
      </w:r>
      <w:r w:rsidR="00997B3E">
        <w:rPr>
          <w:sz w:val="24"/>
          <w:szCs w:val="24"/>
          <w:lang w:eastAsia="lt-LT"/>
        </w:rPr>
        <w:t>P lėšo</w:t>
      </w:r>
      <w:r w:rsidR="006C0C63">
        <w:rPr>
          <w:sz w:val="24"/>
          <w:szCs w:val="24"/>
          <w:lang w:eastAsia="lt-LT"/>
        </w:rPr>
        <w:t>s ir</w:t>
      </w:r>
      <w:r w:rsidR="00186FBA" w:rsidRPr="00186FBA">
        <w:rPr>
          <w:sz w:val="24"/>
          <w:szCs w:val="24"/>
          <w:lang w:eastAsia="lt-LT"/>
        </w:rPr>
        <w:t xml:space="preserve"> 2560 tūkst. eurų</w:t>
      </w:r>
      <w:r w:rsidR="006C0C63">
        <w:rPr>
          <w:sz w:val="24"/>
          <w:szCs w:val="24"/>
          <w:lang w:eastAsia="lt-LT"/>
        </w:rPr>
        <w:t xml:space="preserve"> ES </w:t>
      </w:r>
      <w:r w:rsidR="003F76A2">
        <w:rPr>
          <w:sz w:val="24"/>
          <w:szCs w:val="24"/>
          <w:lang w:eastAsia="lt-LT"/>
        </w:rPr>
        <w:t xml:space="preserve">fondų </w:t>
      </w:r>
      <w:r w:rsidR="006C0C63">
        <w:rPr>
          <w:sz w:val="24"/>
          <w:szCs w:val="24"/>
          <w:lang w:eastAsia="lt-LT"/>
        </w:rPr>
        <w:t>lėšas</w:t>
      </w:r>
      <w:r w:rsidR="00997B3E">
        <w:rPr>
          <w:sz w:val="24"/>
          <w:szCs w:val="24"/>
          <w:lang w:eastAsia="lt-LT"/>
        </w:rPr>
        <w:t xml:space="preserve">), </w:t>
      </w:r>
      <w:r w:rsidR="006C0C63">
        <w:rPr>
          <w:sz w:val="24"/>
          <w:szCs w:val="24"/>
          <w:lang w:eastAsia="lt-LT"/>
        </w:rPr>
        <w:t xml:space="preserve"> padidinti</w:t>
      </w:r>
      <w:r w:rsidR="00186FBA" w:rsidRPr="00186FBA">
        <w:rPr>
          <w:sz w:val="24"/>
          <w:szCs w:val="24"/>
          <w:lang w:eastAsia="lt-LT"/>
        </w:rPr>
        <w:t xml:space="preserve"> </w:t>
      </w:r>
      <w:r w:rsidR="00AB57D0">
        <w:rPr>
          <w:sz w:val="24"/>
          <w:szCs w:val="24"/>
          <w:lang w:eastAsia="lt-LT"/>
        </w:rPr>
        <w:t xml:space="preserve">657 tūkst. eurų </w:t>
      </w:r>
      <w:r w:rsidR="006C0C63">
        <w:rPr>
          <w:sz w:val="24"/>
          <w:szCs w:val="24"/>
          <w:lang w:eastAsia="lt-LT"/>
        </w:rPr>
        <w:t>2021 m.</w:t>
      </w:r>
      <w:r w:rsidR="00AB57D0">
        <w:rPr>
          <w:sz w:val="24"/>
          <w:szCs w:val="24"/>
          <w:lang w:eastAsia="lt-LT"/>
        </w:rPr>
        <w:t xml:space="preserve"> </w:t>
      </w:r>
      <w:r w:rsidR="006C0C63">
        <w:rPr>
          <w:sz w:val="24"/>
          <w:szCs w:val="24"/>
          <w:lang w:eastAsia="lt-LT"/>
        </w:rPr>
        <w:t xml:space="preserve"> asignavimus </w:t>
      </w:r>
      <w:r w:rsidR="00AB57D0">
        <w:rPr>
          <w:sz w:val="24"/>
          <w:szCs w:val="24"/>
          <w:lang w:eastAsia="lt-LT"/>
        </w:rPr>
        <w:t>(iš jų</w:t>
      </w:r>
      <w:r w:rsidR="00997B3E">
        <w:rPr>
          <w:sz w:val="24"/>
          <w:szCs w:val="24"/>
          <w:lang w:eastAsia="lt-LT"/>
        </w:rPr>
        <w:t>: padidinti</w:t>
      </w:r>
      <w:r w:rsidR="00AB57D0">
        <w:rPr>
          <w:sz w:val="24"/>
          <w:szCs w:val="24"/>
          <w:lang w:eastAsia="lt-LT"/>
        </w:rPr>
        <w:t xml:space="preserve"> </w:t>
      </w:r>
      <w:r w:rsidR="00186FBA" w:rsidRPr="00186FBA">
        <w:rPr>
          <w:sz w:val="24"/>
          <w:szCs w:val="24"/>
          <w:lang w:eastAsia="lt-LT"/>
        </w:rPr>
        <w:t>478 tūkst. eurų</w:t>
      </w:r>
      <w:r w:rsidR="00AB57D0">
        <w:rPr>
          <w:sz w:val="24"/>
          <w:szCs w:val="24"/>
          <w:lang w:eastAsia="lt-LT"/>
        </w:rPr>
        <w:t xml:space="preserve"> </w:t>
      </w:r>
      <w:r w:rsidR="00997B3E">
        <w:rPr>
          <w:sz w:val="24"/>
          <w:szCs w:val="24"/>
          <w:lang w:eastAsia="lt-LT"/>
        </w:rPr>
        <w:t>KPPP lėša</w:t>
      </w:r>
      <w:r w:rsidR="00AB57D0">
        <w:rPr>
          <w:sz w:val="24"/>
          <w:szCs w:val="24"/>
          <w:lang w:eastAsia="lt-LT"/>
        </w:rPr>
        <w:t xml:space="preserve">s ir 179 tūkst. eurų ES </w:t>
      </w:r>
      <w:r w:rsidR="003F76A2">
        <w:rPr>
          <w:sz w:val="24"/>
          <w:szCs w:val="24"/>
          <w:lang w:eastAsia="lt-LT"/>
        </w:rPr>
        <w:t xml:space="preserve">fondų </w:t>
      </w:r>
      <w:r w:rsidR="00997B3E">
        <w:rPr>
          <w:sz w:val="24"/>
          <w:szCs w:val="24"/>
          <w:lang w:eastAsia="lt-LT"/>
        </w:rPr>
        <w:t>lėša</w:t>
      </w:r>
      <w:r w:rsidR="00AB57D0">
        <w:rPr>
          <w:sz w:val="24"/>
          <w:szCs w:val="24"/>
          <w:lang w:eastAsia="lt-LT"/>
        </w:rPr>
        <w:t>s) ir</w:t>
      </w:r>
      <w:r w:rsidR="006C0C63">
        <w:rPr>
          <w:sz w:val="24"/>
          <w:szCs w:val="24"/>
          <w:lang w:eastAsia="lt-LT"/>
        </w:rPr>
        <w:t xml:space="preserve"> </w:t>
      </w:r>
      <w:r w:rsidR="00AB57D0">
        <w:rPr>
          <w:sz w:val="24"/>
          <w:szCs w:val="24"/>
          <w:lang w:eastAsia="lt-LT"/>
        </w:rPr>
        <w:t>padidinti</w:t>
      </w:r>
      <w:r w:rsidR="00AB57D0" w:rsidRPr="00186FBA">
        <w:rPr>
          <w:sz w:val="24"/>
          <w:szCs w:val="24"/>
          <w:lang w:eastAsia="lt-LT"/>
        </w:rPr>
        <w:t xml:space="preserve"> </w:t>
      </w:r>
      <w:r w:rsidR="00AB57D0">
        <w:rPr>
          <w:sz w:val="24"/>
          <w:szCs w:val="24"/>
          <w:lang w:eastAsia="lt-LT"/>
        </w:rPr>
        <w:t>545 tūkst. eurų 2022 m. asignavimus (iš jų</w:t>
      </w:r>
      <w:r w:rsidR="00997B3E">
        <w:rPr>
          <w:sz w:val="24"/>
          <w:szCs w:val="24"/>
          <w:lang w:eastAsia="lt-LT"/>
        </w:rPr>
        <w:t>:</w:t>
      </w:r>
      <w:r w:rsidR="00AB57D0">
        <w:rPr>
          <w:sz w:val="24"/>
          <w:szCs w:val="24"/>
          <w:lang w:eastAsia="lt-LT"/>
        </w:rPr>
        <w:t xml:space="preserve"> </w:t>
      </w:r>
      <w:r w:rsidR="003F76A2">
        <w:rPr>
          <w:sz w:val="24"/>
          <w:szCs w:val="24"/>
          <w:lang w:eastAsia="lt-LT"/>
        </w:rPr>
        <w:t>padidinti 580</w:t>
      </w:r>
      <w:r w:rsidR="00AB57D0" w:rsidRPr="00186FBA">
        <w:rPr>
          <w:sz w:val="24"/>
          <w:szCs w:val="24"/>
          <w:lang w:eastAsia="lt-LT"/>
        </w:rPr>
        <w:t xml:space="preserve"> tūkst. eurų</w:t>
      </w:r>
      <w:r w:rsidR="00AB57D0">
        <w:rPr>
          <w:sz w:val="24"/>
          <w:szCs w:val="24"/>
          <w:lang w:eastAsia="lt-LT"/>
        </w:rPr>
        <w:t xml:space="preserve"> </w:t>
      </w:r>
      <w:r w:rsidR="003F76A2">
        <w:rPr>
          <w:sz w:val="24"/>
          <w:szCs w:val="24"/>
          <w:lang w:eastAsia="lt-LT"/>
        </w:rPr>
        <w:t>KPPP lėša</w:t>
      </w:r>
      <w:r w:rsidR="00AB57D0">
        <w:rPr>
          <w:sz w:val="24"/>
          <w:szCs w:val="24"/>
          <w:lang w:eastAsia="lt-LT"/>
        </w:rPr>
        <w:t>s ir</w:t>
      </w:r>
      <w:r w:rsidR="003F76A2">
        <w:rPr>
          <w:sz w:val="24"/>
          <w:szCs w:val="24"/>
          <w:lang w:eastAsia="lt-LT"/>
        </w:rPr>
        <w:t xml:space="preserve"> sumažinti 35 tūkst. eurų ES fondų lėša</w:t>
      </w:r>
      <w:r w:rsidR="00AB57D0">
        <w:rPr>
          <w:sz w:val="24"/>
          <w:szCs w:val="24"/>
          <w:lang w:eastAsia="lt-LT"/>
        </w:rPr>
        <w:t>s)</w:t>
      </w:r>
      <w:r w:rsidR="003F76A2">
        <w:rPr>
          <w:sz w:val="24"/>
          <w:szCs w:val="24"/>
          <w:lang w:eastAsia="lt-LT"/>
        </w:rPr>
        <w:t>.</w:t>
      </w:r>
      <w:r w:rsidR="00186FBA" w:rsidRPr="00186FBA">
        <w:rPr>
          <w:sz w:val="24"/>
          <w:szCs w:val="24"/>
          <w:lang w:eastAsia="lt-LT"/>
        </w:rPr>
        <w:t xml:space="preserve"> Dėl vykusių teisminių ginčių dėl sutarties „Valstybinės reikšmės magistralinio kelio A1 Vilnius–Kaunas–Klaipėda ruožo nuo 10,000 iki 95,000 km greičio valdymo ir įspėjimo sistemų įrengimo darbai“ 2020 m. planuojama įgyvendinti mažesnę dalį darbų, negu buvo planuota pradiniame projekto planavimo etape.</w:t>
      </w:r>
    </w:p>
    <w:p w:rsidR="00186FBA" w:rsidRPr="00186FBA" w:rsidRDefault="003F76A2" w:rsidP="00186FBA">
      <w:pPr>
        <w:pStyle w:val="Pagrindiniotekstotrauka2"/>
        <w:tabs>
          <w:tab w:val="left" w:pos="993"/>
        </w:tabs>
        <w:spacing w:after="0" w:line="240" w:lineRule="auto"/>
        <w:ind w:left="284" w:firstLine="567"/>
        <w:jc w:val="both"/>
        <w:rPr>
          <w:sz w:val="24"/>
          <w:szCs w:val="24"/>
          <w:lang w:eastAsia="lt-LT"/>
        </w:rPr>
      </w:pPr>
      <w:r>
        <w:rPr>
          <w:sz w:val="24"/>
          <w:szCs w:val="24"/>
          <w:lang w:eastAsia="lt-LT"/>
        </w:rPr>
        <w:t>I</w:t>
      </w:r>
      <w:r w:rsidRPr="00186FBA">
        <w:rPr>
          <w:sz w:val="24"/>
          <w:szCs w:val="24"/>
          <w:lang w:eastAsia="lt-LT"/>
        </w:rPr>
        <w:t xml:space="preserve">nvesticijų projektui </w:t>
      </w:r>
      <w:r>
        <w:rPr>
          <w:sz w:val="24"/>
          <w:szCs w:val="24"/>
          <w:lang w:eastAsia="lt-LT"/>
        </w:rPr>
        <w:t>„</w:t>
      </w:r>
      <w:r w:rsidRPr="00186FBA">
        <w:rPr>
          <w:sz w:val="24"/>
          <w:szCs w:val="24"/>
          <w:lang w:eastAsia="lt-LT"/>
        </w:rPr>
        <w:t>Valstybinės reikšmės kelių priežiūros ir eismo informacijos paslaugų efektyvumo didinimas</w:t>
      </w:r>
      <w:r>
        <w:rPr>
          <w:sz w:val="24"/>
          <w:szCs w:val="24"/>
          <w:lang w:eastAsia="lt-LT"/>
        </w:rPr>
        <w:t>“</w:t>
      </w:r>
      <w:r w:rsidRPr="00186FBA">
        <w:rPr>
          <w:sz w:val="24"/>
          <w:szCs w:val="24"/>
          <w:lang w:eastAsia="lt-LT"/>
        </w:rPr>
        <w:t xml:space="preserve"> </w:t>
      </w:r>
      <w:r w:rsidRPr="00997B3E">
        <w:rPr>
          <w:sz w:val="24"/>
          <w:szCs w:val="24"/>
          <w:u w:val="single"/>
          <w:lang w:eastAsia="lt-LT"/>
        </w:rPr>
        <w:t>s</w:t>
      </w:r>
      <w:r w:rsidR="00186FBA" w:rsidRPr="00997B3E">
        <w:rPr>
          <w:sz w:val="24"/>
          <w:szCs w:val="24"/>
          <w:u w:val="single"/>
          <w:lang w:eastAsia="lt-LT"/>
        </w:rPr>
        <w:t xml:space="preserve">umažinti </w:t>
      </w:r>
      <w:r w:rsidRPr="00997B3E">
        <w:rPr>
          <w:sz w:val="24"/>
          <w:szCs w:val="24"/>
          <w:u w:val="single"/>
          <w:lang w:eastAsia="lt-LT"/>
        </w:rPr>
        <w:t xml:space="preserve">2020 m. </w:t>
      </w:r>
      <w:r w:rsidR="00186FBA" w:rsidRPr="00997B3E">
        <w:rPr>
          <w:sz w:val="24"/>
          <w:szCs w:val="24"/>
          <w:u w:val="single"/>
          <w:lang w:eastAsia="lt-LT"/>
        </w:rPr>
        <w:t>asignavimus 438 tūkst. eurų</w:t>
      </w:r>
      <w:r w:rsidRPr="003F76A2">
        <w:rPr>
          <w:sz w:val="24"/>
          <w:szCs w:val="24"/>
          <w:lang w:eastAsia="lt-LT"/>
        </w:rPr>
        <w:t xml:space="preserve"> </w:t>
      </w:r>
      <w:r>
        <w:rPr>
          <w:sz w:val="24"/>
          <w:szCs w:val="24"/>
          <w:lang w:eastAsia="lt-LT"/>
        </w:rPr>
        <w:t>(ES fondų lėšos).</w:t>
      </w:r>
      <w:r w:rsidR="00186FBA" w:rsidRPr="00186FBA">
        <w:rPr>
          <w:sz w:val="24"/>
          <w:szCs w:val="24"/>
          <w:lang w:eastAsia="lt-LT"/>
        </w:rPr>
        <w:t xml:space="preserve"> Dėl vykstančių teisminių ginčų dėl sutarties „Vidutinio greičio matavimo įrenginių įrengimas. II etapas“ ES fondų lėšos nebus panaudotos</w:t>
      </w:r>
      <w:r>
        <w:rPr>
          <w:sz w:val="24"/>
          <w:szCs w:val="24"/>
          <w:lang w:eastAsia="lt-LT"/>
        </w:rPr>
        <w:t xml:space="preserve"> </w:t>
      </w:r>
      <w:r w:rsidR="00186FBA" w:rsidRPr="00186FBA">
        <w:rPr>
          <w:sz w:val="24"/>
          <w:szCs w:val="24"/>
          <w:lang w:eastAsia="lt-LT"/>
        </w:rPr>
        <w:t>planuota apimtimi.</w:t>
      </w:r>
    </w:p>
    <w:p w:rsidR="00186FBA" w:rsidRPr="00186FBA" w:rsidRDefault="003F76A2" w:rsidP="00186FBA">
      <w:pPr>
        <w:pStyle w:val="Pagrindiniotekstotrauka2"/>
        <w:tabs>
          <w:tab w:val="left" w:pos="993"/>
        </w:tabs>
        <w:spacing w:after="0" w:line="240" w:lineRule="auto"/>
        <w:ind w:left="284" w:firstLine="567"/>
        <w:jc w:val="both"/>
        <w:rPr>
          <w:sz w:val="24"/>
          <w:szCs w:val="24"/>
          <w:lang w:eastAsia="lt-LT"/>
        </w:rPr>
      </w:pPr>
      <w:r>
        <w:rPr>
          <w:sz w:val="24"/>
          <w:szCs w:val="24"/>
          <w:lang w:eastAsia="lt-LT"/>
        </w:rPr>
        <w:t>I</w:t>
      </w:r>
      <w:r w:rsidRPr="00186FBA">
        <w:rPr>
          <w:sz w:val="24"/>
          <w:szCs w:val="24"/>
          <w:lang w:eastAsia="lt-LT"/>
        </w:rPr>
        <w:t xml:space="preserve">nvesticijų projektui </w:t>
      </w:r>
      <w:r>
        <w:rPr>
          <w:sz w:val="24"/>
          <w:szCs w:val="24"/>
          <w:lang w:eastAsia="lt-LT"/>
        </w:rPr>
        <w:t>„</w:t>
      </w:r>
      <w:r w:rsidRPr="00186FBA">
        <w:rPr>
          <w:sz w:val="24"/>
          <w:szCs w:val="24"/>
          <w:lang w:eastAsia="lt-LT"/>
        </w:rPr>
        <w:t>Viaduko virš geležinkelio Mažeikių m. Algirdo g. įrengimas</w:t>
      </w:r>
      <w:r w:rsidRPr="00997B3E">
        <w:rPr>
          <w:sz w:val="24"/>
          <w:szCs w:val="24"/>
          <w:u w:val="single"/>
          <w:lang w:eastAsia="lt-LT"/>
        </w:rPr>
        <w:t>“ p</w:t>
      </w:r>
      <w:r w:rsidR="00186FBA" w:rsidRPr="00997B3E">
        <w:rPr>
          <w:sz w:val="24"/>
          <w:szCs w:val="24"/>
          <w:u w:val="single"/>
          <w:lang w:eastAsia="lt-LT"/>
        </w:rPr>
        <w:t xml:space="preserve">adidinti </w:t>
      </w:r>
      <w:r w:rsidRPr="00997B3E">
        <w:rPr>
          <w:sz w:val="24"/>
          <w:szCs w:val="24"/>
          <w:u w:val="single"/>
          <w:lang w:eastAsia="lt-LT"/>
        </w:rPr>
        <w:t xml:space="preserve">2020 m. </w:t>
      </w:r>
      <w:r w:rsidR="00186FBA" w:rsidRPr="00997B3E">
        <w:rPr>
          <w:sz w:val="24"/>
          <w:szCs w:val="24"/>
          <w:u w:val="single"/>
          <w:lang w:eastAsia="lt-LT"/>
        </w:rPr>
        <w:t>asignavimus</w:t>
      </w:r>
      <w:r w:rsidRPr="00997B3E">
        <w:rPr>
          <w:sz w:val="24"/>
          <w:szCs w:val="24"/>
          <w:u w:val="single"/>
          <w:lang w:eastAsia="lt-LT"/>
        </w:rPr>
        <w:t xml:space="preserve"> 1819 tūkst. eurų</w:t>
      </w:r>
      <w:r>
        <w:rPr>
          <w:sz w:val="24"/>
          <w:szCs w:val="24"/>
          <w:lang w:eastAsia="lt-LT"/>
        </w:rPr>
        <w:t xml:space="preserve"> (</w:t>
      </w:r>
      <w:r w:rsidR="00186FBA" w:rsidRPr="00186FBA">
        <w:rPr>
          <w:sz w:val="24"/>
          <w:szCs w:val="24"/>
          <w:lang w:eastAsia="lt-LT"/>
        </w:rPr>
        <w:t xml:space="preserve">ES fondų lėšų </w:t>
      </w:r>
      <w:r>
        <w:rPr>
          <w:sz w:val="24"/>
          <w:szCs w:val="24"/>
          <w:lang w:eastAsia="lt-LT"/>
        </w:rPr>
        <w:t xml:space="preserve">lėšos) ir </w:t>
      </w:r>
      <w:r w:rsidR="00587115">
        <w:rPr>
          <w:sz w:val="24"/>
          <w:szCs w:val="24"/>
          <w:lang w:eastAsia="lt-LT"/>
        </w:rPr>
        <w:t xml:space="preserve">atitinkamai </w:t>
      </w:r>
      <w:r>
        <w:rPr>
          <w:sz w:val="24"/>
          <w:szCs w:val="24"/>
          <w:lang w:eastAsia="lt-LT"/>
        </w:rPr>
        <w:t>sumažinti 2021 m. asignavimus</w:t>
      </w:r>
      <w:r w:rsidR="0003602A">
        <w:rPr>
          <w:sz w:val="24"/>
          <w:szCs w:val="24"/>
          <w:lang w:eastAsia="lt-LT"/>
        </w:rPr>
        <w:t xml:space="preserve"> </w:t>
      </w:r>
      <w:r w:rsidR="00186FBA" w:rsidRPr="00186FBA">
        <w:rPr>
          <w:sz w:val="24"/>
          <w:szCs w:val="24"/>
          <w:lang w:eastAsia="lt-LT"/>
        </w:rPr>
        <w:t>1819 tūkst. eurų</w:t>
      </w:r>
      <w:r w:rsidR="0003602A">
        <w:rPr>
          <w:sz w:val="24"/>
          <w:szCs w:val="24"/>
          <w:lang w:eastAsia="lt-LT"/>
        </w:rPr>
        <w:t xml:space="preserve"> (ES fondų lėšos). </w:t>
      </w:r>
      <w:r w:rsidR="00186FBA" w:rsidRPr="00186FBA">
        <w:rPr>
          <w:sz w:val="24"/>
          <w:szCs w:val="24"/>
          <w:lang w:eastAsia="lt-LT"/>
        </w:rPr>
        <w:t>Atsižvelgiant į tai, kad artėja 2014–2022 m. finansavimo periodo pabaiga, o šio projekto darbus planuojama pabaigti 2020 m., priimtas sprendimas paspartinti šiam projektui skirtų ES fondų lėšų panaudojimą.</w:t>
      </w:r>
    </w:p>
    <w:p w:rsidR="00186FBA" w:rsidRDefault="00186FBA" w:rsidP="00186FBA">
      <w:pPr>
        <w:pStyle w:val="Pagrindiniotekstotrauka2"/>
        <w:tabs>
          <w:tab w:val="left" w:pos="993"/>
        </w:tabs>
        <w:spacing w:after="0" w:line="240" w:lineRule="auto"/>
        <w:ind w:left="284" w:firstLine="567"/>
        <w:jc w:val="both"/>
        <w:rPr>
          <w:sz w:val="24"/>
          <w:szCs w:val="24"/>
          <w:lang w:eastAsia="lt-LT"/>
        </w:rPr>
      </w:pPr>
      <w:r w:rsidRPr="00186FBA">
        <w:rPr>
          <w:sz w:val="24"/>
          <w:szCs w:val="24"/>
          <w:lang w:eastAsia="lt-LT"/>
        </w:rPr>
        <w:t xml:space="preserve">  </w:t>
      </w:r>
      <w:r w:rsidR="0003602A">
        <w:rPr>
          <w:sz w:val="24"/>
          <w:szCs w:val="24"/>
          <w:lang w:eastAsia="lt-LT"/>
        </w:rPr>
        <w:t>I</w:t>
      </w:r>
      <w:r w:rsidR="0003602A" w:rsidRPr="00186FBA">
        <w:rPr>
          <w:sz w:val="24"/>
          <w:szCs w:val="24"/>
          <w:lang w:eastAsia="lt-LT"/>
        </w:rPr>
        <w:t xml:space="preserve">nvesticijų projektui </w:t>
      </w:r>
      <w:r w:rsidR="0003602A">
        <w:rPr>
          <w:sz w:val="24"/>
          <w:szCs w:val="24"/>
          <w:lang w:eastAsia="lt-LT"/>
        </w:rPr>
        <w:t>„</w:t>
      </w:r>
      <w:r w:rsidR="0003602A" w:rsidRPr="00186FBA">
        <w:rPr>
          <w:sz w:val="24"/>
          <w:szCs w:val="24"/>
          <w:lang w:eastAsia="lt-LT"/>
        </w:rPr>
        <w:t>Lentvario geležinkelio pervažos rekonstrukcija</w:t>
      </w:r>
      <w:r w:rsidR="0003602A">
        <w:rPr>
          <w:sz w:val="24"/>
          <w:szCs w:val="24"/>
          <w:lang w:eastAsia="lt-LT"/>
        </w:rPr>
        <w:t xml:space="preserve">“ </w:t>
      </w:r>
      <w:r w:rsidR="0003602A" w:rsidRPr="00997B3E">
        <w:rPr>
          <w:sz w:val="24"/>
          <w:szCs w:val="24"/>
          <w:u w:val="single"/>
          <w:lang w:eastAsia="lt-LT"/>
        </w:rPr>
        <w:t>p</w:t>
      </w:r>
      <w:r w:rsidRPr="00997B3E">
        <w:rPr>
          <w:sz w:val="24"/>
          <w:szCs w:val="24"/>
          <w:u w:val="single"/>
          <w:lang w:eastAsia="lt-LT"/>
        </w:rPr>
        <w:t xml:space="preserve">adidinti </w:t>
      </w:r>
      <w:r w:rsidR="0003602A" w:rsidRPr="00997B3E">
        <w:rPr>
          <w:sz w:val="24"/>
          <w:szCs w:val="24"/>
          <w:u w:val="single"/>
          <w:lang w:eastAsia="lt-LT"/>
        </w:rPr>
        <w:t>2020 m. asignavimus 3816</w:t>
      </w:r>
      <w:r w:rsidRPr="00997B3E">
        <w:rPr>
          <w:sz w:val="24"/>
          <w:szCs w:val="24"/>
          <w:u w:val="single"/>
          <w:lang w:eastAsia="lt-LT"/>
        </w:rPr>
        <w:t xml:space="preserve"> tūkst. eurų</w:t>
      </w:r>
      <w:r w:rsidRPr="00186FBA">
        <w:rPr>
          <w:sz w:val="24"/>
          <w:szCs w:val="24"/>
          <w:lang w:eastAsia="lt-LT"/>
        </w:rPr>
        <w:t xml:space="preserve"> </w:t>
      </w:r>
      <w:r w:rsidR="0003602A">
        <w:rPr>
          <w:sz w:val="24"/>
          <w:szCs w:val="24"/>
          <w:lang w:eastAsia="lt-LT"/>
        </w:rPr>
        <w:t>(</w:t>
      </w:r>
      <w:r w:rsidRPr="00186FBA">
        <w:rPr>
          <w:sz w:val="24"/>
          <w:szCs w:val="24"/>
          <w:lang w:eastAsia="lt-LT"/>
        </w:rPr>
        <w:t>iš</w:t>
      </w:r>
      <w:r w:rsidR="0003602A">
        <w:rPr>
          <w:sz w:val="24"/>
          <w:szCs w:val="24"/>
          <w:lang w:eastAsia="lt-LT"/>
        </w:rPr>
        <w:t xml:space="preserve"> jų: padidinti 2031 tūkst eurų KPPP lėšas ir </w:t>
      </w:r>
      <w:r w:rsidR="0003602A" w:rsidRPr="00186FBA">
        <w:rPr>
          <w:sz w:val="24"/>
          <w:szCs w:val="24"/>
          <w:lang w:eastAsia="lt-LT"/>
        </w:rPr>
        <w:t>1785 tūkst. eurų</w:t>
      </w:r>
      <w:r w:rsidR="0003602A">
        <w:rPr>
          <w:sz w:val="24"/>
          <w:szCs w:val="24"/>
          <w:lang w:eastAsia="lt-LT"/>
        </w:rPr>
        <w:t xml:space="preserve"> padidinti ES fondų lėšas). </w:t>
      </w:r>
      <w:r w:rsidRPr="00186FBA">
        <w:rPr>
          <w:sz w:val="24"/>
          <w:szCs w:val="24"/>
          <w:lang w:eastAsia="lt-LT"/>
        </w:rPr>
        <w:t>2020 metų pradžioje lėšos šiam projektui buvo suplanuotos tik projektavimui apmokėti, tuo tarpu pradėjus rangos darbų prikimo procedūras planuojamos lėšos sutarties įgyvendinimo pradžiai ir dalies darbų apmokėjimui. Taip pat, atsižvelgiant į viešųjų pirkimų procedūrų pradžią ir planuojamą rangos darbų pradžią, koreguo</w:t>
      </w:r>
      <w:r w:rsidR="0003602A">
        <w:rPr>
          <w:sz w:val="24"/>
          <w:szCs w:val="24"/>
          <w:lang w:eastAsia="lt-LT"/>
        </w:rPr>
        <w:t xml:space="preserve">tinas ir 2021–2022 m. lėšų planas. Prašome </w:t>
      </w:r>
      <w:r w:rsidR="00514155">
        <w:rPr>
          <w:sz w:val="24"/>
          <w:szCs w:val="24"/>
          <w:lang w:eastAsia="lt-LT"/>
        </w:rPr>
        <w:t>padidinti</w:t>
      </w:r>
      <w:r w:rsidRPr="00186FBA">
        <w:rPr>
          <w:sz w:val="24"/>
          <w:szCs w:val="24"/>
          <w:lang w:eastAsia="lt-LT"/>
        </w:rPr>
        <w:t xml:space="preserve"> </w:t>
      </w:r>
      <w:r w:rsidR="0003602A">
        <w:rPr>
          <w:sz w:val="24"/>
          <w:szCs w:val="24"/>
          <w:lang w:eastAsia="lt-LT"/>
        </w:rPr>
        <w:t xml:space="preserve">2021 m. </w:t>
      </w:r>
      <w:r w:rsidRPr="00186FBA">
        <w:rPr>
          <w:sz w:val="24"/>
          <w:szCs w:val="24"/>
          <w:lang w:eastAsia="lt-LT"/>
        </w:rPr>
        <w:t>asignavimus</w:t>
      </w:r>
      <w:r w:rsidR="0003602A">
        <w:rPr>
          <w:sz w:val="24"/>
          <w:szCs w:val="24"/>
          <w:lang w:eastAsia="lt-LT"/>
        </w:rPr>
        <w:t xml:space="preserve"> 2698 tūkst. eurų (iš jų: padidinti 126 tūkst eurų KPPP lėšas ir 2572</w:t>
      </w:r>
      <w:r w:rsidR="0003602A" w:rsidRPr="00186FBA">
        <w:rPr>
          <w:sz w:val="24"/>
          <w:szCs w:val="24"/>
          <w:lang w:eastAsia="lt-LT"/>
        </w:rPr>
        <w:t xml:space="preserve"> tūkst. eurų</w:t>
      </w:r>
      <w:r w:rsidR="0003602A">
        <w:rPr>
          <w:sz w:val="24"/>
          <w:szCs w:val="24"/>
          <w:lang w:eastAsia="lt-LT"/>
        </w:rPr>
        <w:t xml:space="preserve"> padidinti ES fondų lėšas</w:t>
      </w:r>
      <w:r w:rsidR="00997B3E">
        <w:rPr>
          <w:sz w:val="24"/>
          <w:szCs w:val="24"/>
          <w:lang w:eastAsia="lt-LT"/>
        </w:rPr>
        <w:t xml:space="preserve">), o </w:t>
      </w:r>
      <w:r w:rsidR="0003602A">
        <w:rPr>
          <w:sz w:val="24"/>
          <w:szCs w:val="24"/>
          <w:lang w:eastAsia="lt-LT"/>
        </w:rPr>
        <w:t xml:space="preserve">2022 m. asignavimus – 1835 tūkst. eurų (iš jų: </w:t>
      </w:r>
      <w:r w:rsidR="0073383C">
        <w:rPr>
          <w:sz w:val="24"/>
          <w:szCs w:val="24"/>
          <w:lang w:eastAsia="lt-LT"/>
        </w:rPr>
        <w:t>padidinti 1388</w:t>
      </w:r>
      <w:r w:rsidR="0003602A">
        <w:rPr>
          <w:sz w:val="24"/>
          <w:szCs w:val="24"/>
          <w:lang w:eastAsia="lt-LT"/>
        </w:rPr>
        <w:t xml:space="preserve"> tūkst eurų KPPP lėšas ir </w:t>
      </w:r>
      <w:r w:rsidR="0073383C">
        <w:rPr>
          <w:sz w:val="24"/>
          <w:szCs w:val="24"/>
          <w:lang w:eastAsia="lt-LT"/>
        </w:rPr>
        <w:t>447</w:t>
      </w:r>
      <w:r w:rsidR="0003602A" w:rsidRPr="00186FBA">
        <w:rPr>
          <w:sz w:val="24"/>
          <w:szCs w:val="24"/>
          <w:lang w:eastAsia="lt-LT"/>
        </w:rPr>
        <w:t xml:space="preserve"> tūkst. eurų</w:t>
      </w:r>
      <w:r w:rsidR="0003602A">
        <w:rPr>
          <w:sz w:val="24"/>
          <w:szCs w:val="24"/>
          <w:lang w:eastAsia="lt-LT"/>
        </w:rPr>
        <w:t xml:space="preserve"> padidinti ES fondų lėšas</w:t>
      </w:r>
      <w:r w:rsidR="0073383C">
        <w:rPr>
          <w:sz w:val="24"/>
          <w:szCs w:val="24"/>
          <w:lang w:eastAsia="lt-LT"/>
        </w:rPr>
        <w:t>).</w:t>
      </w:r>
    </w:p>
    <w:p w:rsidR="00186FBA" w:rsidRPr="00186FBA" w:rsidRDefault="0073383C" w:rsidP="00186FBA">
      <w:pPr>
        <w:pStyle w:val="Pagrindiniotekstotrauka2"/>
        <w:tabs>
          <w:tab w:val="left" w:pos="993"/>
        </w:tabs>
        <w:spacing w:after="0" w:line="240" w:lineRule="auto"/>
        <w:ind w:left="284" w:firstLine="567"/>
        <w:jc w:val="both"/>
        <w:rPr>
          <w:sz w:val="24"/>
          <w:szCs w:val="24"/>
          <w:lang w:eastAsia="lt-LT"/>
        </w:rPr>
      </w:pPr>
      <w:r>
        <w:rPr>
          <w:sz w:val="24"/>
          <w:szCs w:val="24"/>
          <w:lang w:eastAsia="lt-LT"/>
        </w:rPr>
        <w:t>I</w:t>
      </w:r>
      <w:r w:rsidRPr="00186FBA">
        <w:rPr>
          <w:sz w:val="24"/>
          <w:szCs w:val="24"/>
          <w:lang w:eastAsia="lt-LT"/>
        </w:rPr>
        <w:t xml:space="preserve">nvesticijų projektui </w:t>
      </w:r>
      <w:r>
        <w:rPr>
          <w:sz w:val="24"/>
          <w:szCs w:val="24"/>
          <w:lang w:eastAsia="lt-LT"/>
        </w:rPr>
        <w:t>„</w:t>
      </w:r>
      <w:r w:rsidRPr="00186FBA">
        <w:rPr>
          <w:sz w:val="24"/>
          <w:szCs w:val="24"/>
          <w:lang w:eastAsia="lt-LT"/>
        </w:rPr>
        <w:t xml:space="preserve">Inžinerinių eismo saugumo priemonių diegimas </w:t>
      </w:r>
      <w:r>
        <w:rPr>
          <w:sz w:val="24"/>
          <w:szCs w:val="24"/>
          <w:lang w:eastAsia="lt-LT"/>
        </w:rPr>
        <w:t xml:space="preserve">krašto ir rajoniniuose keliuose, II etapas“ sumažinti 2020 m. </w:t>
      </w:r>
      <w:r w:rsidR="00186FBA" w:rsidRPr="00186FBA">
        <w:rPr>
          <w:sz w:val="24"/>
          <w:szCs w:val="24"/>
          <w:lang w:eastAsia="lt-LT"/>
        </w:rPr>
        <w:t>asignavimus</w:t>
      </w:r>
      <w:r>
        <w:rPr>
          <w:sz w:val="24"/>
          <w:szCs w:val="24"/>
          <w:lang w:eastAsia="lt-LT"/>
        </w:rPr>
        <w:t xml:space="preserve"> 20 tūkst. eurų (</w:t>
      </w:r>
      <w:r w:rsidR="00186FBA" w:rsidRPr="00186FBA">
        <w:rPr>
          <w:sz w:val="24"/>
          <w:szCs w:val="24"/>
          <w:lang w:eastAsia="lt-LT"/>
        </w:rPr>
        <w:t>iš</w:t>
      </w:r>
      <w:r>
        <w:rPr>
          <w:sz w:val="24"/>
          <w:szCs w:val="24"/>
          <w:lang w:eastAsia="lt-LT"/>
        </w:rPr>
        <w:t xml:space="preserve"> jų: </w:t>
      </w:r>
      <w:r w:rsidR="000E0653">
        <w:rPr>
          <w:sz w:val="24"/>
          <w:szCs w:val="24"/>
          <w:lang w:eastAsia="lt-LT"/>
        </w:rPr>
        <w:t>padidinti</w:t>
      </w:r>
      <w:r w:rsidRPr="0073383C">
        <w:rPr>
          <w:sz w:val="24"/>
          <w:szCs w:val="24"/>
          <w:lang w:eastAsia="lt-LT"/>
        </w:rPr>
        <w:t xml:space="preserve"> </w:t>
      </w:r>
      <w:r>
        <w:rPr>
          <w:sz w:val="24"/>
          <w:szCs w:val="24"/>
          <w:lang w:eastAsia="lt-LT"/>
        </w:rPr>
        <w:t>133</w:t>
      </w:r>
      <w:r w:rsidRPr="0073383C">
        <w:rPr>
          <w:sz w:val="24"/>
          <w:szCs w:val="24"/>
          <w:lang w:eastAsia="lt-LT"/>
        </w:rPr>
        <w:t xml:space="preserve"> tūkst. eurų</w:t>
      </w:r>
      <w:r>
        <w:rPr>
          <w:sz w:val="24"/>
          <w:szCs w:val="24"/>
          <w:lang w:eastAsia="lt-LT"/>
        </w:rPr>
        <w:t xml:space="preserve"> ES fondų lėšas ir </w:t>
      </w:r>
      <w:r w:rsidR="000E0653">
        <w:rPr>
          <w:sz w:val="24"/>
          <w:szCs w:val="24"/>
          <w:lang w:eastAsia="lt-LT"/>
        </w:rPr>
        <w:t xml:space="preserve">sumažinti </w:t>
      </w:r>
      <w:r>
        <w:rPr>
          <w:sz w:val="24"/>
          <w:szCs w:val="24"/>
          <w:lang w:eastAsia="lt-LT"/>
        </w:rPr>
        <w:t>153 tūkst. eurų KPPP lėšas) ir atitinkamai padidinti padidinti 20 tūkst. eurų</w:t>
      </w:r>
      <w:r w:rsidRPr="0073383C">
        <w:rPr>
          <w:sz w:val="24"/>
          <w:szCs w:val="24"/>
          <w:lang w:eastAsia="lt-LT"/>
        </w:rPr>
        <w:t xml:space="preserve"> </w:t>
      </w:r>
      <w:r>
        <w:rPr>
          <w:sz w:val="24"/>
          <w:szCs w:val="24"/>
          <w:lang w:eastAsia="lt-LT"/>
        </w:rPr>
        <w:t>2021 m. asignavimus (</w:t>
      </w:r>
      <w:r w:rsidRPr="00186FBA">
        <w:rPr>
          <w:sz w:val="24"/>
          <w:szCs w:val="24"/>
          <w:lang w:eastAsia="lt-LT"/>
        </w:rPr>
        <w:t>iš</w:t>
      </w:r>
      <w:r>
        <w:rPr>
          <w:sz w:val="24"/>
          <w:szCs w:val="24"/>
          <w:lang w:eastAsia="lt-LT"/>
        </w:rPr>
        <w:t xml:space="preserve"> jų: </w:t>
      </w:r>
      <w:r w:rsidR="000E0653">
        <w:rPr>
          <w:sz w:val="24"/>
          <w:szCs w:val="24"/>
          <w:lang w:eastAsia="lt-LT"/>
        </w:rPr>
        <w:t xml:space="preserve">sumažinti </w:t>
      </w:r>
      <w:r>
        <w:rPr>
          <w:sz w:val="24"/>
          <w:szCs w:val="24"/>
          <w:lang w:eastAsia="lt-LT"/>
        </w:rPr>
        <w:t>133</w:t>
      </w:r>
      <w:r w:rsidRPr="0073383C">
        <w:rPr>
          <w:sz w:val="24"/>
          <w:szCs w:val="24"/>
          <w:lang w:eastAsia="lt-LT"/>
        </w:rPr>
        <w:t xml:space="preserve"> tūkst. eurų</w:t>
      </w:r>
      <w:r>
        <w:rPr>
          <w:sz w:val="24"/>
          <w:szCs w:val="24"/>
          <w:lang w:eastAsia="lt-LT"/>
        </w:rPr>
        <w:t xml:space="preserve"> ES fondų lėšas ir </w:t>
      </w:r>
      <w:r w:rsidR="000E0653">
        <w:rPr>
          <w:sz w:val="24"/>
          <w:szCs w:val="24"/>
          <w:lang w:eastAsia="lt-LT"/>
        </w:rPr>
        <w:t xml:space="preserve">padidinti </w:t>
      </w:r>
      <w:r>
        <w:rPr>
          <w:sz w:val="24"/>
          <w:szCs w:val="24"/>
          <w:lang w:eastAsia="lt-LT"/>
        </w:rPr>
        <w:t xml:space="preserve"> 153 tūkst. eurų KPPP lėšas)</w:t>
      </w:r>
      <w:r w:rsidR="000E0653">
        <w:rPr>
          <w:sz w:val="24"/>
          <w:szCs w:val="24"/>
          <w:lang w:eastAsia="lt-LT"/>
        </w:rPr>
        <w:t xml:space="preserve">. </w:t>
      </w:r>
      <w:r w:rsidR="00186FBA" w:rsidRPr="00186FBA">
        <w:rPr>
          <w:sz w:val="24"/>
          <w:szCs w:val="24"/>
          <w:lang w:eastAsia="lt-LT"/>
        </w:rPr>
        <w:t>Atsižvelgiant į tai, kad artėja 2014–2022 m. finansavimo periodo pabaiga, priimtas sprendimas paspartinti šiam projektui skirtų ES fondų lėšų panaudojimą.</w:t>
      </w:r>
    </w:p>
    <w:p w:rsidR="00343C01" w:rsidRDefault="000E0653" w:rsidP="00186FBA">
      <w:pPr>
        <w:pStyle w:val="Pagrindiniotekstotrauka2"/>
        <w:tabs>
          <w:tab w:val="left" w:pos="993"/>
        </w:tabs>
        <w:spacing w:after="0" w:line="240" w:lineRule="auto"/>
        <w:ind w:left="284" w:firstLine="567"/>
        <w:jc w:val="both"/>
        <w:rPr>
          <w:sz w:val="24"/>
          <w:szCs w:val="24"/>
          <w:lang w:eastAsia="lt-LT"/>
        </w:rPr>
      </w:pPr>
      <w:r>
        <w:rPr>
          <w:sz w:val="24"/>
          <w:szCs w:val="24"/>
          <w:lang w:eastAsia="lt-LT"/>
        </w:rPr>
        <w:t>I</w:t>
      </w:r>
      <w:r w:rsidRPr="00186FBA">
        <w:rPr>
          <w:sz w:val="24"/>
          <w:szCs w:val="24"/>
          <w:lang w:eastAsia="lt-LT"/>
        </w:rPr>
        <w:t xml:space="preserve">nvesticijų projektui </w:t>
      </w:r>
      <w:r>
        <w:rPr>
          <w:sz w:val="24"/>
          <w:szCs w:val="24"/>
          <w:lang w:eastAsia="lt-LT"/>
        </w:rPr>
        <w:t>„</w:t>
      </w:r>
      <w:r w:rsidRPr="00186FBA">
        <w:rPr>
          <w:sz w:val="24"/>
          <w:szCs w:val="24"/>
          <w:lang w:eastAsia="lt-LT"/>
        </w:rPr>
        <w:t>Valstybinės reikšmės krašto kelio Nr. 150 Šiauliai–Pakruojis–Pasvalys 1,636 km esančios rekonstravimas į žiedinę sankryžą ir 2,000–4,439 km ruožo rekonstravimas nutiesiant pėsčiųjų ir dviračių taką</w:t>
      </w:r>
      <w:r>
        <w:rPr>
          <w:sz w:val="24"/>
          <w:szCs w:val="24"/>
          <w:lang w:eastAsia="lt-LT"/>
        </w:rPr>
        <w:t>“ s</w:t>
      </w:r>
      <w:r w:rsidR="00186FBA" w:rsidRPr="00186FBA">
        <w:rPr>
          <w:sz w:val="24"/>
          <w:szCs w:val="24"/>
          <w:lang w:eastAsia="lt-LT"/>
        </w:rPr>
        <w:t xml:space="preserve">umažinti </w:t>
      </w:r>
      <w:r>
        <w:rPr>
          <w:sz w:val="24"/>
          <w:szCs w:val="24"/>
          <w:lang w:eastAsia="lt-LT"/>
        </w:rPr>
        <w:t xml:space="preserve"> 2020 m. </w:t>
      </w:r>
      <w:r w:rsidR="00186FBA" w:rsidRPr="00186FBA">
        <w:rPr>
          <w:sz w:val="24"/>
          <w:szCs w:val="24"/>
          <w:lang w:eastAsia="lt-LT"/>
        </w:rPr>
        <w:t xml:space="preserve">asignavimus </w:t>
      </w:r>
      <w:r>
        <w:rPr>
          <w:sz w:val="24"/>
          <w:szCs w:val="24"/>
          <w:lang w:eastAsia="lt-LT"/>
        </w:rPr>
        <w:t>868 tūkst. eurų (ES fondų lėšos) ir šia suma padidinti 2021 m. asignavimus.</w:t>
      </w:r>
      <w:r w:rsidR="00186FBA" w:rsidRPr="00186FBA">
        <w:rPr>
          <w:sz w:val="24"/>
          <w:szCs w:val="24"/>
          <w:lang w:eastAsia="lt-LT"/>
        </w:rPr>
        <w:t xml:space="preserve"> 2020 m. gegužės 13 d. šio investicijų projekto paraiškos   pateikimo   terminas   nustatytas   iki  2020 m. rugsėjo 4 d. Atsižvelgiant į tai, kad planuojama rangos darbų pradžia yra 2020 m. rugpjūčio mėn., o paraiškos pateikimo terminas yra 2020 m. rugsėjo pradžia, ES fondų lėšos nebus panaudotos pradiniame planavimo etape planuota apimtimi.</w:t>
      </w:r>
      <w:r w:rsidR="00252E76" w:rsidRPr="00252E76">
        <w:rPr>
          <w:sz w:val="24"/>
          <w:szCs w:val="24"/>
          <w:lang w:eastAsia="lt-LT"/>
        </w:rPr>
        <w:t xml:space="preserve"> </w:t>
      </w:r>
    </w:p>
    <w:p w:rsidR="0044099C" w:rsidRDefault="0044099C" w:rsidP="00186FBA">
      <w:pPr>
        <w:pStyle w:val="Pagrindiniotekstotrauka2"/>
        <w:tabs>
          <w:tab w:val="left" w:pos="993"/>
        </w:tabs>
        <w:spacing w:after="0" w:line="240" w:lineRule="auto"/>
        <w:ind w:left="284" w:firstLine="567"/>
        <w:jc w:val="both"/>
        <w:rPr>
          <w:sz w:val="24"/>
          <w:szCs w:val="24"/>
          <w:lang w:eastAsia="lt-LT"/>
        </w:rPr>
      </w:pPr>
    </w:p>
    <w:p w:rsidR="0044099C" w:rsidRDefault="0044099C" w:rsidP="00186FBA">
      <w:pPr>
        <w:pStyle w:val="Pagrindiniotekstotrauka2"/>
        <w:tabs>
          <w:tab w:val="left" w:pos="993"/>
        </w:tabs>
        <w:spacing w:after="0" w:line="240" w:lineRule="auto"/>
        <w:ind w:left="284" w:firstLine="567"/>
        <w:jc w:val="both"/>
        <w:rPr>
          <w:sz w:val="24"/>
          <w:szCs w:val="24"/>
          <w:lang w:eastAsia="lt-LT"/>
        </w:rPr>
      </w:pPr>
    </w:p>
    <w:p w:rsidR="0044099C" w:rsidRDefault="0044099C" w:rsidP="00186FBA">
      <w:pPr>
        <w:pStyle w:val="Pagrindiniotekstotrauka2"/>
        <w:tabs>
          <w:tab w:val="left" w:pos="993"/>
        </w:tabs>
        <w:spacing w:after="0" w:line="240" w:lineRule="auto"/>
        <w:ind w:left="284" w:firstLine="567"/>
        <w:jc w:val="both"/>
        <w:rPr>
          <w:sz w:val="24"/>
          <w:szCs w:val="24"/>
          <w:lang w:eastAsia="lt-LT"/>
        </w:rPr>
      </w:pPr>
    </w:p>
    <w:p w:rsidR="0044099C" w:rsidRDefault="0044099C" w:rsidP="00186FBA">
      <w:pPr>
        <w:pStyle w:val="Pagrindiniotekstotrauka2"/>
        <w:tabs>
          <w:tab w:val="left" w:pos="993"/>
        </w:tabs>
        <w:spacing w:after="0" w:line="240" w:lineRule="auto"/>
        <w:ind w:left="284" w:firstLine="567"/>
        <w:jc w:val="both"/>
        <w:rPr>
          <w:sz w:val="24"/>
          <w:szCs w:val="24"/>
          <w:lang w:eastAsia="lt-LT"/>
        </w:rPr>
      </w:pPr>
    </w:p>
    <w:p w:rsidR="0044099C" w:rsidRDefault="0044099C" w:rsidP="00186FBA">
      <w:pPr>
        <w:pStyle w:val="Pagrindiniotekstotrauka2"/>
        <w:tabs>
          <w:tab w:val="left" w:pos="993"/>
        </w:tabs>
        <w:spacing w:after="0" w:line="240" w:lineRule="auto"/>
        <w:ind w:left="284" w:firstLine="567"/>
        <w:jc w:val="both"/>
        <w:rPr>
          <w:sz w:val="24"/>
        </w:rPr>
      </w:pPr>
    </w:p>
    <w:p w:rsidR="00343C01" w:rsidRDefault="00343C01" w:rsidP="00186FBA">
      <w:pPr>
        <w:ind w:firstLine="851"/>
        <w:jc w:val="both"/>
        <w:rPr>
          <w:sz w:val="24"/>
        </w:rPr>
      </w:pPr>
      <w:r>
        <w:rPr>
          <w:sz w:val="24"/>
        </w:rPr>
        <w:t>PRIDEDAMA:</w:t>
      </w:r>
    </w:p>
    <w:p w:rsidR="00343C01" w:rsidRDefault="00343C01" w:rsidP="00343C01">
      <w:pPr>
        <w:ind w:firstLine="851"/>
        <w:jc w:val="both"/>
        <w:rPr>
          <w:sz w:val="24"/>
        </w:rPr>
      </w:pPr>
      <w:r w:rsidRPr="000163A1">
        <w:rPr>
          <w:sz w:val="24"/>
        </w:rPr>
        <w:t xml:space="preserve">1. Investicijų projektas </w:t>
      </w:r>
      <w:r w:rsidRPr="00CC62FA">
        <w:rPr>
          <w:sz w:val="24"/>
        </w:rPr>
        <w:t>„</w:t>
      </w:r>
      <w:r w:rsidR="00CC62FA" w:rsidRPr="00CC62FA">
        <w:rPr>
          <w:sz w:val="24"/>
          <w:szCs w:val="24"/>
          <w:lang w:eastAsia="lt-LT"/>
        </w:rPr>
        <w:t>Specialiųjų priešgaisrinių gelbėjimo automobilių įsigijimas, II etapas</w:t>
      </w:r>
      <w:r w:rsidRPr="00CC62FA">
        <w:rPr>
          <w:sz w:val="24"/>
        </w:rPr>
        <w:t xml:space="preserve">“, </w:t>
      </w:r>
      <w:r w:rsidR="00A22EB6">
        <w:rPr>
          <w:sz w:val="24"/>
        </w:rPr>
        <w:t xml:space="preserve"> </w:t>
      </w:r>
      <w:r w:rsidR="00132C29">
        <w:rPr>
          <w:sz w:val="24"/>
        </w:rPr>
        <w:t>41</w:t>
      </w:r>
      <w:r w:rsidR="00A22EB6">
        <w:rPr>
          <w:sz w:val="24"/>
        </w:rPr>
        <w:t xml:space="preserve">  </w:t>
      </w:r>
      <w:r w:rsidR="00132C29">
        <w:rPr>
          <w:sz w:val="24"/>
        </w:rPr>
        <w:t>lapas</w:t>
      </w:r>
      <w:r w:rsidRPr="00CC62FA">
        <w:rPr>
          <w:sz w:val="24"/>
        </w:rPr>
        <w:t>.</w:t>
      </w:r>
    </w:p>
    <w:p w:rsidR="00995522" w:rsidRDefault="00132C29" w:rsidP="00995522">
      <w:pPr>
        <w:ind w:firstLine="851"/>
        <w:jc w:val="both"/>
        <w:rPr>
          <w:sz w:val="24"/>
        </w:rPr>
      </w:pPr>
      <w:r>
        <w:rPr>
          <w:sz w:val="24"/>
        </w:rPr>
        <w:t>2. Investicijų projekto</w:t>
      </w:r>
      <w:r w:rsidRPr="000163A1">
        <w:rPr>
          <w:sz w:val="24"/>
        </w:rPr>
        <w:t xml:space="preserve"> </w:t>
      </w:r>
      <w:r w:rsidRPr="00CC62FA">
        <w:rPr>
          <w:sz w:val="24"/>
        </w:rPr>
        <w:t>„</w:t>
      </w:r>
      <w:r w:rsidRPr="00CC62FA">
        <w:rPr>
          <w:sz w:val="24"/>
          <w:szCs w:val="24"/>
          <w:lang w:eastAsia="lt-LT"/>
        </w:rPr>
        <w:t>Specialiųjų priešgaisrinių gelbėjimo automobilių įsigijimas, II etapas</w:t>
      </w:r>
      <w:r>
        <w:rPr>
          <w:sz w:val="24"/>
        </w:rPr>
        <w:t>“ charakteristika, 2 lapai.</w:t>
      </w:r>
    </w:p>
    <w:p w:rsidR="00995522" w:rsidRDefault="00132C29" w:rsidP="00343C01">
      <w:pPr>
        <w:ind w:firstLine="851"/>
        <w:jc w:val="both"/>
        <w:rPr>
          <w:bCs/>
          <w:color w:val="000000"/>
          <w:sz w:val="24"/>
          <w:szCs w:val="24"/>
        </w:rPr>
      </w:pPr>
      <w:r w:rsidRPr="00995522">
        <w:rPr>
          <w:sz w:val="24"/>
          <w:szCs w:val="24"/>
        </w:rPr>
        <w:t xml:space="preserve">3. </w:t>
      </w:r>
      <w:r w:rsidR="00995522" w:rsidRPr="00995522">
        <w:rPr>
          <w:sz w:val="24"/>
          <w:szCs w:val="24"/>
        </w:rPr>
        <w:t>Investicijų projekto „</w:t>
      </w:r>
      <w:r w:rsidR="00995522" w:rsidRPr="00995522">
        <w:rPr>
          <w:sz w:val="24"/>
          <w:szCs w:val="24"/>
          <w:lang w:eastAsia="lt-LT"/>
        </w:rPr>
        <w:t>Specialiųjų priešgaisrinių gelbėjimo automobilių įsigijimas, II etapas</w:t>
      </w:r>
      <w:r w:rsidR="00995522" w:rsidRPr="00995522">
        <w:rPr>
          <w:sz w:val="24"/>
          <w:szCs w:val="24"/>
        </w:rPr>
        <w:t xml:space="preserve">“ </w:t>
      </w:r>
      <w:r w:rsidR="00995522" w:rsidRPr="00995522">
        <w:rPr>
          <w:bCs/>
          <w:color w:val="000000"/>
          <w:sz w:val="24"/>
          <w:szCs w:val="24"/>
        </w:rPr>
        <w:t>vertinimo kriterijų ir jų skaičiavimo aprašymas</w:t>
      </w:r>
      <w:r w:rsidR="00995522">
        <w:rPr>
          <w:bCs/>
          <w:color w:val="000000"/>
          <w:sz w:val="24"/>
          <w:szCs w:val="24"/>
        </w:rPr>
        <w:t>, 3 lapai.</w:t>
      </w:r>
    </w:p>
    <w:p w:rsidR="00343C01" w:rsidRDefault="00995522" w:rsidP="00343C01">
      <w:pPr>
        <w:ind w:firstLine="851"/>
        <w:jc w:val="both"/>
        <w:rPr>
          <w:sz w:val="24"/>
        </w:rPr>
      </w:pPr>
      <w:r>
        <w:rPr>
          <w:sz w:val="24"/>
        </w:rPr>
        <w:t>4</w:t>
      </w:r>
      <w:r w:rsidR="00343C01" w:rsidRPr="00CC62FA">
        <w:rPr>
          <w:sz w:val="24"/>
        </w:rPr>
        <w:t>. Informacija apie naują investicijų</w:t>
      </w:r>
      <w:r w:rsidR="00343C01">
        <w:rPr>
          <w:sz w:val="24"/>
        </w:rPr>
        <w:t xml:space="preserve"> projektą</w:t>
      </w:r>
      <w:r w:rsidR="00CC62FA">
        <w:rPr>
          <w:sz w:val="24"/>
        </w:rPr>
        <w:t xml:space="preserve"> </w:t>
      </w:r>
      <w:r w:rsidR="00CC62FA" w:rsidRPr="00132C29">
        <w:rPr>
          <w:sz w:val="24"/>
          <w:szCs w:val="24"/>
          <w:lang w:eastAsia="lt-LT"/>
        </w:rPr>
        <w:t>„</w:t>
      </w:r>
      <w:r w:rsidR="00CC62FA" w:rsidRPr="00CC62FA">
        <w:rPr>
          <w:sz w:val="24"/>
          <w:szCs w:val="24"/>
          <w:lang w:eastAsia="lt-LT"/>
        </w:rPr>
        <w:t>Specialiųjų priešgaisrinių gelbėjimo automobilių įsigijimas, II etapas</w:t>
      </w:r>
      <w:r w:rsidR="00CC62FA">
        <w:rPr>
          <w:sz w:val="24"/>
        </w:rPr>
        <w:t>“</w:t>
      </w:r>
      <w:r w:rsidR="00343C01">
        <w:rPr>
          <w:sz w:val="24"/>
        </w:rPr>
        <w:t>, 1 lapas.</w:t>
      </w:r>
    </w:p>
    <w:p w:rsidR="00343C01" w:rsidRDefault="00995522" w:rsidP="00343C01">
      <w:pPr>
        <w:ind w:firstLine="851"/>
        <w:jc w:val="both"/>
        <w:rPr>
          <w:sz w:val="24"/>
        </w:rPr>
      </w:pPr>
      <w:r>
        <w:rPr>
          <w:sz w:val="24"/>
        </w:rPr>
        <w:t>5</w:t>
      </w:r>
      <w:r w:rsidR="00343C01">
        <w:rPr>
          <w:sz w:val="24"/>
        </w:rPr>
        <w:t>.</w:t>
      </w:r>
      <w:r w:rsidR="00343C01" w:rsidRPr="00F34CC2">
        <w:t xml:space="preserve"> </w:t>
      </w:r>
      <w:r w:rsidR="00343C01" w:rsidRPr="00F34CC2">
        <w:rPr>
          <w:sz w:val="24"/>
        </w:rPr>
        <w:t>Suvestinė informacija apie Susisie</w:t>
      </w:r>
      <w:r w:rsidR="00CC62FA">
        <w:rPr>
          <w:sz w:val="24"/>
        </w:rPr>
        <w:t>kimo ministro valdymo sričių 2020</w:t>
      </w:r>
      <w:r w:rsidR="00343C01" w:rsidRPr="00F34CC2">
        <w:rPr>
          <w:sz w:val="24"/>
        </w:rPr>
        <w:t>–2021 metų investicijų projek</w:t>
      </w:r>
      <w:r w:rsidR="00343C01">
        <w:rPr>
          <w:sz w:val="24"/>
        </w:rPr>
        <w:t>tus ir asignavimus, 3 lapai.</w:t>
      </w:r>
    </w:p>
    <w:p w:rsidR="00995522" w:rsidRDefault="00995522" w:rsidP="00995522">
      <w:pPr>
        <w:ind w:firstLine="851"/>
        <w:jc w:val="both"/>
        <w:rPr>
          <w:sz w:val="24"/>
        </w:rPr>
      </w:pPr>
      <w:r>
        <w:rPr>
          <w:sz w:val="24"/>
        </w:rPr>
        <w:t>6</w:t>
      </w:r>
      <w:r w:rsidR="00997B3E">
        <w:rPr>
          <w:sz w:val="24"/>
        </w:rPr>
        <w:t xml:space="preserve">. </w:t>
      </w:r>
      <w:r>
        <w:rPr>
          <w:sz w:val="24"/>
        </w:rPr>
        <w:t>Informacija apie 2020</w:t>
      </w:r>
      <w:r w:rsidR="00252E76" w:rsidRPr="00252E76">
        <w:rPr>
          <w:sz w:val="24"/>
        </w:rPr>
        <w:t xml:space="preserve"> m. asignavimų perskirstymą pagal programas, </w:t>
      </w:r>
      <w:r w:rsidR="00252E76" w:rsidRPr="00252E76">
        <w:rPr>
          <w:sz w:val="24"/>
        </w:rPr>
        <w:br/>
        <w:t xml:space="preserve">1 lapas. </w:t>
      </w:r>
    </w:p>
    <w:p w:rsidR="00252E76" w:rsidRPr="00995522" w:rsidRDefault="00995522" w:rsidP="00995522">
      <w:pPr>
        <w:ind w:firstLine="851"/>
        <w:jc w:val="both"/>
        <w:rPr>
          <w:sz w:val="24"/>
          <w:szCs w:val="24"/>
        </w:rPr>
      </w:pPr>
      <w:r w:rsidRPr="00995522">
        <w:rPr>
          <w:sz w:val="24"/>
          <w:szCs w:val="24"/>
        </w:rPr>
        <w:t>7. P</w:t>
      </w:r>
      <w:r w:rsidR="00252E76" w:rsidRPr="00995522">
        <w:rPr>
          <w:sz w:val="24"/>
          <w:szCs w:val="24"/>
          <w:lang w:eastAsia="lt-LT"/>
        </w:rPr>
        <w:t>ažyma apie biudžeto asignavimų pakeitimus, 1 lapas.</w:t>
      </w:r>
    </w:p>
    <w:p w:rsidR="00252E76" w:rsidRPr="00995522" w:rsidRDefault="00252E76" w:rsidP="00252E76">
      <w:pPr>
        <w:pStyle w:val="Pagrindinistekstas"/>
        <w:ind w:firstLine="851"/>
        <w:rPr>
          <w:szCs w:val="24"/>
        </w:rPr>
      </w:pPr>
    </w:p>
    <w:p w:rsidR="00252E76" w:rsidRPr="00995522" w:rsidRDefault="00252E76" w:rsidP="00343C01">
      <w:pPr>
        <w:ind w:firstLine="851"/>
        <w:jc w:val="both"/>
        <w:rPr>
          <w:sz w:val="24"/>
          <w:szCs w:val="24"/>
        </w:rPr>
      </w:pPr>
    </w:p>
    <w:p w:rsidR="00343C01" w:rsidRPr="00995522" w:rsidRDefault="00343C01" w:rsidP="00532147">
      <w:pPr>
        <w:pStyle w:val="Pagrindiniotekstotrauka2"/>
        <w:tabs>
          <w:tab w:val="left" w:pos="993"/>
        </w:tabs>
        <w:spacing w:after="0" w:line="240" w:lineRule="auto"/>
        <w:ind w:left="284" w:firstLine="567"/>
        <w:jc w:val="both"/>
        <w:rPr>
          <w:sz w:val="24"/>
          <w:szCs w:val="24"/>
        </w:rPr>
      </w:pPr>
    </w:p>
    <w:tbl>
      <w:tblPr>
        <w:tblW w:w="9821" w:type="dxa"/>
        <w:tblLayout w:type="fixed"/>
        <w:tblLook w:val="0000" w:firstRow="0" w:lastRow="0" w:firstColumn="0" w:lastColumn="0" w:noHBand="0" w:noVBand="0"/>
      </w:tblPr>
      <w:tblGrid>
        <w:gridCol w:w="3765"/>
        <w:gridCol w:w="2773"/>
        <w:gridCol w:w="3283"/>
      </w:tblGrid>
      <w:tr w:rsidR="008C56AC" w:rsidTr="00252E76">
        <w:trPr>
          <w:trHeight w:val="240"/>
        </w:trPr>
        <w:tc>
          <w:tcPr>
            <w:tcW w:w="3765" w:type="dxa"/>
          </w:tcPr>
          <w:p w:rsidR="008C56AC" w:rsidRDefault="00252E76" w:rsidP="00252E76">
            <w:pPr>
              <w:spacing w:before="480"/>
              <w:rPr>
                <w:sz w:val="24"/>
              </w:rPr>
            </w:pPr>
            <w:r>
              <w:rPr>
                <w:sz w:val="24"/>
              </w:rPr>
              <w:t>Ministerijos kancleris</w:t>
            </w:r>
          </w:p>
        </w:tc>
        <w:tc>
          <w:tcPr>
            <w:tcW w:w="2773" w:type="dxa"/>
          </w:tcPr>
          <w:p w:rsidR="008C56AC" w:rsidRDefault="008C56AC">
            <w:pPr>
              <w:spacing w:before="480"/>
              <w:rPr>
                <w:sz w:val="24"/>
              </w:rPr>
            </w:pPr>
          </w:p>
        </w:tc>
        <w:tc>
          <w:tcPr>
            <w:tcW w:w="3283" w:type="dxa"/>
          </w:tcPr>
          <w:p w:rsidR="008C56AC" w:rsidRDefault="00252E76" w:rsidP="00252E76">
            <w:pPr>
              <w:spacing w:before="480"/>
              <w:rPr>
                <w:sz w:val="24"/>
              </w:rPr>
            </w:pPr>
            <w:r>
              <w:rPr>
                <w:sz w:val="24"/>
              </w:rPr>
              <w:t xml:space="preserve">Gintaras Aliksandravičius </w:t>
            </w:r>
          </w:p>
        </w:tc>
      </w:tr>
    </w:tbl>
    <w:p w:rsidR="00252E76" w:rsidRPr="00401546" w:rsidRDefault="00252E76" w:rsidP="00252E76">
      <w:pPr>
        <w:keepNext/>
        <w:framePr w:w="9549" w:h="346" w:hRule="exact" w:hSpace="181" w:wrap="around" w:vAnchor="page" w:hAnchor="page" w:x="1702" w:y="14945" w:anchorLock="1"/>
        <w:rPr>
          <w:sz w:val="24"/>
          <w:lang w:val="en-US"/>
        </w:rPr>
      </w:pPr>
      <w:r>
        <w:rPr>
          <w:sz w:val="24"/>
        </w:rPr>
        <w:t xml:space="preserve">Z. Nemanienė, tel. (8 5) 239 3816 , el. p. </w:t>
      </w:r>
      <w:sdt>
        <w:sdtPr>
          <w:rPr>
            <w:sz w:val="24"/>
          </w:rPr>
          <w:id w:val="875204181"/>
          <w:placeholder>
            <w:docPart w:val="46DA82E0812B46E692707B48B56134B8"/>
          </w:placeholder>
          <w:temporary/>
          <w:showingPlcHdr/>
        </w:sdtPr>
        <w:sdtEndPr/>
        <w:sdtContent>
          <w:r>
            <w:rPr>
              <w:sz w:val="24"/>
            </w:rPr>
            <w:t xml:space="preserve"> </w:t>
          </w:r>
        </w:sdtContent>
      </w:sdt>
      <w:r>
        <w:rPr>
          <w:sz w:val="24"/>
        </w:rPr>
        <w:t>zita.nemaniene</w:t>
      </w:r>
      <w:r>
        <w:rPr>
          <w:sz w:val="24"/>
          <w:lang w:val="en-US"/>
        </w:rPr>
        <w:t>@sumin.lt</w:t>
      </w:r>
    </w:p>
    <w:p w:rsidR="00F063E1" w:rsidRDefault="00F063E1">
      <w:pPr>
        <w:rPr>
          <w:sz w:val="24"/>
        </w:rPr>
      </w:pPr>
    </w:p>
    <w:sectPr w:rsidR="00F063E1" w:rsidSect="00F063E1">
      <w:headerReference w:type="even" r:id="rId11"/>
      <w:headerReference w:type="default" r:id="rId12"/>
      <w:footerReference w:type="first" r:id="rId13"/>
      <w:type w:val="continuous"/>
      <w:pgSz w:w="11906" w:h="16838" w:code="9"/>
      <w:pgMar w:top="851" w:right="567" w:bottom="425" w:left="1701" w:header="567" w:footer="1361"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297" w:rsidRDefault="008A4297">
      <w:r>
        <w:separator/>
      </w:r>
    </w:p>
  </w:endnote>
  <w:endnote w:type="continuationSeparator" w:id="0">
    <w:p w:rsidR="008A4297" w:rsidRDefault="008A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23" w:rsidRDefault="00FA48EC" w:rsidP="00CC6858">
    <w:pPr>
      <w:pStyle w:val="Porat"/>
      <w:tabs>
        <w:tab w:val="clear" w:pos="4153"/>
        <w:tab w:val="clear" w:pos="8306"/>
      </w:tabs>
      <w:jc w:val="right"/>
    </w:pPr>
    <w:r>
      <w:rPr>
        <w:noProof/>
        <w:lang w:eastAsia="lt-LT"/>
      </w:rPr>
      <w:drawing>
        <wp:anchor distT="0" distB="0" distL="114300" distR="114300" simplePos="0" relativeHeight="251658240" behindDoc="1" locked="0" layoutInCell="1" allowOverlap="0" wp14:anchorId="2BC5E8DD">
          <wp:simplePos x="0" y="0"/>
          <wp:positionH relativeFrom="page">
            <wp:posOffset>6264910</wp:posOffset>
          </wp:positionH>
          <wp:positionV relativeFrom="page">
            <wp:posOffset>9685020</wp:posOffset>
          </wp:positionV>
          <wp:extent cx="1112400" cy="838800"/>
          <wp:effectExtent l="0" t="0" r="0" b="0"/>
          <wp:wrapNone/>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2400" cy="838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297" w:rsidRDefault="008A4297">
      <w:r>
        <w:separator/>
      </w:r>
    </w:p>
  </w:footnote>
  <w:footnote w:type="continuationSeparator" w:id="0">
    <w:p w:rsidR="008A4297" w:rsidRDefault="008A4297">
      <w:r>
        <w:continuationSeparator/>
      </w:r>
    </w:p>
  </w:footnote>
  <w:footnote w:id="1">
    <w:p w:rsidR="007979B6" w:rsidRPr="00FC201A" w:rsidRDefault="007979B6" w:rsidP="007979B6">
      <w:pPr>
        <w:pStyle w:val="Puslapioinaostekstas"/>
        <w:jc w:val="both"/>
        <w:rPr>
          <w:lang w:val="lt-LT"/>
        </w:rPr>
      </w:pPr>
      <w:r>
        <w:rPr>
          <w:rStyle w:val="Puslapioinaosnuoroda"/>
        </w:rPr>
        <w:footnoteRef/>
      </w:r>
      <w:r>
        <w:t xml:space="preserve"> </w:t>
      </w:r>
      <w:r w:rsidRPr="00FC201A">
        <w:rPr>
          <w:lang w:val="lt-LT"/>
        </w:rPr>
        <w:t>Valstybės lėšų, skirtų valstybės kapitalo investicijoms, planavimo, tikslinimo, naudojimo, apskaitos ir kontrolės taisyklės, patvirtintos Lietuvos Respublikos Vyriausybės 2001 m. balandžio 26 d. nutarimu Nr. 478 „Dėl Valstybės lėšų, skirtų valstybės kapitalo investicijoms, planavimo, tikslinimo, naudojimo, apskaitos ir kontrolės taisyklių patvirtinimo“</w:t>
      </w:r>
      <w:r>
        <w:rPr>
          <w:lang w:val="lt-LT"/>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845923">
      <w:rPr>
        <w:rStyle w:val="Puslapionumeris"/>
        <w:noProof/>
      </w:rPr>
      <w:t>1</w:t>
    </w:r>
    <w:r>
      <w:rPr>
        <w:rStyle w:val="Puslapionumeris"/>
      </w:rPr>
      <w:fldChar w:fldCharType="end"/>
    </w:r>
  </w:p>
  <w:p w:rsidR="00845923" w:rsidRDefault="0084592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5923" w:rsidRDefault="00BC1207">
    <w:pPr>
      <w:pStyle w:val="Antrats"/>
      <w:framePr w:wrap="around" w:vAnchor="text" w:hAnchor="margin" w:xAlign="center" w:y="1"/>
      <w:rPr>
        <w:rStyle w:val="Puslapionumeris"/>
      </w:rPr>
    </w:pPr>
    <w:r>
      <w:rPr>
        <w:rStyle w:val="Puslapionumeris"/>
      </w:rPr>
      <w:fldChar w:fldCharType="begin"/>
    </w:r>
    <w:r w:rsidR="00845923">
      <w:rPr>
        <w:rStyle w:val="Puslapionumeris"/>
      </w:rPr>
      <w:instrText xml:space="preserve">PAGE  </w:instrText>
    </w:r>
    <w:r>
      <w:rPr>
        <w:rStyle w:val="Puslapionumeris"/>
      </w:rPr>
      <w:fldChar w:fldCharType="separate"/>
    </w:r>
    <w:r w:rsidR="00672D5D">
      <w:rPr>
        <w:rStyle w:val="Puslapionumeris"/>
        <w:noProof/>
      </w:rPr>
      <w:t>4</w:t>
    </w:r>
    <w:r>
      <w:rPr>
        <w:rStyle w:val="Puslapionumeris"/>
      </w:rPr>
      <w:fldChar w:fldCharType="end"/>
    </w:r>
  </w:p>
  <w:p w:rsidR="00845923" w:rsidRDefault="0084592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1213"/>
    <w:multiLevelType w:val="hybridMultilevel"/>
    <w:tmpl w:val="70C4A8A2"/>
    <w:lvl w:ilvl="0" w:tplc="EFF411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DD40F8A"/>
    <w:multiLevelType w:val="hybridMultilevel"/>
    <w:tmpl w:val="86E0B034"/>
    <w:lvl w:ilvl="0" w:tplc="323A600E">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B6"/>
    <w:rsid w:val="000051C6"/>
    <w:rsid w:val="0003602A"/>
    <w:rsid w:val="00044B0D"/>
    <w:rsid w:val="000571EA"/>
    <w:rsid w:val="00057E08"/>
    <w:rsid w:val="00057F4B"/>
    <w:rsid w:val="000B59D3"/>
    <w:rsid w:val="000C203E"/>
    <w:rsid w:val="000C36CA"/>
    <w:rsid w:val="000D4B32"/>
    <w:rsid w:val="000D608A"/>
    <w:rsid w:val="000E0653"/>
    <w:rsid w:val="000E1445"/>
    <w:rsid w:val="000E476E"/>
    <w:rsid w:val="000E48ED"/>
    <w:rsid w:val="000E5544"/>
    <w:rsid w:val="0010330B"/>
    <w:rsid w:val="00116D26"/>
    <w:rsid w:val="0013213C"/>
    <w:rsid w:val="00132C29"/>
    <w:rsid w:val="00153DB7"/>
    <w:rsid w:val="00186FBA"/>
    <w:rsid w:val="001B268A"/>
    <w:rsid w:val="001C3711"/>
    <w:rsid w:val="001D2CF7"/>
    <w:rsid w:val="001E14B2"/>
    <w:rsid w:val="001F36E7"/>
    <w:rsid w:val="00217671"/>
    <w:rsid w:val="00220C03"/>
    <w:rsid w:val="00240F55"/>
    <w:rsid w:val="00252E76"/>
    <w:rsid w:val="00261B07"/>
    <w:rsid w:val="00264C9D"/>
    <w:rsid w:val="002666DE"/>
    <w:rsid w:val="002670C1"/>
    <w:rsid w:val="0028220E"/>
    <w:rsid w:val="00285A73"/>
    <w:rsid w:val="002C7F89"/>
    <w:rsid w:val="002D4BEE"/>
    <w:rsid w:val="00301E48"/>
    <w:rsid w:val="00327D22"/>
    <w:rsid w:val="00340E93"/>
    <w:rsid w:val="003434CF"/>
    <w:rsid w:val="00343C01"/>
    <w:rsid w:val="0036695E"/>
    <w:rsid w:val="00376C2A"/>
    <w:rsid w:val="003906DE"/>
    <w:rsid w:val="003B5CE6"/>
    <w:rsid w:val="003D1F18"/>
    <w:rsid w:val="003F76A2"/>
    <w:rsid w:val="004015DD"/>
    <w:rsid w:val="004062A9"/>
    <w:rsid w:val="0044099C"/>
    <w:rsid w:val="00442721"/>
    <w:rsid w:val="00464F67"/>
    <w:rsid w:val="00482645"/>
    <w:rsid w:val="00491ED8"/>
    <w:rsid w:val="00495972"/>
    <w:rsid w:val="004A3598"/>
    <w:rsid w:val="00500A44"/>
    <w:rsid w:val="005043F3"/>
    <w:rsid w:val="00507330"/>
    <w:rsid w:val="00514155"/>
    <w:rsid w:val="0051427D"/>
    <w:rsid w:val="00523E0C"/>
    <w:rsid w:val="00532147"/>
    <w:rsid w:val="00542DD1"/>
    <w:rsid w:val="00583C24"/>
    <w:rsid w:val="00587115"/>
    <w:rsid w:val="0059210A"/>
    <w:rsid w:val="005B0BFB"/>
    <w:rsid w:val="005D6219"/>
    <w:rsid w:val="00615688"/>
    <w:rsid w:val="0062365A"/>
    <w:rsid w:val="006274DB"/>
    <w:rsid w:val="00667691"/>
    <w:rsid w:val="00672D5D"/>
    <w:rsid w:val="00684286"/>
    <w:rsid w:val="006B0067"/>
    <w:rsid w:val="006B5C9E"/>
    <w:rsid w:val="006C0BE2"/>
    <w:rsid w:val="006C0C63"/>
    <w:rsid w:val="006C171F"/>
    <w:rsid w:val="0072003A"/>
    <w:rsid w:val="0073383C"/>
    <w:rsid w:val="00770725"/>
    <w:rsid w:val="007775A2"/>
    <w:rsid w:val="00782CD3"/>
    <w:rsid w:val="0079709C"/>
    <w:rsid w:val="007979B6"/>
    <w:rsid w:val="007B4856"/>
    <w:rsid w:val="007C4430"/>
    <w:rsid w:val="007D1F85"/>
    <w:rsid w:val="007D5EE5"/>
    <w:rsid w:val="007E0792"/>
    <w:rsid w:val="007E11A8"/>
    <w:rsid w:val="007F6C67"/>
    <w:rsid w:val="00845923"/>
    <w:rsid w:val="008A4297"/>
    <w:rsid w:val="008B0B84"/>
    <w:rsid w:val="008C56AC"/>
    <w:rsid w:val="008D1B01"/>
    <w:rsid w:val="008D5880"/>
    <w:rsid w:val="008E4AFA"/>
    <w:rsid w:val="008F27C3"/>
    <w:rsid w:val="00935D43"/>
    <w:rsid w:val="00995522"/>
    <w:rsid w:val="00997B3E"/>
    <w:rsid w:val="009A00B5"/>
    <w:rsid w:val="009A1107"/>
    <w:rsid w:val="009A151F"/>
    <w:rsid w:val="009A481E"/>
    <w:rsid w:val="009A577D"/>
    <w:rsid w:val="009C07DA"/>
    <w:rsid w:val="009F5CAA"/>
    <w:rsid w:val="00A21D47"/>
    <w:rsid w:val="00A22EB6"/>
    <w:rsid w:val="00A62E76"/>
    <w:rsid w:val="00A72990"/>
    <w:rsid w:val="00A77D9C"/>
    <w:rsid w:val="00A937A3"/>
    <w:rsid w:val="00AB57D0"/>
    <w:rsid w:val="00AC4C8C"/>
    <w:rsid w:val="00AE7092"/>
    <w:rsid w:val="00B331FB"/>
    <w:rsid w:val="00B81A94"/>
    <w:rsid w:val="00B96ABE"/>
    <w:rsid w:val="00BB65B1"/>
    <w:rsid w:val="00BC1207"/>
    <w:rsid w:val="00BC2CB6"/>
    <w:rsid w:val="00BC5449"/>
    <w:rsid w:val="00BF1421"/>
    <w:rsid w:val="00BF6C76"/>
    <w:rsid w:val="00C17B0B"/>
    <w:rsid w:val="00C469F4"/>
    <w:rsid w:val="00C5045A"/>
    <w:rsid w:val="00C710B8"/>
    <w:rsid w:val="00C71C73"/>
    <w:rsid w:val="00C957F9"/>
    <w:rsid w:val="00C96AD1"/>
    <w:rsid w:val="00CB640E"/>
    <w:rsid w:val="00CC5F99"/>
    <w:rsid w:val="00CC62FA"/>
    <w:rsid w:val="00CC6858"/>
    <w:rsid w:val="00CD4D4D"/>
    <w:rsid w:val="00CE0F9D"/>
    <w:rsid w:val="00D3177C"/>
    <w:rsid w:val="00D53EE8"/>
    <w:rsid w:val="00D55229"/>
    <w:rsid w:val="00D8056E"/>
    <w:rsid w:val="00D81794"/>
    <w:rsid w:val="00D91FC5"/>
    <w:rsid w:val="00D944D9"/>
    <w:rsid w:val="00DC04B6"/>
    <w:rsid w:val="00DC0594"/>
    <w:rsid w:val="00DD3855"/>
    <w:rsid w:val="00DE4DB6"/>
    <w:rsid w:val="00E37681"/>
    <w:rsid w:val="00E41166"/>
    <w:rsid w:val="00E717AF"/>
    <w:rsid w:val="00E741FD"/>
    <w:rsid w:val="00E96B06"/>
    <w:rsid w:val="00ED467D"/>
    <w:rsid w:val="00F05CF4"/>
    <w:rsid w:val="00F063E1"/>
    <w:rsid w:val="00F11979"/>
    <w:rsid w:val="00F95207"/>
    <w:rsid w:val="00F96674"/>
    <w:rsid w:val="00F966FB"/>
    <w:rsid w:val="00F97720"/>
    <w:rsid w:val="00FA48EC"/>
    <w:rsid w:val="00FB56FB"/>
    <w:rsid w:val="00FB601D"/>
    <w:rsid w:val="00FB6626"/>
    <w:rsid w:val="00FF38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paragraph" w:styleId="Puslapioinaostekstas">
    <w:name w:val="footnote text"/>
    <w:basedOn w:val="prastasis"/>
    <w:link w:val="PuslapioinaostekstasDiagrama"/>
    <w:semiHidden/>
    <w:unhideWhenUsed/>
    <w:rsid w:val="007979B6"/>
    <w:rPr>
      <w:lang w:val="en-GB"/>
    </w:rPr>
  </w:style>
  <w:style w:type="character" w:customStyle="1" w:styleId="PuslapioinaostekstasDiagrama">
    <w:name w:val="Puslapio išnašos tekstas Diagrama"/>
    <w:basedOn w:val="Numatytasispastraiposriftas"/>
    <w:link w:val="Puslapioinaostekstas"/>
    <w:semiHidden/>
    <w:rsid w:val="007979B6"/>
    <w:rPr>
      <w:lang w:val="en-GB" w:eastAsia="en-US"/>
    </w:rPr>
  </w:style>
  <w:style w:type="character" w:styleId="Puslapioinaosnuoroda">
    <w:name w:val="footnote reference"/>
    <w:basedOn w:val="Numatytasispastraiposriftas"/>
    <w:semiHidden/>
    <w:unhideWhenUsed/>
    <w:rsid w:val="007979B6"/>
    <w:rPr>
      <w:vertAlign w:val="superscript"/>
    </w:rPr>
  </w:style>
  <w:style w:type="paragraph" w:styleId="Pagrindiniotekstotrauka2">
    <w:name w:val="Body Text Indent 2"/>
    <w:basedOn w:val="prastasis"/>
    <w:link w:val="Pagrindiniotekstotrauka2Diagrama"/>
    <w:unhideWhenUsed/>
    <w:rsid w:val="00523E0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23E0C"/>
    <w:rPr>
      <w:lang w:eastAsia="en-US"/>
    </w:rPr>
  </w:style>
  <w:style w:type="character" w:customStyle="1" w:styleId="PagrindinistekstasDiagrama">
    <w:name w:val="Pagrindinis tekstas Diagrama"/>
    <w:basedOn w:val="Numatytasispastraiposriftas"/>
    <w:link w:val="Pagrindinistekstas"/>
    <w:rsid w:val="00E96B06"/>
    <w:rPr>
      <w:sz w:val="24"/>
      <w:lang w:eastAsia="en-US"/>
    </w:rPr>
  </w:style>
  <w:style w:type="paragraph" w:styleId="Sraopastraipa">
    <w:name w:val="List Paragraph"/>
    <w:basedOn w:val="prastasis"/>
    <w:uiPriority w:val="34"/>
    <w:qFormat/>
    <w:rsid w:val="00132C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3598"/>
    <w:rPr>
      <w:lang w:eastAsia="en-US"/>
    </w:rPr>
  </w:style>
  <w:style w:type="paragraph" w:styleId="Antrat1">
    <w:name w:val="heading 1"/>
    <w:basedOn w:val="prastasis"/>
    <w:next w:val="prastasis"/>
    <w:qFormat/>
    <w:rsid w:val="004A3598"/>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A3598"/>
    <w:pPr>
      <w:ind w:firstLine="1247"/>
      <w:jc w:val="both"/>
    </w:pPr>
    <w:rPr>
      <w:sz w:val="24"/>
    </w:rPr>
  </w:style>
  <w:style w:type="paragraph" w:styleId="Antrats">
    <w:name w:val="header"/>
    <w:basedOn w:val="prastasis"/>
    <w:rsid w:val="004A3598"/>
    <w:pPr>
      <w:tabs>
        <w:tab w:val="center" w:pos="4153"/>
        <w:tab w:val="right" w:pos="8306"/>
      </w:tabs>
    </w:pPr>
  </w:style>
  <w:style w:type="character" w:styleId="Puslapionumeris">
    <w:name w:val="page number"/>
    <w:basedOn w:val="Numatytasispastraiposriftas"/>
    <w:rsid w:val="004A3598"/>
  </w:style>
  <w:style w:type="paragraph" w:styleId="Porat">
    <w:name w:val="footer"/>
    <w:basedOn w:val="prastasis"/>
    <w:rsid w:val="004A3598"/>
    <w:pPr>
      <w:tabs>
        <w:tab w:val="center" w:pos="4153"/>
        <w:tab w:val="right" w:pos="8306"/>
      </w:tabs>
    </w:pPr>
  </w:style>
  <w:style w:type="table" w:styleId="Lentelstinklelis">
    <w:name w:val="Table Grid"/>
    <w:basedOn w:val="prastojilentel"/>
    <w:rsid w:val="00DD3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3906DE"/>
    <w:rPr>
      <w:rFonts w:ascii="Tahoma" w:hAnsi="Tahoma" w:cs="Tahoma"/>
      <w:sz w:val="16"/>
      <w:szCs w:val="16"/>
    </w:rPr>
  </w:style>
  <w:style w:type="character" w:customStyle="1" w:styleId="DebesliotekstasDiagrama">
    <w:name w:val="Debesėlio tekstas Diagrama"/>
    <w:basedOn w:val="Numatytasispastraiposriftas"/>
    <w:link w:val="Debesliotekstas"/>
    <w:rsid w:val="003906DE"/>
    <w:rPr>
      <w:rFonts w:ascii="Tahoma" w:hAnsi="Tahoma" w:cs="Tahoma"/>
      <w:sz w:val="16"/>
      <w:szCs w:val="16"/>
      <w:lang w:val="en-GB" w:eastAsia="en-US"/>
    </w:rPr>
  </w:style>
  <w:style w:type="character" w:styleId="Vietosrezervavimoenklotekstas">
    <w:name w:val="Placeholder Text"/>
    <w:basedOn w:val="Numatytasispastraiposriftas"/>
    <w:uiPriority w:val="99"/>
    <w:semiHidden/>
    <w:rsid w:val="00B331FB"/>
    <w:rPr>
      <w:color w:val="808080"/>
    </w:rPr>
  </w:style>
  <w:style w:type="paragraph" w:styleId="Puslapioinaostekstas">
    <w:name w:val="footnote text"/>
    <w:basedOn w:val="prastasis"/>
    <w:link w:val="PuslapioinaostekstasDiagrama"/>
    <w:semiHidden/>
    <w:unhideWhenUsed/>
    <w:rsid w:val="007979B6"/>
    <w:rPr>
      <w:lang w:val="en-GB"/>
    </w:rPr>
  </w:style>
  <w:style w:type="character" w:customStyle="1" w:styleId="PuslapioinaostekstasDiagrama">
    <w:name w:val="Puslapio išnašos tekstas Diagrama"/>
    <w:basedOn w:val="Numatytasispastraiposriftas"/>
    <w:link w:val="Puslapioinaostekstas"/>
    <w:semiHidden/>
    <w:rsid w:val="007979B6"/>
    <w:rPr>
      <w:lang w:val="en-GB" w:eastAsia="en-US"/>
    </w:rPr>
  </w:style>
  <w:style w:type="character" w:styleId="Puslapioinaosnuoroda">
    <w:name w:val="footnote reference"/>
    <w:basedOn w:val="Numatytasispastraiposriftas"/>
    <w:semiHidden/>
    <w:unhideWhenUsed/>
    <w:rsid w:val="007979B6"/>
    <w:rPr>
      <w:vertAlign w:val="superscript"/>
    </w:rPr>
  </w:style>
  <w:style w:type="paragraph" w:styleId="Pagrindiniotekstotrauka2">
    <w:name w:val="Body Text Indent 2"/>
    <w:basedOn w:val="prastasis"/>
    <w:link w:val="Pagrindiniotekstotrauka2Diagrama"/>
    <w:unhideWhenUsed/>
    <w:rsid w:val="00523E0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23E0C"/>
    <w:rPr>
      <w:lang w:eastAsia="en-US"/>
    </w:rPr>
  </w:style>
  <w:style w:type="character" w:customStyle="1" w:styleId="PagrindinistekstasDiagrama">
    <w:name w:val="Pagrindinis tekstas Diagrama"/>
    <w:basedOn w:val="Numatytasispastraiposriftas"/>
    <w:link w:val="Pagrindinistekstas"/>
    <w:rsid w:val="00E96B06"/>
    <w:rPr>
      <w:sz w:val="24"/>
      <w:lang w:eastAsia="en-US"/>
    </w:rPr>
  </w:style>
  <w:style w:type="paragraph" w:styleId="Sraopastraipa">
    <w:name w:val="List Paragraph"/>
    <w:basedOn w:val="prastasis"/>
    <w:uiPriority w:val="34"/>
    <w:qFormat/>
    <w:rsid w:val="00132C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61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Rastas_V_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E928137007473AA386B7F33870813A"/>
        <w:category>
          <w:name w:val="Bendrosios nuostatos"/>
          <w:gallery w:val="placeholder"/>
        </w:category>
        <w:types>
          <w:type w:val="bbPlcHdr"/>
        </w:types>
        <w:behaviors>
          <w:behavior w:val="content"/>
        </w:behaviors>
        <w:guid w:val="{FD4CD2BB-AC49-4C9F-8E2E-7670EB669C9A}"/>
      </w:docPartPr>
      <w:docPartBody>
        <w:p w:rsidR="002645F5" w:rsidRDefault="00E337E4">
          <w:pPr>
            <w:pStyle w:val="11E928137007473AA386B7F33870813A"/>
          </w:pPr>
          <w:r w:rsidRPr="00F362A0">
            <w:rPr>
              <w:rStyle w:val="Vietosrezervavimoenklotekstas"/>
            </w:rPr>
            <w:t>.</w:t>
          </w:r>
        </w:p>
      </w:docPartBody>
    </w:docPart>
    <w:docPart>
      <w:docPartPr>
        <w:name w:val="B32E0A4B63C846058E370F230120F2B6"/>
        <w:category>
          <w:name w:val="Bendrosios nuostatos"/>
          <w:gallery w:val="placeholder"/>
        </w:category>
        <w:types>
          <w:type w:val="bbPlcHdr"/>
        </w:types>
        <w:behaviors>
          <w:behavior w:val="content"/>
        </w:behaviors>
        <w:guid w:val="{CB30BCC5-8BEA-4B87-8EB6-CDC30DA63028}"/>
      </w:docPartPr>
      <w:docPartBody>
        <w:p w:rsidR="002645F5" w:rsidRDefault="00E337E4">
          <w:pPr>
            <w:pStyle w:val="B32E0A4B63C846058E370F230120F2B6"/>
          </w:pPr>
          <w:r>
            <w:rPr>
              <w:sz w:val="24"/>
            </w:rPr>
            <w:t xml:space="preserve">            </w:t>
          </w:r>
        </w:p>
      </w:docPartBody>
    </w:docPart>
    <w:docPart>
      <w:docPartPr>
        <w:name w:val="C946802B0B214E5C815FDF45DC9B6862"/>
        <w:category>
          <w:name w:val="Bendrosios nuostatos"/>
          <w:gallery w:val="placeholder"/>
        </w:category>
        <w:types>
          <w:type w:val="bbPlcHdr"/>
        </w:types>
        <w:behaviors>
          <w:behavior w:val="content"/>
        </w:behaviors>
        <w:guid w:val="{3864CF78-2ECB-41D7-863D-10D08BCEE675}"/>
      </w:docPartPr>
      <w:docPartBody>
        <w:p w:rsidR="002645F5" w:rsidRDefault="00E337E4">
          <w:pPr>
            <w:pStyle w:val="C946802B0B214E5C815FDF45DC9B6862"/>
          </w:pPr>
          <w:r>
            <w:rPr>
              <w:sz w:val="24"/>
            </w:rPr>
            <w:t xml:space="preserve">      </w:t>
          </w:r>
        </w:p>
      </w:docPartBody>
    </w:docPart>
    <w:docPart>
      <w:docPartPr>
        <w:name w:val="78CE76F88A2B4640ABAA7CF5ECF1FBFF"/>
        <w:category>
          <w:name w:val="Bendrosios nuostatos"/>
          <w:gallery w:val="placeholder"/>
        </w:category>
        <w:types>
          <w:type w:val="bbPlcHdr"/>
        </w:types>
        <w:behaviors>
          <w:behavior w:val="content"/>
        </w:behaviors>
        <w:guid w:val="{7166D59F-DD6A-4C83-A1FA-8E4964D73056}"/>
      </w:docPartPr>
      <w:docPartBody>
        <w:p w:rsidR="002645F5" w:rsidRDefault="00E337E4">
          <w:pPr>
            <w:pStyle w:val="78CE76F88A2B4640ABAA7CF5ECF1FBFF"/>
          </w:pPr>
          <w:r>
            <w:rPr>
              <w:sz w:val="24"/>
            </w:rPr>
            <w:t xml:space="preserve">            </w:t>
          </w:r>
        </w:p>
      </w:docPartBody>
    </w:docPart>
    <w:docPart>
      <w:docPartPr>
        <w:name w:val="416B571AB3C341C69ACB54D0409F0928"/>
        <w:category>
          <w:name w:val="Bendrosios nuostatos"/>
          <w:gallery w:val="placeholder"/>
        </w:category>
        <w:types>
          <w:type w:val="bbPlcHdr"/>
        </w:types>
        <w:behaviors>
          <w:behavior w:val="content"/>
        </w:behaviors>
        <w:guid w:val="{4F725198-DC42-4C96-81F6-076317B1ABE3}"/>
      </w:docPartPr>
      <w:docPartBody>
        <w:p w:rsidR="002645F5" w:rsidRDefault="00E337E4">
          <w:pPr>
            <w:pStyle w:val="416B571AB3C341C69ACB54D0409F0928"/>
          </w:pPr>
          <w:r>
            <w:rPr>
              <w:sz w:val="24"/>
            </w:rPr>
            <w:t xml:space="preserve">      </w:t>
          </w:r>
        </w:p>
      </w:docPartBody>
    </w:docPart>
    <w:docPart>
      <w:docPartPr>
        <w:name w:val="46DA82E0812B46E692707B48B56134B8"/>
        <w:category>
          <w:name w:val="Bendrosios nuostatos"/>
          <w:gallery w:val="placeholder"/>
        </w:category>
        <w:types>
          <w:type w:val="bbPlcHdr"/>
        </w:types>
        <w:behaviors>
          <w:behavior w:val="content"/>
        </w:behaviors>
        <w:guid w:val="{A6E0E52B-1FA2-4478-BBB6-4B5B8246B6A7}"/>
      </w:docPartPr>
      <w:docPartBody>
        <w:p w:rsidR="00D376B8" w:rsidRDefault="002645F5" w:rsidP="002645F5">
          <w:pPr>
            <w:pStyle w:val="46DA82E0812B46E692707B48B56134B8"/>
          </w:pPr>
          <w:r>
            <w:rPr>
              <w:sz w:val="2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BA"/>
    <w:family w:val="auto"/>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E4"/>
    <w:rsid w:val="001E6730"/>
    <w:rsid w:val="002645F5"/>
    <w:rsid w:val="003F4B6F"/>
    <w:rsid w:val="00B7285D"/>
    <w:rsid w:val="00CB30E5"/>
    <w:rsid w:val="00D376B8"/>
    <w:rsid w:val="00E337E4"/>
    <w:rsid w:val="00ED1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1E928137007473AA386B7F33870813A">
    <w:name w:val="11E928137007473AA386B7F33870813A"/>
  </w:style>
  <w:style w:type="paragraph" w:customStyle="1" w:styleId="1B1D7E876EB146ACA713171465D7D3E5">
    <w:name w:val="1B1D7E876EB146ACA713171465D7D3E5"/>
  </w:style>
  <w:style w:type="paragraph" w:customStyle="1" w:styleId="4C4A0944431045438BAAEEB615A8E9C7">
    <w:name w:val="4C4A0944431045438BAAEEB615A8E9C7"/>
  </w:style>
  <w:style w:type="paragraph" w:customStyle="1" w:styleId="BA87344C5C624BCC82228B41DDCD9BE6">
    <w:name w:val="BA87344C5C624BCC82228B41DDCD9BE6"/>
  </w:style>
  <w:style w:type="paragraph" w:customStyle="1" w:styleId="E68620BD9BFC4A19A8962D8D64528CB9">
    <w:name w:val="E68620BD9BFC4A19A8962D8D64528CB9"/>
  </w:style>
  <w:style w:type="paragraph" w:customStyle="1" w:styleId="B32E0A4B63C846058E370F230120F2B6">
    <w:name w:val="B32E0A4B63C846058E370F230120F2B6"/>
  </w:style>
  <w:style w:type="paragraph" w:customStyle="1" w:styleId="C946802B0B214E5C815FDF45DC9B6862">
    <w:name w:val="C946802B0B214E5C815FDF45DC9B6862"/>
  </w:style>
  <w:style w:type="paragraph" w:customStyle="1" w:styleId="78CE76F88A2B4640ABAA7CF5ECF1FBFF">
    <w:name w:val="78CE76F88A2B4640ABAA7CF5ECF1FBFF"/>
  </w:style>
  <w:style w:type="paragraph" w:customStyle="1" w:styleId="416B571AB3C341C69ACB54D0409F0928">
    <w:name w:val="416B571AB3C341C69ACB54D0409F0928"/>
  </w:style>
  <w:style w:type="paragraph" w:customStyle="1" w:styleId="523E88ED843F43CE9F0DE9F3FB6D91E6">
    <w:name w:val="523E88ED843F43CE9F0DE9F3FB6D91E6"/>
  </w:style>
  <w:style w:type="paragraph" w:customStyle="1" w:styleId="6F0E75CD8E454E15ACCB4D8B4A2EE9E5">
    <w:name w:val="6F0E75CD8E454E15ACCB4D8B4A2EE9E5"/>
  </w:style>
  <w:style w:type="paragraph" w:customStyle="1" w:styleId="E75EDF0A268C4CE0AAD79AB8A004C584">
    <w:name w:val="E75EDF0A268C4CE0AAD79AB8A004C584"/>
  </w:style>
  <w:style w:type="paragraph" w:customStyle="1" w:styleId="60159B749E064826AF986527FB373898">
    <w:name w:val="60159B749E064826AF986527FB373898"/>
  </w:style>
  <w:style w:type="paragraph" w:customStyle="1" w:styleId="36DAA1636CE0440D837F8F4946CC7DF4">
    <w:name w:val="36DAA1636CE0440D837F8F4946CC7DF4"/>
  </w:style>
  <w:style w:type="paragraph" w:customStyle="1" w:styleId="46DA82E0812B46E692707B48B56134B8">
    <w:name w:val="46DA82E0812B46E692707B48B56134B8"/>
    <w:rsid w:val="002645F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11E928137007473AA386B7F33870813A">
    <w:name w:val="11E928137007473AA386B7F33870813A"/>
  </w:style>
  <w:style w:type="paragraph" w:customStyle="1" w:styleId="1B1D7E876EB146ACA713171465D7D3E5">
    <w:name w:val="1B1D7E876EB146ACA713171465D7D3E5"/>
  </w:style>
  <w:style w:type="paragraph" w:customStyle="1" w:styleId="4C4A0944431045438BAAEEB615A8E9C7">
    <w:name w:val="4C4A0944431045438BAAEEB615A8E9C7"/>
  </w:style>
  <w:style w:type="paragraph" w:customStyle="1" w:styleId="BA87344C5C624BCC82228B41DDCD9BE6">
    <w:name w:val="BA87344C5C624BCC82228B41DDCD9BE6"/>
  </w:style>
  <w:style w:type="paragraph" w:customStyle="1" w:styleId="E68620BD9BFC4A19A8962D8D64528CB9">
    <w:name w:val="E68620BD9BFC4A19A8962D8D64528CB9"/>
  </w:style>
  <w:style w:type="paragraph" w:customStyle="1" w:styleId="B32E0A4B63C846058E370F230120F2B6">
    <w:name w:val="B32E0A4B63C846058E370F230120F2B6"/>
  </w:style>
  <w:style w:type="paragraph" w:customStyle="1" w:styleId="C946802B0B214E5C815FDF45DC9B6862">
    <w:name w:val="C946802B0B214E5C815FDF45DC9B6862"/>
  </w:style>
  <w:style w:type="paragraph" w:customStyle="1" w:styleId="78CE76F88A2B4640ABAA7CF5ECF1FBFF">
    <w:name w:val="78CE76F88A2B4640ABAA7CF5ECF1FBFF"/>
  </w:style>
  <w:style w:type="paragraph" w:customStyle="1" w:styleId="416B571AB3C341C69ACB54D0409F0928">
    <w:name w:val="416B571AB3C341C69ACB54D0409F0928"/>
  </w:style>
  <w:style w:type="paragraph" w:customStyle="1" w:styleId="523E88ED843F43CE9F0DE9F3FB6D91E6">
    <w:name w:val="523E88ED843F43CE9F0DE9F3FB6D91E6"/>
  </w:style>
  <w:style w:type="paragraph" w:customStyle="1" w:styleId="6F0E75CD8E454E15ACCB4D8B4A2EE9E5">
    <w:name w:val="6F0E75CD8E454E15ACCB4D8B4A2EE9E5"/>
  </w:style>
  <w:style w:type="paragraph" w:customStyle="1" w:styleId="E75EDF0A268C4CE0AAD79AB8A004C584">
    <w:name w:val="E75EDF0A268C4CE0AAD79AB8A004C584"/>
  </w:style>
  <w:style w:type="paragraph" w:customStyle="1" w:styleId="60159B749E064826AF986527FB373898">
    <w:name w:val="60159B749E064826AF986527FB373898"/>
  </w:style>
  <w:style w:type="paragraph" w:customStyle="1" w:styleId="36DAA1636CE0440D837F8F4946CC7DF4">
    <w:name w:val="36DAA1636CE0440D837F8F4946CC7DF4"/>
  </w:style>
  <w:style w:type="paragraph" w:customStyle="1" w:styleId="46DA82E0812B46E692707B48B56134B8">
    <w:name w:val="46DA82E0812B46E692707B48B56134B8"/>
    <w:rsid w:val="00264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A17BD-08EA-4F56-B25B-ED0073A7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Rastas_V_logo.dotx</Template>
  <TotalTime>0</TotalTime>
  <Pages>4</Pages>
  <Words>8303</Words>
  <Characters>4733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sm</Company>
  <LinksUpToDate>false</LinksUpToDate>
  <CharactersWithSpaces>13010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Nemaniene</dc:creator>
  <cp:lastModifiedBy>Arūnė Grigėnienė</cp:lastModifiedBy>
  <cp:revision>2</cp:revision>
  <cp:lastPrinted>2020-06-17T11:20:00Z</cp:lastPrinted>
  <dcterms:created xsi:type="dcterms:W3CDTF">2020-07-14T05:54:00Z</dcterms:created>
  <dcterms:modified xsi:type="dcterms:W3CDTF">2020-07-14T05:54:00Z</dcterms:modified>
</cp:coreProperties>
</file>