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843" w:rsidRDefault="00894843" w:rsidP="00894843">
      <w:pPr>
        <w:tabs>
          <w:tab w:val="left" w:pos="6946"/>
        </w:tabs>
        <w:spacing w:line="276" w:lineRule="auto"/>
        <w:ind w:right="140" w:firstLine="4473"/>
        <w:jc w:val="center"/>
        <w:rPr>
          <w:b/>
          <w:szCs w:val="24"/>
        </w:rPr>
      </w:pPr>
      <w:r>
        <w:rPr>
          <w:b/>
          <w:szCs w:val="24"/>
        </w:rPr>
        <w:t xml:space="preserve">                       </w:t>
      </w:r>
      <w:r>
        <w:rPr>
          <w:b/>
          <w:szCs w:val="24"/>
        </w:rPr>
        <w:tab/>
      </w:r>
      <w:r>
        <w:rPr>
          <w:b/>
          <w:szCs w:val="24"/>
        </w:rPr>
        <w:tab/>
        <w:t xml:space="preserve">           Projekto </w:t>
      </w:r>
    </w:p>
    <w:p w:rsidR="00AC4981" w:rsidRPr="00894843" w:rsidRDefault="00894843">
      <w:pPr>
        <w:tabs>
          <w:tab w:val="left" w:pos="6946"/>
        </w:tabs>
        <w:spacing w:line="276" w:lineRule="auto"/>
        <w:ind w:right="140" w:firstLine="4473"/>
        <w:jc w:val="right"/>
        <w:rPr>
          <w:b/>
          <w:szCs w:val="24"/>
        </w:rPr>
      </w:pPr>
      <w:r>
        <w:rPr>
          <w:b/>
          <w:szCs w:val="24"/>
        </w:rPr>
        <w:t>lyginamasis variantas</w:t>
      </w:r>
    </w:p>
    <w:p w:rsidR="00894843" w:rsidRPr="002F5D62" w:rsidRDefault="00894843" w:rsidP="00894843">
      <w:pPr>
        <w:spacing w:after="0" w:line="240" w:lineRule="auto"/>
        <w:ind w:right="142"/>
        <w:jc w:val="center"/>
        <w:rPr>
          <w:b/>
          <w:szCs w:val="24"/>
        </w:rPr>
      </w:pPr>
      <w:r w:rsidRPr="002F5D62">
        <w:rPr>
          <w:b/>
          <w:szCs w:val="24"/>
        </w:rPr>
        <w:t>LIETUVOS RESPUBLIKOS</w:t>
      </w:r>
    </w:p>
    <w:p w:rsidR="00894843" w:rsidRPr="002F5D62" w:rsidRDefault="00894843" w:rsidP="00894843">
      <w:pPr>
        <w:spacing w:after="0" w:line="240" w:lineRule="auto"/>
        <w:ind w:right="142"/>
        <w:jc w:val="center"/>
        <w:rPr>
          <w:b/>
          <w:szCs w:val="24"/>
          <w:lang w:eastAsia="lt-LT"/>
        </w:rPr>
      </w:pPr>
      <w:r w:rsidRPr="002F5D62">
        <w:rPr>
          <w:b/>
          <w:bCs/>
          <w:szCs w:val="24"/>
        </w:rPr>
        <w:t xml:space="preserve">NACIONALINIAM SAUGUMUI UŽTIKRINTI SVARBIŲ OBJEKTŲ APSAUGOS ĮSTATYMO </w:t>
      </w:r>
      <w:r w:rsidRPr="002F5D62">
        <w:rPr>
          <w:b/>
          <w:szCs w:val="24"/>
        </w:rPr>
        <w:t xml:space="preserve">NR. </w:t>
      </w:r>
      <w:r w:rsidRPr="002F5D62">
        <w:rPr>
          <w:b/>
          <w:color w:val="000000"/>
          <w:szCs w:val="24"/>
        </w:rPr>
        <w:t xml:space="preserve">IX-1132 1, 2, 4, 10, 11, 12, 13, 14, 15, 16, 17, 19, 20 STRAIPSNIŲ </w:t>
      </w:r>
      <w:r w:rsidRPr="002F5D62">
        <w:rPr>
          <w:b/>
          <w:color w:val="000000"/>
          <w:szCs w:val="24"/>
        </w:rPr>
        <w:br/>
        <w:t xml:space="preserve">IR 1, 2, </w:t>
      </w:r>
      <w:r w:rsidRPr="002F5D62">
        <w:rPr>
          <w:b/>
          <w:szCs w:val="24"/>
        </w:rPr>
        <w:t xml:space="preserve">4 PRIEDŲ PAKEITIMO IR ĮSTATYMO PAPILDYMO </w:t>
      </w:r>
      <w:r w:rsidRPr="002F5D62">
        <w:rPr>
          <w:b/>
          <w:szCs w:val="24"/>
        </w:rPr>
        <w:br/>
        <w:t>13</w:t>
      </w:r>
      <w:r w:rsidRPr="002F5D62">
        <w:rPr>
          <w:b/>
          <w:szCs w:val="24"/>
          <w:vertAlign w:val="superscript"/>
        </w:rPr>
        <w:t>1</w:t>
      </w:r>
      <w:r w:rsidRPr="002F5D62">
        <w:rPr>
          <w:b/>
          <w:szCs w:val="24"/>
        </w:rPr>
        <w:t xml:space="preserve"> , 17</w:t>
      </w:r>
      <w:r w:rsidRPr="002F5D62">
        <w:rPr>
          <w:b/>
          <w:szCs w:val="24"/>
          <w:vertAlign w:val="superscript"/>
        </w:rPr>
        <w:t>1</w:t>
      </w:r>
      <w:r w:rsidRPr="002F5D62">
        <w:rPr>
          <w:b/>
          <w:szCs w:val="24"/>
        </w:rPr>
        <w:t xml:space="preserve"> , 19</w:t>
      </w:r>
      <w:r w:rsidRPr="002F5D62">
        <w:rPr>
          <w:b/>
          <w:szCs w:val="24"/>
          <w:vertAlign w:val="superscript"/>
        </w:rPr>
        <w:t>1</w:t>
      </w:r>
      <w:r w:rsidRPr="002F5D62">
        <w:rPr>
          <w:b/>
          <w:szCs w:val="24"/>
        </w:rPr>
        <w:t> STRAIPSNIU IR 5 PRIEDU</w:t>
      </w:r>
    </w:p>
    <w:p w:rsidR="00894843" w:rsidRPr="002F5D62" w:rsidRDefault="00894843" w:rsidP="00894843">
      <w:pPr>
        <w:spacing w:after="0" w:line="240" w:lineRule="auto"/>
        <w:ind w:right="142"/>
        <w:jc w:val="center"/>
        <w:rPr>
          <w:b/>
          <w:szCs w:val="24"/>
        </w:rPr>
      </w:pPr>
      <w:r w:rsidRPr="002F5D62">
        <w:rPr>
          <w:b/>
          <w:szCs w:val="24"/>
        </w:rPr>
        <w:t>ĮSTATYMAS</w:t>
      </w:r>
    </w:p>
    <w:p w:rsidR="00894843" w:rsidRPr="002F5D62" w:rsidRDefault="00894843" w:rsidP="00894843">
      <w:pPr>
        <w:spacing w:line="276" w:lineRule="auto"/>
        <w:ind w:right="140"/>
        <w:jc w:val="center"/>
        <w:rPr>
          <w:b/>
          <w:szCs w:val="24"/>
        </w:rPr>
      </w:pPr>
    </w:p>
    <w:p w:rsidR="00894843" w:rsidRPr="002F5D62" w:rsidRDefault="00894843" w:rsidP="00894843">
      <w:pPr>
        <w:spacing w:after="0" w:line="240" w:lineRule="auto"/>
        <w:ind w:right="142"/>
        <w:jc w:val="center"/>
        <w:rPr>
          <w:szCs w:val="24"/>
        </w:rPr>
      </w:pPr>
      <w:r w:rsidRPr="002F5D62">
        <w:rPr>
          <w:szCs w:val="24"/>
        </w:rPr>
        <w:t>2020 m.                        d. Nr.</w:t>
      </w:r>
    </w:p>
    <w:p w:rsidR="00894843" w:rsidRPr="002F5D62" w:rsidRDefault="00894843" w:rsidP="00894843">
      <w:pPr>
        <w:spacing w:after="0" w:line="240" w:lineRule="auto"/>
        <w:ind w:right="142"/>
        <w:jc w:val="center"/>
        <w:rPr>
          <w:szCs w:val="24"/>
        </w:rPr>
      </w:pPr>
      <w:r w:rsidRPr="002F5D62">
        <w:rPr>
          <w:szCs w:val="24"/>
        </w:rPr>
        <w:t>Vilnius</w:t>
      </w:r>
    </w:p>
    <w:p w:rsidR="00894843" w:rsidRPr="002F5D62" w:rsidRDefault="00894843" w:rsidP="00894843">
      <w:pPr>
        <w:spacing w:line="276" w:lineRule="auto"/>
        <w:ind w:right="140"/>
        <w:jc w:val="center"/>
        <w:rPr>
          <w:szCs w:val="24"/>
        </w:rPr>
      </w:pPr>
    </w:p>
    <w:p w:rsidR="00AC4981" w:rsidRDefault="00AF2DFC">
      <w:pPr>
        <w:tabs>
          <w:tab w:val="left" w:pos="567"/>
        </w:tabs>
        <w:spacing w:line="276" w:lineRule="auto"/>
        <w:ind w:right="140" w:firstLine="567"/>
        <w:jc w:val="both"/>
        <w:rPr>
          <w:b/>
          <w:szCs w:val="24"/>
        </w:rPr>
      </w:pPr>
      <w:r>
        <w:rPr>
          <w:b/>
          <w:szCs w:val="24"/>
        </w:rPr>
        <w:t>1 straipsnis. 1 straipsnio pakeitimas</w:t>
      </w:r>
    </w:p>
    <w:p w:rsidR="00AC4981" w:rsidRDefault="00AF2DFC">
      <w:pPr>
        <w:spacing w:line="360" w:lineRule="auto"/>
        <w:ind w:firstLine="720"/>
        <w:jc w:val="both"/>
        <w:rPr>
          <w:b/>
          <w:szCs w:val="24"/>
        </w:rPr>
      </w:pPr>
      <w:r>
        <w:rPr>
          <w:b/>
          <w:szCs w:val="24"/>
        </w:rPr>
        <w:t>1. Pakeisti 1 straipsnio 1 dalį ir ją išdėstyti taip:</w:t>
      </w:r>
    </w:p>
    <w:p w:rsidR="00AC4981" w:rsidRDefault="00AF2DFC">
      <w:pPr>
        <w:spacing w:line="360" w:lineRule="auto"/>
        <w:ind w:firstLine="720"/>
        <w:jc w:val="both"/>
        <w:rPr>
          <w:b/>
          <w:szCs w:val="24"/>
          <w:lang w:val="en-US"/>
        </w:rPr>
      </w:pPr>
      <w:r>
        <w:rPr>
          <w:b/>
          <w:szCs w:val="24"/>
        </w:rPr>
        <w:t>„1. Šio įstatymo tikslas – užtikrinti, kad valstybės nacionaliniam saugumui užtikrinti svarbūs ob</w:t>
      </w:r>
      <w:r>
        <w:rPr>
          <w:b/>
          <w:szCs w:val="24"/>
        </w:rPr>
        <w:t>jektai (įmonės, įrenginiai ir turtas bei ūkio sektoriai)</w:t>
      </w:r>
      <w:r>
        <w:rPr>
          <w:b/>
          <w:szCs w:val="24"/>
        </w:rPr>
        <w:t>,</w:t>
      </w:r>
      <w:r>
        <w:rPr>
          <w:b/>
          <w:szCs w:val="24"/>
        </w:rPr>
        <w:t xml:space="preserve"> nacionaliniam saugumui užtikrinti svarbių įmonių, įrenginių ir turto apsaugos zonose (toliau – apsaugos zonos) esantis turtas ir teritorija </w:t>
      </w:r>
      <w:r>
        <w:rPr>
          <w:b/>
          <w:szCs w:val="24"/>
        </w:rPr>
        <w:t>bei ypatingos svarbos informacinės infrastruktūros valdyto</w:t>
      </w:r>
      <w:r>
        <w:rPr>
          <w:b/>
          <w:szCs w:val="24"/>
        </w:rPr>
        <w:t>jų sandoriai</w:t>
      </w:r>
      <w:r>
        <w:rPr>
          <w:b/>
          <w:szCs w:val="24"/>
        </w:rPr>
        <w:t xml:space="preserve"> būtų apsaugoti nuo visų galinčių kelti grėsmę nacionalinio saugumo interesams rizikos veiksnių, ir šalinti tokių veiksnių atsiradimo priežastis ir sąlygas.“</w:t>
      </w:r>
    </w:p>
    <w:p w:rsidR="00AC4981" w:rsidRDefault="00AF2DFC">
      <w:pPr>
        <w:tabs>
          <w:tab w:val="left" w:pos="567"/>
        </w:tabs>
        <w:spacing w:line="276" w:lineRule="auto"/>
        <w:ind w:right="140" w:firstLine="567"/>
        <w:jc w:val="both"/>
        <w:rPr>
          <w:bCs/>
          <w:szCs w:val="24"/>
        </w:rPr>
      </w:pPr>
      <w:r>
        <w:rPr>
          <w:bCs/>
          <w:szCs w:val="24"/>
        </w:rPr>
        <w:t>2. Papildyti 1 straipsnį 6 dalimi:</w:t>
      </w:r>
    </w:p>
    <w:p w:rsidR="00AC4981" w:rsidRDefault="00AF2DFC">
      <w:pPr>
        <w:tabs>
          <w:tab w:val="left" w:pos="567"/>
        </w:tabs>
        <w:spacing w:line="276" w:lineRule="auto"/>
        <w:ind w:right="140" w:firstLine="567"/>
        <w:jc w:val="both"/>
        <w:rPr>
          <w:bCs/>
          <w:szCs w:val="24"/>
        </w:rPr>
      </w:pPr>
      <w:r>
        <w:rPr>
          <w:bCs/>
          <w:szCs w:val="24"/>
        </w:rPr>
        <w:t>„6. Šio įstatymo nuostatos suderintos su Europos Są</w:t>
      </w:r>
      <w:r>
        <w:rPr>
          <w:bCs/>
          <w:szCs w:val="24"/>
        </w:rPr>
        <w:t>jungos teisės aktais, nurodytais įstatymo 5 priede.“</w:t>
      </w:r>
    </w:p>
    <w:p w:rsidR="00AC4981" w:rsidRDefault="00AC4981">
      <w:pPr>
        <w:tabs>
          <w:tab w:val="left" w:pos="567"/>
        </w:tabs>
        <w:spacing w:line="276" w:lineRule="auto"/>
        <w:ind w:right="140" w:firstLine="567"/>
        <w:jc w:val="both"/>
        <w:rPr>
          <w:bCs/>
          <w:szCs w:val="24"/>
        </w:rPr>
      </w:pPr>
    </w:p>
    <w:p w:rsidR="00AC4981" w:rsidRDefault="00AF2DFC">
      <w:pPr>
        <w:tabs>
          <w:tab w:val="left" w:pos="567"/>
        </w:tabs>
        <w:spacing w:line="276" w:lineRule="auto"/>
        <w:ind w:right="140" w:firstLine="567"/>
        <w:jc w:val="both"/>
        <w:rPr>
          <w:b/>
          <w:szCs w:val="24"/>
        </w:rPr>
      </w:pPr>
      <w:r>
        <w:rPr>
          <w:b/>
          <w:szCs w:val="24"/>
        </w:rPr>
        <w:t>2 straipsnis. 2 straipsnio pakeitimas</w:t>
      </w:r>
    </w:p>
    <w:p w:rsidR="00AC4981" w:rsidRDefault="00AF2DFC">
      <w:pPr>
        <w:tabs>
          <w:tab w:val="left" w:pos="567"/>
        </w:tabs>
        <w:spacing w:line="276" w:lineRule="auto"/>
        <w:ind w:left="927" w:right="140" w:hanging="360"/>
        <w:jc w:val="both"/>
        <w:rPr>
          <w:b/>
          <w:szCs w:val="24"/>
        </w:rPr>
      </w:pPr>
      <w:r>
        <w:rPr>
          <w:szCs w:val="24"/>
        </w:rPr>
        <w:t>1.</w:t>
      </w:r>
      <w:r>
        <w:rPr>
          <w:szCs w:val="24"/>
        </w:rPr>
        <w:tab/>
        <w:t>Papildyti 2 straipsnio 2 dalį 6 punktu:</w:t>
      </w:r>
    </w:p>
    <w:p w:rsidR="00AC4981" w:rsidRDefault="00AF2DFC">
      <w:pPr>
        <w:tabs>
          <w:tab w:val="left" w:pos="567"/>
        </w:tabs>
        <w:spacing w:line="276" w:lineRule="auto"/>
        <w:ind w:right="140" w:firstLine="567"/>
        <w:jc w:val="both"/>
        <w:rPr>
          <w:szCs w:val="24"/>
        </w:rPr>
      </w:pPr>
      <w:r>
        <w:rPr>
          <w:szCs w:val="24"/>
        </w:rPr>
        <w:t xml:space="preserve">„6) </w:t>
      </w:r>
      <w:r>
        <w:rPr>
          <w:rFonts w:eastAsia="Calibri"/>
          <w:color w:val="000000"/>
          <w:szCs w:val="24"/>
        </w:rPr>
        <w:t>siekia vykdyti ar vykdo veiklą nacionaliniam saugumui užtikrinti strategiškai svarbiame ūkio sektoriuje</w:t>
      </w:r>
      <w:r>
        <w:rPr>
          <w:szCs w:val="24"/>
        </w:rPr>
        <w:t>.“</w:t>
      </w:r>
    </w:p>
    <w:p w:rsidR="00AC4981" w:rsidRDefault="00AF2DFC">
      <w:pPr>
        <w:tabs>
          <w:tab w:val="left" w:pos="567"/>
        </w:tabs>
        <w:spacing w:line="276" w:lineRule="auto"/>
        <w:ind w:left="927" w:right="140" w:hanging="360"/>
        <w:jc w:val="both"/>
        <w:rPr>
          <w:szCs w:val="24"/>
        </w:rPr>
      </w:pPr>
      <w:r>
        <w:rPr>
          <w:szCs w:val="24"/>
        </w:rPr>
        <w:t>2.</w:t>
      </w:r>
      <w:r>
        <w:rPr>
          <w:szCs w:val="24"/>
        </w:rPr>
        <w:tab/>
      </w:r>
      <w:r>
        <w:rPr>
          <w:szCs w:val="24"/>
        </w:rPr>
        <w:t>Papildyti 2 straipsnį 9 dalimi:</w:t>
      </w:r>
    </w:p>
    <w:p w:rsidR="00AC4981" w:rsidRDefault="00AF2DFC">
      <w:pPr>
        <w:tabs>
          <w:tab w:val="left" w:pos="567"/>
        </w:tabs>
        <w:spacing w:line="276" w:lineRule="auto"/>
        <w:ind w:right="140" w:firstLine="567"/>
        <w:jc w:val="both"/>
        <w:rPr>
          <w:szCs w:val="24"/>
        </w:rPr>
      </w:pPr>
      <w:r>
        <w:rPr>
          <w:szCs w:val="24"/>
        </w:rPr>
        <w:t>„9. Sprendimas, patvirtinantis, kad investuotojas ar sandoris neatitinka nacionalinio saugumo interesų, – Vyriausybės priimtas sprendimas, patvirtinantis, kad investuotojas ar sandoris kelia grėsmę nacionalinio saugumo inter</w:t>
      </w:r>
      <w:r>
        <w:rPr>
          <w:szCs w:val="24"/>
        </w:rPr>
        <w:t>esams.“</w:t>
      </w:r>
    </w:p>
    <w:p w:rsidR="00AC4981" w:rsidRDefault="00AF2DFC">
      <w:pPr>
        <w:tabs>
          <w:tab w:val="left" w:pos="567"/>
        </w:tabs>
        <w:spacing w:line="276" w:lineRule="auto"/>
        <w:ind w:right="140" w:firstLine="567"/>
        <w:jc w:val="both"/>
        <w:rPr>
          <w:b/>
          <w:bCs/>
          <w:szCs w:val="24"/>
        </w:rPr>
      </w:pPr>
      <w:r>
        <w:rPr>
          <w:szCs w:val="24"/>
        </w:rPr>
        <w:t>3.</w:t>
      </w:r>
      <w:r>
        <w:rPr>
          <w:b/>
          <w:bCs/>
          <w:szCs w:val="24"/>
        </w:rPr>
        <w:t xml:space="preserve"> </w:t>
      </w:r>
      <w:r>
        <w:rPr>
          <w:szCs w:val="24"/>
        </w:rPr>
        <w:t>Papildyti 2 straipsnį 10 dalimi:</w:t>
      </w:r>
    </w:p>
    <w:p w:rsidR="00AC4981" w:rsidRDefault="00AF2DFC">
      <w:pPr>
        <w:spacing w:line="276" w:lineRule="auto"/>
        <w:ind w:right="140" w:firstLine="567"/>
        <w:jc w:val="both"/>
        <w:rPr>
          <w:b/>
          <w:bCs/>
          <w:szCs w:val="24"/>
        </w:rPr>
      </w:pPr>
      <w:r>
        <w:rPr>
          <w:szCs w:val="24"/>
        </w:rPr>
        <w:t xml:space="preserve">„10. Trečiasis asmuo – fizinis ar juridinis asmuo, kuriam pagal  sandorius,  nurodytus šio įstatymo 13 straipsnio 4 dalies 1 punkto a papunktyje, suteikiama teisė </w:t>
      </w:r>
      <w:r>
        <w:rPr>
          <w:bCs/>
          <w:szCs w:val="24"/>
          <w:lang w:eastAsia="lt-LT"/>
        </w:rPr>
        <w:t xml:space="preserve">gauti prieigą ar kitaip susipažinti su įmonės </w:t>
      </w:r>
      <w:r>
        <w:rPr>
          <w:bCs/>
          <w:szCs w:val="24"/>
          <w:lang w:eastAsia="lt-LT"/>
        </w:rPr>
        <w:t xml:space="preserve">saugumo planuose ar kituose įmonės vidaus dokumentuose nustatytomis ryšių </w:t>
      </w:r>
      <w:r>
        <w:rPr>
          <w:bCs/>
          <w:szCs w:val="24"/>
          <w:lang w:eastAsia="lt-LT"/>
        </w:rPr>
        <w:lastRenderedPageBreak/>
        <w:t xml:space="preserve">ar informacinėmis sistemomis (ar jų dalimis), kurios yra reikšmingos įmonės veiklai, šių ryšių ar informacinių sistemų (ar jų dalių) technologijomis, duomenų bazėmis ar jose esamais </w:t>
      </w:r>
      <w:r>
        <w:rPr>
          <w:bCs/>
          <w:szCs w:val="24"/>
          <w:lang w:eastAsia="lt-LT"/>
        </w:rPr>
        <w:t>duomenimis arba šiems asmenims būtų suteikta teisė aptarnauti ar kitaip susipažinti su tokiais ryšiais ar sistemomis (jų dalimis).“</w:t>
      </w:r>
    </w:p>
    <w:p w:rsidR="00AC4981" w:rsidRDefault="00AF2DFC">
      <w:pPr>
        <w:tabs>
          <w:tab w:val="left" w:pos="567"/>
        </w:tabs>
        <w:spacing w:line="276" w:lineRule="auto"/>
        <w:ind w:right="140" w:firstLine="567"/>
        <w:jc w:val="both"/>
        <w:rPr>
          <w:color w:val="000000"/>
          <w:szCs w:val="24"/>
        </w:rPr>
      </w:pPr>
      <w:r>
        <w:rPr>
          <w:szCs w:val="24"/>
        </w:rPr>
        <w:t xml:space="preserve">4. Buvusias </w:t>
      </w:r>
      <w:r>
        <w:rPr>
          <w:color w:val="000000"/>
          <w:szCs w:val="24"/>
        </w:rPr>
        <w:t>2 straipsnio 9–13 dalis laikyti atitinkamai 1</w:t>
      </w:r>
      <w:r>
        <w:rPr>
          <w:color w:val="000000"/>
          <w:szCs w:val="24"/>
          <w:lang w:val="en-US"/>
        </w:rPr>
        <w:t>1</w:t>
      </w:r>
      <w:r>
        <w:rPr>
          <w:color w:val="000000"/>
          <w:szCs w:val="24"/>
        </w:rPr>
        <w:t>–15 dalimis.</w:t>
      </w:r>
    </w:p>
    <w:p w:rsidR="00AC4981" w:rsidRDefault="00AF2DFC">
      <w:pPr>
        <w:tabs>
          <w:tab w:val="left" w:pos="567"/>
        </w:tabs>
        <w:spacing w:line="276" w:lineRule="auto"/>
        <w:ind w:right="140" w:firstLine="567"/>
        <w:jc w:val="both"/>
        <w:rPr>
          <w:color w:val="000000"/>
          <w:szCs w:val="24"/>
        </w:rPr>
      </w:pPr>
      <w:r>
        <w:rPr>
          <w:color w:val="000000"/>
          <w:szCs w:val="24"/>
        </w:rPr>
        <w:t>5. Pakeisti 2 straipsnio 15 dalį ir ją išdėstyti taip</w:t>
      </w:r>
      <w:r>
        <w:rPr>
          <w:color w:val="000000"/>
          <w:szCs w:val="24"/>
        </w:rPr>
        <w:t>:</w:t>
      </w:r>
    </w:p>
    <w:p w:rsidR="00AC4981" w:rsidRDefault="00AF2DFC">
      <w:pPr>
        <w:tabs>
          <w:tab w:val="left" w:pos="567"/>
        </w:tabs>
        <w:spacing w:line="276" w:lineRule="auto"/>
        <w:ind w:right="140" w:firstLine="567"/>
        <w:jc w:val="both"/>
        <w:rPr>
          <w:color w:val="000000"/>
          <w:szCs w:val="24"/>
        </w:rPr>
      </w:pPr>
      <w:r>
        <w:rPr>
          <w:color w:val="000000"/>
          <w:szCs w:val="24"/>
        </w:rPr>
        <w:t>„15. Šiame įstatyme vartojama sąvoka „sutartinai veikiantys asmenys“ suprantama taip, kaip ji apibrėžta Lietuvos Respublikos vertybinių popierių įstatyme, sąvoka „kontroliuojantis asmuo“ suprantama taip, kaip ji apibrėžta Lietuvos Respublikos konkurencij</w:t>
      </w:r>
      <w:r>
        <w:rPr>
          <w:color w:val="000000"/>
          <w:szCs w:val="24"/>
        </w:rPr>
        <w:t>os įstatyme</w:t>
      </w:r>
      <w:r>
        <w:rPr>
          <w:b/>
          <w:bCs/>
          <w:color w:val="000000"/>
          <w:szCs w:val="24"/>
        </w:rPr>
        <w:t>, sąvoka „</w:t>
      </w:r>
      <w:r>
        <w:rPr>
          <w:b/>
          <w:bCs/>
          <w:color w:val="000000"/>
          <w:shd w:val="clear" w:color="auto" w:fill="FFFFFF"/>
        </w:rPr>
        <w:t>ypatingos svarbos informacinės infrastruktūros valdytojas“ suprantama taip, kaip ji apibrėžta Lietuvos Respublikos kibernetinio saugumo įstatyme</w:t>
      </w:r>
      <w:r>
        <w:rPr>
          <w:color w:val="000000"/>
          <w:szCs w:val="24"/>
        </w:rPr>
        <w:t>.</w:t>
      </w:r>
    </w:p>
    <w:p w:rsidR="00AC4981" w:rsidRDefault="00AC4981">
      <w:pPr>
        <w:tabs>
          <w:tab w:val="left" w:pos="567"/>
        </w:tabs>
        <w:spacing w:line="276" w:lineRule="auto"/>
        <w:ind w:right="140" w:firstLine="567"/>
        <w:jc w:val="both"/>
        <w:rPr>
          <w:b/>
          <w:bCs/>
          <w:szCs w:val="24"/>
        </w:rPr>
      </w:pPr>
    </w:p>
    <w:p w:rsidR="00AC4981" w:rsidRDefault="00AF2DFC">
      <w:pPr>
        <w:tabs>
          <w:tab w:val="left" w:pos="567"/>
        </w:tabs>
        <w:spacing w:line="276" w:lineRule="auto"/>
        <w:ind w:right="140" w:firstLine="567"/>
        <w:jc w:val="both"/>
        <w:rPr>
          <w:b/>
          <w:bCs/>
          <w:szCs w:val="24"/>
        </w:rPr>
      </w:pPr>
      <w:r>
        <w:rPr>
          <w:b/>
          <w:bCs/>
          <w:szCs w:val="24"/>
        </w:rPr>
        <w:t>3 straipsnis. 4 straipsnio pakeitimas</w:t>
      </w:r>
    </w:p>
    <w:p w:rsidR="00AC4981" w:rsidRDefault="00AF2DFC">
      <w:pPr>
        <w:spacing w:line="276" w:lineRule="auto"/>
        <w:ind w:right="140" w:firstLine="567"/>
        <w:jc w:val="both"/>
        <w:rPr>
          <w:bCs/>
          <w:szCs w:val="24"/>
        </w:rPr>
      </w:pPr>
      <w:r>
        <w:rPr>
          <w:bCs/>
          <w:szCs w:val="24"/>
        </w:rPr>
        <w:t xml:space="preserve">Pripažinti netekusia  galios 4 straipsnio 2 dalį. </w:t>
      </w:r>
    </w:p>
    <w:p w:rsidR="00AC4981" w:rsidRDefault="00AC4981">
      <w:pPr>
        <w:spacing w:line="276" w:lineRule="auto"/>
        <w:ind w:right="140"/>
        <w:jc w:val="both"/>
        <w:rPr>
          <w:bCs/>
          <w:szCs w:val="24"/>
        </w:rPr>
      </w:pPr>
    </w:p>
    <w:p w:rsidR="00AC4981" w:rsidRDefault="00AF2DFC">
      <w:pPr>
        <w:spacing w:line="276" w:lineRule="auto"/>
        <w:ind w:right="140" w:firstLine="567"/>
        <w:jc w:val="both"/>
        <w:rPr>
          <w:b/>
          <w:bCs/>
          <w:szCs w:val="24"/>
        </w:rPr>
      </w:pPr>
      <w:r>
        <w:rPr>
          <w:b/>
          <w:bCs/>
          <w:szCs w:val="24"/>
        </w:rPr>
        <w:t xml:space="preserve">4 straipsnis. 10 straipsnio pakeitimas </w:t>
      </w:r>
    </w:p>
    <w:p w:rsidR="00AC4981" w:rsidRDefault="00AF2DFC">
      <w:pPr>
        <w:tabs>
          <w:tab w:val="left" w:pos="567"/>
        </w:tabs>
        <w:spacing w:line="276" w:lineRule="auto"/>
        <w:ind w:right="140" w:firstLine="567"/>
        <w:jc w:val="both"/>
        <w:rPr>
          <w:szCs w:val="24"/>
        </w:rPr>
      </w:pPr>
      <w:r>
        <w:rPr>
          <w:szCs w:val="24"/>
        </w:rPr>
        <w:t>1. Pakeisti 10 straipsnio 2 dalį ir ją išdėstyti taip:</w:t>
      </w:r>
    </w:p>
    <w:p w:rsidR="00AC4981" w:rsidRDefault="00AF2DFC">
      <w:pPr>
        <w:tabs>
          <w:tab w:val="left" w:pos="567"/>
        </w:tabs>
        <w:spacing w:line="276" w:lineRule="auto"/>
        <w:ind w:right="140" w:firstLine="567"/>
        <w:jc w:val="both"/>
        <w:rPr>
          <w:szCs w:val="24"/>
          <w:lang w:eastAsia="lt-LT"/>
        </w:rPr>
      </w:pPr>
      <w:r>
        <w:rPr>
          <w:szCs w:val="24"/>
        </w:rPr>
        <w:t>„</w:t>
      </w:r>
      <w:r>
        <w:rPr>
          <w:szCs w:val="24"/>
          <w:lang w:eastAsia="lt-LT"/>
        </w:rPr>
        <w:t>2. Investuotojo patikra dėl atitikties nacionalinio saugumo interesams (toliau – patikra arba patikra dėl atitikties nacionalinio saugumo interesams) atliekam</w:t>
      </w:r>
      <w:r>
        <w:rPr>
          <w:szCs w:val="24"/>
          <w:lang w:eastAsia="lt-LT"/>
        </w:rPr>
        <w:t>a ir sprendimas dėl jo priimamas vadovaujantis šio įstatymo 11 straipsnyje nustatytais kriterijais ir šio įstatymo 12 straipsnyje nustatyta tvarka.“</w:t>
      </w:r>
    </w:p>
    <w:p w:rsidR="00AC4981" w:rsidRDefault="00AC4981">
      <w:pPr>
        <w:tabs>
          <w:tab w:val="left" w:pos="567"/>
        </w:tabs>
        <w:spacing w:line="276" w:lineRule="auto"/>
        <w:ind w:right="140"/>
        <w:jc w:val="both"/>
        <w:rPr>
          <w:szCs w:val="24"/>
          <w:lang w:eastAsia="lt-LT"/>
        </w:rPr>
      </w:pPr>
    </w:p>
    <w:p w:rsidR="00AC4981" w:rsidRDefault="00AF2DFC">
      <w:pPr>
        <w:tabs>
          <w:tab w:val="left" w:pos="567"/>
        </w:tabs>
        <w:spacing w:line="276" w:lineRule="auto"/>
        <w:ind w:right="140" w:firstLine="567"/>
        <w:jc w:val="both"/>
        <w:rPr>
          <w:szCs w:val="24"/>
        </w:rPr>
      </w:pPr>
      <w:r>
        <w:rPr>
          <w:szCs w:val="24"/>
        </w:rPr>
        <w:t>2. Pakeisti 10 straipsnio 4 dalį ir ją išdėstyti taip:</w:t>
      </w:r>
    </w:p>
    <w:p w:rsidR="00AC4981" w:rsidRDefault="00AF2DFC">
      <w:pPr>
        <w:spacing w:line="276" w:lineRule="auto"/>
        <w:ind w:right="140" w:firstLine="567"/>
        <w:jc w:val="both"/>
        <w:rPr>
          <w:szCs w:val="24"/>
        </w:rPr>
      </w:pPr>
      <w:r>
        <w:rPr>
          <w:szCs w:val="24"/>
        </w:rPr>
        <w:t xml:space="preserve">„4. Nacionaliniam saugumui užtikrinti svarbios </w:t>
      </w:r>
      <w:r>
        <w:rPr>
          <w:szCs w:val="24"/>
        </w:rPr>
        <w:t>įmonės, valstybės įmonės, savivaldybės įmonės, taip pat valstybės valdomos bendrovės ir jų dukterinės bendrovės atitinka</w:t>
      </w:r>
      <w:r>
        <w:rPr>
          <w:bCs/>
          <w:szCs w:val="24"/>
        </w:rPr>
        <w:t xml:space="preserve"> nacionalinio saugumo interesus ir jų patikra dėl atitikties nacionalinio saugumo interesams nėra atliekama.“</w:t>
      </w:r>
    </w:p>
    <w:p w:rsidR="00AC4981" w:rsidRDefault="00AF2DFC">
      <w:pPr>
        <w:spacing w:line="276" w:lineRule="auto"/>
        <w:ind w:right="140" w:firstLine="567"/>
        <w:jc w:val="both"/>
        <w:rPr>
          <w:szCs w:val="24"/>
        </w:rPr>
      </w:pPr>
      <w:r>
        <w:rPr>
          <w:szCs w:val="24"/>
        </w:rPr>
        <w:t xml:space="preserve">3. Pakeisti 10 straipsnio </w:t>
      </w:r>
      <w:r>
        <w:rPr>
          <w:szCs w:val="24"/>
        </w:rPr>
        <w:t>5 dalį ir ją išdėstyti taip:</w:t>
      </w:r>
    </w:p>
    <w:p w:rsidR="00AC4981" w:rsidRDefault="00AF2DFC">
      <w:pPr>
        <w:spacing w:line="276" w:lineRule="auto"/>
        <w:ind w:right="140" w:firstLine="567"/>
        <w:jc w:val="both"/>
        <w:rPr>
          <w:szCs w:val="24"/>
        </w:rPr>
      </w:pPr>
      <w:r>
        <w:rPr>
          <w:szCs w:val="24"/>
          <w:lang w:eastAsia="lt-LT"/>
        </w:rPr>
        <w:t>„5. Europos Sąjungos valstybės narės, Šiaurės Atlanto sutarties organizacijai, Ekonominio bendradarbiavimo ir plėtros organizacijai ar Europos laisvosios prekybos asociacijai priklausančios valstybės, taip pat akcinės bendrovės</w:t>
      </w:r>
      <w:r>
        <w:rPr>
          <w:szCs w:val="24"/>
          <w:lang w:eastAsia="lt-LT"/>
        </w:rPr>
        <w:t xml:space="preserve"> ar uždarosios akcinės bendrovės teisinę formą atitinkantys ribotos atsakomybės juridiniai asmenys, kuriuose šių valstybių centrinės, regioninės ir (ar) vietos valdžios institucijoms priklauso daugiau kaip 1/2 balsų, suteikiančių šių juridinių asmenų verty</w:t>
      </w:r>
      <w:r>
        <w:rPr>
          <w:szCs w:val="24"/>
          <w:lang w:eastAsia="lt-LT"/>
        </w:rPr>
        <w:t>binių popierių ar dalių, išreiškiančių kapitalą, tarptautinės finansų organizacijos, kurių narė yra Lietuvos Respublika, taip pat kitos tarptautinės finansinės institucijos ar organizacijos, kurių tikslai, investavimo politika ir veikla nekelia grėsmės nac</w:t>
      </w:r>
      <w:r>
        <w:rPr>
          <w:szCs w:val="24"/>
          <w:lang w:eastAsia="lt-LT"/>
        </w:rPr>
        <w:t>ionaliniam saugumui, atitinka nacionalinio saugumo interesus ir jų patikra šio įstatymo 12 straipsnio 1 ir 3 dalyse nustatytais atvejais nėra atliekama.“</w:t>
      </w:r>
    </w:p>
    <w:p w:rsidR="00AC4981" w:rsidRDefault="00AF2DFC">
      <w:pPr>
        <w:spacing w:line="276" w:lineRule="auto"/>
        <w:ind w:right="140" w:firstLine="567"/>
        <w:jc w:val="both"/>
        <w:rPr>
          <w:szCs w:val="24"/>
        </w:rPr>
      </w:pPr>
      <w:r>
        <w:rPr>
          <w:bCs/>
          <w:szCs w:val="24"/>
          <w:lang w:eastAsia="lt-LT"/>
        </w:rPr>
        <w:lastRenderedPageBreak/>
        <w:t>4</w:t>
      </w:r>
      <w:r>
        <w:rPr>
          <w:szCs w:val="24"/>
        </w:rPr>
        <w:t>. Pakeisti 10 straipsnio 6 dalį ir ją išdėstyti taip:</w:t>
      </w:r>
    </w:p>
    <w:p w:rsidR="00AC4981" w:rsidRDefault="00AF2DFC">
      <w:pPr>
        <w:spacing w:line="276" w:lineRule="auto"/>
        <w:ind w:right="140" w:firstLine="567"/>
        <w:jc w:val="both"/>
        <w:rPr>
          <w:bCs/>
          <w:szCs w:val="24"/>
        </w:rPr>
      </w:pPr>
      <w:r>
        <w:rPr>
          <w:bCs/>
          <w:szCs w:val="24"/>
          <w:lang w:eastAsia="lt-LT"/>
        </w:rPr>
        <w:t>„6.</w:t>
      </w:r>
      <w:r>
        <w:rPr>
          <w:szCs w:val="24"/>
          <w:lang w:eastAsia="lt-LT"/>
        </w:rPr>
        <w:t xml:space="preserve"> Lietuvos Respublikos ar užsienio investuoto</w:t>
      </w:r>
      <w:r>
        <w:rPr>
          <w:szCs w:val="24"/>
          <w:lang w:eastAsia="lt-LT"/>
        </w:rPr>
        <w:t xml:space="preserve">jai, vykdantys ilgalaikę veiklą </w:t>
      </w:r>
      <w:r>
        <w:rPr>
          <w:bCs/>
          <w:szCs w:val="24"/>
          <w:lang w:eastAsia="lt-LT"/>
        </w:rPr>
        <w:t>Europos Sąjungos valstybėje narėje, Šiaurės Atlanto sutarties organizacijai, Ekonominio bendradarbiavimo ir plėtros organizacijai ar Europos laisvosios prekybos asociacijai priklausančioje valstybėje</w:t>
      </w:r>
      <w:r>
        <w:rPr>
          <w:szCs w:val="24"/>
          <w:lang w:eastAsia="lt-LT"/>
        </w:rPr>
        <w:t xml:space="preserve"> ir turintys patirties at</w:t>
      </w:r>
      <w:r>
        <w:rPr>
          <w:szCs w:val="24"/>
          <w:lang w:eastAsia="lt-LT"/>
        </w:rPr>
        <w:t xml:space="preserve">itinkamoje srityje, išskyrus atvejus, kai Lietuvos Respublikos ar užsienio investuotojas, valstybė, kurioje jis įsteigtas ar kuri jį kontroliuoja, arba trečioji valstybė, su kuria toks investuotojas siejamas, veikia taip, kad kyla </w:t>
      </w:r>
      <w:r>
        <w:rPr>
          <w:bCs/>
          <w:szCs w:val="24"/>
          <w:shd w:val="clear" w:color="auto" w:fill="FFFFFF"/>
          <w:lang w:eastAsia="lt-LT"/>
        </w:rPr>
        <w:t xml:space="preserve">rizikos veiksnių, pavojų </w:t>
      </w:r>
      <w:r>
        <w:rPr>
          <w:bCs/>
          <w:szCs w:val="24"/>
          <w:shd w:val="clear" w:color="auto" w:fill="FFFFFF"/>
          <w:lang w:eastAsia="lt-LT"/>
        </w:rPr>
        <w:t>ar grėsmių nacionalinio saugumo interesams,</w:t>
      </w:r>
      <w:r>
        <w:rPr>
          <w:bCs/>
          <w:szCs w:val="24"/>
          <w:lang w:eastAsia="lt-LT"/>
        </w:rPr>
        <w:t xml:space="preserve"> atitinka nacionalinio saugumo interesus ir jų patikra šio įstatymo 12 straipsnio 1 ir 3 dalyse nustatytais atvejais nėra atliekama, išskyrus atvejus, kai patikra </w:t>
      </w:r>
      <w:r>
        <w:rPr>
          <w:bCs/>
          <w:szCs w:val="24"/>
          <w:shd w:val="clear" w:color="auto" w:fill="FFFFFF"/>
          <w:lang w:eastAsia="lt-LT"/>
        </w:rPr>
        <w:t xml:space="preserve">atliekama šio įstatymo 12 straipsnio 4 dalyje </w:t>
      </w:r>
      <w:r>
        <w:rPr>
          <w:bCs/>
          <w:szCs w:val="24"/>
          <w:shd w:val="clear" w:color="auto" w:fill="FFFFFF"/>
          <w:lang w:eastAsia="lt-LT"/>
        </w:rPr>
        <w:t>nurodytų subjektų iniciatyva</w:t>
      </w:r>
      <w:r>
        <w:rPr>
          <w:bCs/>
          <w:szCs w:val="24"/>
        </w:rPr>
        <w:t>, jeigu paaiškėja šio įstatymo 11 straipsnyje nurodytos aplinkybės arba šie subjektai turi duomenų, kad tokio investuotojo planuojama vykdyti ar vykdoma veikla arba įsteigto juridinio asmens organų priimami sprendimai gali kelti</w:t>
      </w:r>
      <w:r>
        <w:rPr>
          <w:bCs/>
          <w:szCs w:val="24"/>
        </w:rPr>
        <w:t xml:space="preserve"> grėsmę nacionalinio saugumo interesams, arba investuotojas kelia riziką arba neatitinka nacionalinio saugumo interesų.</w:t>
      </w:r>
      <w:r>
        <w:rPr>
          <w:bCs/>
          <w:szCs w:val="24"/>
          <w:lang w:eastAsia="lt-LT"/>
        </w:rPr>
        <w:t>“</w:t>
      </w:r>
    </w:p>
    <w:p w:rsidR="00AC4981" w:rsidRDefault="00AF2DFC">
      <w:pPr>
        <w:spacing w:line="276" w:lineRule="auto"/>
        <w:ind w:right="140" w:firstLine="567"/>
        <w:jc w:val="both"/>
        <w:rPr>
          <w:szCs w:val="24"/>
        </w:rPr>
      </w:pPr>
      <w:r>
        <w:rPr>
          <w:bCs/>
          <w:szCs w:val="24"/>
          <w:lang w:eastAsia="lt-LT"/>
        </w:rPr>
        <w:t>5</w:t>
      </w:r>
      <w:r>
        <w:rPr>
          <w:szCs w:val="24"/>
        </w:rPr>
        <w:t>. Pakeisti 10 straipsnio 9 dalį ir ją išdėstyti taip:</w:t>
      </w:r>
    </w:p>
    <w:p w:rsidR="00AC4981" w:rsidRDefault="00AF2DFC">
      <w:pPr>
        <w:spacing w:line="276" w:lineRule="auto"/>
        <w:ind w:right="140" w:firstLine="567"/>
        <w:jc w:val="both"/>
        <w:rPr>
          <w:szCs w:val="24"/>
        </w:rPr>
      </w:pPr>
      <w:r>
        <w:rPr>
          <w:szCs w:val="24"/>
          <w:lang w:eastAsia="lt-LT"/>
        </w:rPr>
        <w:t>„9. Investuotojas, veikdamas savarankiškai ar kartu su kitais sutartinai veikian</w:t>
      </w:r>
      <w:r>
        <w:rPr>
          <w:szCs w:val="24"/>
          <w:lang w:eastAsia="lt-LT"/>
        </w:rPr>
        <w:t>čiais asmenimis, siekdamas įsigyti akcijų, kurios kartu su jo turimu akcijų paketu arba kartu su kitų sutartinai veikiančių asmenų turimu akcijų paketu suteikia 1/4 ar daugiau balsų nacionaliniam saugumui užtikrinti</w:t>
      </w:r>
      <w:r>
        <w:rPr>
          <w:szCs w:val="24"/>
          <w:shd w:val="clear" w:color="auto" w:fill="FFFFFF"/>
          <w:lang w:eastAsia="lt-LT"/>
        </w:rPr>
        <w:t xml:space="preserve"> strategiškai svarbiame ūkio sektoriuje </w:t>
      </w:r>
      <w:r>
        <w:rPr>
          <w:szCs w:val="24"/>
          <w:lang w:eastAsia="lt-LT"/>
        </w:rPr>
        <w:t>a</w:t>
      </w:r>
      <w:r>
        <w:rPr>
          <w:szCs w:val="24"/>
          <w:lang w:eastAsia="lt-LT"/>
        </w:rPr>
        <w:t xml:space="preserve">rba apsaugos zonos teritorijoje </w:t>
      </w:r>
      <w:r>
        <w:rPr>
          <w:szCs w:val="24"/>
          <w:shd w:val="clear" w:color="auto" w:fill="FFFFFF"/>
          <w:lang w:eastAsia="lt-LT"/>
        </w:rPr>
        <w:t>veikiančio ar steigiamo juridinio asmens</w:t>
      </w:r>
      <w:r>
        <w:rPr>
          <w:szCs w:val="24"/>
          <w:lang w:eastAsia="lt-LT"/>
        </w:rPr>
        <w:t xml:space="preserve"> visuotiniame akcininkų susirinkime, arba sudarant balsavimo teisės perleidimo sutartį įgyti teisę naudotis neturtinėmis akcininko teisėmis, kurios kartu su jo turimu akcijų paketu arb</w:t>
      </w:r>
      <w:r>
        <w:rPr>
          <w:szCs w:val="24"/>
          <w:lang w:eastAsia="lt-LT"/>
        </w:rPr>
        <w:t>a kartu su kitų sutartinai veikiančių asmenų turimu akcijų paketu suteikia 1/4 ar daugiau šioje dalyje nurodyto juridinio asmens akcijų, apie šioje dalyje nurodytus ketinamus sudaryti sandorius ar ketinamus atlikti veiksmus turi Komisijai pranešti Komisijo</w:t>
      </w:r>
      <w:r>
        <w:rPr>
          <w:szCs w:val="24"/>
          <w:lang w:eastAsia="lt-LT"/>
        </w:rPr>
        <w:t>s darbo tvarkos apraše nustatyta tvarka.</w:t>
      </w:r>
      <w:r>
        <w:rPr>
          <w:bCs/>
          <w:szCs w:val="24"/>
          <w:shd w:val="clear" w:color="auto" w:fill="FFFFFF"/>
          <w:lang w:eastAsia="lt-LT"/>
        </w:rPr>
        <w:t>“</w:t>
      </w:r>
    </w:p>
    <w:p w:rsidR="00AC4981" w:rsidRDefault="00AF2DFC">
      <w:pPr>
        <w:spacing w:line="276" w:lineRule="auto"/>
        <w:ind w:right="140" w:firstLine="567"/>
        <w:jc w:val="both"/>
        <w:rPr>
          <w:szCs w:val="24"/>
        </w:rPr>
      </w:pPr>
      <w:r>
        <w:rPr>
          <w:bCs/>
          <w:szCs w:val="24"/>
          <w:lang w:eastAsia="lt-LT"/>
        </w:rPr>
        <w:t>6</w:t>
      </w:r>
      <w:r>
        <w:rPr>
          <w:szCs w:val="24"/>
        </w:rPr>
        <w:t>. Papildyti 10 straipsnį 11 dalimi:</w:t>
      </w:r>
    </w:p>
    <w:p w:rsidR="00AC4981" w:rsidRDefault="00AF2DFC">
      <w:pPr>
        <w:spacing w:line="276" w:lineRule="auto"/>
        <w:ind w:right="140" w:firstLine="567"/>
        <w:jc w:val="both"/>
        <w:rPr>
          <w:szCs w:val="24"/>
        </w:rPr>
      </w:pPr>
      <w:r>
        <w:rPr>
          <w:szCs w:val="24"/>
          <w:lang w:eastAsia="lt-LT"/>
        </w:rPr>
        <w:t>„11. Investuotojo ir sutartinai veikiančių asmenų turimiems balsams skaičiuoti taikoma Vertybinių popierių įstatyme nustatyta asmens turimų balsų skaičiavimo tvarka.“</w:t>
      </w:r>
    </w:p>
    <w:p w:rsidR="00894843" w:rsidRDefault="00894843">
      <w:pPr>
        <w:tabs>
          <w:tab w:val="left" w:pos="567"/>
        </w:tabs>
        <w:spacing w:line="276" w:lineRule="auto"/>
        <w:ind w:right="140" w:firstLine="567"/>
        <w:jc w:val="both"/>
        <w:rPr>
          <w:b/>
          <w:szCs w:val="24"/>
        </w:rPr>
      </w:pPr>
    </w:p>
    <w:p w:rsidR="00AC4981" w:rsidRDefault="00AF2DFC">
      <w:pPr>
        <w:tabs>
          <w:tab w:val="left" w:pos="567"/>
        </w:tabs>
        <w:spacing w:line="276" w:lineRule="auto"/>
        <w:ind w:right="140" w:firstLine="567"/>
        <w:jc w:val="both"/>
        <w:rPr>
          <w:b/>
          <w:szCs w:val="24"/>
        </w:rPr>
      </w:pPr>
      <w:r>
        <w:rPr>
          <w:b/>
          <w:szCs w:val="24"/>
        </w:rPr>
        <w:t>5 strai</w:t>
      </w:r>
      <w:r>
        <w:rPr>
          <w:b/>
          <w:szCs w:val="24"/>
        </w:rPr>
        <w:t xml:space="preserve">psnis. 11 straipsnio pakeitimas </w:t>
      </w:r>
    </w:p>
    <w:p w:rsidR="00AC4981" w:rsidRDefault="00AF2DFC">
      <w:pPr>
        <w:spacing w:line="276" w:lineRule="auto"/>
        <w:ind w:right="140" w:firstLine="567"/>
        <w:jc w:val="both"/>
        <w:rPr>
          <w:b/>
          <w:szCs w:val="24"/>
        </w:rPr>
      </w:pPr>
      <w:r>
        <w:rPr>
          <w:szCs w:val="24"/>
        </w:rPr>
        <w:t>Pakeisti 11 straipsnį ir jį išdėstyti taip:</w:t>
      </w:r>
    </w:p>
    <w:p w:rsidR="00AC4981" w:rsidRDefault="00AF2DFC">
      <w:pPr>
        <w:spacing w:line="276" w:lineRule="auto"/>
        <w:ind w:left="2127" w:right="140" w:hanging="1560"/>
        <w:jc w:val="both"/>
        <w:rPr>
          <w:szCs w:val="24"/>
        </w:rPr>
      </w:pPr>
      <w:r>
        <w:rPr>
          <w:szCs w:val="24"/>
          <w:lang w:eastAsia="lt-LT"/>
        </w:rPr>
        <w:t>„</w:t>
      </w:r>
      <w:r>
        <w:rPr>
          <w:b/>
          <w:bCs/>
          <w:szCs w:val="24"/>
          <w:lang w:eastAsia="lt-LT"/>
        </w:rPr>
        <w:t>11 straipsnis.</w:t>
      </w:r>
      <w:r w:rsidR="00894843">
        <w:rPr>
          <w:szCs w:val="24"/>
          <w:lang w:eastAsia="lt-LT"/>
        </w:rPr>
        <w:t xml:space="preserve"> </w:t>
      </w:r>
      <w:r>
        <w:rPr>
          <w:b/>
          <w:bCs/>
          <w:szCs w:val="24"/>
          <w:lang w:eastAsia="lt-LT"/>
        </w:rPr>
        <w:t>I</w:t>
      </w:r>
      <w:r>
        <w:rPr>
          <w:b/>
          <w:bCs/>
          <w:szCs w:val="24"/>
        </w:rPr>
        <w:t>nvestuotojo atitikties nacionalinio</w:t>
      </w:r>
      <w:r w:rsidR="00894843">
        <w:rPr>
          <w:b/>
          <w:bCs/>
          <w:szCs w:val="24"/>
        </w:rPr>
        <w:t xml:space="preserve"> </w:t>
      </w:r>
      <w:r>
        <w:rPr>
          <w:b/>
          <w:bCs/>
          <w:szCs w:val="24"/>
        </w:rPr>
        <w:t>saug</w:t>
      </w:r>
      <w:r w:rsidR="00894843">
        <w:rPr>
          <w:b/>
          <w:bCs/>
          <w:szCs w:val="24"/>
        </w:rPr>
        <w:t xml:space="preserve">umo interesams vertinimo  </w:t>
      </w:r>
      <w:r>
        <w:rPr>
          <w:b/>
          <w:bCs/>
          <w:szCs w:val="24"/>
        </w:rPr>
        <w:t>kriterijai</w:t>
      </w:r>
    </w:p>
    <w:p w:rsidR="00AC4981" w:rsidRDefault="00AF2DFC">
      <w:pPr>
        <w:tabs>
          <w:tab w:val="left" w:pos="567"/>
        </w:tabs>
        <w:spacing w:line="276" w:lineRule="auto"/>
        <w:ind w:right="140" w:firstLine="629"/>
        <w:jc w:val="both"/>
        <w:rPr>
          <w:bCs/>
          <w:szCs w:val="24"/>
        </w:rPr>
      </w:pPr>
      <w:r>
        <w:rPr>
          <w:bCs/>
          <w:szCs w:val="24"/>
        </w:rPr>
        <w:t>1. Investuotojas kelia riziką nacionalinio saugumo interesams arba neatitinka n</w:t>
      </w:r>
      <w:r>
        <w:rPr>
          <w:bCs/>
          <w:szCs w:val="24"/>
        </w:rPr>
        <w:t>acionalinio saugumo interesų, jeigu:</w:t>
      </w:r>
    </w:p>
    <w:p w:rsidR="00AC4981" w:rsidRDefault="00AF2DFC">
      <w:pPr>
        <w:tabs>
          <w:tab w:val="left" w:pos="567"/>
        </w:tabs>
        <w:spacing w:line="276" w:lineRule="auto"/>
        <w:ind w:right="140" w:firstLine="567"/>
        <w:jc w:val="both"/>
        <w:rPr>
          <w:szCs w:val="24"/>
        </w:rPr>
      </w:pPr>
      <w:r>
        <w:rPr>
          <w:szCs w:val="24"/>
        </w:rPr>
        <w:t xml:space="preserve">1) jis kreipimosi į Komisiją metu yra dominuojantis (kaip tai apibrėžta Lietuvos Respublikos nacionalinio saugumo pagrindų įstatyme) kurios nors rūšies iškastinių energijos išteklių importuotojas į Lietuvos Respubliką, </w:t>
      </w:r>
      <w:r>
        <w:rPr>
          <w:szCs w:val="24"/>
        </w:rPr>
        <w:t xml:space="preserve">tokio importuotojo kontroliuojamas arba su juo kooperacijos ar partnerystės ryšiais susijęs asmuo ir jeigu Komisija priima išvadą bei Vyriausybė priima </w:t>
      </w:r>
      <w:r>
        <w:rPr>
          <w:szCs w:val="24"/>
        </w:rPr>
        <w:lastRenderedPageBreak/>
        <w:t>sprendimą, kad šiame punkte nurodyti dominavimas, kontrolė ir ryšiai laikomi keliančiais grėsmę nacional</w:t>
      </w:r>
      <w:r>
        <w:rPr>
          <w:szCs w:val="24"/>
        </w:rPr>
        <w:t>iniam saugumui;</w:t>
      </w:r>
    </w:p>
    <w:p w:rsidR="00AC4981" w:rsidRDefault="00AF2DFC">
      <w:pPr>
        <w:tabs>
          <w:tab w:val="left" w:pos="567"/>
        </w:tabs>
        <w:spacing w:line="276" w:lineRule="auto"/>
        <w:ind w:right="140" w:firstLine="567"/>
        <w:jc w:val="both"/>
        <w:rPr>
          <w:szCs w:val="24"/>
        </w:rPr>
      </w:pPr>
      <w:r>
        <w:rPr>
          <w:szCs w:val="24"/>
        </w:rPr>
        <w:t>2) jis kreipimosi į Komisiją metu turi ar praeityje turėjo didinančių riziką ar keliančių grėsmę nacionaliniam saugumui ryšių su užsienio valstybių institucijomis ar tų valstybių fiziniais arba juridiniais asmenimis;</w:t>
      </w:r>
    </w:p>
    <w:p w:rsidR="00AC4981" w:rsidRDefault="00AF2DFC">
      <w:pPr>
        <w:tabs>
          <w:tab w:val="left" w:pos="567"/>
        </w:tabs>
        <w:spacing w:line="276" w:lineRule="auto"/>
        <w:ind w:right="140" w:firstLine="567"/>
        <w:jc w:val="both"/>
        <w:rPr>
          <w:szCs w:val="24"/>
        </w:rPr>
      </w:pPr>
      <w:r>
        <w:rPr>
          <w:szCs w:val="24"/>
        </w:rPr>
        <w:t xml:space="preserve">3) jis kreipimosi į </w:t>
      </w:r>
      <w:r>
        <w:rPr>
          <w:szCs w:val="24"/>
        </w:rPr>
        <w:t>Komisiją metu turi ar praeityje turėjo didinančių riziką ar keliančių grėsmę nacionaliniam saugumui sąsajų su organizuotomis grupėmis, užsienio valstybių specialiosiomis tarnybomis ar grupuotėmis, susijusiomis su tarptautinėmis teroristinėmis organizacijom</w:t>
      </w:r>
      <w:r>
        <w:rPr>
          <w:szCs w:val="24"/>
        </w:rPr>
        <w:t>is ar palaikančiomis ryšius su asmenimis, įtariamais priklausymu joms;</w:t>
      </w:r>
    </w:p>
    <w:p w:rsidR="00AC4981" w:rsidRDefault="00AF2DFC">
      <w:pPr>
        <w:tabs>
          <w:tab w:val="left" w:pos="567"/>
        </w:tabs>
        <w:spacing w:line="276" w:lineRule="auto"/>
        <w:ind w:right="140" w:firstLine="720"/>
        <w:jc w:val="both"/>
        <w:rPr>
          <w:spacing w:val="-2"/>
          <w:szCs w:val="24"/>
        </w:rPr>
      </w:pPr>
      <w:r>
        <w:rPr>
          <w:spacing w:val="-2"/>
          <w:szCs w:val="24"/>
        </w:rPr>
        <w:t xml:space="preserve">4) </w:t>
      </w:r>
      <w:r>
        <w:rPr>
          <w:szCs w:val="24"/>
        </w:rPr>
        <w:t>įsiteisėjusiu teismo nuosprendžiu jis yra pripažintas kaltu dėl labai sunkaus, sunkaus ar apysunkio nusikaltimo pagal Lietuvos Respublikos baudžiamąjį kodeksą ar dėl nusikaltimo paga</w:t>
      </w:r>
      <w:r>
        <w:rPr>
          <w:szCs w:val="24"/>
        </w:rPr>
        <w:t>l užsienio valstybių baudžiamuosius įstatymus, kuris atitinka Lietuvos Respublikos baudžiamojo kodekso specialiojoje dalyje nurodytus labai sunkaus, sunkaus ar apysunkio nusikaltimo požymius ir už padarytą nusikaltimą nėra išnykęs ar panaikintas investuoto</w:t>
      </w:r>
      <w:r>
        <w:rPr>
          <w:szCs w:val="24"/>
        </w:rPr>
        <w:t>jo teistumas arba dėl tokio nusikaltimo padarymo vykdomas šio asmens baudžiamasis persekiojimas</w:t>
      </w:r>
      <w:r>
        <w:rPr>
          <w:spacing w:val="-2"/>
          <w:szCs w:val="24"/>
        </w:rPr>
        <w:t>;</w:t>
      </w:r>
    </w:p>
    <w:p w:rsidR="00AC4981" w:rsidRDefault="00AF2DFC">
      <w:pPr>
        <w:tabs>
          <w:tab w:val="left" w:pos="567"/>
        </w:tabs>
        <w:spacing w:line="276" w:lineRule="auto"/>
        <w:ind w:right="140" w:firstLine="720"/>
        <w:jc w:val="both"/>
        <w:rPr>
          <w:spacing w:val="-2"/>
          <w:szCs w:val="24"/>
        </w:rPr>
      </w:pPr>
      <w:r>
        <w:rPr>
          <w:szCs w:val="24"/>
        </w:rPr>
        <w:t>5) įsiteisėjusiu teismo nuosprendžiu jis yra pripažintas kaltu dėl nusikaltimo (nusikaltimų) Lietuvos valstybės nepriklausomybei, teritorijos vientisumui ir ko</w:t>
      </w:r>
      <w:r>
        <w:rPr>
          <w:szCs w:val="24"/>
        </w:rPr>
        <w:t>nstitucinei santvarkai ir (arba) per pastaruosius 24 mėnesius jis yra pažeidęs šio įstatymo ir kitų teisės aktų, reglamentuojančių nacionaliniam saugumui užtikrinti svarbių objektų veiklą, nuostatas;</w:t>
      </w:r>
    </w:p>
    <w:p w:rsidR="00AC4981" w:rsidRDefault="00AF2DFC">
      <w:pPr>
        <w:spacing w:line="276" w:lineRule="auto"/>
        <w:ind w:right="140" w:firstLine="629"/>
        <w:jc w:val="both"/>
        <w:rPr>
          <w:szCs w:val="24"/>
        </w:rPr>
      </w:pPr>
      <w:r>
        <w:rPr>
          <w:szCs w:val="24"/>
        </w:rPr>
        <w:t xml:space="preserve">6) </w:t>
      </w:r>
      <w:r>
        <w:rPr>
          <w:szCs w:val="24"/>
          <w:lang w:eastAsia="lt-LT"/>
        </w:rPr>
        <w:t>Komisija investuotojui pagal šio įstatymo 12 straipsn</w:t>
      </w:r>
      <w:r>
        <w:rPr>
          <w:szCs w:val="24"/>
          <w:lang w:eastAsia="lt-LT"/>
        </w:rPr>
        <w:t>io 10 dalies 2 punktą pateikia rekomendacijas, kurių laikantis jo ketinami sudaryti sandoriai ar ketinami vykdyti veiksmai nekeltų rizikos nacionaliniam saugumui ir nustatoma, kad šios rekomendacijos nėra vykdomos</w:t>
      </w:r>
      <w:r>
        <w:rPr>
          <w:szCs w:val="24"/>
        </w:rPr>
        <w:t>;</w:t>
      </w:r>
    </w:p>
    <w:p w:rsidR="00AC4981" w:rsidRDefault="00AF2DFC">
      <w:pPr>
        <w:spacing w:line="276" w:lineRule="auto"/>
        <w:ind w:right="140" w:firstLine="629"/>
        <w:jc w:val="both"/>
        <w:rPr>
          <w:szCs w:val="24"/>
          <w:lang w:eastAsia="lt-LT"/>
        </w:rPr>
      </w:pPr>
      <w:r>
        <w:rPr>
          <w:szCs w:val="24"/>
          <w:lang w:eastAsia="lt-LT"/>
        </w:rPr>
        <w:t>7) Komisija jam praneša apie numatomą pra</w:t>
      </w:r>
      <w:r>
        <w:rPr>
          <w:szCs w:val="24"/>
          <w:lang w:eastAsia="lt-LT"/>
        </w:rPr>
        <w:t xml:space="preserve">dėti jo patikrą (kai patikra pradedama šio įstatymo 12 straipsnio  </w:t>
      </w:r>
      <w:r>
        <w:rPr>
          <w:bCs/>
          <w:szCs w:val="24"/>
          <w:lang w:eastAsia="lt-LT"/>
        </w:rPr>
        <w:t>4 dalyje nurodytų subjektų iniciatyva) ir jis per 10 darbo dienų ir per papildomą Komisijos nurodytą terminą, kuris negali būti ilgesnis nei 10 darbo dienų, Komisijai nepateikia Komisijos d</w:t>
      </w:r>
      <w:r>
        <w:rPr>
          <w:bCs/>
          <w:szCs w:val="24"/>
          <w:lang w:eastAsia="lt-LT"/>
        </w:rPr>
        <w:t>arbo tvarkos apraše nurodytų dokumentų ir informacijos ir jam nepateikus dokumentų ar informacijos nėra priimtas Komisijos ar Vyriausybės sprendimas, kad investuotojas atitinka nacionalinio saugumo interesus;</w:t>
      </w:r>
    </w:p>
    <w:p w:rsidR="00AC4981" w:rsidRDefault="00AF2DFC">
      <w:pPr>
        <w:spacing w:line="276" w:lineRule="auto"/>
        <w:ind w:right="140" w:firstLine="567"/>
        <w:jc w:val="both"/>
        <w:rPr>
          <w:szCs w:val="24"/>
          <w:lang w:eastAsia="lt-LT"/>
        </w:rPr>
      </w:pPr>
      <w:r>
        <w:rPr>
          <w:szCs w:val="24"/>
        </w:rPr>
        <w:t>8) vadovaujantis kitais įstatymais, kaip nustat</w:t>
      </w:r>
      <w:r>
        <w:rPr>
          <w:szCs w:val="24"/>
        </w:rPr>
        <w:t>yta šio įstatymo 10 straipsnio 3 dalyje, investuotoju negali būti konkrečios trečiosios valstybės investuotojas arba negali būti vykdoma konkreti veikla, kuri įstatymu yra pripažinta kelianti grėsmę Lietuvos Respublikos nacionaliniam saugumui;</w:t>
      </w:r>
    </w:p>
    <w:p w:rsidR="00AC4981" w:rsidRDefault="00AF2DFC">
      <w:pPr>
        <w:spacing w:line="276" w:lineRule="auto"/>
        <w:ind w:right="140" w:firstLine="567"/>
        <w:jc w:val="both"/>
        <w:rPr>
          <w:bCs/>
          <w:szCs w:val="24"/>
          <w:lang w:eastAsia="lt-LT"/>
        </w:rPr>
      </w:pPr>
      <w:r>
        <w:rPr>
          <w:bCs/>
          <w:szCs w:val="24"/>
          <w:lang w:eastAsia="lt-LT"/>
        </w:rPr>
        <w:t xml:space="preserve">9) jeigu </w:t>
      </w:r>
      <w:r>
        <w:rPr>
          <w:bCs/>
          <w:szCs w:val="24"/>
          <w:lang w:eastAsia="lt-LT"/>
        </w:rPr>
        <w:t>remdamasi kitų Europos Sąjungos valstybių narių pastabomis ar Europos Komisijos nuomone ar jų suteikta informacija Komisija priima išvadą ir Vyriausybė priima sprendimą, kad pagal Reglamento (ES) 2019/452 nuostatas investuotojo tiesioginė užsienio investic</w:t>
      </w:r>
      <w:r>
        <w:rPr>
          <w:bCs/>
          <w:szCs w:val="24"/>
          <w:lang w:eastAsia="lt-LT"/>
        </w:rPr>
        <w:t>ija gali daryti poveikį kitos Europos Sąjungos valstybės narės viešajai tvarkai ar saugumui arba Sąjungos svarbos projektams ar programoms dėl saugumo arba viešosios tvarkos priežasčių;</w:t>
      </w:r>
    </w:p>
    <w:p w:rsidR="00AC4981" w:rsidRDefault="00AF2DFC">
      <w:pPr>
        <w:spacing w:line="276" w:lineRule="auto"/>
        <w:ind w:right="140" w:firstLine="629"/>
        <w:jc w:val="both"/>
        <w:rPr>
          <w:bCs/>
          <w:szCs w:val="24"/>
          <w:lang w:eastAsia="lt-LT"/>
        </w:rPr>
      </w:pPr>
      <w:r>
        <w:rPr>
          <w:bCs/>
          <w:szCs w:val="24"/>
          <w:lang w:eastAsia="lt-LT"/>
        </w:rPr>
        <w:t>10) yra kitų pagrįstų duomenų dėl investuotojo rizikos ar  neatitiktie</w:t>
      </w:r>
      <w:r>
        <w:rPr>
          <w:bCs/>
          <w:szCs w:val="24"/>
          <w:lang w:eastAsia="lt-LT"/>
        </w:rPr>
        <w:t>s nacionalinio saugumo interesams.</w:t>
      </w:r>
    </w:p>
    <w:p w:rsidR="00AC4981" w:rsidRDefault="00AF2DFC">
      <w:pPr>
        <w:spacing w:line="276" w:lineRule="auto"/>
        <w:ind w:right="140" w:firstLine="567"/>
        <w:jc w:val="both"/>
        <w:rPr>
          <w:bCs/>
          <w:szCs w:val="24"/>
          <w:lang w:eastAsia="lt-LT"/>
        </w:rPr>
      </w:pPr>
      <w:r>
        <w:rPr>
          <w:bCs/>
          <w:szCs w:val="24"/>
          <w:lang w:eastAsia="lt-LT"/>
        </w:rPr>
        <w:lastRenderedPageBreak/>
        <w:t>2. Šio straipsnio 1 dalies 2–4 punktuose ir 10 punkte nurodyti kriterijai, kai pagal juos nustatoma, kad investuotojas kelia riziką nacionaliniam saugumui, yra pagrindas tokį investuotoją pripažinti kaip keliantį riziką n</w:t>
      </w:r>
      <w:r>
        <w:rPr>
          <w:bCs/>
          <w:szCs w:val="24"/>
          <w:lang w:eastAsia="lt-LT"/>
        </w:rPr>
        <w:t xml:space="preserve">acionaliniam saugumui, o šio straipsnio 1 dalies 1–10 punktuose nustatyti kriterijai, kai pagal juos nustatoma, kad investuotojas kelia grėsmę nacionaliniam saugumui, yra pagrindas tokį investuotoją pripažinti kaip </w:t>
      </w:r>
      <w:r>
        <w:rPr>
          <w:szCs w:val="24"/>
        </w:rPr>
        <w:t>neatitinkantį nacionalinio saugumo intere</w:t>
      </w:r>
      <w:r>
        <w:rPr>
          <w:szCs w:val="24"/>
        </w:rPr>
        <w:t>sų</w:t>
      </w:r>
      <w:r>
        <w:rPr>
          <w:bCs/>
          <w:szCs w:val="24"/>
          <w:lang w:eastAsia="lt-LT"/>
        </w:rPr>
        <w:t xml:space="preserve">.“ </w:t>
      </w:r>
    </w:p>
    <w:p w:rsidR="00AC4981" w:rsidRDefault="00AC4981">
      <w:pPr>
        <w:spacing w:line="276" w:lineRule="auto"/>
        <w:ind w:right="140" w:firstLine="567"/>
        <w:jc w:val="both"/>
        <w:rPr>
          <w:bCs/>
          <w:szCs w:val="24"/>
          <w:lang w:eastAsia="lt-LT"/>
        </w:rPr>
      </w:pPr>
    </w:p>
    <w:p w:rsidR="00AC4981" w:rsidRDefault="00AF2DFC">
      <w:pPr>
        <w:spacing w:line="276" w:lineRule="auto"/>
        <w:ind w:right="140" w:firstLine="567"/>
        <w:jc w:val="both"/>
        <w:rPr>
          <w:b/>
          <w:szCs w:val="24"/>
        </w:rPr>
      </w:pPr>
      <w:r>
        <w:rPr>
          <w:b/>
          <w:szCs w:val="24"/>
        </w:rPr>
        <w:t>6 straipsnis. 12 straipsnio pakeitimas</w:t>
      </w:r>
    </w:p>
    <w:p w:rsidR="00AC4981" w:rsidRDefault="00AF2DFC">
      <w:pPr>
        <w:spacing w:line="276" w:lineRule="auto"/>
        <w:ind w:right="140" w:firstLine="567"/>
        <w:jc w:val="both"/>
        <w:rPr>
          <w:b/>
          <w:szCs w:val="24"/>
        </w:rPr>
      </w:pPr>
      <w:r>
        <w:rPr>
          <w:szCs w:val="24"/>
        </w:rPr>
        <w:t>Pakeisti 12 straipsnį ir jį išdėstyti taip:</w:t>
      </w:r>
    </w:p>
    <w:p w:rsidR="00AC4981" w:rsidRDefault="00AF2DFC">
      <w:pPr>
        <w:spacing w:line="276" w:lineRule="auto"/>
        <w:ind w:left="1985" w:right="140" w:hanging="1418"/>
        <w:jc w:val="both"/>
        <w:rPr>
          <w:szCs w:val="24"/>
        </w:rPr>
      </w:pPr>
      <w:r>
        <w:rPr>
          <w:szCs w:val="24"/>
          <w:lang w:eastAsia="lt-LT"/>
        </w:rPr>
        <w:t>„</w:t>
      </w:r>
      <w:r>
        <w:rPr>
          <w:b/>
          <w:bCs/>
          <w:szCs w:val="24"/>
          <w:lang w:eastAsia="lt-LT"/>
        </w:rPr>
        <w:t>12 straipsnis.</w:t>
      </w:r>
      <w:r>
        <w:rPr>
          <w:szCs w:val="24"/>
          <w:lang w:eastAsia="lt-LT"/>
        </w:rPr>
        <w:t xml:space="preserve"> </w:t>
      </w:r>
      <w:r>
        <w:rPr>
          <w:b/>
          <w:bCs/>
          <w:szCs w:val="24"/>
          <w:lang w:eastAsia="lt-LT"/>
        </w:rPr>
        <w:t>Investuotojų atitikties nacionalinio saugumo interesams patikra ir sprendimų dėl nacionaliniam saugumui užtikrinti svarbios įmonės reorganizavimo, per</w:t>
      </w:r>
      <w:r>
        <w:rPr>
          <w:b/>
          <w:bCs/>
          <w:szCs w:val="24"/>
          <w:lang w:eastAsia="lt-LT"/>
        </w:rPr>
        <w:t>tvarkymo, likvidavimo ar turto, nurodyto nacionaliniam saugumui užtikrinti svarbios įmonės saugumo plane, priėmimas</w:t>
      </w:r>
      <w:r>
        <w:rPr>
          <w:szCs w:val="24"/>
          <w:lang w:eastAsia="lt-LT"/>
        </w:rPr>
        <w:t xml:space="preserve"> </w:t>
      </w:r>
    </w:p>
    <w:p w:rsidR="00AC4981" w:rsidRDefault="00AF2DFC">
      <w:pPr>
        <w:spacing w:line="276" w:lineRule="auto"/>
        <w:ind w:right="140" w:firstLine="567"/>
        <w:jc w:val="both"/>
        <w:rPr>
          <w:szCs w:val="24"/>
          <w:lang w:eastAsia="lt-LT"/>
        </w:rPr>
      </w:pPr>
      <w:r>
        <w:rPr>
          <w:szCs w:val="24"/>
          <w:lang w:eastAsia="lt-LT"/>
        </w:rPr>
        <w:t xml:space="preserve">1. Investuotojo patikra, išskyrus šio įstatymo 10 straipsnyje </w:t>
      </w:r>
      <w:r>
        <w:rPr>
          <w:bCs/>
          <w:szCs w:val="24"/>
          <w:lang w:eastAsia="lt-LT"/>
        </w:rPr>
        <w:t>nustatytas išimtis</w:t>
      </w:r>
      <w:r>
        <w:rPr>
          <w:szCs w:val="24"/>
          <w:lang w:eastAsia="lt-LT"/>
        </w:rPr>
        <w:t>, turi būti atlikta šiais atvejais:</w:t>
      </w:r>
    </w:p>
    <w:p w:rsidR="00AC4981" w:rsidRDefault="00AF2DFC">
      <w:pPr>
        <w:spacing w:line="276" w:lineRule="auto"/>
        <w:ind w:right="140" w:firstLine="567"/>
        <w:jc w:val="both"/>
        <w:rPr>
          <w:szCs w:val="24"/>
          <w:lang w:eastAsia="lt-LT"/>
        </w:rPr>
      </w:pPr>
      <w:r>
        <w:rPr>
          <w:szCs w:val="24"/>
          <w:lang w:eastAsia="lt-LT"/>
        </w:rPr>
        <w:t>1) investuotojui įstaty</w:t>
      </w:r>
      <w:r>
        <w:rPr>
          <w:szCs w:val="24"/>
          <w:lang w:eastAsia="lt-LT"/>
        </w:rPr>
        <w:t xml:space="preserve">mų nustatyta tvarka perduodant nacionaliniam saugumui užtikrinti svarbius įrenginius ar turtą ar šio investuotojo reikalavimams užtikrinti įkeičiant nacionaliniam saugumui užtikrinti svarbius įrenginius ar turtą, ar nustatant jam hipoteką, kaip </w:t>
      </w:r>
      <w:r>
        <w:rPr>
          <w:bCs/>
          <w:szCs w:val="24"/>
          <w:lang w:eastAsia="lt-LT"/>
        </w:rPr>
        <w:t>nurodyta</w:t>
      </w:r>
      <w:r>
        <w:rPr>
          <w:b/>
          <w:szCs w:val="24"/>
          <w:lang w:eastAsia="lt-LT"/>
        </w:rPr>
        <w:t xml:space="preserve"> </w:t>
      </w:r>
      <w:r>
        <w:rPr>
          <w:szCs w:val="24"/>
          <w:lang w:eastAsia="lt-LT"/>
        </w:rPr>
        <w:t>ši</w:t>
      </w:r>
      <w:r>
        <w:rPr>
          <w:szCs w:val="24"/>
          <w:lang w:eastAsia="lt-LT"/>
        </w:rPr>
        <w:t>o įstatymo 3 straipsnio 1 ir 2 dalyse;</w:t>
      </w:r>
    </w:p>
    <w:p w:rsidR="00AC4981" w:rsidRDefault="00AF2DFC">
      <w:pPr>
        <w:spacing w:line="276" w:lineRule="auto"/>
        <w:ind w:right="140" w:firstLine="567"/>
        <w:jc w:val="both"/>
        <w:rPr>
          <w:szCs w:val="24"/>
          <w:lang w:eastAsia="lt-LT"/>
        </w:rPr>
      </w:pPr>
      <w:r>
        <w:rPr>
          <w:szCs w:val="24"/>
          <w:lang w:eastAsia="lt-LT"/>
        </w:rPr>
        <w:t>2) investuotojui įsigyjant atitinkamas nacionaliniam saugumui užtikrinti svarbių įmonių akcijų dalis ar šiam investuotojui sudarant balsavimo teisės perleidimo sutartis ir įgyjant teisę naudotis atitinkamos dalies akc</w:t>
      </w:r>
      <w:r>
        <w:rPr>
          <w:szCs w:val="24"/>
          <w:lang w:eastAsia="lt-LT"/>
        </w:rPr>
        <w:t xml:space="preserve">ijų suteikiamomis neturtinėmis akcininko teisėmis, kaip </w:t>
      </w:r>
      <w:r>
        <w:rPr>
          <w:bCs/>
          <w:szCs w:val="24"/>
          <w:lang w:eastAsia="lt-LT"/>
        </w:rPr>
        <w:t>nurodyta</w:t>
      </w:r>
      <w:r>
        <w:rPr>
          <w:b/>
          <w:szCs w:val="24"/>
          <w:lang w:eastAsia="lt-LT"/>
        </w:rPr>
        <w:t xml:space="preserve"> </w:t>
      </w:r>
      <w:r>
        <w:rPr>
          <w:szCs w:val="24"/>
          <w:lang w:eastAsia="lt-LT"/>
        </w:rPr>
        <w:t>šio įstatymo 7 straipsnio 4 dalyje, 8 straipsnio 4 dalyje ir 9 straipsnio 1 dalyje;</w:t>
      </w:r>
    </w:p>
    <w:p w:rsidR="00AC4981" w:rsidRDefault="00AF2DFC">
      <w:pPr>
        <w:spacing w:line="276" w:lineRule="auto"/>
        <w:ind w:right="140" w:firstLine="567"/>
        <w:jc w:val="both"/>
        <w:rPr>
          <w:szCs w:val="24"/>
          <w:lang w:eastAsia="lt-LT"/>
        </w:rPr>
      </w:pPr>
      <w:r>
        <w:rPr>
          <w:szCs w:val="24"/>
          <w:lang w:eastAsia="lt-LT"/>
        </w:rPr>
        <w:t>3) investuotojui įsigyjant atitinkamas nacionaliniam saugumui užtikrinti svarbių įmonių konvertuojamųjų obl</w:t>
      </w:r>
      <w:r>
        <w:rPr>
          <w:szCs w:val="24"/>
          <w:lang w:eastAsia="lt-LT"/>
        </w:rPr>
        <w:t xml:space="preserve">igacijų dalis, kaip </w:t>
      </w:r>
      <w:r>
        <w:rPr>
          <w:bCs/>
          <w:szCs w:val="24"/>
          <w:lang w:eastAsia="lt-LT"/>
        </w:rPr>
        <w:t>nurodyta</w:t>
      </w:r>
      <w:r>
        <w:rPr>
          <w:szCs w:val="24"/>
          <w:lang w:eastAsia="lt-LT"/>
        </w:rPr>
        <w:t xml:space="preserve"> šio įstatymo 7 straipsnio 5 dalyje, 8 straipsnio 5 dalyje ir 9 straipsnio 2 dalyje;</w:t>
      </w:r>
    </w:p>
    <w:p w:rsidR="00AC4981" w:rsidRDefault="00AF2DFC">
      <w:pPr>
        <w:spacing w:line="276" w:lineRule="auto"/>
        <w:ind w:right="140" w:firstLine="567"/>
        <w:jc w:val="both"/>
        <w:rPr>
          <w:szCs w:val="24"/>
          <w:lang w:eastAsia="lt-LT"/>
        </w:rPr>
      </w:pPr>
      <w:r>
        <w:rPr>
          <w:szCs w:val="24"/>
          <w:lang w:eastAsia="lt-LT"/>
        </w:rPr>
        <w:t xml:space="preserve">4) investuotojui įstatymų nustatyta tvarka perduodant turtą, nurodytą nacionaliniam saugumui užtikrinti svarbios įmonės saugumo plane, kaip </w:t>
      </w:r>
      <w:r>
        <w:rPr>
          <w:bCs/>
          <w:szCs w:val="24"/>
          <w:lang w:eastAsia="lt-LT"/>
        </w:rPr>
        <w:t>nur</w:t>
      </w:r>
      <w:r>
        <w:rPr>
          <w:bCs/>
          <w:szCs w:val="24"/>
          <w:lang w:eastAsia="lt-LT"/>
        </w:rPr>
        <w:t>odyta</w:t>
      </w:r>
      <w:r>
        <w:rPr>
          <w:b/>
          <w:szCs w:val="24"/>
          <w:lang w:eastAsia="lt-LT"/>
        </w:rPr>
        <w:t xml:space="preserve"> </w:t>
      </w:r>
      <w:r>
        <w:rPr>
          <w:szCs w:val="24"/>
          <w:lang w:eastAsia="lt-LT"/>
        </w:rPr>
        <w:t>šio įstatymo 15 straipsnio 4 dalyje;</w:t>
      </w:r>
    </w:p>
    <w:p w:rsidR="00AC4981" w:rsidRDefault="00AF2DFC">
      <w:pPr>
        <w:spacing w:line="276" w:lineRule="auto"/>
        <w:ind w:right="140" w:firstLine="567"/>
        <w:jc w:val="both"/>
        <w:rPr>
          <w:szCs w:val="24"/>
          <w:lang w:eastAsia="lt-LT"/>
        </w:rPr>
      </w:pPr>
      <w:r>
        <w:rPr>
          <w:szCs w:val="24"/>
          <w:lang w:eastAsia="lt-LT"/>
        </w:rPr>
        <w:t xml:space="preserve">5) investuotojo reikalavimams užtikrinti įkeičiant turtą, nurodytą nacionaliniam saugumui užtikrinti svarbios įmonės saugumo plane, ar šiems reikalavimams užtikrinti nustatant šiam turtui hipoteką, kaip </w:t>
      </w:r>
      <w:r>
        <w:rPr>
          <w:bCs/>
          <w:szCs w:val="24"/>
          <w:lang w:eastAsia="lt-LT"/>
        </w:rPr>
        <w:t>nurodyta</w:t>
      </w:r>
      <w:r>
        <w:rPr>
          <w:b/>
          <w:szCs w:val="24"/>
          <w:lang w:eastAsia="lt-LT"/>
        </w:rPr>
        <w:t xml:space="preserve"> </w:t>
      </w:r>
      <w:r>
        <w:rPr>
          <w:szCs w:val="24"/>
          <w:lang w:eastAsia="lt-LT"/>
        </w:rPr>
        <w:t>šio įstatymo 15 straipsnio 5 dalyje.</w:t>
      </w:r>
    </w:p>
    <w:p w:rsidR="00AC4981" w:rsidRDefault="00AF2DFC">
      <w:pPr>
        <w:spacing w:line="276" w:lineRule="auto"/>
        <w:ind w:right="140" w:firstLine="567"/>
        <w:jc w:val="both"/>
        <w:rPr>
          <w:szCs w:val="24"/>
          <w:lang w:eastAsia="lt-LT"/>
        </w:rPr>
      </w:pPr>
      <w:r>
        <w:rPr>
          <w:szCs w:val="24"/>
          <w:lang w:eastAsia="lt-LT"/>
        </w:rPr>
        <w:t>2. Prieš sudarydami sandorius ar atlikdami veiksmus, nurodytus šio straipsnio 1 dalyje, investuotojas arba šio straipsnio 1 dalies 2 ir 3 punktuose nurodytų akcijų ir konvertuojamųjų obligacijų savininkai, arba šio stra</w:t>
      </w:r>
      <w:r>
        <w:rPr>
          <w:szCs w:val="24"/>
          <w:lang w:eastAsia="lt-LT"/>
        </w:rPr>
        <w:t>ipsnio 1 dalies 1 ir 4 punktuose nurodyto turto savininkai (toliau kiekvienas iš jų atskirai vadinami pareiškėju) privalo kreiptis į Komisiją dėl patikros ir pateikti Komisijos darbo tvarkos apraše nurodytus dokumentus ir informaciją, pateiktinus Komisijai</w:t>
      </w:r>
      <w:r>
        <w:rPr>
          <w:szCs w:val="24"/>
          <w:lang w:eastAsia="lt-LT"/>
        </w:rPr>
        <w:t xml:space="preserve"> kartu su kreipimusi, ir atitinkamai negali sudaryti sandorių ar atlikti veiksmų, nurodytų šio straipsnio 1 dalyje, taip pat negali pasikeisti akcininką kontroliuojantis asmuo, kaip tai apibrėžta šio straipsnio </w:t>
      </w:r>
      <w:r>
        <w:rPr>
          <w:szCs w:val="24"/>
          <w:lang w:eastAsia="lt-LT"/>
        </w:rPr>
        <w:lastRenderedPageBreak/>
        <w:t>21 dalyje, kol dėl investuotojo nebus priimta</w:t>
      </w:r>
      <w:r>
        <w:rPr>
          <w:szCs w:val="24"/>
          <w:lang w:eastAsia="lt-LT"/>
        </w:rPr>
        <w:t xml:space="preserve">s sprendimas, patvirtinantis jo atitiktį nacionalinio saugumo interesams. </w:t>
      </w:r>
    </w:p>
    <w:p w:rsidR="00AC4981" w:rsidRDefault="00AF2DFC">
      <w:pPr>
        <w:spacing w:line="276" w:lineRule="auto"/>
        <w:ind w:right="140" w:firstLine="567"/>
        <w:jc w:val="both"/>
        <w:rPr>
          <w:szCs w:val="24"/>
          <w:shd w:val="clear" w:color="auto" w:fill="FFFFFF"/>
          <w:lang w:eastAsia="lt-LT"/>
        </w:rPr>
      </w:pPr>
      <w:r>
        <w:rPr>
          <w:szCs w:val="24"/>
          <w:lang w:eastAsia="lt-LT"/>
        </w:rPr>
        <w:t xml:space="preserve">3. </w:t>
      </w:r>
      <w:r>
        <w:rPr>
          <w:szCs w:val="24"/>
          <w:shd w:val="clear" w:color="auto" w:fill="FFFFFF"/>
          <w:lang w:eastAsia="lt-LT"/>
        </w:rPr>
        <w:t xml:space="preserve">Patikra, kai investuotojas </w:t>
      </w:r>
      <w:r>
        <w:rPr>
          <w:szCs w:val="24"/>
          <w:lang w:eastAsia="lt-LT"/>
        </w:rPr>
        <w:t>siekia įsigyti arba po 2014 m. lapkričio 1 d. įsigijo nacionaliniam saugumui užtikrinti</w:t>
      </w:r>
      <w:r>
        <w:rPr>
          <w:szCs w:val="24"/>
          <w:shd w:val="clear" w:color="auto" w:fill="FFFFFF"/>
          <w:lang w:eastAsia="lt-LT"/>
        </w:rPr>
        <w:t xml:space="preserve"> strategiškai svarbiame ūkio sektoriuje </w:t>
      </w:r>
      <w:r>
        <w:rPr>
          <w:szCs w:val="24"/>
          <w:lang w:eastAsia="lt-LT"/>
        </w:rPr>
        <w:t>arba apsaugos zonos teri</w:t>
      </w:r>
      <w:r>
        <w:rPr>
          <w:szCs w:val="24"/>
          <w:lang w:eastAsia="lt-LT"/>
        </w:rPr>
        <w:t xml:space="preserve">torijoje </w:t>
      </w:r>
      <w:r>
        <w:rPr>
          <w:szCs w:val="24"/>
          <w:shd w:val="clear" w:color="auto" w:fill="FFFFFF"/>
          <w:lang w:eastAsia="lt-LT"/>
        </w:rPr>
        <w:t xml:space="preserve">veikiančio ar steigiamo juridinio asmens vertybinius popierius, nurodytus šio įstatymo </w:t>
      </w:r>
      <w:r>
        <w:rPr>
          <w:szCs w:val="24"/>
          <w:lang w:eastAsia="lt-LT"/>
        </w:rPr>
        <w:t>2 straipsnio 2 dalies 4 ir 5 punktuose, arba siekia vykdyti</w:t>
      </w:r>
      <w:r>
        <w:rPr>
          <w:szCs w:val="24"/>
          <w:shd w:val="clear" w:color="auto" w:fill="FFFFFF"/>
          <w:lang w:eastAsia="lt-LT"/>
        </w:rPr>
        <w:t xml:space="preserve"> veiklą arba ją vykdo </w:t>
      </w:r>
      <w:r>
        <w:rPr>
          <w:szCs w:val="24"/>
          <w:lang w:eastAsia="lt-LT"/>
        </w:rPr>
        <w:t>nacionaliniam saugumui užtikrinti</w:t>
      </w:r>
      <w:r>
        <w:rPr>
          <w:szCs w:val="24"/>
          <w:shd w:val="clear" w:color="auto" w:fill="FFFFFF"/>
          <w:lang w:eastAsia="lt-LT"/>
        </w:rPr>
        <w:t xml:space="preserve"> strategiškai svarbiame ūkio sektoriuje arba apsaugos zonos teritorijoje</w:t>
      </w:r>
      <w:r>
        <w:rPr>
          <w:szCs w:val="24"/>
          <w:lang w:eastAsia="lt-LT"/>
        </w:rPr>
        <w:t xml:space="preserve">, </w:t>
      </w:r>
      <w:r>
        <w:rPr>
          <w:bCs/>
          <w:szCs w:val="24"/>
          <w:lang w:eastAsia="lt-LT"/>
        </w:rPr>
        <w:t>arba yra įgijęs šio įstatymo 2 straipsnio 2 dalies 1–3 punktuose nurodytus vertybinius popierius (ir arba teises),</w:t>
      </w:r>
      <w:r>
        <w:rPr>
          <w:szCs w:val="24"/>
          <w:lang w:eastAsia="lt-LT"/>
        </w:rPr>
        <w:t xml:space="preserve"> arba</w:t>
      </w:r>
      <w:r>
        <w:rPr>
          <w:bCs/>
          <w:szCs w:val="24"/>
          <w:lang w:eastAsia="lt-LT"/>
        </w:rPr>
        <w:t xml:space="preserve"> siekia įsigyti turto</w:t>
      </w:r>
      <w:r>
        <w:rPr>
          <w:szCs w:val="24"/>
          <w:lang w:eastAsia="lt-LT"/>
        </w:rPr>
        <w:t xml:space="preserve"> apsaugos zonos teritorijoje,</w:t>
      </w:r>
      <w:r>
        <w:rPr>
          <w:szCs w:val="24"/>
          <w:shd w:val="clear" w:color="auto" w:fill="FFFFFF"/>
          <w:lang w:eastAsia="lt-LT"/>
        </w:rPr>
        <w:t xml:space="preserve"> atliekama ši</w:t>
      </w:r>
      <w:r>
        <w:rPr>
          <w:szCs w:val="24"/>
          <w:shd w:val="clear" w:color="auto" w:fill="FFFFFF"/>
          <w:lang w:eastAsia="lt-LT"/>
        </w:rPr>
        <w:t xml:space="preserve">o straipsnio 4 dalyje </w:t>
      </w:r>
      <w:r>
        <w:rPr>
          <w:bCs/>
          <w:szCs w:val="24"/>
          <w:shd w:val="clear" w:color="auto" w:fill="FFFFFF"/>
          <w:lang w:eastAsia="lt-LT"/>
        </w:rPr>
        <w:t>nurodytų</w:t>
      </w:r>
      <w:r>
        <w:rPr>
          <w:szCs w:val="24"/>
          <w:shd w:val="clear" w:color="auto" w:fill="FFFFFF"/>
          <w:lang w:eastAsia="lt-LT"/>
        </w:rPr>
        <w:t xml:space="preserve"> subjektų iniciatyva, jeigu paaiškėja šio įstatymo 11 straipsnyje nurodytos aplinkybės arba šie subjektai turi duomenų, kad tokio investuotojo planuojama vykdyti ar vykdoma veikla arba įsteigto juridinio asmens organų priimami</w:t>
      </w:r>
      <w:r>
        <w:rPr>
          <w:szCs w:val="24"/>
          <w:shd w:val="clear" w:color="auto" w:fill="FFFFFF"/>
          <w:lang w:eastAsia="lt-LT"/>
        </w:rPr>
        <w:t xml:space="preserve"> sprendimai gali kelti riziką ar grėsmę nacionalinio saugumo interesams. </w:t>
      </w:r>
    </w:p>
    <w:p w:rsidR="00AC4981" w:rsidRDefault="00AF2DFC">
      <w:pPr>
        <w:spacing w:line="276" w:lineRule="auto"/>
        <w:ind w:right="140" w:firstLine="567"/>
        <w:jc w:val="both"/>
        <w:rPr>
          <w:bCs/>
          <w:szCs w:val="24"/>
          <w:lang w:eastAsia="lt-LT"/>
        </w:rPr>
      </w:pPr>
      <w:r>
        <w:rPr>
          <w:bCs/>
          <w:szCs w:val="24"/>
          <w:lang w:eastAsia="lt-LT"/>
        </w:rPr>
        <w:t xml:space="preserve">4. Patikrą gali inicijuoti: </w:t>
      </w:r>
    </w:p>
    <w:p w:rsidR="00AC4981" w:rsidRDefault="00AF2DFC">
      <w:pPr>
        <w:spacing w:line="276" w:lineRule="auto"/>
        <w:ind w:right="140" w:firstLine="567"/>
        <w:jc w:val="both"/>
        <w:rPr>
          <w:bCs/>
          <w:szCs w:val="24"/>
          <w:lang w:eastAsia="lt-LT"/>
        </w:rPr>
      </w:pPr>
      <w:r>
        <w:rPr>
          <w:bCs/>
          <w:szCs w:val="24"/>
          <w:lang w:eastAsia="lt-LT"/>
        </w:rPr>
        <w:t>1) Vyriausybė;</w:t>
      </w:r>
    </w:p>
    <w:p w:rsidR="00AC4981" w:rsidRDefault="00AF2DFC">
      <w:pPr>
        <w:spacing w:line="276" w:lineRule="auto"/>
        <w:ind w:right="140" w:firstLine="567"/>
        <w:jc w:val="both"/>
        <w:rPr>
          <w:bCs/>
          <w:szCs w:val="24"/>
          <w:lang w:eastAsia="lt-LT"/>
        </w:rPr>
      </w:pPr>
      <w:r>
        <w:rPr>
          <w:bCs/>
          <w:szCs w:val="24"/>
          <w:lang w:eastAsia="lt-LT"/>
        </w:rPr>
        <w:t>2) ministras;</w:t>
      </w:r>
    </w:p>
    <w:p w:rsidR="00AC4981" w:rsidRDefault="00AF2DFC">
      <w:pPr>
        <w:spacing w:line="276" w:lineRule="auto"/>
        <w:ind w:right="140" w:firstLine="567"/>
        <w:jc w:val="both"/>
        <w:rPr>
          <w:bCs/>
          <w:szCs w:val="24"/>
          <w:lang w:eastAsia="lt-LT"/>
        </w:rPr>
      </w:pPr>
      <w:r>
        <w:rPr>
          <w:bCs/>
          <w:szCs w:val="24"/>
          <w:lang w:eastAsia="lt-LT"/>
        </w:rPr>
        <w:t>3) Komisija;</w:t>
      </w:r>
    </w:p>
    <w:p w:rsidR="00AC4981" w:rsidRDefault="00AF2DFC">
      <w:pPr>
        <w:spacing w:line="276" w:lineRule="auto"/>
        <w:ind w:right="140" w:firstLine="567"/>
        <w:jc w:val="both"/>
        <w:rPr>
          <w:bCs/>
          <w:szCs w:val="24"/>
          <w:lang w:eastAsia="lt-LT"/>
        </w:rPr>
      </w:pPr>
      <w:r>
        <w:rPr>
          <w:bCs/>
          <w:szCs w:val="24"/>
          <w:lang w:eastAsia="lt-LT"/>
        </w:rPr>
        <w:t>4) nacionalinį saugumą užtikrinančios institucijos, kaip jos apibrėžtos Nacionalinio saugumo pagrindų įstatyme;</w:t>
      </w:r>
    </w:p>
    <w:p w:rsidR="00AC4981" w:rsidRDefault="00AF2DFC">
      <w:pPr>
        <w:spacing w:line="276" w:lineRule="auto"/>
        <w:ind w:right="140" w:firstLine="567"/>
        <w:jc w:val="both"/>
        <w:rPr>
          <w:bCs/>
          <w:szCs w:val="24"/>
          <w:lang w:eastAsia="lt-LT"/>
        </w:rPr>
      </w:pPr>
      <w:r>
        <w:rPr>
          <w:bCs/>
          <w:szCs w:val="24"/>
          <w:lang w:eastAsia="lt-LT"/>
        </w:rPr>
        <w:t>5) Lietuvos bankas;</w:t>
      </w:r>
    </w:p>
    <w:p w:rsidR="00AC4981" w:rsidRDefault="00AF2DFC">
      <w:pPr>
        <w:spacing w:line="276" w:lineRule="auto"/>
        <w:ind w:right="140" w:firstLine="567"/>
        <w:jc w:val="both"/>
        <w:rPr>
          <w:bCs/>
          <w:szCs w:val="24"/>
          <w:lang w:eastAsia="lt-LT"/>
        </w:rPr>
      </w:pPr>
      <w:r>
        <w:rPr>
          <w:bCs/>
          <w:szCs w:val="24"/>
          <w:lang w:eastAsia="lt-LT"/>
        </w:rPr>
        <w:t xml:space="preserve">6) Lietuvos radijo ir televizijos komisija dėl asmenų, ketinančių įgyti ar įgijusių </w:t>
      </w:r>
      <w:r>
        <w:rPr>
          <w:bCs/>
          <w:color w:val="000000"/>
          <w:szCs w:val="24"/>
          <w:lang w:eastAsia="lt-LT"/>
        </w:rPr>
        <w:t>transliavimo ir (arba) retransliuojamo turinio licenciją</w:t>
      </w:r>
      <w:r>
        <w:rPr>
          <w:bCs/>
          <w:szCs w:val="24"/>
          <w:lang w:eastAsia="lt-LT"/>
        </w:rPr>
        <w:t>, įgyvendindama jai Lietuvos Respublikos visuomenės informavimo įstatyme nustatytas teises ir p</w:t>
      </w:r>
      <w:r>
        <w:rPr>
          <w:bCs/>
          <w:szCs w:val="24"/>
          <w:lang w:eastAsia="lt-LT"/>
        </w:rPr>
        <w:t>areigas;</w:t>
      </w:r>
    </w:p>
    <w:p w:rsidR="00AC4981" w:rsidRDefault="00AF2DFC">
      <w:pPr>
        <w:spacing w:line="276" w:lineRule="auto"/>
        <w:ind w:right="140" w:firstLine="567"/>
        <w:jc w:val="both"/>
        <w:rPr>
          <w:bCs/>
          <w:szCs w:val="24"/>
          <w:lang w:eastAsia="lt-LT"/>
        </w:rPr>
      </w:pPr>
      <w:r>
        <w:rPr>
          <w:bCs/>
          <w:szCs w:val="24"/>
          <w:lang w:eastAsia="lt-LT"/>
        </w:rPr>
        <w:t>7)</w:t>
      </w:r>
      <w:r>
        <w:rPr>
          <w:bCs/>
          <w:color w:val="000000"/>
          <w:szCs w:val="24"/>
          <w:shd w:val="clear" w:color="auto" w:fill="FFFFFF"/>
        </w:rPr>
        <w:t xml:space="preserve"> Valstybinė energetikos reguliavimo taryba;</w:t>
      </w:r>
    </w:p>
    <w:p w:rsidR="00AC4981" w:rsidRDefault="00AF2DFC">
      <w:pPr>
        <w:spacing w:line="276" w:lineRule="auto"/>
        <w:ind w:right="140" w:firstLine="567"/>
        <w:jc w:val="both"/>
        <w:rPr>
          <w:bCs/>
          <w:szCs w:val="24"/>
          <w:lang w:eastAsia="lt-LT"/>
        </w:rPr>
      </w:pPr>
      <w:r>
        <w:rPr>
          <w:bCs/>
          <w:szCs w:val="24"/>
          <w:lang w:eastAsia="lt-LT"/>
        </w:rPr>
        <w:t>8) valstybės arba savivaldybės vykdomoji institucija, kuri yra valstybei ar savivaldybei nuosavybės teise priklausančių akcinės bendrovės ar uždarosios akcinės bendrovės akcijų valdytoja (kuriai šios a</w:t>
      </w:r>
      <w:r>
        <w:rPr>
          <w:bCs/>
          <w:szCs w:val="24"/>
          <w:lang w:eastAsia="lt-LT"/>
        </w:rPr>
        <w:t>kcijos perduotos valdyti patikėjimo teise) arba kuri įgyvendina valstybės ar savivaldybės įmonės savininko teises ir pareigas;</w:t>
      </w:r>
    </w:p>
    <w:p w:rsidR="00AC4981" w:rsidRDefault="00AF2DFC">
      <w:pPr>
        <w:spacing w:line="276" w:lineRule="auto"/>
        <w:ind w:right="140" w:firstLine="567"/>
        <w:jc w:val="both"/>
        <w:rPr>
          <w:bCs/>
          <w:szCs w:val="24"/>
          <w:lang w:eastAsia="lt-LT"/>
        </w:rPr>
      </w:pPr>
      <w:r>
        <w:rPr>
          <w:bCs/>
          <w:szCs w:val="24"/>
          <w:lang w:eastAsia="lt-LT"/>
        </w:rPr>
        <w:t>9) savivaldybės, kurios teritorijoje esančioje apsaugos zonoje investuotojas siekia vykdyti (vykdo) veiklą ar įsigyti turto, vykd</w:t>
      </w:r>
      <w:r>
        <w:rPr>
          <w:bCs/>
          <w:szCs w:val="24"/>
          <w:lang w:eastAsia="lt-LT"/>
        </w:rPr>
        <w:t>omoji institucija;</w:t>
      </w:r>
    </w:p>
    <w:p w:rsidR="00AC4981" w:rsidRDefault="00AF2DFC">
      <w:pPr>
        <w:spacing w:line="276" w:lineRule="auto"/>
        <w:ind w:right="140" w:firstLine="567"/>
        <w:jc w:val="both"/>
        <w:rPr>
          <w:bCs/>
          <w:color w:val="000000"/>
          <w:szCs w:val="24"/>
          <w:shd w:val="clear" w:color="auto" w:fill="FFFFFF"/>
          <w:lang w:eastAsia="lt-LT"/>
        </w:rPr>
      </w:pPr>
      <w:r>
        <w:rPr>
          <w:bCs/>
          <w:color w:val="000000"/>
          <w:szCs w:val="24"/>
          <w:shd w:val="clear" w:color="auto" w:fill="FFFFFF"/>
          <w:lang w:eastAsia="lt-LT"/>
        </w:rPr>
        <w:t xml:space="preserve">10) </w:t>
      </w:r>
      <w:r>
        <w:rPr>
          <w:bCs/>
          <w:szCs w:val="24"/>
        </w:rPr>
        <w:t>Nacionaliniam saugumui užtikrinti svarbi įmonė dėl apsaugos zonos teritorijoje veikiančio investuotojo, kai įmonės veiklos teritorija yra toje pačioje apsaugos zonoje.</w:t>
      </w:r>
    </w:p>
    <w:p w:rsidR="00AC4981" w:rsidRDefault="00AF2DFC">
      <w:pPr>
        <w:spacing w:line="276" w:lineRule="auto"/>
        <w:ind w:right="140" w:firstLine="567"/>
        <w:jc w:val="both"/>
        <w:rPr>
          <w:strike/>
          <w:szCs w:val="24"/>
          <w:lang w:eastAsia="lt-LT"/>
        </w:rPr>
      </w:pPr>
      <w:r>
        <w:rPr>
          <w:bCs/>
          <w:szCs w:val="24"/>
          <w:lang w:eastAsia="lt-LT"/>
        </w:rPr>
        <w:t>5.</w:t>
      </w:r>
      <w:r>
        <w:rPr>
          <w:szCs w:val="24"/>
          <w:lang w:eastAsia="lt-LT"/>
        </w:rPr>
        <w:t xml:space="preserve"> Komisija patikrą, kreipdamasi į šio straipsnio 7 dalyje nurody</w:t>
      </w:r>
      <w:r>
        <w:rPr>
          <w:szCs w:val="24"/>
          <w:lang w:eastAsia="lt-LT"/>
        </w:rPr>
        <w:t>tas institucijas, pradeda ne vėliau kaip kitą darbo dieną po to, kai iš investuotojo arba pareiškėjo gauna kreipimąsi ir visus Komisijos darbo tvarkos apraše nurodytus dokumentus ir informaciją, pateiktinus Komisijai kartu su kreipimusi. Kai dėl patikros į</w:t>
      </w:r>
      <w:r>
        <w:rPr>
          <w:szCs w:val="24"/>
          <w:lang w:eastAsia="lt-LT"/>
        </w:rPr>
        <w:t xml:space="preserve"> Komisiją kreipiasi šio straipsnio 4 dalyje nurodyti subjektai, Komisija praneša investuotojui apie numatomą pradėti patikrą ir nurodo, kad investuotojas per 10 darbo dienų nuo tokio pranešimo gavimo dienos Komisijai turi pateikti Komisijos darbo tvarkos </w:t>
      </w:r>
      <w:r>
        <w:rPr>
          <w:szCs w:val="24"/>
          <w:lang w:eastAsia="lt-LT"/>
        </w:rPr>
        <w:lastRenderedPageBreak/>
        <w:t>a</w:t>
      </w:r>
      <w:r>
        <w:rPr>
          <w:szCs w:val="24"/>
          <w:lang w:eastAsia="lt-LT"/>
        </w:rPr>
        <w:t xml:space="preserve">praše nurodytus dokumentus ir informaciją, ir pradeda patikrą ne vėliau kaip kitą darbo dieną, iš investuotojo gavusi visus Komisijos darbo tvarkos apraše nurodytus dokumentus ir informaciją. </w:t>
      </w:r>
    </w:p>
    <w:p w:rsidR="00AC4981" w:rsidRDefault="00AF2DFC">
      <w:pPr>
        <w:spacing w:line="276" w:lineRule="auto"/>
        <w:ind w:right="140" w:firstLine="567"/>
        <w:jc w:val="both"/>
        <w:rPr>
          <w:bCs/>
          <w:szCs w:val="24"/>
          <w:lang w:eastAsia="lt-LT"/>
        </w:rPr>
      </w:pPr>
      <w:r>
        <w:rPr>
          <w:bCs/>
          <w:szCs w:val="24"/>
          <w:lang w:eastAsia="lt-LT"/>
        </w:rPr>
        <w:t>6. Apie pradėtą patikrą Komisija ne vėliau kaip kitą darbo dien</w:t>
      </w:r>
      <w:r>
        <w:rPr>
          <w:bCs/>
          <w:szCs w:val="24"/>
          <w:lang w:eastAsia="lt-LT"/>
        </w:rPr>
        <w:t xml:space="preserve">ą praneša investuotojui, pareiškėjui, taip pat Vyriausybei, </w:t>
      </w:r>
      <w:r>
        <w:rPr>
          <w:szCs w:val="24"/>
        </w:rPr>
        <w:t>Vyriausybės paskirtai institucija</w:t>
      </w:r>
      <w:r>
        <w:rPr>
          <w:bCs/>
          <w:szCs w:val="24"/>
          <w:lang w:eastAsia="lt-LT"/>
        </w:rPr>
        <w:t xml:space="preserve">i, atliekančiai </w:t>
      </w:r>
      <w:r>
        <w:rPr>
          <w:szCs w:val="24"/>
        </w:rPr>
        <w:t>Reglamente (ES) 2019/452 ir šiame įstatyme nurodytas ryšių palaikymo punkto funkcijas (toliau – Ryšių palaikymo punktas),</w:t>
      </w:r>
      <w:r>
        <w:rPr>
          <w:bCs/>
          <w:szCs w:val="24"/>
          <w:lang w:eastAsia="lt-LT"/>
        </w:rPr>
        <w:t xml:space="preserve"> ir patikrą inicijavusiam subjektui. Investuotojas, pareiškėjas ar šio straipsnio 4 dalyje nurodytas subjektas, teikdamas Komisijos darbo tvarkos apraše nurodytus dokumentus ir informaciją, raštu gali nurodyti, kad ši informacija sudaro komercinę (gamybinę</w:t>
      </w:r>
      <w:r>
        <w:rPr>
          <w:bCs/>
          <w:szCs w:val="24"/>
          <w:lang w:eastAsia="lt-LT"/>
        </w:rPr>
        <w:t>) paslaptį ar yra konfidenciali, o Vyriausybė ir (arba) Komisija privalo užtikrinti šios informacijos konfidencialumą.</w:t>
      </w:r>
    </w:p>
    <w:p w:rsidR="00AC4981" w:rsidRDefault="00AF2DFC">
      <w:pPr>
        <w:spacing w:line="276" w:lineRule="auto"/>
        <w:ind w:right="140" w:firstLine="567"/>
        <w:jc w:val="both"/>
        <w:rPr>
          <w:szCs w:val="24"/>
        </w:rPr>
      </w:pPr>
      <w:r>
        <w:rPr>
          <w:szCs w:val="24"/>
        </w:rPr>
        <w:t>7. Atliekant patikrą, taip pat įgyvendinant šio įstatymo 19 straipsnyje nustatytas funkcijas, Komisijai išvadas dėl investuotojo atitikti</w:t>
      </w:r>
      <w:r>
        <w:rPr>
          <w:szCs w:val="24"/>
        </w:rPr>
        <w:t>es nacionalinio saugumo interesams pagal savo kompetenciją teikia Lietuvos Respublikos valstybės saugumo departamentas, Lietuvos Respublikos užsienio reikalų ministerija, Lietuvos Respublikos vidaus reikalų ministerija, Policijos departamentas prie Lietuvo</w:t>
      </w:r>
      <w:r>
        <w:rPr>
          <w:szCs w:val="24"/>
        </w:rPr>
        <w:t>s Respublikos vidaus reikalų ministerijos, Lietuvos Respublikos generalinė prokuratūra, Komisijos sprendimu – kitos institucijos. Vadovaujantis Reglamentu (ES) 2019/452, Ryšių palaikymo punktas Komisijai teikia gautas iš Europos Komisijos ar Europos Sąjung</w:t>
      </w:r>
      <w:r>
        <w:rPr>
          <w:szCs w:val="24"/>
        </w:rPr>
        <w:t>os valstybės narės pastabas, nuomonę arba prašymą pateikti papildomą informaciją dėl atliekamos patikros.</w:t>
      </w:r>
    </w:p>
    <w:p w:rsidR="00AC4981" w:rsidRDefault="00AF2DFC">
      <w:pPr>
        <w:spacing w:line="276" w:lineRule="auto"/>
        <w:ind w:right="140" w:firstLine="567"/>
        <w:jc w:val="both"/>
        <w:rPr>
          <w:szCs w:val="24"/>
        </w:rPr>
      </w:pPr>
      <w:r>
        <w:rPr>
          <w:color w:val="000000"/>
          <w:szCs w:val="24"/>
          <w:lang w:eastAsia="lt-LT"/>
        </w:rPr>
        <w:t xml:space="preserve">8. </w:t>
      </w:r>
      <w:r>
        <w:rPr>
          <w:color w:val="000000"/>
          <w:szCs w:val="24"/>
        </w:rPr>
        <w:t>Šio straipsnio 7</w:t>
      </w:r>
      <w:r>
        <w:rPr>
          <w:b/>
          <w:bCs/>
          <w:color w:val="000000"/>
          <w:szCs w:val="24"/>
        </w:rPr>
        <w:t xml:space="preserve"> </w:t>
      </w:r>
      <w:r>
        <w:rPr>
          <w:color w:val="000000"/>
          <w:szCs w:val="24"/>
        </w:rPr>
        <w:t>dalyje nurodytos institucijos išvadas</w:t>
      </w:r>
      <w:r>
        <w:rPr>
          <w:szCs w:val="24"/>
        </w:rPr>
        <w:t xml:space="preserve"> dėl investuotojo atitikties nacionalinio saugumo interesams</w:t>
      </w:r>
      <w:r>
        <w:rPr>
          <w:color w:val="000000"/>
          <w:szCs w:val="24"/>
        </w:rPr>
        <w:t xml:space="preserve"> pateikia ne vėliau kaip per 15</w:t>
      </w:r>
      <w:r>
        <w:rPr>
          <w:b/>
          <w:bCs/>
          <w:color w:val="000000"/>
          <w:szCs w:val="24"/>
        </w:rPr>
        <w:t xml:space="preserve"> </w:t>
      </w:r>
      <w:r>
        <w:rPr>
          <w:color w:val="000000"/>
          <w:szCs w:val="24"/>
        </w:rPr>
        <w:t>d</w:t>
      </w:r>
      <w:r>
        <w:rPr>
          <w:color w:val="000000"/>
          <w:szCs w:val="24"/>
        </w:rPr>
        <w:t>arbo dienų nuo prašymo pateikti Komisijai išvadas</w:t>
      </w:r>
      <w:r>
        <w:rPr>
          <w:szCs w:val="24"/>
        </w:rPr>
        <w:t xml:space="preserve"> dėl investuotojo atitikties nacionalinio saugumo interesams</w:t>
      </w:r>
      <w:r>
        <w:rPr>
          <w:color w:val="000000"/>
          <w:szCs w:val="24"/>
        </w:rPr>
        <w:t xml:space="preserve"> gavimo.</w:t>
      </w:r>
      <w:r>
        <w:rPr>
          <w:szCs w:val="24"/>
        </w:rPr>
        <w:t xml:space="preserve"> Jeigu per nurodytą terminą institucijos nepateikia išvadų, laikoma, kad institucijos neturi informacijos apie tai, kad investuotojas atiti</w:t>
      </w:r>
      <w:r>
        <w:rPr>
          <w:szCs w:val="24"/>
        </w:rPr>
        <w:t>nka šio įstatymo 11 straipsnio 1 dalies 1</w:t>
      </w:r>
      <w:r>
        <w:rPr>
          <w:bCs/>
          <w:szCs w:val="24"/>
          <w:lang w:eastAsia="lt-LT"/>
        </w:rPr>
        <w:t>–</w:t>
      </w:r>
      <w:r>
        <w:rPr>
          <w:szCs w:val="24"/>
        </w:rPr>
        <w:t>5, 9 ir 10 punktuose nustatytus kriterijus.</w:t>
      </w:r>
    </w:p>
    <w:p w:rsidR="00AC4981" w:rsidRDefault="00AF2DFC">
      <w:pPr>
        <w:spacing w:line="276" w:lineRule="auto"/>
        <w:ind w:right="140" w:firstLine="567"/>
        <w:jc w:val="both"/>
        <w:rPr>
          <w:szCs w:val="24"/>
          <w:lang w:eastAsia="lt-LT"/>
        </w:rPr>
      </w:pPr>
      <w:r>
        <w:rPr>
          <w:szCs w:val="24"/>
          <w:lang w:eastAsia="lt-LT"/>
        </w:rPr>
        <w:t>9. Šio straipsnio 8 dalyje nurodytas 15 darbo dienų terminas šio straipsnio 7 dalyje nurodytų institucijų rašytiniu prašymu, kuris Komisijai turi būti pateiktas ne vėliau</w:t>
      </w:r>
      <w:r>
        <w:rPr>
          <w:szCs w:val="24"/>
          <w:lang w:eastAsia="lt-LT"/>
        </w:rPr>
        <w:t xml:space="preserve"> kaip prieš 3 darbo dienas iki šio straipsnio 8 dalyje nustatyto termino pabaigos, gali būti pratęstas iki 5 darbo dienų, jeigu Komisijos pirmininkas, įvertinęs aplinkybę, kad institucijoms reikia papildomo laiko duomenims ar informacijai apie atitinkamą i</w:t>
      </w:r>
      <w:r>
        <w:rPr>
          <w:szCs w:val="24"/>
          <w:lang w:eastAsia="lt-LT"/>
        </w:rPr>
        <w:t xml:space="preserve">nvestuotoją surinkti, motyvuotu sprendimu sutinka šį terminą pratęsti.  </w:t>
      </w:r>
    </w:p>
    <w:p w:rsidR="00AC4981" w:rsidRDefault="00AF2DFC">
      <w:pPr>
        <w:spacing w:line="276" w:lineRule="auto"/>
        <w:ind w:right="140" w:firstLine="567"/>
        <w:jc w:val="both"/>
        <w:rPr>
          <w:b/>
          <w:szCs w:val="24"/>
          <w:lang w:eastAsia="lt-LT"/>
        </w:rPr>
      </w:pPr>
      <w:r>
        <w:rPr>
          <w:szCs w:val="24"/>
          <w:lang w:eastAsia="lt-LT"/>
        </w:rPr>
        <w:t>10. Komisija, įvertinusi investuotojo atitiktį šio įstatymo 11 straipsnyje nustatytiems kriterijams ir šio straipsnio 7 dalyje nurodytų institucijų pateiktas išvadas ir Ryšių palaikym</w:t>
      </w:r>
      <w:r>
        <w:rPr>
          <w:szCs w:val="24"/>
          <w:lang w:eastAsia="lt-LT"/>
        </w:rPr>
        <w:t>o punkto pateiktą informaciją, ne vėliau kaip per 20 darbo dienų nuo patikros</w:t>
      </w:r>
      <w:r>
        <w:rPr>
          <w:szCs w:val="24"/>
        </w:rPr>
        <w:t xml:space="preserve"> </w:t>
      </w:r>
      <w:r>
        <w:rPr>
          <w:szCs w:val="24"/>
          <w:lang w:eastAsia="lt-LT"/>
        </w:rPr>
        <w:t>pradėjimo dienos priima išvadą dėl investuotojo atitikties nacionalinio saugumo interesams (toliau – Išvada), kurioje konstatuojama, kad investuotojas:</w:t>
      </w:r>
    </w:p>
    <w:p w:rsidR="00AC4981" w:rsidRDefault="00AF2DFC">
      <w:pPr>
        <w:spacing w:line="276" w:lineRule="auto"/>
        <w:ind w:right="140" w:firstLine="567"/>
        <w:jc w:val="both"/>
        <w:rPr>
          <w:bCs/>
          <w:szCs w:val="24"/>
          <w:lang w:eastAsia="lt-LT"/>
        </w:rPr>
      </w:pPr>
      <w:r>
        <w:rPr>
          <w:bCs/>
          <w:szCs w:val="24"/>
          <w:lang w:eastAsia="lt-LT"/>
        </w:rPr>
        <w:t>1) atitinka nacionalinio s</w:t>
      </w:r>
      <w:r>
        <w:rPr>
          <w:bCs/>
          <w:szCs w:val="24"/>
          <w:lang w:eastAsia="lt-LT"/>
        </w:rPr>
        <w:t>augumo interesus;</w:t>
      </w:r>
    </w:p>
    <w:p w:rsidR="00AC4981" w:rsidRDefault="00AF2DFC">
      <w:pPr>
        <w:spacing w:line="276" w:lineRule="auto"/>
        <w:ind w:right="140" w:firstLine="567"/>
        <w:jc w:val="both"/>
        <w:rPr>
          <w:bCs/>
          <w:szCs w:val="24"/>
          <w:lang w:eastAsia="lt-LT"/>
        </w:rPr>
      </w:pPr>
      <w:r>
        <w:rPr>
          <w:bCs/>
          <w:szCs w:val="24"/>
          <w:lang w:eastAsia="lt-LT"/>
        </w:rPr>
        <w:t>2) kelia riziką nacionalinio saugumo interesams – tokiu atveju nustatomos rekomendacijos, kurių laikantis jo ketinami sudaryti sandoriai ar ketinami vykdyti veiksmai  nekeltų rizikos nacionaliniam saugumui;</w:t>
      </w:r>
    </w:p>
    <w:p w:rsidR="00AC4981" w:rsidRDefault="00AF2DFC">
      <w:pPr>
        <w:spacing w:line="276" w:lineRule="auto"/>
        <w:ind w:right="140" w:firstLine="567"/>
        <w:jc w:val="both"/>
        <w:rPr>
          <w:bCs/>
          <w:szCs w:val="24"/>
          <w:lang w:eastAsia="lt-LT"/>
        </w:rPr>
      </w:pPr>
      <w:r>
        <w:rPr>
          <w:bCs/>
          <w:szCs w:val="24"/>
          <w:lang w:eastAsia="lt-LT"/>
        </w:rPr>
        <w:t>3) investuotojas neatitinka nac</w:t>
      </w:r>
      <w:r>
        <w:rPr>
          <w:bCs/>
          <w:szCs w:val="24"/>
          <w:lang w:eastAsia="lt-LT"/>
        </w:rPr>
        <w:t xml:space="preserve">ionalinio saugumo interesų. </w:t>
      </w:r>
    </w:p>
    <w:p w:rsidR="00AC4981" w:rsidRDefault="00AF2DFC">
      <w:pPr>
        <w:spacing w:line="276" w:lineRule="auto"/>
        <w:ind w:right="140" w:firstLine="567"/>
        <w:jc w:val="both"/>
        <w:rPr>
          <w:szCs w:val="24"/>
          <w:lang w:eastAsia="lt-LT"/>
        </w:rPr>
      </w:pPr>
      <w:r>
        <w:rPr>
          <w:szCs w:val="24"/>
        </w:rPr>
        <w:t xml:space="preserve">11. </w:t>
      </w:r>
      <w:r>
        <w:rPr>
          <w:szCs w:val="24"/>
          <w:lang w:eastAsia="lt-LT"/>
        </w:rPr>
        <w:t xml:space="preserve">Dėl didelės šio straipsnio 7 dalyje nurodytų institucijų pateiktų išvadų apimties arba šio straipsnio 9 dalyje nurodytais atvejais pratęsus institucijų išvadų pateikimo terminą Išvados </w:t>
      </w:r>
      <w:r>
        <w:rPr>
          <w:szCs w:val="24"/>
          <w:lang w:eastAsia="lt-LT"/>
        </w:rPr>
        <w:lastRenderedPageBreak/>
        <w:t xml:space="preserve">priėmimo terminas motyvuotu Komisijos </w:t>
      </w:r>
      <w:r>
        <w:rPr>
          <w:szCs w:val="24"/>
          <w:lang w:eastAsia="lt-LT"/>
        </w:rPr>
        <w:t xml:space="preserve">pirmininko sprendimu gali būti pratęstas vieną kartą ne ilgesniam kaip 3 darbo dienų laikotarpiui. Apie Išvados priėmimą arba </w:t>
      </w:r>
      <w:r>
        <w:rPr>
          <w:color w:val="000000"/>
          <w:szCs w:val="24"/>
        </w:rPr>
        <w:t xml:space="preserve">patikros </w:t>
      </w:r>
      <w:r>
        <w:rPr>
          <w:szCs w:val="24"/>
          <w:lang w:eastAsia="lt-LT"/>
        </w:rPr>
        <w:t>pratęsimą ne vėliau kaip kitą darbo dieną pranešama pareiškėjui, investuotojui ir investuotojo patikrą inicijavusiam subj</w:t>
      </w:r>
      <w:r>
        <w:rPr>
          <w:szCs w:val="24"/>
          <w:lang w:eastAsia="lt-LT"/>
        </w:rPr>
        <w:t>ektui.</w:t>
      </w:r>
    </w:p>
    <w:p w:rsidR="00AC4981" w:rsidRDefault="00AF2DFC">
      <w:pPr>
        <w:spacing w:line="276" w:lineRule="auto"/>
        <w:ind w:right="140" w:firstLine="567"/>
        <w:jc w:val="both"/>
        <w:rPr>
          <w:bCs/>
          <w:szCs w:val="24"/>
        </w:rPr>
      </w:pPr>
      <w:r>
        <w:rPr>
          <w:bCs/>
          <w:szCs w:val="24"/>
        </w:rPr>
        <w:t>12. Patikra Komisijos sprendimu sustabdoma, jeigu:</w:t>
      </w:r>
    </w:p>
    <w:p w:rsidR="00AC4981" w:rsidRDefault="00AF2DFC">
      <w:pPr>
        <w:spacing w:line="276" w:lineRule="auto"/>
        <w:ind w:right="140" w:firstLine="567"/>
        <w:jc w:val="both"/>
        <w:rPr>
          <w:bCs/>
          <w:szCs w:val="24"/>
        </w:rPr>
      </w:pPr>
      <w:r>
        <w:rPr>
          <w:bCs/>
          <w:szCs w:val="24"/>
        </w:rPr>
        <w:t>1) paaiškėja, kad Išvadai priimti reikia gauti ar išnagrinėti papildomą informaciją iš investuotojo, pareiškėjo, valstybės ar savivaldybių institucijų ar kitų asmenų (toliau – papildoma informacija)</w:t>
      </w:r>
      <w:r>
        <w:rPr>
          <w:bCs/>
          <w:szCs w:val="24"/>
        </w:rPr>
        <w:t>. Komisija ne vėliau kaip kitą darbo dieną kreipiasi į šiame punkte nurodytus asmenis dėl papildomos informacijos gavimo ir nurodo, kad asmuo per 10 darbo dienų nuo tokio pranešimo gavimo turi pateikti Komisijos prašomą informaciją;</w:t>
      </w:r>
    </w:p>
    <w:p w:rsidR="00AC4981" w:rsidRDefault="00AF2DFC">
      <w:pPr>
        <w:spacing w:line="276" w:lineRule="auto"/>
        <w:ind w:right="140" w:firstLine="567"/>
        <w:jc w:val="both"/>
        <w:rPr>
          <w:bCs/>
          <w:szCs w:val="24"/>
          <w:shd w:val="clear" w:color="auto" w:fill="FFFFFF"/>
        </w:rPr>
      </w:pPr>
      <w:r>
        <w:rPr>
          <w:bCs/>
          <w:szCs w:val="24"/>
          <w:lang w:eastAsia="lt-LT"/>
        </w:rPr>
        <w:t xml:space="preserve">2) vadovaudamasi </w:t>
      </w:r>
      <w:r>
        <w:rPr>
          <w:bCs/>
          <w:szCs w:val="24"/>
          <w:shd w:val="clear" w:color="auto" w:fill="FFFFFF"/>
        </w:rPr>
        <w:t>2019 m</w:t>
      </w:r>
      <w:r>
        <w:rPr>
          <w:bCs/>
          <w:szCs w:val="24"/>
          <w:shd w:val="clear" w:color="auto" w:fill="FFFFFF"/>
        </w:rPr>
        <w:t>. kovo 19 d. Europos Parlamento ir Tarybos reglamentu (ES) 2019/452, kuriuo nustatoma tiesioginių užsienio investicijų į Sąjungą tikrinimo sistema, Europos Komisija ar Europos Sąjungos valstybė narė Reglamente (ES) 2019/452 nustatyta tvarka praneša apie ke</w:t>
      </w:r>
      <w:r>
        <w:rPr>
          <w:bCs/>
          <w:szCs w:val="24"/>
          <w:shd w:val="clear" w:color="auto" w:fill="FFFFFF"/>
        </w:rPr>
        <w:t xml:space="preserve">tinimą pateikti pastabų ar nuomonę dėl atliekamos patikros (toliau – pastabos ar nuomonė pagal Reglamentą (ES) 2019/452). Tokiu atveju patikra sustabdoma, iki </w:t>
      </w:r>
      <w:r>
        <w:rPr>
          <w:bCs/>
          <w:szCs w:val="24"/>
        </w:rPr>
        <w:t xml:space="preserve">kol bus pateiktos </w:t>
      </w:r>
      <w:r>
        <w:rPr>
          <w:bCs/>
          <w:szCs w:val="24"/>
          <w:shd w:val="clear" w:color="auto" w:fill="FFFFFF"/>
        </w:rPr>
        <w:t>pastabos ar nuomonė pagal Reglamentą (ES) 2019/452</w:t>
      </w:r>
      <w:r>
        <w:rPr>
          <w:bCs/>
          <w:szCs w:val="24"/>
        </w:rPr>
        <w:t xml:space="preserve"> tokiais terminais, kurie yra</w:t>
      </w:r>
      <w:r>
        <w:rPr>
          <w:bCs/>
          <w:szCs w:val="24"/>
        </w:rPr>
        <w:t xml:space="preserve"> nurodyti Reglamente (ES) 2019/452.</w:t>
      </w:r>
    </w:p>
    <w:p w:rsidR="00AC4981" w:rsidRDefault="00AF2DFC">
      <w:pPr>
        <w:spacing w:line="276" w:lineRule="auto"/>
        <w:ind w:right="140" w:firstLine="567"/>
        <w:jc w:val="both"/>
        <w:rPr>
          <w:bCs/>
          <w:szCs w:val="24"/>
          <w:lang w:eastAsia="lt-LT"/>
        </w:rPr>
      </w:pPr>
      <w:r>
        <w:rPr>
          <w:bCs/>
          <w:szCs w:val="24"/>
        </w:rPr>
        <w:t xml:space="preserve">13. Apie patikros sustabdymą ne vėliau kaip kitą darbo dieną po tokio sprendimo priėmimo Komisija turi pranešti pareiškėjui, investuotojui ir investuotojo patikrą inicijavusiam subjektui ir nurodyti </w:t>
      </w:r>
      <w:r>
        <w:rPr>
          <w:bCs/>
          <w:szCs w:val="24"/>
          <w:lang w:eastAsia="lt-LT"/>
        </w:rPr>
        <w:t xml:space="preserve">patikros sustabdymo </w:t>
      </w:r>
      <w:r>
        <w:rPr>
          <w:bCs/>
          <w:szCs w:val="24"/>
          <w:lang w:eastAsia="lt-LT"/>
        </w:rPr>
        <w:t>priežastį.</w:t>
      </w:r>
    </w:p>
    <w:p w:rsidR="00AC4981" w:rsidRDefault="00AF2DFC">
      <w:pPr>
        <w:spacing w:line="276" w:lineRule="auto"/>
        <w:ind w:right="140" w:firstLine="567"/>
        <w:jc w:val="both"/>
        <w:rPr>
          <w:bCs/>
          <w:szCs w:val="24"/>
        </w:rPr>
      </w:pPr>
      <w:r>
        <w:rPr>
          <w:bCs/>
          <w:szCs w:val="24"/>
        </w:rPr>
        <w:t xml:space="preserve">14. Komisija ne vėliau kaip per 10 darbo dienų nuo termino pateikti papildomą informaciją arba </w:t>
      </w:r>
      <w:r>
        <w:rPr>
          <w:bCs/>
          <w:szCs w:val="24"/>
          <w:shd w:val="clear" w:color="auto" w:fill="FFFFFF"/>
        </w:rPr>
        <w:t>pastabas ar nuomonę pagal Reglamentą</w:t>
      </w:r>
      <w:r>
        <w:rPr>
          <w:bCs/>
          <w:szCs w:val="24"/>
        </w:rPr>
        <w:t xml:space="preserve"> (ES) 2019/452 pasibaigimo pagal turimą informaciją priima Išvadą.</w:t>
      </w:r>
    </w:p>
    <w:p w:rsidR="00AC4981" w:rsidRDefault="00AF2DFC">
      <w:pPr>
        <w:spacing w:line="276" w:lineRule="auto"/>
        <w:ind w:right="140" w:firstLine="567"/>
        <w:jc w:val="both"/>
        <w:rPr>
          <w:bCs/>
          <w:szCs w:val="24"/>
          <w:lang w:eastAsia="lt-LT"/>
        </w:rPr>
      </w:pPr>
      <w:r>
        <w:rPr>
          <w:bCs/>
          <w:szCs w:val="24"/>
          <w:lang w:eastAsia="lt-LT"/>
        </w:rPr>
        <w:t xml:space="preserve">15. Jeigu per šiame straipsnyje nurodytus </w:t>
      </w:r>
      <w:r>
        <w:rPr>
          <w:bCs/>
          <w:szCs w:val="24"/>
          <w:lang w:eastAsia="lt-LT"/>
        </w:rPr>
        <w:t>terminus Komisija nepriima Išvados arba priima Išvadą, kurioje konstatuojama, kad investuotojas atitinka nacionalinio saugumo interesus arba kelia riziką nacionalinio saugumo interesams, tokia Išvada (išskyrus šio straipsnio 20 dalyje nurodytą atvejį) laik</w:t>
      </w:r>
      <w:r>
        <w:rPr>
          <w:bCs/>
          <w:szCs w:val="24"/>
          <w:lang w:eastAsia="lt-LT"/>
        </w:rPr>
        <w:t>oma galutiniu sprendimu dėl investuotojo atitikties nacionalinio saugumo interesams, o sandoris ar kiti veiksmai, dėl kurių sudarymo ar vykdymo buvo kreiptasi prašant įvertinti investuotojo atitiktį nacionalinio saugumo interesams, gali būti sudaromi ir vy</w:t>
      </w:r>
      <w:r>
        <w:rPr>
          <w:bCs/>
          <w:szCs w:val="24"/>
          <w:lang w:eastAsia="lt-LT"/>
        </w:rPr>
        <w:t>kdomi laikantis nustatytų rekomendacijų (jeigu tokios rekomendacijos yra nustatytos). Išvados turinio reikalavimus nustato Komisijos darbo tvarkos aprašas.</w:t>
      </w:r>
    </w:p>
    <w:p w:rsidR="00AC4981" w:rsidRDefault="00AF2DFC">
      <w:pPr>
        <w:spacing w:line="276" w:lineRule="auto"/>
        <w:ind w:right="140" w:firstLine="567"/>
        <w:jc w:val="both"/>
        <w:rPr>
          <w:szCs w:val="24"/>
          <w:lang w:eastAsia="lt-LT"/>
        </w:rPr>
      </w:pPr>
      <w:r>
        <w:rPr>
          <w:bCs/>
          <w:szCs w:val="24"/>
          <w:lang w:eastAsia="lt-LT"/>
        </w:rPr>
        <w:t xml:space="preserve">16. Išvadą, kad investuotojas neatitinka nacionalinio saugumo interesų, Komisija ne vėliau kaip per </w:t>
      </w:r>
      <w:r>
        <w:rPr>
          <w:bCs/>
          <w:szCs w:val="24"/>
          <w:lang w:eastAsia="lt-LT"/>
        </w:rPr>
        <w:t>2 darbo dienas po jos</w:t>
      </w:r>
      <w:r>
        <w:rPr>
          <w:szCs w:val="24"/>
          <w:lang w:eastAsia="lt-LT"/>
        </w:rPr>
        <w:t xml:space="preserve"> priėmimo pateikia Vyriausybei. Teikiant šioje dalyje nurodytą išvadą, kartu pridedamos šio straipsnio 7 dalyje nurodytų institucijų išvados (jeigu institucijos jas pateikė), pareiškėjo, investuotojo ar patikrą inicijavusio subjekto kr</w:t>
      </w:r>
      <w:r>
        <w:rPr>
          <w:szCs w:val="24"/>
          <w:lang w:eastAsia="lt-LT"/>
        </w:rPr>
        <w:t xml:space="preserve">eipimasis, kiti Komisijos darbo tvarkos apraše nurodyti dokumentai ir informacija. Apie išvados, kad investuotojas neatitinka nacionalinio saugumo interesų, pateikimą Vyriausybei pranešama pareiškėjui, investuotojui ir patikrą inicijavusiam subjektui. </w:t>
      </w:r>
    </w:p>
    <w:p w:rsidR="00AC4981" w:rsidRDefault="00AF2DFC">
      <w:pPr>
        <w:spacing w:line="276" w:lineRule="auto"/>
        <w:ind w:right="140" w:firstLine="567"/>
        <w:jc w:val="both"/>
        <w:rPr>
          <w:szCs w:val="24"/>
          <w:lang w:eastAsia="lt-LT"/>
        </w:rPr>
      </w:pPr>
      <w:r>
        <w:rPr>
          <w:szCs w:val="24"/>
          <w:lang w:eastAsia="lt-LT"/>
        </w:rPr>
        <w:t>17.</w:t>
      </w:r>
      <w:r>
        <w:rPr>
          <w:szCs w:val="24"/>
          <w:lang w:eastAsia="lt-LT"/>
        </w:rPr>
        <w:t xml:space="preserve"> Remdamasi Išvada, kad investuotojas neatitinka nacionalinio saugumo interesų, galutinį teisiškai ir faktiškai pagrįstą sprendimą dėl investuotojo atitikties nacionalinio saugumo interesams per 15 darbo dienų nuo Išvados gavimo dienos priima Vyriausybė. Ši</w:t>
      </w:r>
      <w:r>
        <w:rPr>
          <w:szCs w:val="24"/>
          <w:lang w:eastAsia="lt-LT"/>
        </w:rPr>
        <w:t xml:space="preserve">oje dalyje nurodytas </w:t>
      </w:r>
      <w:r>
        <w:rPr>
          <w:szCs w:val="24"/>
          <w:lang w:eastAsia="lt-LT"/>
        </w:rPr>
        <w:lastRenderedPageBreak/>
        <w:t>sprendimas įforminamas Vyriausybės nutarimu, kuriame gali būti teikiamos ir rekomendacijos investuotojui dėl jo ketinamų sudaryti sandorių ar ketinamų vykdyti veiksmų. Komisija apie šioje dalyje nurodytą sprendimą ne vėliau kaip kitą d</w:t>
      </w:r>
      <w:r>
        <w:rPr>
          <w:szCs w:val="24"/>
          <w:lang w:eastAsia="lt-LT"/>
        </w:rPr>
        <w:t>arbo dieną nuo jo priėmimo praneša investuotojui ar pareiškėjui ir patikrą inicijavusiam subjektui ir kartu persiunčia Vyriausybės nutarimą ir Komisijos išvadą. Jeigu per šioje dalyje nurodytus terminus Vyriausybė nepriima sprendimo dėl investuotojo atitik</w:t>
      </w:r>
      <w:r>
        <w:rPr>
          <w:szCs w:val="24"/>
          <w:lang w:eastAsia="lt-LT"/>
        </w:rPr>
        <w:t>ties nacionalinio saugumo interesams, laikoma, kad investuotojas atitinka nacionalinio saugumo interesus, o sandoris ar kiti veiksmai, dėl kurių sudarymo ar vykdymo buvo kreiptasi prašant įvertinti investuotojo atitiktį nacionalinio saugumo interesams, gal</w:t>
      </w:r>
      <w:r>
        <w:rPr>
          <w:szCs w:val="24"/>
          <w:lang w:eastAsia="lt-LT"/>
        </w:rPr>
        <w:t>i būti sudaromi ir vykdomi. Vyriausybės nutarimai, kuriuose yra komercinę paslaptį sudarančios informacijos, Teisės aktų registre nėra skelbiami.</w:t>
      </w:r>
    </w:p>
    <w:p w:rsidR="00AC4981" w:rsidRDefault="00AF2DFC">
      <w:pPr>
        <w:spacing w:line="276" w:lineRule="auto"/>
        <w:ind w:right="140" w:firstLine="567"/>
        <w:jc w:val="both"/>
        <w:rPr>
          <w:bCs/>
          <w:color w:val="000000"/>
          <w:szCs w:val="24"/>
          <w:lang w:eastAsia="lt-LT"/>
        </w:rPr>
      </w:pPr>
      <w:r>
        <w:rPr>
          <w:bCs/>
          <w:szCs w:val="24"/>
          <w:lang w:eastAsia="lt-LT"/>
        </w:rPr>
        <w:t>18. Vyriausybės sprendimas, patvirtinantis, kad investuotojas neatitinka nacionalinio saugumo interesų, reiški</w:t>
      </w:r>
      <w:r>
        <w:rPr>
          <w:bCs/>
          <w:szCs w:val="24"/>
          <w:lang w:eastAsia="lt-LT"/>
        </w:rPr>
        <w:t xml:space="preserve">a, kad šio straipsnio 1 ar 3 dalyje nurodyti investuotojo sandoriai ar veiksmai prieštarauja nacionalinio saugumo interesams, todėl </w:t>
      </w:r>
      <w:r>
        <w:rPr>
          <w:bCs/>
          <w:color w:val="000000"/>
          <w:szCs w:val="24"/>
          <w:lang w:eastAsia="lt-LT"/>
        </w:rPr>
        <w:t>investuotojas negali sudaryti tokių sandorių ir (ar) atlikti veiksmų, kol nebus pašalintos Vyriausybės sprendime nurodytos n</w:t>
      </w:r>
      <w:r>
        <w:rPr>
          <w:bCs/>
          <w:color w:val="000000"/>
          <w:szCs w:val="24"/>
          <w:lang w:eastAsia="lt-LT"/>
        </w:rPr>
        <w:t xml:space="preserve">acionalinio saugumo interesams grėsmę keliančios priežastys, jeigu tokios priežastys gali būti pašalintos, ir </w:t>
      </w:r>
      <w:r>
        <w:rPr>
          <w:bCs/>
          <w:szCs w:val="24"/>
          <w:lang w:eastAsia="lt-LT"/>
        </w:rPr>
        <w:t>Vyriausybė, prieš tai gavusi naują Išvadą, nepriims sprendimo, patvirtinančio</w:t>
      </w:r>
      <w:r>
        <w:rPr>
          <w:bCs/>
          <w:color w:val="000000"/>
          <w:szCs w:val="24"/>
          <w:lang w:eastAsia="lt-LT"/>
        </w:rPr>
        <w:t xml:space="preserve"> investuotojo atitiktį nacionalinio saugumo interesams. </w:t>
      </w:r>
    </w:p>
    <w:p w:rsidR="00AC4981" w:rsidRDefault="00AF2DFC">
      <w:pPr>
        <w:spacing w:line="276" w:lineRule="auto"/>
        <w:ind w:right="140" w:firstLine="567"/>
        <w:jc w:val="both"/>
        <w:rPr>
          <w:bCs/>
          <w:szCs w:val="24"/>
          <w:lang w:eastAsia="lt-LT"/>
        </w:rPr>
      </w:pPr>
      <w:r>
        <w:rPr>
          <w:bCs/>
          <w:szCs w:val="24"/>
          <w:lang w:eastAsia="lt-LT"/>
        </w:rPr>
        <w:t>19. Investuo</w:t>
      </w:r>
      <w:r>
        <w:rPr>
          <w:bCs/>
          <w:szCs w:val="24"/>
          <w:lang w:eastAsia="lt-LT"/>
        </w:rPr>
        <w:t>tojas iki galutinio sprendimo dėl atitikties nacionalinio saugumo interesams priėmimo gali pateikti Komisijai pranešimą dėl savo ketinamų sudaryti sandorių ar ketinamų vykdyti veiksmų atsisakymo. Komisija ne vėliau kaip per 5 darbo dienas nuo šio pranešimo</w:t>
      </w:r>
      <w:r>
        <w:rPr>
          <w:bCs/>
          <w:szCs w:val="24"/>
          <w:lang w:eastAsia="lt-LT"/>
        </w:rPr>
        <w:t xml:space="preserve"> gavimo priima sprendimą nutraukti patikrą</w:t>
      </w:r>
      <w:r>
        <w:rPr>
          <w:bCs/>
          <w:szCs w:val="24"/>
        </w:rPr>
        <w:t xml:space="preserve"> ir apie tai praneša</w:t>
      </w:r>
      <w:r>
        <w:rPr>
          <w:bCs/>
          <w:szCs w:val="24"/>
          <w:lang w:eastAsia="lt-LT"/>
        </w:rPr>
        <w:t xml:space="preserve"> Vyriausybei, </w:t>
      </w:r>
      <w:r>
        <w:rPr>
          <w:bCs/>
          <w:szCs w:val="24"/>
        </w:rPr>
        <w:t xml:space="preserve">pareiškėjui ir patikrą inicijavusiam subjektui. </w:t>
      </w:r>
    </w:p>
    <w:p w:rsidR="00AC4981" w:rsidRDefault="00AF2DFC">
      <w:pPr>
        <w:spacing w:line="276" w:lineRule="auto"/>
        <w:ind w:right="140" w:firstLine="567"/>
        <w:jc w:val="both"/>
        <w:rPr>
          <w:bCs/>
          <w:color w:val="000000"/>
          <w:szCs w:val="24"/>
          <w:lang w:eastAsia="lt-LT"/>
        </w:rPr>
      </w:pPr>
      <w:r>
        <w:rPr>
          <w:bCs/>
          <w:color w:val="000000"/>
          <w:szCs w:val="24"/>
          <w:lang w:eastAsia="lt-LT"/>
        </w:rPr>
        <w:t>20. Šio įstatymo 11 straipsnio 1 dalies 2 ir 3 punktuose nurodytos riziką ir grėsmę nacionalinio saugumo interesams keliančios prie</w:t>
      </w:r>
      <w:r>
        <w:rPr>
          <w:bCs/>
          <w:color w:val="000000"/>
          <w:szCs w:val="24"/>
          <w:lang w:eastAsia="lt-LT"/>
        </w:rPr>
        <w:t xml:space="preserve">žastys laikomos nepašalinamomis. </w:t>
      </w:r>
    </w:p>
    <w:p w:rsidR="00AC4981" w:rsidRDefault="00AF2DFC">
      <w:pPr>
        <w:spacing w:line="276" w:lineRule="auto"/>
        <w:ind w:right="140" w:firstLine="567"/>
        <w:jc w:val="both"/>
        <w:rPr>
          <w:szCs w:val="24"/>
          <w:lang w:eastAsia="lt-LT"/>
        </w:rPr>
      </w:pPr>
      <w:r>
        <w:rPr>
          <w:bCs/>
          <w:szCs w:val="24"/>
          <w:lang w:eastAsia="lt-LT"/>
        </w:rPr>
        <w:t>21.</w:t>
      </w:r>
      <w:r>
        <w:rPr>
          <w:szCs w:val="24"/>
          <w:lang w:eastAsia="lt-LT"/>
        </w:rPr>
        <w:t xml:space="preserve"> Šio įstatymo nuostatos dėl patikros </w:t>
      </w:r>
      <w:r>
        <w:rPr>
          <w:i/>
          <w:szCs w:val="24"/>
          <w:lang w:eastAsia="lt-LT"/>
        </w:rPr>
        <w:t>mutatis mutandis</w:t>
      </w:r>
      <w:r>
        <w:rPr>
          <w:szCs w:val="24"/>
          <w:lang w:eastAsia="lt-LT"/>
        </w:rPr>
        <w:t xml:space="preserve"> taikomos nacionaliniam saugumui užtikrinti svarbios įmonės akcininkui, jeigu jis yra juridinis asmuo, kuris nacionaliniam saugumui užtikrinti svarbioje įmonėje turi </w:t>
      </w:r>
      <w:r>
        <w:rPr>
          <w:szCs w:val="24"/>
          <w:lang w:eastAsia="lt-LT"/>
        </w:rPr>
        <w:t>daugiau kaip 1/3 balsų suteikiančių akcijų, ir numatoma, kad pasikeis jį kontroliuojantis asmuo. Šioje dalyje nurodytas akcininkas laikomas investuotoju, kurio atitiktis nacionalinio saugumo interesams turi būti įvertinta pagal šį straipsnį, išskyrus atvej</w:t>
      </w:r>
      <w:r>
        <w:rPr>
          <w:szCs w:val="24"/>
          <w:lang w:eastAsia="lt-LT"/>
        </w:rPr>
        <w:t xml:space="preserve">us, kai toks akcininkas atitinka šiame įstatyme nustatytas sąlygas, kurioms esant investuotojo patikra nėra atliekama. </w:t>
      </w:r>
    </w:p>
    <w:p w:rsidR="00AC4981" w:rsidRDefault="00AF2DFC">
      <w:pPr>
        <w:spacing w:line="276" w:lineRule="auto"/>
        <w:ind w:right="140" w:firstLine="567"/>
        <w:jc w:val="both"/>
        <w:rPr>
          <w:szCs w:val="24"/>
          <w:lang w:eastAsia="lt-LT"/>
        </w:rPr>
      </w:pPr>
      <w:r>
        <w:rPr>
          <w:bCs/>
          <w:szCs w:val="24"/>
          <w:lang w:eastAsia="lt-LT"/>
        </w:rPr>
        <w:t>22.</w:t>
      </w:r>
      <w:r>
        <w:rPr>
          <w:szCs w:val="24"/>
          <w:lang w:eastAsia="lt-LT"/>
        </w:rPr>
        <w:t xml:space="preserve"> Prireikus sunaikinti turtą, nurodytą nacionaliniam saugumui užtikrinti svarbios įmonės saugumo plane, nacionaliniam saugumui užtikri</w:t>
      </w:r>
      <w:r>
        <w:rPr>
          <w:szCs w:val="24"/>
          <w:lang w:eastAsia="lt-LT"/>
        </w:rPr>
        <w:t>nti svarbi įmonė, kuri valdo, naudoja šį turtą ar juo disponuoja, turi kreiptis į Komisiją ir pateikti Komisijai prašymą dėl pritarimo šio turto sunaikinimui ir informaciją apie sunaikintiną turtą bei jo sunaikinimo priežastis. Komisija per 20 </w:t>
      </w:r>
      <w:r>
        <w:rPr>
          <w:bCs/>
          <w:szCs w:val="24"/>
          <w:lang w:eastAsia="lt-LT"/>
        </w:rPr>
        <w:t>darbo</w:t>
      </w:r>
      <w:r>
        <w:rPr>
          <w:b/>
          <w:szCs w:val="24"/>
          <w:lang w:eastAsia="lt-LT"/>
        </w:rPr>
        <w:t xml:space="preserve"> </w:t>
      </w:r>
      <w:r>
        <w:rPr>
          <w:szCs w:val="24"/>
          <w:lang w:eastAsia="lt-LT"/>
        </w:rPr>
        <w:t xml:space="preserve">dienų </w:t>
      </w:r>
      <w:r>
        <w:rPr>
          <w:szCs w:val="24"/>
          <w:lang w:eastAsia="lt-LT"/>
        </w:rPr>
        <w:t xml:space="preserve">nuo šio kreipimosi gavimo parengia išvadą dėl šioje dalyje nurodyto turto sunaikinimo. </w:t>
      </w:r>
      <w:r>
        <w:rPr>
          <w:bCs/>
          <w:szCs w:val="24"/>
          <w:lang w:eastAsia="lt-LT"/>
        </w:rPr>
        <w:t>Jeigu šioje dalyje nurodytoje išvadoje Komisija:</w:t>
      </w:r>
    </w:p>
    <w:p w:rsidR="00AC4981" w:rsidRDefault="00AF2DFC">
      <w:pPr>
        <w:spacing w:line="276" w:lineRule="auto"/>
        <w:ind w:right="140" w:firstLine="567"/>
        <w:jc w:val="both"/>
        <w:rPr>
          <w:szCs w:val="24"/>
          <w:lang w:eastAsia="lt-LT"/>
        </w:rPr>
      </w:pPr>
      <w:r>
        <w:rPr>
          <w:bCs/>
          <w:szCs w:val="24"/>
          <w:lang w:eastAsia="lt-LT"/>
        </w:rPr>
        <w:t xml:space="preserve">1) nepritaria atitinkamam </w:t>
      </w:r>
      <w:r>
        <w:rPr>
          <w:szCs w:val="24"/>
          <w:lang w:eastAsia="lt-LT"/>
        </w:rPr>
        <w:t>nacionaliniam saugumui užtikrinti svarbios įmonės saugumo plane nurodyto turto sunaikinimui</w:t>
      </w:r>
      <w:r>
        <w:rPr>
          <w:bCs/>
          <w:szCs w:val="24"/>
          <w:lang w:eastAsia="lt-LT"/>
        </w:rPr>
        <w:t>, š</w:t>
      </w:r>
      <w:r>
        <w:rPr>
          <w:bCs/>
          <w:szCs w:val="24"/>
          <w:lang w:eastAsia="lt-LT"/>
        </w:rPr>
        <w:t xml:space="preserve">i išvada laikoma galutiniu sprendimu </w:t>
      </w:r>
      <w:r>
        <w:rPr>
          <w:szCs w:val="24"/>
          <w:lang w:eastAsia="lt-LT"/>
        </w:rPr>
        <w:t>dėl atitinkamo nacionaliniam saugumui užtikrinti svarbios įmonės saugumo plane nurodyto turto sunaikinimo ir šis turtas negali būti sunaikintas;</w:t>
      </w:r>
    </w:p>
    <w:p w:rsidR="00AC4981" w:rsidRDefault="00AF2DFC">
      <w:pPr>
        <w:spacing w:line="276" w:lineRule="auto"/>
        <w:ind w:right="140" w:firstLine="567"/>
        <w:jc w:val="both"/>
        <w:rPr>
          <w:szCs w:val="24"/>
          <w:lang w:eastAsia="lt-LT"/>
        </w:rPr>
      </w:pPr>
      <w:r>
        <w:rPr>
          <w:szCs w:val="24"/>
          <w:lang w:eastAsia="lt-LT"/>
        </w:rPr>
        <w:lastRenderedPageBreak/>
        <w:t xml:space="preserve">2) </w:t>
      </w:r>
      <w:r>
        <w:rPr>
          <w:bCs/>
          <w:szCs w:val="24"/>
          <w:lang w:eastAsia="lt-LT"/>
        </w:rPr>
        <w:t xml:space="preserve">pritaria atitinkamam </w:t>
      </w:r>
      <w:r>
        <w:rPr>
          <w:szCs w:val="24"/>
          <w:lang w:eastAsia="lt-LT"/>
        </w:rPr>
        <w:t xml:space="preserve">nacionaliniam saugumui užtikrinti svarbios įmonės </w:t>
      </w:r>
      <w:r>
        <w:rPr>
          <w:szCs w:val="24"/>
          <w:lang w:eastAsia="lt-LT"/>
        </w:rPr>
        <w:t>saugumo plane nurodyto turto sunaikinimui,</w:t>
      </w:r>
      <w:r>
        <w:rPr>
          <w:bCs/>
          <w:szCs w:val="24"/>
          <w:lang w:eastAsia="lt-LT"/>
        </w:rPr>
        <w:t xml:space="preserve"> ši išvada ne vėliau kaip per </w:t>
      </w:r>
      <w:r>
        <w:rPr>
          <w:szCs w:val="24"/>
          <w:lang w:eastAsia="lt-LT"/>
        </w:rPr>
        <w:t xml:space="preserve">3 </w:t>
      </w:r>
      <w:r>
        <w:rPr>
          <w:bCs/>
          <w:szCs w:val="24"/>
          <w:lang w:eastAsia="lt-LT"/>
        </w:rPr>
        <w:t>darbo dienas pateikiama Vyriausybei</w:t>
      </w:r>
      <w:r>
        <w:rPr>
          <w:szCs w:val="24"/>
          <w:lang w:eastAsia="lt-LT"/>
        </w:rPr>
        <w:t xml:space="preserve"> ir nacionaliniam saugumui užtikrinti svarbiai įmonei, kuriai priklauso šioje dalyje nurodytas sunaikintinas turtas. Komisija, teikdama Vyriausybei</w:t>
      </w:r>
      <w:r>
        <w:rPr>
          <w:szCs w:val="24"/>
          <w:lang w:eastAsia="lt-LT"/>
        </w:rPr>
        <w:t xml:space="preserve"> šiame punkte nurodytą išvadą, kartu pateikia ir visą susijusią informaciją (nacionaliniam saugumui užtikrinti svarbios įmonės prašymą dėl pritarimo šioje dalyje nurodyto turto sunaikinimui, informaciją apie sunaikintiną turtą ir jo sunaikinimo priežastis </w:t>
      </w:r>
      <w:r>
        <w:rPr>
          <w:szCs w:val="24"/>
          <w:lang w:eastAsia="lt-LT"/>
        </w:rPr>
        <w:t xml:space="preserve">ar kita). Vyriausybė per </w:t>
      </w:r>
      <w:r>
        <w:rPr>
          <w:bCs/>
          <w:szCs w:val="24"/>
          <w:lang w:eastAsia="lt-LT"/>
        </w:rPr>
        <w:t>15 darbo</w:t>
      </w:r>
      <w:r>
        <w:rPr>
          <w:b/>
          <w:szCs w:val="24"/>
          <w:lang w:eastAsia="lt-LT"/>
        </w:rPr>
        <w:t xml:space="preserve"> </w:t>
      </w:r>
      <w:r>
        <w:rPr>
          <w:szCs w:val="24"/>
          <w:lang w:eastAsia="lt-LT"/>
        </w:rPr>
        <w:t>dienų nuo Komisijos išvados gavimo priima sprendimą pritarti ar nepritarti šioje dalyje nurodyto turto sunaikinimui ir apie šį Vyriausybės sprendimą ne vėliau kaip kitą darbo dieną nuo šio sprendimo priėmimo praneša nacion</w:t>
      </w:r>
      <w:r>
        <w:rPr>
          <w:szCs w:val="24"/>
          <w:lang w:eastAsia="lt-LT"/>
        </w:rPr>
        <w:t xml:space="preserve">aliniam saugumui užtikrinti svarbiai įmonei, kuriai priklauso šioje dalyje nurodytas sunaikintinas turtas. </w:t>
      </w:r>
      <w:r>
        <w:rPr>
          <w:bCs/>
          <w:szCs w:val="24"/>
          <w:lang w:eastAsia="lt-LT"/>
        </w:rPr>
        <w:t xml:space="preserve">Jeigu per šioje dalyje nustatytus terminus </w:t>
      </w:r>
      <w:r>
        <w:rPr>
          <w:szCs w:val="24"/>
          <w:lang w:eastAsia="lt-LT"/>
        </w:rPr>
        <w:t xml:space="preserve">Vyriausybė </w:t>
      </w:r>
      <w:r>
        <w:rPr>
          <w:bCs/>
          <w:szCs w:val="24"/>
          <w:lang w:eastAsia="lt-LT"/>
        </w:rPr>
        <w:t xml:space="preserve">nepriima sprendimo </w:t>
      </w:r>
      <w:r>
        <w:rPr>
          <w:szCs w:val="24"/>
          <w:lang w:eastAsia="lt-LT"/>
        </w:rPr>
        <w:t xml:space="preserve">pritarti arba nepritarti šioje dalyje nurodyto turto sunaikinimui, </w:t>
      </w:r>
      <w:r>
        <w:rPr>
          <w:bCs/>
          <w:szCs w:val="24"/>
          <w:lang w:eastAsia="lt-LT"/>
        </w:rPr>
        <w:t xml:space="preserve">laikoma, </w:t>
      </w:r>
      <w:r>
        <w:rPr>
          <w:bCs/>
          <w:szCs w:val="24"/>
          <w:lang w:eastAsia="lt-LT"/>
        </w:rPr>
        <w:t>kad šioje dalyje nurodyto turto sunaikinimui Vyriausybė pritaria ir šis turtas gali būti sunaikintas.</w:t>
      </w:r>
    </w:p>
    <w:p w:rsidR="00AC4981" w:rsidRDefault="00AF2DFC">
      <w:pPr>
        <w:spacing w:line="276" w:lineRule="auto"/>
        <w:ind w:right="140" w:firstLine="567"/>
        <w:jc w:val="both"/>
        <w:rPr>
          <w:szCs w:val="24"/>
          <w:lang w:eastAsia="lt-LT"/>
        </w:rPr>
      </w:pPr>
      <w:r>
        <w:rPr>
          <w:szCs w:val="24"/>
          <w:lang w:eastAsia="lt-LT"/>
        </w:rPr>
        <w:t>23. Prireikus reorganizuoti, pertvarkyti ar restruktūrizuoti pirmos arba antros kategorijos nacionaliniam saugumui užtikrinti svarbią įmonę, įmonės savini</w:t>
      </w:r>
      <w:r>
        <w:rPr>
          <w:szCs w:val="24"/>
          <w:lang w:eastAsia="lt-LT"/>
        </w:rPr>
        <w:t>nko teises ir pareigas įgyvendinanti institucija ar akcijų valdytojas turi kreiptis į Komisiją ir pateikti jai prašymą dėl pritarimo šios įmonės reorganizavimui, pertvarkymui ar restruktūrizavimui, taip pat Komisijos darbo tvarkos apraše nurodytus dokument</w:t>
      </w:r>
      <w:r>
        <w:rPr>
          <w:szCs w:val="24"/>
          <w:lang w:eastAsia="lt-LT"/>
        </w:rPr>
        <w:t xml:space="preserve">us ir informaciją apie numatomą reorganizavimą, pertvarkymą ar restruktūrizavimą ir šių veiksmų priežastis. </w:t>
      </w:r>
    </w:p>
    <w:p w:rsidR="00AC4981" w:rsidRDefault="00AF2DFC">
      <w:pPr>
        <w:spacing w:line="276" w:lineRule="auto"/>
        <w:ind w:right="140" w:firstLine="567"/>
        <w:jc w:val="both"/>
        <w:rPr>
          <w:bCs/>
          <w:szCs w:val="24"/>
          <w:lang w:eastAsia="lt-LT"/>
        </w:rPr>
      </w:pPr>
      <w:r>
        <w:rPr>
          <w:bCs/>
          <w:szCs w:val="24"/>
          <w:lang w:eastAsia="lt-LT"/>
        </w:rPr>
        <w:t>24. Komisija per 10 darbo dienų nuo šio straipsnio 23 dalyje nurodyto prašymo gavimo dienos priima sprendimą pritarti ar nepritarti pirmos arba ant</w:t>
      </w:r>
      <w:r>
        <w:rPr>
          <w:bCs/>
          <w:szCs w:val="24"/>
          <w:lang w:eastAsia="lt-LT"/>
        </w:rPr>
        <w:t>ros kategorijos nacionaliniam saugumui užtikrinti svarbios įmonės reorganizavimui, pertvarkymui ar restruktūrizavimui ir ne vėliau kaip kitą darbo dieną apie šį sprendimą praneša tokiai įmonei ir įmonės savininko teises ir pareigas įgyvendinančiai instituc</w:t>
      </w:r>
      <w:r>
        <w:rPr>
          <w:bCs/>
          <w:szCs w:val="24"/>
          <w:lang w:eastAsia="lt-LT"/>
        </w:rPr>
        <w:t>ijai ar akcijų valdytojui, kuris kreipėsi į Komisiją. Jeigu per šioje dalyje nustatytą terminą Komisija nepriima sprendimo pritarti ar nepritarti šioje dalyje nurodytam pirmos arba antros kategorijos nacionaliniam saugumui užtikrinti svarbios įmonės reorga</w:t>
      </w:r>
      <w:r>
        <w:rPr>
          <w:bCs/>
          <w:szCs w:val="24"/>
          <w:lang w:eastAsia="lt-LT"/>
        </w:rPr>
        <w:t>nizavimui, pertvarkymui ar restruktūrizavimui, laikoma, kad Komisija šiems veiksmams pritaria ir pirmos arba antros kategorijos nacionaliniam saugumui užtikrinti svarbios įmonės reorganizavimas, pertvarkymas ar restruktūrizavimas gali būti įgyvendintas, je</w:t>
      </w:r>
      <w:r>
        <w:rPr>
          <w:bCs/>
          <w:szCs w:val="24"/>
          <w:lang w:eastAsia="lt-LT"/>
        </w:rPr>
        <w:t>igu nėra reikalingas šio įstatymo 7 straipsnio 3 dalyje ar 8 straipsnio 2 dalyje nurodytas pritarimas.</w:t>
      </w:r>
    </w:p>
    <w:p w:rsidR="00AC4981" w:rsidRDefault="00AF2DFC">
      <w:pPr>
        <w:spacing w:line="276" w:lineRule="auto"/>
        <w:ind w:right="140" w:firstLine="567"/>
        <w:jc w:val="both"/>
        <w:rPr>
          <w:szCs w:val="24"/>
          <w:lang w:eastAsia="lt-LT"/>
        </w:rPr>
      </w:pPr>
      <w:r>
        <w:rPr>
          <w:bCs/>
          <w:szCs w:val="24"/>
          <w:lang w:eastAsia="lt-LT"/>
        </w:rPr>
        <w:t>25. Komisijos reikalavimu pirmos arba antros kategorijos nacionaliniam saugumui užtikrinti svarbios įmonės ne vėliau kaip per 5 darbo dienas nuo Komisijo</w:t>
      </w:r>
      <w:r>
        <w:rPr>
          <w:bCs/>
          <w:szCs w:val="24"/>
          <w:lang w:eastAsia="lt-LT"/>
        </w:rPr>
        <w:t>s pareikalavimo turi pateikti Komisijai visą šio straipsnio 24 dalyje nurodytam sprendimui priimti reikalingą informaciją, susijusią su šių įmonių reorganizavimu, pertvarkymu ar restruktūrizavimu. Šiuo atveju terminas šio straipsnio 24 dalyje nurodytam spr</w:t>
      </w:r>
      <w:r>
        <w:rPr>
          <w:bCs/>
          <w:szCs w:val="24"/>
          <w:lang w:eastAsia="lt-LT"/>
        </w:rPr>
        <w:t>endimui priimti pradedamas skaičiuoti nuo visos reikalingos informacijos, susijusios su įmonių reorganizavimu, pertvarkymu ar restruktūrizavimu, pateikimo. Dėl didelės šioje dalyje nurodytos informacijos apimties Komisijos pirmininko motyvuotu sprendimu ši</w:t>
      </w:r>
      <w:r>
        <w:rPr>
          <w:bCs/>
          <w:szCs w:val="24"/>
          <w:lang w:eastAsia="lt-LT"/>
        </w:rPr>
        <w:t>o straipsnio 24 dalyje nurodytas terminas gali būti pratęstas vieną kartą ne ilgesniam kaip 5 darbo dienų laikotarpiui. Apie termino pratęsimą  ne vėliau kaip kitą darbo dieną pranešama šio straipsnio 24 dalyje nurodytą prašymą pateikusiam subjektui.“</w:t>
      </w:r>
    </w:p>
    <w:p w:rsidR="00AC4981" w:rsidRDefault="00AC4981">
      <w:pPr>
        <w:spacing w:line="276" w:lineRule="auto"/>
        <w:ind w:right="140" w:firstLine="567"/>
        <w:jc w:val="both"/>
        <w:rPr>
          <w:szCs w:val="24"/>
          <w:lang w:eastAsia="lt-LT"/>
        </w:rPr>
      </w:pPr>
    </w:p>
    <w:p w:rsidR="00AC4981" w:rsidRDefault="00AF2DFC">
      <w:pPr>
        <w:spacing w:line="276" w:lineRule="auto"/>
        <w:ind w:right="140" w:firstLine="567"/>
        <w:jc w:val="both"/>
        <w:rPr>
          <w:b/>
          <w:szCs w:val="24"/>
          <w:lang w:eastAsia="lt-LT"/>
        </w:rPr>
      </w:pPr>
      <w:r>
        <w:rPr>
          <w:b/>
          <w:szCs w:val="24"/>
          <w:lang w:eastAsia="lt-LT"/>
        </w:rPr>
        <w:t xml:space="preserve">7 </w:t>
      </w:r>
      <w:r>
        <w:rPr>
          <w:b/>
          <w:szCs w:val="24"/>
          <w:lang w:eastAsia="lt-LT"/>
        </w:rPr>
        <w:t>straipsnis. 13 straipsnio pakeitimas</w:t>
      </w:r>
    </w:p>
    <w:p w:rsidR="00AC4981" w:rsidRDefault="00AF2DFC">
      <w:pPr>
        <w:spacing w:line="276" w:lineRule="auto"/>
        <w:ind w:right="140" w:firstLine="567"/>
        <w:jc w:val="both"/>
        <w:rPr>
          <w:szCs w:val="24"/>
          <w:lang w:eastAsia="lt-LT"/>
        </w:rPr>
      </w:pPr>
      <w:r>
        <w:rPr>
          <w:szCs w:val="24"/>
          <w:lang w:eastAsia="lt-LT"/>
        </w:rPr>
        <w:lastRenderedPageBreak/>
        <w:t>Pakeisti 13 straipsnį ir jį išdėstyti taip:</w:t>
      </w:r>
    </w:p>
    <w:p w:rsidR="00AC4981" w:rsidRDefault="00AF2DFC">
      <w:pPr>
        <w:spacing w:line="276" w:lineRule="auto"/>
        <w:ind w:right="140" w:firstLine="567"/>
        <w:jc w:val="both"/>
        <w:rPr>
          <w:b/>
          <w:szCs w:val="24"/>
          <w:shd w:val="clear" w:color="auto" w:fill="FFFFFF"/>
          <w:lang w:eastAsia="lt-LT"/>
        </w:rPr>
      </w:pPr>
      <w:r>
        <w:rPr>
          <w:bCs/>
          <w:szCs w:val="24"/>
          <w:shd w:val="clear" w:color="auto" w:fill="FFFFFF"/>
          <w:lang w:eastAsia="lt-LT"/>
        </w:rPr>
        <w:t>„</w:t>
      </w:r>
      <w:r>
        <w:rPr>
          <w:b/>
          <w:szCs w:val="24"/>
          <w:shd w:val="clear" w:color="auto" w:fill="FFFFFF"/>
          <w:lang w:eastAsia="lt-LT"/>
        </w:rPr>
        <w:t>13 straipsnis. Sandorių atitikties nacionalinio saugumo interesams patikra</w:t>
      </w:r>
    </w:p>
    <w:p w:rsidR="00AC4981" w:rsidRDefault="00AF2DFC">
      <w:pPr>
        <w:spacing w:line="276" w:lineRule="auto"/>
        <w:ind w:right="140" w:firstLine="567"/>
        <w:jc w:val="both"/>
        <w:rPr>
          <w:b/>
          <w:szCs w:val="24"/>
        </w:rPr>
      </w:pPr>
      <w:r>
        <w:rPr>
          <w:bCs/>
          <w:szCs w:val="24"/>
        </w:rPr>
        <w:t>1. Nacionaliniam saugumui užtikrinti svarbios įmonės Komisijos darbo tvarkos apraše nustatyta tvark</w:t>
      </w:r>
      <w:r>
        <w:rPr>
          <w:bCs/>
          <w:szCs w:val="24"/>
        </w:rPr>
        <w:t>a privalo pranešti Komisijai apie ketinamus sudaryti sandorius ar esminius jau  sudarytų sandorių pakeitimus, kai sandorio vertė viršija 10 procentų praėjusių finansinių metų metinių įmonės pajamų, išskyrus šio straipsnio 8 dalyje nurodytus sandorius. Šioj</w:t>
      </w:r>
      <w:r>
        <w:rPr>
          <w:bCs/>
          <w:szCs w:val="24"/>
        </w:rPr>
        <w:t>e dalyje nurodyta sandorio vertė skaičiuojama be pridėtinės vertės mokesčio.</w:t>
      </w:r>
      <w:r>
        <w:rPr>
          <w:bCs/>
          <w:szCs w:val="24"/>
          <w:lang w:eastAsia="lt-LT"/>
        </w:rPr>
        <w:t xml:space="preserve"> </w:t>
      </w:r>
      <w:r w:rsidR="00894843">
        <w:rPr>
          <w:b/>
          <w:szCs w:val="24"/>
          <w:lang w:val="en-US" w:eastAsia="lt-LT"/>
        </w:rPr>
        <w:t>A</w:t>
      </w:r>
      <w:r>
        <w:rPr>
          <w:b/>
          <w:szCs w:val="24"/>
          <w:lang w:val="en-US" w:eastAsia="lt-LT"/>
        </w:rPr>
        <w:t xml:space="preserve">pie sandorio sudarymą </w:t>
      </w:r>
      <w:r w:rsidR="00894843">
        <w:rPr>
          <w:b/>
          <w:szCs w:val="24"/>
          <w:lang w:val="en-US" w:eastAsia="lt-LT"/>
        </w:rPr>
        <w:t xml:space="preserve">taip pat </w:t>
      </w:r>
      <w:r>
        <w:rPr>
          <w:b/>
          <w:szCs w:val="24"/>
          <w:lang w:val="en-US" w:eastAsia="lt-LT"/>
        </w:rPr>
        <w:t>privalo pranešti y</w:t>
      </w:r>
      <w:r>
        <w:rPr>
          <w:b/>
          <w:color w:val="000000"/>
          <w:szCs w:val="24"/>
        </w:rPr>
        <w:t xml:space="preserve">patingos svarbos informacinės infrastruktūros valdytojai pagal </w:t>
      </w:r>
      <w:r w:rsidR="00894843">
        <w:rPr>
          <w:b/>
          <w:color w:val="000000"/>
          <w:szCs w:val="24"/>
        </w:rPr>
        <w:t>V</w:t>
      </w:r>
      <w:r>
        <w:rPr>
          <w:b/>
          <w:color w:val="000000"/>
          <w:szCs w:val="24"/>
        </w:rPr>
        <w:t xml:space="preserve">iešųjų pirkimų įstatymą ar </w:t>
      </w:r>
      <w:r w:rsidR="00894843">
        <w:rPr>
          <w:b/>
          <w:color w:val="000000"/>
          <w:szCs w:val="24"/>
        </w:rPr>
        <w:t>P</w:t>
      </w:r>
      <w:r>
        <w:rPr>
          <w:b/>
        </w:rPr>
        <w:t>irkimų, atliekamų vandentvark</w:t>
      </w:r>
      <w:r>
        <w:rPr>
          <w:b/>
        </w:rPr>
        <w:t>os, energetikos, transporto ar pašto paslaugų srities perkančiųjų su</w:t>
      </w:r>
      <w:r w:rsidR="00894843">
        <w:rPr>
          <w:b/>
        </w:rPr>
        <w:t>bjektų, įstatymą neatsižvelgdami</w:t>
      </w:r>
      <w:r>
        <w:rPr>
          <w:b/>
        </w:rPr>
        <w:t xml:space="preserve"> į sandorio vertę, jei </w:t>
      </w:r>
      <w:r w:rsidR="00894843">
        <w:rPr>
          <w:b/>
        </w:rPr>
        <w:t>konkurso metu keliami reikalavimai dėl tiekėjų, subtiekėjų, prekių, paslaugų ar darbų.</w:t>
      </w:r>
    </w:p>
    <w:p w:rsidR="00AC4981" w:rsidRDefault="00AF2DFC">
      <w:pPr>
        <w:spacing w:line="276" w:lineRule="auto"/>
        <w:ind w:right="140" w:firstLine="567"/>
        <w:jc w:val="both"/>
        <w:rPr>
          <w:bCs/>
          <w:szCs w:val="24"/>
        </w:rPr>
      </w:pPr>
      <w:r>
        <w:rPr>
          <w:bCs/>
          <w:szCs w:val="24"/>
        </w:rPr>
        <w:t>2. Pirmos ir antros kategorijos nacionaliniam saugumui užtikrinti svarbios įmonės  taip pat privalo informuoti Komisiją apie ketinamus sudaryti sandorius, kai sandorio šaliai sandorio pagrindu yra suteikiamos šio straipsnio 4 dalies 1 punkto a–c papunkč</w:t>
      </w:r>
      <w:r>
        <w:rPr>
          <w:bCs/>
          <w:szCs w:val="24"/>
        </w:rPr>
        <w:t>iuose, o trečiajam asmeniui – šio straipsnio 4 dalies 1 punkto a papunktyje nurodytos teisės, išskyrus šio straipsnio 8 dalyje nurodytus sandorius. Kreipdamosi į Komisiją dėl šioje dalyje nurodytų ketinamų sudaryti sandorių pirmos ir antros kategorijos nac</w:t>
      </w:r>
      <w:r>
        <w:rPr>
          <w:bCs/>
          <w:szCs w:val="24"/>
        </w:rPr>
        <w:t>ionaliniam saugumui užtikrinti svarbios įmonės Komisijai privalo pateikti vertinimą, pagrindžiantį, kad ketinamu sudaryti sandoriu sandorio šaliai yra suteikiamos šio straipsnio 4 dalies 1 punkto a–c papunkčiuose, o trečiajam asmeniui – šio straipsnio 4 da</w:t>
      </w:r>
      <w:r>
        <w:rPr>
          <w:bCs/>
          <w:szCs w:val="24"/>
        </w:rPr>
        <w:t xml:space="preserve">lies 1 punkto a papunktyje nurodytos teisės, ir kitą darbo tvarkos apraše nustatytą informaciją.  </w:t>
      </w:r>
    </w:p>
    <w:p w:rsidR="00AC4981" w:rsidRDefault="00AF2DFC">
      <w:pPr>
        <w:spacing w:line="276" w:lineRule="auto"/>
        <w:ind w:right="140" w:firstLine="567"/>
        <w:jc w:val="both"/>
        <w:rPr>
          <w:bCs/>
          <w:szCs w:val="24"/>
        </w:rPr>
      </w:pPr>
      <w:r>
        <w:rPr>
          <w:bCs/>
          <w:iCs/>
          <w:szCs w:val="24"/>
        </w:rPr>
        <w:t xml:space="preserve">3. </w:t>
      </w:r>
      <w:r>
        <w:rPr>
          <w:bCs/>
          <w:iCs/>
          <w:color w:val="000000"/>
          <w:szCs w:val="24"/>
        </w:rPr>
        <w:t xml:space="preserve">Komisija, gavusi šio straipsnio 1, 2 ar 7  dalyje nurodytą pranešimą, ne vėliau kaip per 10 darbo dienų jį apsvarsto ir informuoja nacionaliniam saugumui </w:t>
      </w:r>
      <w:r>
        <w:rPr>
          <w:bCs/>
          <w:iCs/>
          <w:color w:val="000000"/>
          <w:szCs w:val="24"/>
        </w:rPr>
        <w:t>užtikrinti svarbią įmonę</w:t>
      </w:r>
      <w:r>
        <w:rPr>
          <w:bCs/>
          <w:iCs/>
          <w:color w:val="000000"/>
          <w:szCs w:val="24"/>
        </w:rPr>
        <w:t>,</w:t>
      </w:r>
      <w:r>
        <w:rPr>
          <w:bCs/>
          <w:iCs/>
          <w:color w:val="000000"/>
          <w:szCs w:val="24"/>
        </w:rPr>
        <w:t xml:space="preserve"> </w:t>
      </w:r>
      <w:r>
        <w:rPr>
          <w:bCs/>
          <w:szCs w:val="24"/>
          <w:lang w:val="en-US" w:eastAsia="lt-LT"/>
        </w:rPr>
        <w:t xml:space="preserve"> </w:t>
      </w:r>
      <w:r>
        <w:rPr>
          <w:b/>
          <w:szCs w:val="24"/>
          <w:lang w:val="en-US" w:eastAsia="lt-LT"/>
        </w:rPr>
        <w:t>y</w:t>
      </w:r>
      <w:r>
        <w:rPr>
          <w:b/>
          <w:color w:val="000000"/>
          <w:szCs w:val="24"/>
        </w:rPr>
        <w:t>patingos svarbos informacinės infrastruktūros valdytoją</w:t>
      </w:r>
      <w:r>
        <w:rPr>
          <w:bCs/>
          <w:iCs/>
          <w:color w:val="000000"/>
          <w:szCs w:val="24"/>
        </w:rPr>
        <w:t xml:space="preserve"> arba atitinkamai šio įstatymo 12 straipsnio 4 dalyje nurodytą subjektą, ar ketina pradėti sandorio patikrą. Jeigu Komisija nustato, kad šioje dalyje nurodytam sprendimui priimti reikia gauti ar išnagrinėti papildomą informaciją iš nacionaliniam saugumui u</w:t>
      </w:r>
      <w:r>
        <w:rPr>
          <w:bCs/>
          <w:iCs/>
          <w:color w:val="000000"/>
          <w:szCs w:val="24"/>
        </w:rPr>
        <w:t>žtikrinti svarbios įmonės, valstybės ar savivaldybių institucijų ar kitų asmenų, ji ne vėliau kaip kitą darbo dieną kreipiasi į šiuos subjektus dėl papildomos informacijos gavimo ir nurodo, kad asmuo per 10 darbo dienų nuo tokio pranešimo gavimo turi patei</w:t>
      </w:r>
      <w:r>
        <w:rPr>
          <w:bCs/>
          <w:iCs/>
          <w:color w:val="000000"/>
          <w:szCs w:val="24"/>
        </w:rPr>
        <w:t>kti Komisijos prašomą informaciją. Komisija, gavusi šioje dalyje nurodytą informaciją, ne vėliau kaip per 8 darbo dienas turi nuspręsti, ar ketina pradėti sandorio patikrą. Jei Komisija patikros nepradeda, laikoma, kad s</w:t>
      </w:r>
      <w:r>
        <w:rPr>
          <w:bCs/>
          <w:color w:val="000000"/>
          <w:szCs w:val="24"/>
        </w:rPr>
        <w:t>andoris, dėl kurio buvo kreiptasi, g</w:t>
      </w:r>
      <w:r>
        <w:rPr>
          <w:bCs/>
          <w:color w:val="000000"/>
          <w:szCs w:val="24"/>
        </w:rPr>
        <w:t>ali būti sudaromas.</w:t>
      </w:r>
    </w:p>
    <w:p w:rsidR="00AC4981" w:rsidRDefault="00AF2DFC">
      <w:pPr>
        <w:spacing w:line="276" w:lineRule="auto"/>
        <w:ind w:right="140" w:firstLine="567"/>
        <w:jc w:val="both"/>
        <w:rPr>
          <w:bCs/>
          <w:iCs/>
          <w:szCs w:val="24"/>
        </w:rPr>
      </w:pPr>
      <w:r>
        <w:rPr>
          <w:bCs/>
          <w:iCs/>
          <w:szCs w:val="24"/>
        </w:rPr>
        <w:t>4. Jeigu Komisija pradeda sandorio patikrą, patikra susideda iš:</w:t>
      </w:r>
    </w:p>
    <w:p w:rsidR="00AC4981" w:rsidRDefault="00AF2DFC">
      <w:pPr>
        <w:spacing w:line="276" w:lineRule="auto"/>
        <w:ind w:right="140" w:firstLine="567"/>
        <w:jc w:val="both"/>
        <w:rPr>
          <w:bCs/>
          <w:szCs w:val="24"/>
        </w:rPr>
      </w:pPr>
      <w:r>
        <w:rPr>
          <w:bCs/>
          <w:iCs/>
          <w:szCs w:val="24"/>
        </w:rPr>
        <w:t xml:space="preserve">1) </w:t>
      </w:r>
      <w:r>
        <w:rPr>
          <w:bCs/>
          <w:szCs w:val="24"/>
        </w:rPr>
        <w:t>vertinimo pagal toliau nurodytus kriterijus</w:t>
      </w:r>
      <w:r>
        <w:rPr>
          <w:bCs/>
          <w:iCs/>
          <w:szCs w:val="24"/>
        </w:rPr>
        <w:t>, ar</w:t>
      </w:r>
      <w:r>
        <w:rPr>
          <w:bCs/>
          <w:szCs w:val="24"/>
        </w:rPr>
        <w:t>:</w:t>
      </w:r>
    </w:p>
    <w:p w:rsidR="00AC4981" w:rsidRDefault="00AF2DFC">
      <w:pPr>
        <w:spacing w:line="276" w:lineRule="auto"/>
        <w:ind w:right="140" w:firstLine="567"/>
        <w:jc w:val="both"/>
        <w:rPr>
          <w:bCs/>
          <w:szCs w:val="24"/>
          <w:lang w:eastAsia="lt-LT"/>
        </w:rPr>
      </w:pPr>
      <w:r>
        <w:rPr>
          <w:bCs/>
          <w:szCs w:val="24"/>
        </w:rPr>
        <w:t>a) sandorio šaliai sandorio pagrindu yra suteikiama teisė</w:t>
      </w:r>
      <w:r>
        <w:rPr>
          <w:bCs/>
          <w:szCs w:val="24"/>
          <w:lang w:eastAsia="lt-LT"/>
        </w:rPr>
        <w:t xml:space="preserve"> aptarnauti, gauti prieigą ar kitaip susipažinti su </w:t>
      </w:r>
      <w:r>
        <w:rPr>
          <w:b/>
          <w:szCs w:val="24"/>
          <w:lang w:val="en-US" w:eastAsia="lt-LT"/>
        </w:rPr>
        <w:t>y</w:t>
      </w:r>
      <w:r>
        <w:rPr>
          <w:b/>
          <w:color w:val="000000"/>
          <w:szCs w:val="24"/>
        </w:rPr>
        <w:t xml:space="preserve">patingos </w:t>
      </w:r>
      <w:r>
        <w:rPr>
          <w:b/>
          <w:color w:val="000000"/>
          <w:szCs w:val="24"/>
        </w:rPr>
        <w:t>svarbos informacinės infrastruktūros valdytoj</w:t>
      </w:r>
      <w:r>
        <w:rPr>
          <w:b/>
          <w:color w:val="000000"/>
          <w:szCs w:val="24"/>
        </w:rPr>
        <w:t xml:space="preserve">o ar </w:t>
      </w:r>
      <w:r>
        <w:rPr>
          <w:bCs/>
          <w:szCs w:val="24"/>
          <w:lang w:eastAsia="lt-LT"/>
        </w:rPr>
        <w:t xml:space="preserve">įmonės saugumo planuose ar kituose </w:t>
      </w:r>
      <w:r>
        <w:rPr>
          <w:b/>
          <w:szCs w:val="24"/>
          <w:lang w:val="en-US" w:eastAsia="lt-LT"/>
        </w:rPr>
        <w:t>y</w:t>
      </w:r>
      <w:r>
        <w:rPr>
          <w:b/>
          <w:color w:val="000000"/>
          <w:szCs w:val="24"/>
        </w:rPr>
        <w:t>patingos svarbos informacinės infrastruktūros valdytoj</w:t>
      </w:r>
      <w:r>
        <w:rPr>
          <w:b/>
          <w:color w:val="000000"/>
          <w:szCs w:val="24"/>
        </w:rPr>
        <w:t xml:space="preserve">o ar </w:t>
      </w:r>
      <w:r>
        <w:rPr>
          <w:bCs/>
          <w:szCs w:val="24"/>
          <w:lang w:eastAsia="lt-LT"/>
        </w:rPr>
        <w:t>įmonės vidaus dokumentuose nustatytomis ryšių ar informacinėmis sistemomis (ar jų dalimis), kurios yra reikšmin</w:t>
      </w:r>
      <w:r>
        <w:rPr>
          <w:bCs/>
          <w:szCs w:val="24"/>
          <w:lang w:eastAsia="lt-LT"/>
        </w:rPr>
        <w:t xml:space="preserve">gos </w:t>
      </w:r>
      <w:r>
        <w:rPr>
          <w:b/>
          <w:szCs w:val="24"/>
          <w:lang w:val="en-US" w:eastAsia="lt-LT"/>
        </w:rPr>
        <w:t>y</w:t>
      </w:r>
      <w:r>
        <w:rPr>
          <w:b/>
          <w:color w:val="000000"/>
          <w:szCs w:val="24"/>
        </w:rPr>
        <w:t>patingos svarbos informacinės infrastruktūros valdytoj</w:t>
      </w:r>
      <w:r>
        <w:rPr>
          <w:b/>
          <w:color w:val="000000"/>
          <w:szCs w:val="24"/>
        </w:rPr>
        <w:t xml:space="preserve">o ar </w:t>
      </w:r>
      <w:r>
        <w:rPr>
          <w:bCs/>
          <w:szCs w:val="24"/>
          <w:lang w:eastAsia="lt-LT"/>
        </w:rPr>
        <w:t>įmonės veiklai, šių ryšių ar informacinių sistemų (ar jų dalių) technologijomis, duomenų bazėmis ar jose esamais duomenimis arba kai yra rizika, kad prie tokių ryšių ar informacinių sistemų (j</w:t>
      </w:r>
      <w:r>
        <w:rPr>
          <w:bCs/>
          <w:szCs w:val="24"/>
          <w:lang w:eastAsia="lt-LT"/>
        </w:rPr>
        <w:t xml:space="preserve">ų dalių) gali gauti </w:t>
      </w:r>
      <w:r>
        <w:rPr>
          <w:bCs/>
          <w:szCs w:val="24"/>
          <w:lang w:eastAsia="lt-LT"/>
        </w:rPr>
        <w:lastRenderedPageBreak/>
        <w:t xml:space="preserve">prieigą tretieji asmenys arba jiems būtų suteikta teisė aptarnauti ar kitaip susipažinti su tokiais ryšiais ar sistemomis (jų dalimis); </w:t>
      </w:r>
    </w:p>
    <w:p w:rsidR="00AC4981" w:rsidRDefault="00AF2DFC">
      <w:pPr>
        <w:spacing w:line="276" w:lineRule="auto"/>
        <w:ind w:right="140" w:firstLine="567"/>
        <w:jc w:val="both"/>
        <w:rPr>
          <w:bCs/>
          <w:szCs w:val="24"/>
          <w:lang w:eastAsia="lt-LT"/>
        </w:rPr>
      </w:pPr>
      <w:r>
        <w:rPr>
          <w:bCs/>
          <w:szCs w:val="24"/>
          <w:lang w:eastAsia="lt-LT"/>
        </w:rPr>
        <w:t xml:space="preserve">b) </w:t>
      </w:r>
      <w:r>
        <w:rPr>
          <w:bCs/>
          <w:szCs w:val="24"/>
        </w:rPr>
        <w:t>sandorio šaliai sandorio pagrindu yra suteikiama teisė</w:t>
      </w:r>
      <w:r>
        <w:rPr>
          <w:bCs/>
          <w:szCs w:val="24"/>
          <w:lang w:eastAsia="lt-LT"/>
        </w:rPr>
        <w:t xml:space="preserve"> dalyvauti įgyvendinant</w:t>
      </w:r>
      <w:r>
        <w:rPr>
          <w:bCs/>
          <w:szCs w:val="24"/>
        </w:rPr>
        <w:t xml:space="preserve"> </w:t>
      </w:r>
      <w:r>
        <w:rPr>
          <w:bCs/>
          <w:szCs w:val="24"/>
          <w:lang w:eastAsia="lt-LT"/>
        </w:rPr>
        <w:t>ypatingos valstybi</w:t>
      </w:r>
      <w:r>
        <w:rPr>
          <w:bCs/>
          <w:szCs w:val="24"/>
          <w:lang w:eastAsia="lt-LT"/>
        </w:rPr>
        <w:t>nės svarbos projektą ar valstybei svarbų projektą;</w:t>
      </w:r>
    </w:p>
    <w:p w:rsidR="00AC4981" w:rsidRDefault="00AF2DFC">
      <w:pPr>
        <w:spacing w:line="276" w:lineRule="auto"/>
        <w:ind w:right="140" w:firstLine="567"/>
        <w:jc w:val="both"/>
        <w:rPr>
          <w:bCs/>
          <w:iCs/>
          <w:szCs w:val="24"/>
        </w:rPr>
      </w:pPr>
      <w:r>
        <w:rPr>
          <w:bCs/>
          <w:szCs w:val="24"/>
          <w:lang w:eastAsia="lt-LT"/>
        </w:rPr>
        <w:t xml:space="preserve">c) </w:t>
      </w:r>
      <w:r>
        <w:rPr>
          <w:bCs/>
          <w:szCs w:val="24"/>
        </w:rPr>
        <w:t>sandorio šaliai sandorio pagrindu yra suteikiama teisė</w:t>
      </w:r>
      <w:r>
        <w:rPr>
          <w:bCs/>
          <w:szCs w:val="24"/>
          <w:lang w:eastAsia="lt-LT"/>
        </w:rPr>
        <w:t xml:space="preserve"> eksploatuoti ar valdyti </w:t>
      </w:r>
      <w:r>
        <w:rPr>
          <w:bCs/>
          <w:szCs w:val="24"/>
        </w:rPr>
        <w:t>nacionaliniam saugumui užtikrinti svarbius įrenginius ir turtą</w:t>
      </w:r>
      <w:r>
        <w:rPr>
          <w:bCs/>
          <w:szCs w:val="24"/>
          <w:lang w:eastAsia="lt-LT"/>
        </w:rPr>
        <w:t xml:space="preserve"> arba atlikti kitus reikšmingus, galinčius kelti riziką ar gr</w:t>
      </w:r>
      <w:r>
        <w:rPr>
          <w:bCs/>
          <w:szCs w:val="24"/>
          <w:lang w:eastAsia="lt-LT"/>
        </w:rPr>
        <w:t>ėsmę nacionaliniam saugumui veiksmus, galinčius turėti įtakos nacionaliniam saugumui užtikrinti svarbiems įrenginiams ir turtui;</w:t>
      </w:r>
    </w:p>
    <w:p w:rsidR="00AC4981" w:rsidRDefault="00AF2DFC">
      <w:pPr>
        <w:spacing w:line="276" w:lineRule="auto"/>
        <w:ind w:right="140" w:firstLine="567"/>
        <w:jc w:val="both"/>
        <w:rPr>
          <w:bCs/>
          <w:iCs/>
          <w:szCs w:val="24"/>
        </w:rPr>
      </w:pPr>
      <w:r>
        <w:rPr>
          <w:bCs/>
          <w:iCs/>
          <w:szCs w:val="24"/>
        </w:rPr>
        <w:t xml:space="preserve">2) sandorio šalies patikros ar trečiojo asmens patikros, kuri atliekama vertinant sandorio šalį ar trečiąjį asmenį pagal šio įstatymo 11 straipsnyje nustatytus kriterijus ir </w:t>
      </w:r>
      <w:r>
        <w:rPr>
          <w:bCs/>
          <w:i/>
          <w:iCs/>
          <w:szCs w:val="24"/>
        </w:rPr>
        <w:t>mutatis mutandis</w:t>
      </w:r>
      <w:r>
        <w:rPr>
          <w:bCs/>
          <w:iCs/>
          <w:szCs w:val="24"/>
        </w:rPr>
        <w:t xml:space="preserve"> laikantis šio įstatymo 12 straipsnyje nustatytos investuotojų ati</w:t>
      </w:r>
      <w:r>
        <w:rPr>
          <w:bCs/>
          <w:iCs/>
          <w:szCs w:val="24"/>
        </w:rPr>
        <w:t xml:space="preserve">tikties nacionalinio saugumo interesams patikros tvarkos bei sandorio šaliai ar trečiajam asmeniui </w:t>
      </w:r>
      <w:r>
        <w:rPr>
          <w:bCs/>
          <w:i/>
          <w:iCs/>
          <w:szCs w:val="24"/>
        </w:rPr>
        <w:t>mutatis mutandis</w:t>
      </w:r>
      <w:r>
        <w:rPr>
          <w:bCs/>
          <w:iCs/>
          <w:szCs w:val="24"/>
        </w:rPr>
        <w:t xml:space="preserve"> taikant šio įstatymo 10 straipsnio 4</w:t>
      </w:r>
      <w:r>
        <w:rPr>
          <w:bCs/>
          <w:szCs w:val="24"/>
          <w:shd w:val="clear" w:color="auto" w:fill="FFFFFF"/>
        </w:rPr>
        <w:t>–</w:t>
      </w:r>
      <w:r>
        <w:rPr>
          <w:bCs/>
          <w:iCs/>
          <w:szCs w:val="24"/>
        </w:rPr>
        <w:t>6 dalyse nustatytas išimtis, kai nėra atliekama investuotojo patikra.</w:t>
      </w:r>
    </w:p>
    <w:p w:rsidR="00AC4981" w:rsidRDefault="00AF2DFC">
      <w:pPr>
        <w:spacing w:line="276" w:lineRule="auto"/>
        <w:ind w:right="140" w:firstLine="567"/>
        <w:jc w:val="both"/>
        <w:rPr>
          <w:bCs/>
          <w:szCs w:val="24"/>
        </w:rPr>
      </w:pPr>
      <w:r>
        <w:rPr>
          <w:bCs/>
          <w:iCs/>
          <w:szCs w:val="24"/>
        </w:rPr>
        <w:t xml:space="preserve">5. Komisijai išvadą dėl šio straipsnio 4 dalyje 1 punkte nurodyto vertinimo teikia Vyriausybės įgaliota </w:t>
      </w:r>
      <w:r>
        <w:rPr>
          <w:bCs/>
          <w:szCs w:val="24"/>
        </w:rPr>
        <w:t>institucija, nacionaliniam saugumui užtikrinti svarbios įmonės, kurios ketinamas sudaryti ar sudarytas sandoris yra vertinamas,</w:t>
      </w:r>
      <w:r>
        <w:rPr>
          <w:bCs/>
          <w:color w:val="000000"/>
          <w:szCs w:val="24"/>
        </w:rPr>
        <w:t xml:space="preserve"> fizinės ir veiklos apsau</w:t>
      </w:r>
      <w:r>
        <w:rPr>
          <w:bCs/>
          <w:color w:val="000000"/>
          <w:szCs w:val="24"/>
        </w:rPr>
        <w:t>gos</w:t>
      </w:r>
      <w:r>
        <w:rPr>
          <w:bCs/>
          <w:szCs w:val="24"/>
        </w:rPr>
        <w:t xml:space="preserve"> reikalavimų, nurodytų šio įstatymo 18 straipsnio 1 dalyje, parengimą</w:t>
      </w:r>
      <w:r>
        <w:rPr>
          <w:bCs/>
          <w:iCs/>
          <w:szCs w:val="24"/>
        </w:rPr>
        <w:t xml:space="preserve">, Komisijos sprendimu – kitos institucijos. </w:t>
      </w:r>
    </w:p>
    <w:p w:rsidR="00AC4981" w:rsidRDefault="00AF2DFC">
      <w:pPr>
        <w:spacing w:line="276" w:lineRule="auto"/>
        <w:ind w:right="140" w:firstLine="567"/>
        <w:jc w:val="both"/>
        <w:rPr>
          <w:bCs/>
          <w:szCs w:val="24"/>
        </w:rPr>
      </w:pPr>
      <w:r>
        <w:rPr>
          <w:bCs/>
          <w:szCs w:val="24"/>
        </w:rPr>
        <w:t>6. Jei nustatoma, kad sandorio pagrindu sandorio šaliai būtų ar yra suteiktos šio straipsnio 4 dalies 1 punkto a–c papunkčiuose, o trečiaja</w:t>
      </w:r>
      <w:r>
        <w:rPr>
          <w:bCs/>
          <w:szCs w:val="24"/>
        </w:rPr>
        <w:t>m asmeniui šio straipsnio 4 dalies 1 punkto a papunktyje nurodytos teisės ir tokia sandorio šalis arba trečiasis asmuo kelia riziką arba neatitinka nacionalinio saugumo interesų, toks sandoris laikomas atitinkamai keliančiu riziką arba neatitinkančiu nacio</w:t>
      </w:r>
      <w:r>
        <w:rPr>
          <w:bCs/>
          <w:szCs w:val="24"/>
        </w:rPr>
        <w:t>nalinio saugumo interesų. Šioje dalyje nurodyti sprendimai priimami</w:t>
      </w:r>
      <w:r>
        <w:rPr>
          <w:bCs/>
          <w:i/>
          <w:iCs/>
          <w:szCs w:val="24"/>
        </w:rPr>
        <w:t xml:space="preserve"> mutatis mutandis</w:t>
      </w:r>
      <w:r>
        <w:rPr>
          <w:bCs/>
          <w:iCs/>
          <w:szCs w:val="24"/>
        </w:rPr>
        <w:t xml:space="preserve"> laikantis šio įstatymo 12 straipsnyje nustatytos tvarkos.</w:t>
      </w:r>
    </w:p>
    <w:p w:rsidR="00AC4981" w:rsidRDefault="00AF2DFC">
      <w:pPr>
        <w:spacing w:line="276" w:lineRule="auto"/>
        <w:ind w:right="140" w:firstLine="567"/>
        <w:jc w:val="both"/>
        <w:rPr>
          <w:bCs/>
          <w:szCs w:val="24"/>
        </w:rPr>
      </w:pPr>
      <w:r>
        <w:rPr>
          <w:bCs/>
          <w:iCs/>
          <w:szCs w:val="24"/>
        </w:rPr>
        <w:t xml:space="preserve">7. </w:t>
      </w:r>
      <w:r>
        <w:rPr>
          <w:bCs/>
          <w:szCs w:val="24"/>
        </w:rPr>
        <w:t>Šio įstatymo 12 straipsnio 4 dalyje nurodyti subjektai turi teisę pranešti Komisijai apie:</w:t>
      </w:r>
    </w:p>
    <w:p w:rsidR="00AC4981" w:rsidRDefault="00AF2DFC">
      <w:pPr>
        <w:spacing w:line="276" w:lineRule="auto"/>
        <w:ind w:right="140" w:firstLine="567"/>
        <w:jc w:val="both"/>
        <w:rPr>
          <w:bCs/>
          <w:iCs/>
          <w:szCs w:val="24"/>
        </w:rPr>
      </w:pPr>
      <w:r>
        <w:rPr>
          <w:bCs/>
          <w:iCs/>
          <w:szCs w:val="24"/>
        </w:rPr>
        <w:t>1)</w:t>
      </w:r>
      <w:r>
        <w:rPr>
          <w:bCs/>
          <w:szCs w:val="24"/>
        </w:rPr>
        <w:t xml:space="preserve"> nacionaliniam sa</w:t>
      </w:r>
      <w:r>
        <w:rPr>
          <w:bCs/>
          <w:szCs w:val="24"/>
        </w:rPr>
        <w:t>ugumui užtikrinti svarbios įmonės</w:t>
      </w:r>
      <w:r>
        <w:rPr>
          <w:bCs/>
          <w:iCs/>
          <w:szCs w:val="24"/>
        </w:rPr>
        <w:t xml:space="preserve"> ketinamus sudaryti ar jau sudarytus sandorius, gavusios duomenų, kad </w:t>
      </w:r>
      <w:r>
        <w:rPr>
          <w:bCs/>
          <w:szCs w:val="24"/>
        </w:rPr>
        <w:t xml:space="preserve">apie tokius sandorius šios įmonės nepranešė, nors privalėjo pranešti </w:t>
      </w:r>
      <w:r>
        <w:rPr>
          <w:bCs/>
          <w:iCs/>
          <w:szCs w:val="24"/>
        </w:rPr>
        <w:t xml:space="preserve">atlikdamos šio straipsnio 1 ir 2 dalyse nustatytas pareigas; </w:t>
      </w:r>
    </w:p>
    <w:p w:rsidR="00AC4981" w:rsidRDefault="00AF2DFC">
      <w:pPr>
        <w:spacing w:line="276" w:lineRule="auto"/>
        <w:ind w:right="140" w:firstLine="567"/>
        <w:jc w:val="both"/>
        <w:rPr>
          <w:bCs/>
          <w:iCs/>
          <w:szCs w:val="24"/>
        </w:rPr>
      </w:pPr>
      <w:r>
        <w:rPr>
          <w:bCs/>
          <w:iCs/>
          <w:szCs w:val="24"/>
        </w:rPr>
        <w:t>2) pirmos ir antros na</w:t>
      </w:r>
      <w:r>
        <w:rPr>
          <w:bCs/>
          <w:iCs/>
          <w:szCs w:val="24"/>
        </w:rPr>
        <w:t>cionaliniam saugumui užtikrinti svarbių įmonių ketinamus sudaryti ar jau sudarytus sandorius</w:t>
      </w:r>
      <w:r>
        <w:rPr>
          <w:bCs/>
          <w:szCs w:val="24"/>
        </w:rPr>
        <w:t xml:space="preserve">, </w:t>
      </w:r>
      <w:r>
        <w:rPr>
          <w:bCs/>
          <w:iCs/>
          <w:szCs w:val="24"/>
        </w:rPr>
        <w:t>gavusios duomenų, kad:</w:t>
      </w:r>
    </w:p>
    <w:p w:rsidR="00AC4981" w:rsidRDefault="00AF2DFC">
      <w:pPr>
        <w:spacing w:line="276" w:lineRule="auto"/>
        <w:ind w:right="140" w:firstLine="567"/>
        <w:jc w:val="both"/>
        <w:rPr>
          <w:bCs/>
          <w:iCs/>
          <w:szCs w:val="24"/>
        </w:rPr>
      </w:pPr>
      <w:r>
        <w:rPr>
          <w:bCs/>
          <w:iCs/>
          <w:szCs w:val="24"/>
        </w:rPr>
        <w:t xml:space="preserve">a) sandorį ketinama sudaryti su sandorio šalimi, atitinkančia bent vieną iš šio įstatymo 11 straipsnyje įtvirtintų kriterijų; </w:t>
      </w:r>
    </w:p>
    <w:p w:rsidR="00AC4981" w:rsidRDefault="00AF2DFC">
      <w:pPr>
        <w:spacing w:line="276" w:lineRule="auto"/>
        <w:ind w:right="140" w:firstLine="567"/>
        <w:jc w:val="both"/>
        <w:rPr>
          <w:bCs/>
          <w:iCs/>
          <w:szCs w:val="24"/>
        </w:rPr>
      </w:pPr>
      <w:r>
        <w:rPr>
          <w:bCs/>
          <w:iCs/>
          <w:szCs w:val="24"/>
        </w:rPr>
        <w:t xml:space="preserve">b) sudarius </w:t>
      </w:r>
      <w:r>
        <w:rPr>
          <w:bCs/>
          <w:iCs/>
          <w:szCs w:val="24"/>
        </w:rPr>
        <w:t>sandorį su sandorio šalimi, bent vieną iš šio įstatymo 11 straipsnyje įtvirtintų kriterijų atitiks trečiasis asmuo;</w:t>
      </w:r>
    </w:p>
    <w:p w:rsidR="00AC4981" w:rsidRDefault="00AF2DFC">
      <w:pPr>
        <w:shd w:val="clear" w:color="auto" w:fill="FFFFFF"/>
        <w:spacing w:line="276" w:lineRule="auto"/>
        <w:ind w:right="140" w:firstLine="567"/>
        <w:jc w:val="both"/>
        <w:rPr>
          <w:bCs/>
          <w:iCs/>
          <w:szCs w:val="24"/>
          <w:lang w:eastAsia="lt-LT"/>
        </w:rPr>
      </w:pPr>
      <w:r>
        <w:rPr>
          <w:bCs/>
          <w:iCs/>
          <w:szCs w:val="24"/>
          <w:lang w:eastAsia="lt-LT"/>
        </w:rPr>
        <w:t>c) sandorį sudariusi šalis ar trečiasis asmuo atitinka bent vieną šio įstatymo 11 straipsnyje įtvirtintų kriterijų;</w:t>
      </w:r>
    </w:p>
    <w:p w:rsidR="00AC4981" w:rsidRDefault="00AF2DFC">
      <w:pPr>
        <w:shd w:val="clear" w:color="auto" w:fill="FFFFFF"/>
        <w:spacing w:line="276" w:lineRule="auto"/>
        <w:ind w:right="140" w:firstLine="567"/>
        <w:jc w:val="both"/>
        <w:rPr>
          <w:bCs/>
          <w:szCs w:val="24"/>
          <w:lang w:eastAsia="lt-LT"/>
        </w:rPr>
      </w:pPr>
      <w:r>
        <w:rPr>
          <w:bCs/>
          <w:szCs w:val="24"/>
          <w:lang w:eastAsia="lt-LT"/>
        </w:rPr>
        <w:t>d) sandoris gali atitikt</w:t>
      </w:r>
      <w:r>
        <w:rPr>
          <w:bCs/>
          <w:szCs w:val="24"/>
          <w:lang w:eastAsia="lt-LT"/>
        </w:rPr>
        <w:t>i šio straipsnio 4 dalies 1 punkte nurodytus kriterijus.</w:t>
      </w:r>
    </w:p>
    <w:p w:rsidR="00AC4981" w:rsidRDefault="00AF2DFC">
      <w:pPr>
        <w:shd w:val="clear" w:color="auto" w:fill="FFFFFF"/>
        <w:spacing w:line="276" w:lineRule="auto"/>
        <w:ind w:right="140" w:firstLine="567"/>
        <w:jc w:val="both"/>
        <w:rPr>
          <w:color w:val="000000"/>
          <w:szCs w:val="24"/>
          <w:lang w:eastAsia="lt-LT"/>
        </w:rPr>
      </w:pPr>
      <w:r>
        <w:rPr>
          <w:bCs/>
          <w:iCs/>
          <w:szCs w:val="24"/>
          <w:lang w:eastAsia="lt-LT"/>
        </w:rPr>
        <w:t xml:space="preserve">8. </w:t>
      </w:r>
      <w:r>
        <w:rPr>
          <w:bCs/>
          <w:szCs w:val="24"/>
          <w:lang w:eastAsia="lt-LT"/>
        </w:rPr>
        <w:t>Jei</w:t>
      </w:r>
      <w:r>
        <w:rPr>
          <w:szCs w:val="24"/>
          <w:lang w:eastAsia="lt-LT"/>
        </w:rPr>
        <w:t xml:space="preserve"> šio įstatymo nustatyta tvarka priimamas sprendimas, </w:t>
      </w:r>
      <w:r>
        <w:rPr>
          <w:color w:val="000000"/>
          <w:szCs w:val="24"/>
          <w:lang w:eastAsia="lt-LT"/>
        </w:rPr>
        <w:t xml:space="preserve">kad sandoris atitinka nacionalinio saugumo interesus, laikoma, kad kiti sandoriai dėl lygiaverčio objekto su ta pačia sandorio šalimi </w:t>
      </w:r>
      <w:r>
        <w:rPr>
          <w:color w:val="000000"/>
          <w:szCs w:val="24"/>
          <w:lang w:eastAsia="lt-LT"/>
        </w:rPr>
        <w:lastRenderedPageBreak/>
        <w:t>atitin</w:t>
      </w:r>
      <w:r>
        <w:rPr>
          <w:color w:val="000000"/>
          <w:szCs w:val="24"/>
          <w:lang w:eastAsia="lt-LT"/>
        </w:rPr>
        <w:t>ka nacionalinio saugumo interesus, išskyrus atvejus, kai yra naujų duomenų dėl sandorio ar sandorio šalies (trečiojo asmens) atitikties nacionalinio saugumo interesams.</w:t>
      </w:r>
    </w:p>
    <w:p w:rsidR="00AC4981" w:rsidRDefault="00AF2DFC">
      <w:pPr>
        <w:shd w:val="clear" w:color="auto" w:fill="FFFFFF"/>
        <w:spacing w:line="276" w:lineRule="auto"/>
        <w:ind w:right="140" w:firstLine="567"/>
        <w:jc w:val="both"/>
        <w:rPr>
          <w:color w:val="000000"/>
          <w:szCs w:val="24"/>
          <w:lang w:eastAsia="lt-LT"/>
        </w:rPr>
      </w:pPr>
      <w:r>
        <w:rPr>
          <w:color w:val="000000"/>
          <w:szCs w:val="24"/>
          <w:lang w:eastAsia="lt-LT"/>
        </w:rPr>
        <w:t>9. Vyriausybės sprendimas, patvirtinantis, kad ketinamas sudaryti sandoris neatitinka n</w:t>
      </w:r>
      <w:r>
        <w:rPr>
          <w:color w:val="000000"/>
          <w:szCs w:val="24"/>
          <w:lang w:eastAsia="lt-LT"/>
        </w:rPr>
        <w:t>acionalinio saugumo interesų, reiškia, kad toks sandoris negali būti sudarytas tol, kol nebus pašalintos Vyriausybės sprendime nurodytos nacionalinio saugumo interesams grėsmę keliančios priežastys, jeigu tokios priežastys gali būti pašalintos, ir Vyriausy</w:t>
      </w:r>
      <w:r>
        <w:rPr>
          <w:color w:val="000000"/>
          <w:szCs w:val="24"/>
          <w:lang w:eastAsia="lt-LT"/>
        </w:rPr>
        <w:t>bė, prieš tai gavusi naują Komisijos išvadą, nepriims naujo sprendimo, patvirtinančio sandorio atitiktį nacionalinio saugumo interesams. Vyriausybės sprendimas, patvirtinantis, kad sudarytas sandoris neatitinka nacionalinio saugumo interesų, reiškia, kad t</w:t>
      </w:r>
      <w:r>
        <w:rPr>
          <w:color w:val="000000"/>
          <w:szCs w:val="24"/>
          <w:lang w:eastAsia="lt-LT"/>
        </w:rPr>
        <w:t>oks sandoris prieštarauja nacionalinio saugumo interesams, yra neteisėtas ir negalioja nuo Vyriausybės sprendimo, patvirtinančio, kad sudarytas sandoris neatitinka nacionalinio saugumo interesų, įsigaliojimo momento, o jeigu sandoris buvo sudarytas nevykda</w:t>
      </w:r>
      <w:r>
        <w:rPr>
          <w:color w:val="000000"/>
          <w:szCs w:val="24"/>
          <w:lang w:eastAsia="lt-LT"/>
        </w:rPr>
        <w:t>nt šio straipsnio 1 ir 2 dalyse nurodytos prievolės arba buvo sudarytas sandorio patikros metu, – nuo sandorio sudarymo momento.</w:t>
      </w:r>
    </w:p>
    <w:p w:rsidR="00AC4981" w:rsidRDefault="00AF2DFC">
      <w:pPr>
        <w:shd w:val="clear" w:color="auto" w:fill="FFFFFF"/>
        <w:spacing w:line="276" w:lineRule="auto"/>
        <w:ind w:right="140" w:firstLine="567"/>
        <w:jc w:val="both"/>
        <w:rPr>
          <w:color w:val="000000"/>
          <w:szCs w:val="24"/>
          <w:lang w:eastAsia="lt-LT"/>
        </w:rPr>
      </w:pPr>
      <w:r>
        <w:rPr>
          <w:color w:val="000000"/>
          <w:szCs w:val="24"/>
          <w:lang w:eastAsia="lt-LT"/>
        </w:rPr>
        <w:t>10. Su sandorio šalimi ar trečiuoju asmeniu, pripažintu neatitinkančiu nacionalinio saugumo interesų, n</w:t>
      </w:r>
      <w:r>
        <w:rPr>
          <w:szCs w:val="24"/>
          <w:lang w:eastAsia="lt-LT"/>
        </w:rPr>
        <w:t>acionaliniam saugumui už</w:t>
      </w:r>
      <w:r>
        <w:rPr>
          <w:szCs w:val="24"/>
          <w:lang w:eastAsia="lt-LT"/>
        </w:rPr>
        <w:t>tikrinti svarbios įmonės</w:t>
      </w:r>
      <w:r>
        <w:rPr>
          <w:szCs w:val="24"/>
          <w:lang w:val="en-US" w:eastAsia="lt-LT"/>
        </w:rPr>
        <w:t xml:space="preserve"> </w:t>
      </w:r>
      <w:r>
        <w:rPr>
          <w:b/>
          <w:bCs/>
          <w:szCs w:val="24"/>
          <w:lang w:val="en-US" w:eastAsia="lt-LT"/>
        </w:rPr>
        <w:t>ir y</w:t>
      </w:r>
      <w:r>
        <w:rPr>
          <w:b/>
          <w:bCs/>
          <w:color w:val="000000"/>
          <w:szCs w:val="24"/>
        </w:rPr>
        <w:t>patingos svarbos informacinės infrastruktūros valdytojai</w:t>
      </w:r>
      <w:r>
        <w:rPr>
          <w:szCs w:val="24"/>
          <w:lang w:eastAsia="lt-LT"/>
        </w:rPr>
        <w:t xml:space="preserve"> </w:t>
      </w:r>
      <w:r>
        <w:rPr>
          <w:color w:val="000000"/>
          <w:szCs w:val="24"/>
          <w:lang w:eastAsia="lt-LT"/>
        </w:rPr>
        <w:t xml:space="preserve">negali sudaryti sandorių, suteikiančių sandorio šaliai </w:t>
      </w:r>
      <w:r>
        <w:rPr>
          <w:szCs w:val="24"/>
          <w:lang w:eastAsia="lt-LT"/>
        </w:rPr>
        <w:t xml:space="preserve">šio straipsnio 4 dalies 1 punkto a–c papunkčiuose, o trečiajam asmeniui šios straipsnio 4 dalies 1 punkto a </w:t>
      </w:r>
      <w:r>
        <w:rPr>
          <w:szCs w:val="24"/>
          <w:lang w:eastAsia="lt-LT"/>
        </w:rPr>
        <w:t>papunktyje nurodytas teises</w:t>
      </w:r>
      <w:r>
        <w:rPr>
          <w:color w:val="000000"/>
          <w:szCs w:val="24"/>
          <w:lang w:eastAsia="lt-LT"/>
        </w:rPr>
        <w:t xml:space="preserve">, </w:t>
      </w:r>
      <w:r>
        <w:rPr>
          <w:szCs w:val="24"/>
          <w:lang w:eastAsia="lt-LT"/>
        </w:rPr>
        <w:t>kol sandorio šalis ar trečiasis asmuo nepateiks informacijos</w:t>
      </w:r>
      <w:r>
        <w:rPr>
          <w:iCs/>
          <w:szCs w:val="24"/>
          <w:lang w:eastAsia="lt-LT"/>
        </w:rPr>
        <w:t xml:space="preserve">, kad </w:t>
      </w:r>
      <w:r>
        <w:rPr>
          <w:color w:val="000000"/>
          <w:szCs w:val="24"/>
          <w:lang w:eastAsia="lt-LT"/>
        </w:rPr>
        <w:t>aplinkybės, dėl kurių jis buvo pripažintas neatitinkančiu nacionalinio saugumo interesų, išnyko ar buvo pašalintos.</w:t>
      </w:r>
    </w:p>
    <w:p w:rsidR="00AC4981" w:rsidRDefault="00AF2DFC">
      <w:pPr>
        <w:spacing w:line="276" w:lineRule="auto"/>
        <w:ind w:right="140" w:firstLine="567"/>
        <w:jc w:val="both"/>
        <w:rPr>
          <w:iCs/>
          <w:szCs w:val="24"/>
        </w:rPr>
      </w:pPr>
      <w:r>
        <w:rPr>
          <w:iCs/>
          <w:szCs w:val="24"/>
        </w:rPr>
        <w:t>11. Nacionaliniam saugumui užtikrinti svarbio</w:t>
      </w:r>
      <w:r>
        <w:rPr>
          <w:iCs/>
          <w:szCs w:val="24"/>
        </w:rPr>
        <w:t xml:space="preserve">s įmonės </w:t>
      </w:r>
      <w:r>
        <w:rPr>
          <w:b/>
          <w:bCs/>
          <w:iCs/>
          <w:szCs w:val="24"/>
        </w:rPr>
        <w:t xml:space="preserve">ir </w:t>
      </w:r>
      <w:r>
        <w:rPr>
          <w:b/>
          <w:bCs/>
          <w:szCs w:val="24"/>
          <w:lang w:val="en-US" w:eastAsia="lt-LT"/>
        </w:rPr>
        <w:t>y</w:t>
      </w:r>
      <w:r>
        <w:rPr>
          <w:b/>
          <w:bCs/>
          <w:color w:val="000000"/>
          <w:szCs w:val="24"/>
        </w:rPr>
        <w:t>patingos svarbos informacinės infrastruktūros valdytojai</w:t>
      </w:r>
      <w:r>
        <w:rPr>
          <w:b/>
          <w:bCs/>
          <w:iCs/>
          <w:szCs w:val="24"/>
        </w:rPr>
        <w:t>,</w:t>
      </w:r>
      <w:r>
        <w:rPr>
          <w:iCs/>
          <w:szCs w:val="24"/>
        </w:rPr>
        <w:t xml:space="preserve"> atlikdami pirkimus, kurių vertė ar objektas atitinka šio straipsnio 1 ar 2 dalį, pirkimo dokumentuose turi nurodyti, kad nacionaliniam saugumui užtikrinti svarbi įmonė </w:t>
      </w:r>
      <w:bookmarkStart w:id="0" w:name="_GoBack"/>
      <w:r w:rsidR="00894843" w:rsidRPr="00894843">
        <w:rPr>
          <w:b/>
          <w:iCs/>
          <w:szCs w:val="24"/>
        </w:rPr>
        <w:t>ar</w:t>
      </w:r>
      <w:bookmarkEnd w:id="0"/>
      <w:r w:rsidR="00894843">
        <w:rPr>
          <w:iCs/>
          <w:szCs w:val="24"/>
        </w:rPr>
        <w:t xml:space="preserve"> </w:t>
      </w:r>
      <w:r>
        <w:rPr>
          <w:b/>
          <w:szCs w:val="24"/>
          <w:lang w:val="en-US" w:eastAsia="lt-LT"/>
        </w:rPr>
        <w:t>y</w:t>
      </w:r>
      <w:r>
        <w:rPr>
          <w:b/>
          <w:color w:val="000000"/>
          <w:szCs w:val="24"/>
        </w:rPr>
        <w:t>patingos svarbos</w:t>
      </w:r>
      <w:r>
        <w:rPr>
          <w:b/>
          <w:color w:val="000000"/>
          <w:szCs w:val="24"/>
        </w:rPr>
        <w:t xml:space="preserve"> informacinės infrastruktūros valdytojas</w:t>
      </w:r>
      <w:r>
        <w:rPr>
          <w:iCs/>
          <w:szCs w:val="24"/>
        </w:rPr>
        <w:t xml:space="preserve"> kreipsis į Komisiją dėl ketinamo sudaryti sandorio atitikties nacionalinio saugumo interesams patikros ir tuo atveju, jei Komisija pareikalaus pateikti papildomus dokumentus ir iš kitos ketinamo sudaryti sandorio ša</w:t>
      </w:r>
      <w:r>
        <w:rPr>
          <w:iCs/>
          <w:szCs w:val="24"/>
        </w:rPr>
        <w:t xml:space="preserve">lies, ji privalės juos pateikti.  </w:t>
      </w:r>
    </w:p>
    <w:p w:rsidR="00AC4981" w:rsidRDefault="00AF2DFC">
      <w:pPr>
        <w:spacing w:line="276" w:lineRule="auto"/>
        <w:ind w:right="140" w:firstLine="567"/>
        <w:jc w:val="both"/>
        <w:rPr>
          <w:iCs/>
          <w:szCs w:val="24"/>
        </w:rPr>
      </w:pPr>
      <w:r>
        <w:rPr>
          <w:iCs/>
          <w:szCs w:val="24"/>
        </w:rPr>
        <w:t>1</w:t>
      </w:r>
      <w:r>
        <w:rPr>
          <w:iCs/>
          <w:szCs w:val="24"/>
          <w:lang w:val="en-US"/>
        </w:rPr>
        <w:t>2</w:t>
      </w:r>
      <w:r>
        <w:rPr>
          <w:iCs/>
          <w:szCs w:val="24"/>
        </w:rPr>
        <w:t>. Šio straipsnio 1 dalis netaikoma valstybės įmonei Ignalinos atominei elektrinei.“</w:t>
      </w:r>
    </w:p>
    <w:p w:rsidR="00AC4981" w:rsidRDefault="00AC4981">
      <w:pPr>
        <w:spacing w:line="276" w:lineRule="auto"/>
        <w:ind w:right="140" w:firstLine="567"/>
        <w:jc w:val="both"/>
        <w:rPr>
          <w:iCs/>
          <w:szCs w:val="24"/>
        </w:rPr>
      </w:pPr>
    </w:p>
    <w:p w:rsidR="00AC4981" w:rsidRDefault="00AF2DFC">
      <w:pPr>
        <w:spacing w:line="276" w:lineRule="auto"/>
        <w:ind w:right="140" w:firstLine="567"/>
        <w:jc w:val="both"/>
        <w:rPr>
          <w:b/>
          <w:bCs/>
          <w:szCs w:val="24"/>
          <w:lang w:val="en-US" w:eastAsia="lt-LT"/>
        </w:rPr>
      </w:pPr>
      <w:r>
        <w:rPr>
          <w:b/>
          <w:bCs/>
          <w:szCs w:val="24"/>
          <w:lang w:eastAsia="lt-LT"/>
        </w:rPr>
        <w:t xml:space="preserve">8 straipsnis. Įstatymo papildymas </w:t>
      </w:r>
      <w:r>
        <w:rPr>
          <w:b/>
          <w:bCs/>
          <w:szCs w:val="24"/>
          <w:lang w:val="en-US" w:eastAsia="lt-LT"/>
        </w:rPr>
        <w:t>13</w:t>
      </w:r>
      <w:r>
        <w:rPr>
          <w:b/>
          <w:bCs/>
          <w:szCs w:val="24"/>
          <w:vertAlign w:val="superscript"/>
          <w:lang w:val="en-US" w:eastAsia="lt-LT"/>
        </w:rPr>
        <w:t xml:space="preserve">1 </w:t>
      </w:r>
      <w:r>
        <w:rPr>
          <w:b/>
          <w:bCs/>
          <w:szCs w:val="24"/>
          <w:lang w:val="en-US" w:eastAsia="lt-LT"/>
        </w:rPr>
        <w:t>straipsniu</w:t>
      </w:r>
    </w:p>
    <w:p w:rsidR="00AC4981" w:rsidRDefault="00AF2DFC">
      <w:pPr>
        <w:spacing w:line="276" w:lineRule="auto"/>
        <w:ind w:right="140" w:firstLine="567"/>
        <w:jc w:val="both"/>
        <w:rPr>
          <w:szCs w:val="24"/>
          <w:u w:val="single"/>
          <w:lang w:eastAsia="lt-LT"/>
        </w:rPr>
      </w:pPr>
      <w:r>
        <w:rPr>
          <w:szCs w:val="24"/>
          <w:lang w:eastAsia="lt-LT"/>
        </w:rPr>
        <w:t>Papildyti įstatymą 1</w:t>
      </w:r>
      <w:r>
        <w:rPr>
          <w:szCs w:val="24"/>
          <w:lang w:val="en-GB" w:eastAsia="lt-LT"/>
        </w:rPr>
        <w:t>3</w:t>
      </w:r>
      <w:r>
        <w:rPr>
          <w:szCs w:val="24"/>
          <w:vertAlign w:val="superscript"/>
          <w:lang w:eastAsia="lt-LT"/>
        </w:rPr>
        <w:t xml:space="preserve">1 </w:t>
      </w:r>
      <w:r>
        <w:rPr>
          <w:szCs w:val="24"/>
          <w:lang w:eastAsia="lt-LT"/>
        </w:rPr>
        <w:t>straipsniu:</w:t>
      </w:r>
    </w:p>
    <w:p w:rsidR="00AC4981" w:rsidRDefault="00AF2DFC">
      <w:pPr>
        <w:spacing w:line="276" w:lineRule="auto"/>
        <w:ind w:right="140" w:firstLine="567"/>
        <w:jc w:val="both"/>
        <w:rPr>
          <w:szCs w:val="24"/>
          <w:lang w:eastAsia="lt-LT"/>
        </w:rPr>
      </w:pPr>
      <w:r>
        <w:rPr>
          <w:szCs w:val="24"/>
          <w:lang w:eastAsia="lt-LT"/>
        </w:rPr>
        <w:t>„</w:t>
      </w:r>
      <w:r>
        <w:rPr>
          <w:b/>
          <w:bCs/>
          <w:szCs w:val="24"/>
          <w:lang w:eastAsia="lt-LT"/>
        </w:rPr>
        <w:t>1</w:t>
      </w:r>
      <w:r>
        <w:rPr>
          <w:b/>
          <w:bCs/>
          <w:szCs w:val="24"/>
          <w:lang w:val="en-GB" w:eastAsia="lt-LT"/>
        </w:rPr>
        <w:t>3</w:t>
      </w:r>
      <w:r>
        <w:rPr>
          <w:b/>
          <w:bCs/>
          <w:szCs w:val="24"/>
          <w:vertAlign w:val="superscript"/>
          <w:lang w:eastAsia="lt-LT"/>
        </w:rPr>
        <w:t>1</w:t>
      </w:r>
      <w:r>
        <w:rPr>
          <w:b/>
          <w:bCs/>
          <w:szCs w:val="24"/>
          <w:lang w:eastAsia="lt-LT"/>
        </w:rPr>
        <w:t xml:space="preserve"> straipsnis. Kitų investuotojų patikra pagal Reglamentą (ES) 2019/452</w:t>
      </w:r>
    </w:p>
    <w:p w:rsidR="00AC4981" w:rsidRDefault="00AF2DFC">
      <w:pPr>
        <w:spacing w:line="276" w:lineRule="auto"/>
        <w:ind w:right="140" w:firstLine="567"/>
        <w:jc w:val="both"/>
        <w:rPr>
          <w:szCs w:val="24"/>
          <w:lang w:eastAsia="lt-LT"/>
        </w:rPr>
      </w:pPr>
      <w:r>
        <w:rPr>
          <w:szCs w:val="24"/>
          <w:lang w:eastAsia="lt-LT"/>
        </w:rPr>
        <w:t>1. Komisija taip pat gali atlikti bet kurio kito, nei apibrėžta šio įstatymo 2 straipsnio 2 dalyje, investuotojo patikrą, jei pagal Reglamentą (ES) 2019/452 Europos Sąjungos valstybė nar</w:t>
      </w:r>
      <w:r>
        <w:rPr>
          <w:szCs w:val="24"/>
          <w:lang w:eastAsia="lt-LT"/>
        </w:rPr>
        <w:t>ė ar Europos Komisija pateikia informaciją apie jų planuojamos padaryti ar padarytos tiesioginės užsienio investicijos Lietuvoje poveikį viešajai tvarkai ar saugumui arba Sąjungos svarbos projektams ar programoms dėl saugumo arba viešosios tvarkos priežasč</w:t>
      </w:r>
      <w:r>
        <w:rPr>
          <w:szCs w:val="24"/>
          <w:lang w:eastAsia="lt-LT"/>
        </w:rPr>
        <w:t>ių.</w:t>
      </w:r>
    </w:p>
    <w:p w:rsidR="00AC4981" w:rsidRDefault="00AF2DFC">
      <w:pPr>
        <w:spacing w:line="276" w:lineRule="auto"/>
        <w:ind w:right="140" w:firstLine="567"/>
        <w:jc w:val="both"/>
        <w:rPr>
          <w:szCs w:val="24"/>
          <w:lang w:eastAsia="lt-LT"/>
        </w:rPr>
      </w:pPr>
      <w:r>
        <w:rPr>
          <w:szCs w:val="24"/>
          <w:lang w:eastAsia="lt-LT"/>
        </w:rPr>
        <w:t xml:space="preserve">2. Komisija 1 dalyje nurodytais atvejais atlikdama investuotojo patikrą dėl atitikties nacionaliniam saugumui </w:t>
      </w:r>
      <w:r>
        <w:rPr>
          <w:i/>
          <w:iCs/>
          <w:szCs w:val="24"/>
          <w:lang w:eastAsia="lt-LT"/>
        </w:rPr>
        <w:t>mutatis mutandis</w:t>
      </w:r>
      <w:r>
        <w:rPr>
          <w:szCs w:val="24"/>
          <w:lang w:eastAsia="lt-LT"/>
        </w:rPr>
        <w:t xml:space="preserve"> vadovaujasi šio įstatymo 11 straipsnyje nustatytais kriterijais ir 12 straipsnyje nustatyta tvarka.</w:t>
      </w:r>
    </w:p>
    <w:p w:rsidR="00AC4981" w:rsidRDefault="00AF2DFC">
      <w:pPr>
        <w:spacing w:line="276" w:lineRule="auto"/>
        <w:ind w:right="140" w:firstLine="567"/>
        <w:jc w:val="both"/>
        <w:rPr>
          <w:szCs w:val="24"/>
          <w:lang w:eastAsia="lt-LT"/>
        </w:rPr>
      </w:pPr>
      <w:r>
        <w:rPr>
          <w:szCs w:val="24"/>
          <w:lang w:eastAsia="lt-LT"/>
        </w:rPr>
        <w:lastRenderedPageBreak/>
        <w:t>3. Šio įstatymo 12 straip</w:t>
      </w:r>
      <w:r>
        <w:rPr>
          <w:szCs w:val="24"/>
          <w:lang w:eastAsia="lt-LT"/>
        </w:rPr>
        <w:t>snio 5 dalyje nurodytų subjektų iniciatyva Komisija turi teisę vertinti, ar kitoje Europos Sąjungos valstybėje narėje planuojama ar padaryta tiesioginė užsienio investicija, kaip ji suprantama pagal Reglamentą (ES) 2019/452, nepaisant to, ar ji yra tikrina</w:t>
      </w:r>
      <w:r>
        <w:rPr>
          <w:szCs w:val="24"/>
          <w:lang w:eastAsia="lt-LT"/>
        </w:rPr>
        <w:t>ma ar netikrinama pagal tos valstybės įstatymus, gali daryti poveikį nacionaliniam saugumui ar viešajai tvarkai, taip pat Europos Sąjungos svarbos projektams ir programoms dėl saugumo arba viešosios tvarkos priežasčių. Atlikusi vertinimą Komisija gali nusp</w:t>
      </w:r>
      <w:r>
        <w:rPr>
          <w:szCs w:val="24"/>
          <w:lang w:eastAsia="lt-LT"/>
        </w:rPr>
        <w:t>ręsti pateikti pastabas ar bet kurią kitą informaciją Europos Sąjungos valstybei narei, kurioje planuojama ar padaryta tokia tiesioginė užsienio investicija, ir Europos Komisijai Reglamente (ES) 2019/452 nustatyta tvarka.</w:t>
      </w:r>
    </w:p>
    <w:p w:rsidR="00AC4981" w:rsidRDefault="00AF2DFC">
      <w:pPr>
        <w:spacing w:line="276" w:lineRule="auto"/>
        <w:ind w:right="140" w:firstLine="567"/>
        <w:jc w:val="both"/>
        <w:rPr>
          <w:szCs w:val="24"/>
          <w:lang w:eastAsia="lt-LT"/>
        </w:rPr>
      </w:pPr>
      <w:r>
        <w:rPr>
          <w:szCs w:val="24"/>
          <w:lang w:eastAsia="lt-LT"/>
        </w:rPr>
        <w:t>4.  Jeigu Reglamento (ES) 2019/452</w:t>
      </w:r>
      <w:r>
        <w:rPr>
          <w:szCs w:val="24"/>
          <w:lang w:eastAsia="lt-LT"/>
        </w:rPr>
        <w:t xml:space="preserve"> nustatyta tvarka Komisija gauna informaciją iš kitos Europos Sąjungos valstybės narės ar Europos Komisijos apie tai, kad tiesioginė užsienio investicija, dėl kurios Komisijoje atliekama investuotojo atitikties nacionaliniam saugumui patikra, gali daryti p</w:t>
      </w:r>
      <w:r>
        <w:rPr>
          <w:szCs w:val="24"/>
          <w:lang w:eastAsia="lt-LT"/>
        </w:rPr>
        <w:t>oveikį kitos Europos Sąjungos valstybės narės saugumui ar viešajai tvarkai, taip pat Europos Sąjungos svarbos projektams ir programoms dėl saugumo arba viešosios tvarkos priežasčių, ji deramai atsižvelgia į kitų Europos Sąjungos valstybių narių pastabas ir</w:t>
      </w:r>
      <w:r>
        <w:rPr>
          <w:szCs w:val="24"/>
          <w:lang w:eastAsia="lt-LT"/>
        </w:rPr>
        <w:t xml:space="preserve"> Europos Komisijos nuomonę.</w:t>
      </w:r>
    </w:p>
    <w:p w:rsidR="00AC4981" w:rsidRDefault="00AF2DFC">
      <w:pPr>
        <w:spacing w:line="276" w:lineRule="auto"/>
        <w:ind w:right="140" w:firstLine="567"/>
        <w:jc w:val="both"/>
        <w:rPr>
          <w:szCs w:val="24"/>
          <w:lang w:eastAsia="lt-LT"/>
        </w:rPr>
      </w:pPr>
      <w:r>
        <w:rPr>
          <w:szCs w:val="24"/>
          <w:lang w:eastAsia="lt-LT"/>
        </w:rPr>
        <w:t>5. Jei Komisija turi pagrindo manyti, kad tiesioginė užsienio investicija, dėl kurios Komisijoje atliekama investuotojo atitikties nacionaliniam saugumui patikra, gali daryti poveikį saugumui arba viešajai tvarkai, ji gali papra</w:t>
      </w:r>
      <w:r>
        <w:rPr>
          <w:szCs w:val="24"/>
          <w:lang w:eastAsia="lt-LT"/>
        </w:rPr>
        <w:t>šyti Europos Komisijos pateikti nuomonę arba kitų Europos Sąjungos valstybių narių pateikti pastabų Reglamento (ES) 2019/452 nustatyta tvarka.“</w:t>
      </w:r>
    </w:p>
    <w:p w:rsidR="00AC4981" w:rsidRDefault="00AC4981">
      <w:pPr>
        <w:spacing w:line="276" w:lineRule="auto"/>
        <w:ind w:right="140" w:firstLine="567"/>
        <w:jc w:val="both"/>
        <w:rPr>
          <w:szCs w:val="24"/>
          <w:lang w:eastAsia="lt-LT"/>
        </w:rPr>
      </w:pPr>
    </w:p>
    <w:p w:rsidR="00AC4981" w:rsidRDefault="00AF2DFC">
      <w:pPr>
        <w:spacing w:line="276" w:lineRule="auto"/>
        <w:ind w:right="140" w:firstLine="567"/>
        <w:jc w:val="both"/>
        <w:rPr>
          <w:b/>
          <w:szCs w:val="24"/>
        </w:rPr>
      </w:pPr>
      <w:r>
        <w:rPr>
          <w:b/>
          <w:szCs w:val="24"/>
        </w:rPr>
        <w:t>9  straipsnis. 14 straipsnio pakeitimas</w:t>
      </w:r>
    </w:p>
    <w:p w:rsidR="00AC4981" w:rsidRDefault="00AF2DFC">
      <w:pPr>
        <w:spacing w:line="276" w:lineRule="auto"/>
        <w:ind w:right="140" w:firstLine="567"/>
        <w:jc w:val="both"/>
        <w:rPr>
          <w:b/>
          <w:szCs w:val="24"/>
        </w:rPr>
      </w:pPr>
      <w:r>
        <w:rPr>
          <w:szCs w:val="24"/>
        </w:rPr>
        <w:t xml:space="preserve">Pakeisti 14 straipsnio 2 dalį ir ją išdėstyti taip: </w:t>
      </w:r>
    </w:p>
    <w:p w:rsidR="00AC4981" w:rsidRDefault="00AF2DFC">
      <w:pPr>
        <w:spacing w:line="276" w:lineRule="auto"/>
        <w:ind w:right="140" w:firstLine="1187"/>
        <w:jc w:val="both"/>
        <w:rPr>
          <w:color w:val="000000"/>
          <w:szCs w:val="24"/>
        </w:rPr>
      </w:pPr>
      <w:r>
        <w:rPr>
          <w:szCs w:val="24"/>
        </w:rPr>
        <w:t>„</w:t>
      </w:r>
      <w:r>
        <w:rPr>
          <w:color w:val="000000"/>
          <w:szCs w:val="24"/>
        </w:rPr>
        <w:t>2. Šio straipsnio</w:t>
      </w:r>
      <w:r>
        <w:rPr>
          <w:color w:val="000000"/>
          <w:szCs w:val="24"/>
        </w:rPr>
        <w:t xml:space="preserve"> 1 dalyje nurodytos pasekmės taikomos ir tais atvejais, kai</w:t>
      </w:r>
      <w:r>
        <w:rPr>
          <w:szCs w:val="24"/>
        </w:rPr>
        <w:t xml:space="preserve"> šio įstatymo 12 straipsnio 21 dalyje nurodytą akcininką kontroliuojantis asmuo pasikeitė pažeidžiant šio įstatymo reikalavimus arba kai pasikeitė šio įstatymo 12 straipsnio 21 dalyje nurodytą akci</w:t>
      </w:r>
      <w:r>
        <w:rPr>
          <w:szCs w:val="24"/>
        </w:rPr>
        <w:t>ninką kontroliuojantis asmuo, neatsižvelgiant į tai, kad Vyriausybė yra priėmusi sprendimą, jog šio įstatymo 12 straipsnio 21 dalyje nurodytą akcininką kontroliuojančio asmens pasikeitimas reikštų, kad šio įstatymo 12 straipsnio 21 dalyje nurodytas akcinin</w:t>
      </w:r>
      <w:r>
        <w:rPr>
          <w:szCs w:val="24"/>
        </w:rPr>
        <w:t>kas (investuotojas) neatitinka nacionalinio saugumo interesų.“</w:t>
      </w:r>
    </w:p>
    <w:p w:rsidR="00AC4981" w:rsidRDefault="00AC4981">
      <w:pPr>
        <w:rPr>
          <w:sz w:val="18"/>
          <w:szCs w:val="18"/>
        </w:rPr>
      </w:pPr>
    </w:p>
    <w:p w:rsidR="00AC4981" w:rsidRDefault="00AF2DFC">
      <w:pPr>
        <w:spacing w:line="276" w:lineRule="auto"/>
        <w:ind w:right="140" w:firstLine="567"/>
        <w:jc w:val="both"/>
        <w:rPr>
          <w:b/>
          <w:szCs w:val="24"/>
        </w:rPr>
      </w:pPr>
      <w:r>
        <w:rPr>
          <w:b/>
          <w:szCs w:val="24"/>
        </w:rPr>
        <w:t xml:space="preserve">10 straipsnis. 15 straipsnio pakeitimas </w:t>
      </w:r>
    </w:p>
    <w:p w:rsidR="00AC4981" w:rsidRDefault="00AF2DFC">
      <w:pPr>
        <w:spacing w:line="276" w:lineRule="auto"/>
        <w:ind w:right="140" w:firstLine="567"/>
        <w:jc w:val="both"/>
        <w:rPr>
          <w:szCs w:val="24"/>
        </w:rPr>
      </w:pPr>
      <w:r>
        <w:rPr>
          <w:szCs w:val="24"/>
        </w:rPr>
        <w:t>1. Pakeisti 15 straipsnio 2 dalį ir ją išdėstyti taip:</w:t>
      </w:r>
    </w:p>
    <w:p w:rsidR="00AC4981" w:rsidRDefault="00AF2DFC">
      <w:pPr>
        <w:spacing w:line="276" w:lineRule="auto"/>
        <w:ind w:right="140" w:firstLine="567"/>
        <w:jc w:val="both"/>
        <w:rPr>
          <w:szCs w:val="24"/>
        </w:rPr>
      </w:pPr>
      <w:r>
        <w:rPr>
          <w:szCs w:val="24"/>
        </w:rPr>
        <w:t>„2. Vyriausybė patvirtina nacionaliniam saugumui užtikrinti svarbios įmonės saugumo plano reikal</w:t>
      </w:r>
      <w:r>
        <w:rPr>
          <w:szCs w:val="24"/>
        </w:rPr>
        <w:t>avimus ir jo rengimo tvarkos aprašą. Nacionaliniam saugumui užtikrinti svarbi įmonė, parengusi nacionaliniam saugumui užtikrinti svarbios įmonės saugumo planą, suderina jį su kompetentingomis institucijomis, nurodytomis Vyriausybės patvirtintame nacionalin</w:t>
      </w:r>
      <w:r>
        <w:rPr>
          <w:szCs w:val="24"/>
        </w:rPr>
        <w:t xml:space="preserve">iam saugumui užtikrinti svarbios įmonės saugumo plano rengimo tvarkos apraše, ir teikia jį tvirtinti </w:t>
      </w:r>
      <w:r>
        <w:rPr>
          <w:bCs/>
          <w:szCs w:val="24"/>
        </w:rPr>
        <w:t>Vyriausybės įgaliotai institucijai</w:t>
      </w:r>
      <w:r>
        <w:rPr>
          <w:szCs w:val="24"/>
        </w:rPr>
        <w:t>. Nacionaliniam saugumui užtikrinti svarbių įmonių saugumo planai viešai neskelbiami.“</w:t>
      </w:r>
    </w:p>
    <w:p w:rsidR="00AC4981" w:rsidRDefault="00AF2DFC">
      <w:pPr>
        <w:spacing w:line="276" w:lineRule="auto"/>
        <w:ind w:right="140" w:firstLine="567"/>
        <w:jc w:val="both"/>
        <w:rPr>
          <w:szCs w:val="24"/>
        </w:rPr>
      </w:pPr>
      <w:r>
        <w:rPr>
          <w:szCs w:val="24"/>
        </w:rPr>
        <w:lastRenderedPageBreak/>
        <w:t>2. Pakeisti 15 straipsnio 3 dalį i</w:t>
      </w:r>
      <w:r>
        <w:rPr>
          <w:szCs w:val="24"/>
        </w:rPr>
        <w:t>r ją išdėstyti taip:</w:t>
      </w:r>
    </w:p>
    <w:p w:rsidR="00AC4981" w:rsidRDefault="00AF2DFC">
      <w:pPr>
        <w:spacing w:line="276" w:lineRule="auto"/>
        <w:ind w:right="140" w:firstLine="567"/>
        <w:jc w:val="both"/>
        <w:rPr>
          <w:szCs w:val="24"/>
        </w:rPr>
      </w:pPr>
      <w:r>
        <w:rPr>
          <w:szCs w:val="24"/>
        </w:rPr>
        <w:t xml:space="preserve">„3. </w:t>
      </w:r>
      <w:r>
        <w:rPr>
          <w:bCs/>
          <w:szCs w:val="24"/>
        </w:rPr>
        <w:t>Vyriausybės įgaliota institucija</w:t>
      </w:r>
      <w:r>
        <w:rPr>
          <w:szCs w:val="24"/>
        </w:rPr>
        <w:t xml:space="preserve"> arba Komisija turi teisę priimti sprendimą dėl tikrinimo, kaip nacionaliniam saugumui užtikrinti svarbios įmonės laikosi nacionaliniam saugumui užtikrinti svarbios įmonės saugumo plano. Nustačius, k</w:t>
      </w:r>
      <w:r>
        <w:rPr>
          <w:szCs w:val="24"/>
        </w:rPr>
        <w:t xml:space="preserve">ad nacionaliniam saugumui užtikrinti svarbi veikla organizuojama ir vykdoma taip, kad kyla grėsmė nacionalinio saugumo interesams, Vyriausybės įgaliota institucija įpareigoja nacionaliniam saugumui užtikrinti svarbios įmonės valdymo organus parengti naują </w:t>
      </w:r>
      <w:r>
        <w:rPr>
          <w:szCs w:val="24"/>
        </w:rPr>
        <w:t>nacionaliniam saugumui užtikrinti svarbios įmonės saugumo planą, pakoreguoti esamą nacionaliniam saugumui užtikrinti svarbios įmonės saugumo planą ir (arba) imtis atitinkamų priemonių, kad būtų užtikrintas tinkamas naujo, esamo ar pakoreguoto nacionaliniam</w:t>
      </w:r>
      <w:r>
        <w:rPr>
          <w:szCs w:val="24"/>
        </w:rPr>
        <w:t xml:space="preserve"> saugumui užtikrinti svarbios įmonės saugumo plano vykdymas. Naujas ar pakoreguotas nacionaliniam saugumui užtikrinti svarbios įmonės saugumo planas turi būti suderintas ir patvirtintas šio straipsnio 2 dalyje nustatyta tvarka.“</w:t>
      </w:r>
    </w:p>
    <w:p w:rsidR="00AC4981" w:rsidRDefault="00AC4981">
      <w:pPr>
        <w:rPr>
          <w:sz w:val="18"/>
          <w:szCs w:val="18"/>
        </w:rPr>
      </w:pPr>
    </w:p>
    <w:p w:rsidR="00AC4981" w:rsidRDefault="00AF2DFC">
      <w:pPr>
        <w:spacing w:line="276" w:lineRule="auto"/>
        <w:ind w:right="140" w:firstLine="567"/>
        <w:jc w:val="both"/>
        <w:rPr>
          <w:b/>
          <w:szCs w:val="24"/>
        </w:rPr>
      </w:pPr>
      <w:r>
        <w:rPr>
          <w:b/>
          <w:szCs w:val="24"/>
        </w:rPr>
        <w:t>11 straipsnis. 16 straipsn</w:t>
      </w:r>
      <w:r>
        <w:rPr>
          <w:b/>
          <w:szCs w:val="24"/>
        </w:rPr>
        <w:t xml:space="preserve">io pakeitimas </w:t>
      </w:r>
    </w:p>
    <w:p w:rsidR="00AC4981" w:rsidRDefault="00AF2DFC">
      <w:pPr>
        <w:spacing w:line="276" w:lineRule="auto"/>
        <w:ind w:right="140" w:firstLine="567"/>
        <w:jc w:val="both"/>
        <w:rPr>
          <w:b/>
          <w:szCs w:val="24"/>
        </w:rPr>
      </w:pPr>
      <w:r>
        <w:rPr>
          <w:bCs/>
          <w:szCs w:val="24"/>
        </w:rPr>
        <w:t xml:space="preserve">1. </w:t>
      </w:r>
      <w:r>
        <w:rPr>
          <w:szCs w:val="24"/>
        </w:rPr>
        <w:t>Pakeisti 16 straipsnio 4 dalį ir ją išdėstyti taip:</w:t>
      </w:r>
    </w:p>
    <w:p w:rsidR="00AC4981" w:rsidRDefault="00AF2DFC">
      <w:pPr>
        <w:spacing w:line="276" w:lineRule="auto"/>
        <w:ind w:right="140" w:firstLine="567"/>
        <w:jc w:val="both"/>
        <w:rPr>
          <w:szCs w:val="24"/>
        </w:rPr>
      </w:pPr>
      <w:r>
        <w:rPr>
          <w:bCs/>
          <w:szCs w:val="24"/>
        </w:rPr>
        <w:t xml:space="preserve">„4. </w:t>
      </w:r>
      <w:r>
        <w:rPr>
          <w:szCs w:val="24"/>
        </w:rPr>
        <w:t>Vyriausybės kanceliarija, gavusi pasiūlymą šio straipsnio 1 ir 2 dalyse nurodytais atvejais įsigyti nacionaliniam saugumui užtikrinti svarbią įmonę pagal įmonės pirkimo–pardavimo sut</w:t>
      </w:r>
      <w:r>
        <w:rPr>
          <w:szCs w:val="24"/>
        </w:rPr>
        <w:t>artį, šios įmonės 2/3 ar daugiau balsų visuotiniame akcininkų susirinkime suteikiančių akcijų, nekilnojamąjį turtą ir (arba) jai priklausančius nacionaliniam saugumui užtikrinti svarbius įrenginius ir turtą (toliau – pasiūlymas), per 5 darbo dienas nuo pas</w:t>
      </w:r>
      <w:r>
        <w:rPr>
          <w:szCs w:val="24"/>
        </w:rPr>
        <w:t>iūlymo gavimo, pateikdama pasiūlymą ir šio straipsnio 7 dalyje nurodytame Vyriausybės patvirtintame tvarkos apraše nurodytus dokumentus (jeigu tokius dokumentus reikia pateikti kartu su pasiūlymu), kreipiasi į Komisiją dėl išvados, kuria Komisija įvertintų</w:t>
      </w:r>
      <w:r>
        <w:rPr>
          <w:szCs w:val="24"/>
        </w:rPr>
        <w:t xml:space="preserve"> pasiūlymą.“</w:t>
      </w:r>
      <w:r>
        <w:rPr>
          <w:bCs/>
          <w:szCs w:val="24"/>
        </w:rPr>
        <w:t xml:space="preserve"> </w:t>
      </w:r>
    </w:p>
    <w:p w:rsidR="00AC4981" w:rsidRDefault="00AF2DFC">
      <w:pPr>
        <w:spacing w:line="276" w:lineRule="auto"/>
        <w:ind w:right="140" w:firstLine="567"/>
        <w:jc w:val="both"/>
        <w:rPr>
          <w:spacing w:val="-2"/>
          <w:szCs w:val="24"/>
        </w:rPr>
      </w:pPr>
      <w:r>
        <w:rPr>
          <w:spacing w:val="-2"/>
          <w:szCs w:val="24"/>
        </w:rPr>
        <w:t>2. Pakeisti 16 straipsnio 5 dalį ir ją išdėstyti taip:</w:t>
      </w:r>
    </w:p>
    <w:p w:rsidR="00AC4981" w:rsidRDefault="00AF2DFC">
      <w:pPr>
        <w:spacing w:line="276" w:lineRule="auto"/>
        <w:ind w:right="140" w:firstLine="567"/>
        <w:jc w:val="both"/>
        <w:rPr>
          <w:bCs/>
          <w:szCs w:val="24"/>
        </w:rPr>
      </w:pPr>
      <w:r>
        <w:rPr>
          <w:bCs/>
          <w:szCs w:val="24"/>
        </w:rPr>
        <w:t xml:space="preserve">„5. Vertindama pasiūlymą Komisija įvertina </w:t>
      </w:r>
      <w:r>
        <w:rPr>
          <w:szCs w:val="24"/>
        </w:rPr>
        <w:t xml:space="preserve">nacionaliniam saugumui užtikrinti svarbių įmonių, taip pat joms priklausančių ar jų valdomų nacionaliniam saugumui užtikrinti svarbių įrenginių </w:t>
      </w:r>
      <w:r>
        <w:rPr>
          <w:szCs w:val="24"/>
        </w:rPr>
        <w:t>veikimo užtikrinimo reikalingumą ar perleidimo kitai nacionaliniam saugumui užtikrinti svarbiai įmonei galimumą ir galimas grėsmes nacionalinio saugumo interesams, jeigu nebūtų atlikti šie veiksmai. Išvadą dėl pasiūlymo Komisija priima ir Vyriausybei patei</w:t>
      </w:r>
      <w:r>
        <w:rPr>
          <w:szCs w:val="24"/>
        </w:rPr>
        <w:t>kia ne vėliau kaip per 15 darbo dienų nuo kreipimosi ir pasiūlymo gavimo iš Vyriausybės.“</w:t>
      </w:r>
    </w:p>
    <w:p w:rsidR="00AC4981" w:rsidRDefault="00AF2DFC">
      <w:pPr>
        <w:spacing w:line="276" w:lineRule="auto"/>
        <w:ind w:right="140" w:firstLine="567"/>
        <w:jc w:val="both"/>
        <w:rPr>
          <w:szCs w:val="24"/>
        </w:rPr>
      </w:pPr>
      <w:r>
        <w:rPr>
          <w:szCs w:val="24"/>
        </w:rPr>
        <w:t>3. Pakeisti 16 straipsnio 6 dalį ir ją išdėstyti taip:</w:t>
      </w:r>
    </w:p>
    <w:p w:rsidR="00AC4981" w:rsidRDefault="00AF2DFC">
      <w:pPr>
        <w:spacing w:line="276" w:lineRule="auto"/>
        <w:ind w:right="140" w:firstLine="567"/>
        <w:jc w:val="both"/>
        <w:rPr>
          <w:szCs w:val="24"/>
        </w:rPr>
      </w:pPr>
      <w:r>
        <w:rPr>
          <w:szCs w:val="24"/>
        </w:rPr>
        <w:t>„</w:t>
      </w:r>
      <w:r>
        <w:rPr>
          <w:bCs/>
          <w:szCs w:val="24"/>
        </w:rPr>
        <w:t xml:space="preserve">6. Vyriausybė, papildomai įvertinusi pasiūlyme </w:t>
      </w:r>
      <w:r>
        <w:rPr>
          <w:szCs w:val="24"/>
        </w:rPr>
        <w:t>nurodytų nacionaliniam saugumui užtikrinti svarbių įmonių, taip</w:t>
      </w:r>
      <w:r>
        <w:rPr>
          <w:szCs w:val="24"/>
        </w:rPr>
        <w:t xml:space="preserve"> pat joms priklausančių ar jų valdomų nacionaliniam saugumui </w:t>
      </w:r>
      <w:r>
        <w:rPr>
          <w:szCs w:val="24"/>
        </w:rPr>
        <w:lastRenderedPageBreak/>
        <w:t>užtikrinti svarbių įrenginių veikimo užtikrinimo reikalingumą ar perleidimo kitai nacionaliniam saugumui užtikrinti svarbiai įmonei galimumą ir galimas grėsmes nacionalinio saugumo interesams, je</w:t>
      </w:r>
      <w:r>
        <w:rPr>
          <w:szCs w:val="24"/>
        </w:rPr>
        <w:t>igu nebūtų atlikti šie veiksmai</w:t>
      </w:r>
      <w:r>
        <w:rPr>
          <w:bCs/>
          <w:szCs w:val="24"/>
        </w:rPr>
        <w:t xml:space="preserve">, taip pat įvertinusi šio straipsnio 5 dalyje nurodytą Komisijos išvadą, sprendimą dėl </w:t>
      </w:r>
      <w:r>
        <w:rPr>
          <w:szCs w:val="24"/>
        </w:rPr>
        <w:t>nacionaliniam saugumui užtikrinti svarbios įmonės</w:t>
      </w:r>
      <w:r>
        <w:rPr>
          <w:bCs/>
          <w:szCs w:val="24"/>
        </w:rPr>
        <w:t xml:space="preserve"> pagal įmonės pirkimo–pardavimo sutartį, šios</w:t>
      </w:r>
      <w:r>
        <w:rPr>
          <w:szCs w:val="24"/>
        </w:rPr>
        <w:t xml:space="preserve"> įmonės</w:t>
      </w:r>
      <w:r>
        <w:rPr>
          <w:bCs/>
          <w:szCs w:val="24"/>
        </w:rPr>
        <w:t xml:space="preserve"> </w:t>
      </w:r>
      <w:r>
        <w:rPr>
          <w:szCs w:val="24"/>
        </w:rPr>
        <w:t>2/3 ar daugiau balsų visuotiniame ak</w:t>
      </w:r>
      <w:r>
        <w:rPr>
          <w:szCs w:val="24"/>
        </w:rPr>
        <w:t>cininkų susirinkime suteikiančių akcijų</w:t>
      </w:r>
      <w:r>
        <w:rPr>
          <w:bCs/>
          <w:szCs w:val="24"/>
        </w:rPr>
        <w:t>, nekilnojamojo turto ir (arba) jai priklausančių nacionaliniam saugumui užtikrinti svarbių įrenginių ir turto įsigijimo priima ne vėliau kaip per  20 darbo dienų nuo šio straipsnio 4 dalyje nurodytos Komisijos išvado</w:t>
      </w:r>
      <w:r>
        <w:rPr>
          <w:bCs/>
          <w:szCs w:val="24"/>
        </w:rPr>
        <w:t>s gavimo dienos. Siekiant nustatyti įsigyjamo turto vertę, šioje dalyje nurodytas terminas Vyriausybės sprendimu gali būti pratęstas 10 darbo dienų.“</w:t>
      </w:r>
    </w:p>
    <w:p w:rsidR="00AC4981" w:rsidRDefault="00AC4981">
      <w:pPr>
        <w:spacing w:line="276" w:lineRule="auto"/>
        <w:ind w:right="140"/>
        <w:jc w:val="both"/>
        <w:rPr>
          <w:b/>
          <w:spacing w:val="-2"/>
          <w:szCs w:val="24"/>
        </w:rPr>
      </w:pPr>
    </w:p>
    <w:p w:rsidR="00AC4981" w:rsidRDefault="00AF2DFC">
      <w:pPr>
        <w:spacing w:line="276" w:lineRule="auto"/>
        <w:ind w:right="140" w:firstLine="567"/>
        <w:jc w:val="both"/>
        <w:rPr>
          <w:b/>
          <w:spacing w:val="-2"/>
          <w:szCs w:val="24"/>
        </w:rPr>
      </w:pPr>
      <w:r>
        <w:rPr>
          <w:b/>
          <w:spacing w:val="-2"/>
          <w:szCs w:val="24"/>
        </w:rPr>
        <w:t>12 straipsnis. 17 straipsnio pakeitimas</w:t>
      </w:r>
    </w:p>
    <w:p w:rsidR="00AC4981" w:rsidRDefault="00AF2DFC">
      <w:pPr>
        <w:spacing w:line="276" w:lineRule="auto"/>
        <w:ind w:right="140" w:firstLine="567"/>
        <w:jc w:val="both"/>
        <w:rPr>
          <w:szCs w:val="24"/>
        </w:rPr>
      </w:pPr>
      <w:r>
        <w:rPr>
          <w:szCs w:val="24"/>
        </w:rPr>
        <w:t>1. Pripažinti netekusia galios 17 straipsnio 4 dalį.</w:t>
      </w:r>
    </w:p>
    <w:p w:rsidR="00AC4981" w:rsidRDefault="00AF2DFC">
      <w:pPr>
        <w:spacing w:line="276" w:lineRule="auto"/>
        <w:ind w:left="567" w:right="140"/>
        <w:jc w:val="both"/>
        <w:rPr>
          <w:spacing w:val="-2"/>
          <w:szCs w:val="24"/>
        </w:rPr>
      </w:pPr>
      <w:r>
        <w:rPr>
          <w:spacing w:val="-2"/>
          <w:szCs w:val="24"/>
        </w:rPr>
        <w:t xml:space="preserve">2. Pakeisti </w:t>
      </w:r>
      <w:r>
        <w:rPr>
          <w:spacing w:val="-2"/>
          <w:szCs w:val="24"/>
        </w:rPr>
        <w:t>17 straipsnio 8 dalį ir ją išdėstyti taip:</w:t>
      </w:r>
    </w:p>
    <w:p w:rsidR="00AC4981" w:rsidRDefault="00AF2DFC">
      <w:pPr>
        <w:spacing w:line="276" w:lineRule="auto"/>
        <w:ind w:right="140" w:firstLine="629"/>
        <w:jc w:val="both"/>
        <w:rPr>
          <w:szCs w:val="24"/>
        </w:rPr>
      </w:pPr>
      <w:r>
        <w:rPr>
          <w:szCs w:val="24"/>
        </w:rPr>
        <w:t xml:space="preserve">„Pirmos ir antros kategorijos </w:t>
      </w:r>
      <w:r>
        <w:rPr>
          <w:szCs w:val="24"/>
          <w:shd w:val="clear" w:color="auto" w:fill="FFFFFF"/>
        </w:rPr>
        <w:t xml:space="preserve">nacionaliniam saugumui užtikrinti svarbios įmonės turi parengti ir patvirtinti rangovų ir (ar) subrangovų darbuotojų, </w:t>
      </w:r>
      <w:r>
        <w:rPr>
          <w:szCs w:val="24"/>
        </w:rPr>
        <w:t xml:space="preserve">kuriems dėl jiems priskirtų funkcijų ar pavesto darbo būtų suteikta teisė be palydos patekti prie šių įmonių valdomų nacionaliniam saugumui užtikrinti svarbių įrenginių ar turto, </w:t>
      </w:r>
      <w:r>
        <w:rPr>
          <w:szCs w:val="24"/>
          <w:shd w:val="clear" w:color="auto" w:fill="FFFFFF"/>
        </w:rPr>
        <w:t>pareigų sąrašus ir tikrinti juose nurodytas pareigas siekiančius eiti ar eina</w:t>
      </w:r>
      <w:r>
        <w:rPr>
          <w:szCs w:val="24"/>
          <w:shd w:val="clear" w:color="auto" w:fill="FFFFFF"/>
        </w:rPr>
        <w:t xml:space="preserve">nčius asmenis, </w:t>
      </w:r>
      <w:r>
        <w:rPr>
          <w:i/>
          <w:szCs w:val="24"/>
        </w:rPr>
        <w:t>mutatis mutandis</w:t>
      </w:r>
      <w:r>
        <w:rPr>
          <w:szCs w:val="24"/>
        </w:rPr>
        <w:t xml:space="preserve"> vadovaudomosi šiame straipsnyje nurodytais kriterijais ir tvarka.“</w:t>
      </w:r>
    </w:p>
    <w:p w:rsidR="00AC4981" w:rsidRDefault="00AF2DFC">
      <w:pPr>
        <w:spacing w:line="276" w:lineRule="auto"/>
        <w:ind w:right="140" w:firstLine="567"/>
        <w:jc w:val="both"/>
        <w:rPr>
          <w:szCs w:val="24"/>
        </w:rPr>
      </w:pPr>
      <w:r>
        <w:rPr>
          <w:szCs w:val="24"/>
        </w:rPr>
        <w:t>3. Pripažinti netekusia galios 17 straipsnio 9 dalį.</w:t>
      </w:r>
    </w:p>
    <w:p w:rsidR="00AC4981" w:rsidRDefault="00AC4981">
      <w:pPr>
        <w:shd w:val="clear" w:color="auto" w:fill="FFFFFF"/>
        <w:spacing w:line="276" w:lineRule="auto"/>
        <w:ind w:right="140"/>
        <w:jc w:val="both"/>
        <w:rPr>
          <w:b/>
          <w:spacing w:val="-2"/>
          <w:szCs w:val="24"/>
          <w:lang w:eastAsia="lt-LT"/>
        </w:rPr>
      </w:pPr>
    </w:p>
    <w:p w:rsidR="00AC4981" w:rsidRDefault="00AF2DFC">
      <w:pPr>
        <w:shd w:val="clear" w:color="auto" w:fill="FFFFFF"/>
        <w:spacing w:line="276" w:lineRule="auto"/>
        <w:ind w:right="140" w:firstLine="567"/>
        <w:jc w:val="both"/>
        <w:rPr>
          <w:b/>
          <w:bCs/>
          <w:color w:val="000000"/>
          <w:szCs w:val="24"/>
          <w:lang w:eastAsia="lt-LT"/>
        </w:rPr>
      </w:pPr>
      <w:r>
        <w:rPr>
          <w:b/>
          <w:spacing w:val="-2"/>
          <w:szCs w:val="24"/>
          <w:lang w:eastAsia="lt-LT"/>
        </w:rPr>
        <w:t xml:space="preserve">13 straipsnis. </w:t>
      </w:r>
      <w:r>
        <w:rPr>
          <w:b/>
          <w:bCs/>
          <w:color w:val="000000"/>
          <w:szCs w:val="24"/>
          <w:lang w:eastAsia="lt-LT"/>
        </w:rPr>
        <w:t>Įstatymo papildymas 17</w:t>
      </w:r>
      <w:r>
        <w:rPr>
          <w:b/>
          <w:bCs/>
          <w:color w:val="000000"/>
          <w:szCs w:val="24"/>
          <w:vertAlign w:val="superscript"/>
          <w:lang w:eastAsia="lt-LT"/>
        </w:rPr>
        <w:t>1</w:t>
      </w:r>
      <w:r>
        <w:rPr>
          <w:b/>
          <w:bCs/>
          <w:color w:val="000000"/>
          <w:szCs w:val="24"/>
          <w:lang w:eastAsia="lt-LT"/>
        </w:rPr>
        <w:t xml:space="preserve"> straipsniu</w:t>
      </w:r>
    </w:p>
    <w:p w:rsidR="00AC4981" w:rsidRDefault="00AF2DFC">
      <w:pPr>
        <w:shd w:val="clear" w:color="auto" w:fill="FFFFFF"/>
        <w:spacing w:line="276" w:lineRule="auto"/>
        <w:ind w:right="140" w:firstLine="567"/>
        <w:jc w:val="both"/>
        <w:rPr>
          <w:color w:val="000000"/>
          <w:szCs w:val="24"/>
          <w:lang w:eastAsia="lt-LT"/>
        </w:rPr>
      </w:pPr>
      <w:r>
        <w:rPr>
          <w:color w:val="000000"/>
          <w:szCs w:val="24"/>
          <w:lang w:eastAsia="lt-LT"/>
        </w:rPr>
        <w:t>Papildyti Įstatymą 17</w:t>
      </w:r>
      <w:r>
        <w:rPr>
          <w:color w:val="000000"/>
          <w:szCs w:val="24"/>
          <w:vertAlign w:val="superscript"/>
          <w:lang w:eastAsia="lt-LT"/>
        </w:rPr>
        <w:t>1</w:t>
      </w:r>
      <w:r>
        <w:rPr>
          <w:color w:val="000000"/>
          <w:szCs w:val="24"/>
          <w:lang w:eastAsia="lt-LT"/>
        </w:rPr>
        <w:t xml:space="preserve"> straipsniu:</w:t>
      </w:r>
    </w:p>
    <w:p w:rsidR="00AC4981" w:rsidRDefault="00AF2DFC">
      <w:pPr>
        <w:spacing w:line="276" w:lineRule="auto"/>
        <w:ind w:left="1985" w:right="140" w:hanging="1497"/>
        <w:jc w:val="both"/>
        <w:rPr>
          <w:b/>
          <w:color w:val="000000"/>
          <w:szCs w:val="24"/>
          <w:lang w:eastAsia="lt-LT"/>
        </w:rPr>
      </w:pPr>
      <w:r>
        <w:rPr>
          <w:bCs/>
          <w:color w:val="000000"/>
          <w:szCs w:val="24"/>
          <w:lang w:eastAsia="lt-LT"/>
        </w:rPr>
        <w:t>„</w:t>
      </w:r>
      <w:r>
        <w:rPr>
          <w:b/>
          <w:color w:val="000000"/>
          <w:szCs w:val="24"/>
        </w:rPr>
        <w:t>17</w:t>
      </w:r>
      <w:r>
        <w:rPr>
          <w:b/>
          <w:color w:val="000000"/>
          <w:szCs w:val="24"/>
          <w:vertAlign w:val="superscript"/>
        </w:rPr>
        <w:t>1</w:t>
      </w:r>
      <w:r>
        <w:rPr>
          <w:b/>
          <w:color w:val="000000"/>
          <w:szCs w:val="24"/>
          <w:lang w:eastAsia="lt-LT"/>
        </w:rPr>
        <w:t xml:space="preserve"> straipsnis. Asmens duomenų, kai šie duomenys tvarkomi šiame įstatyme nustatytais tikslais, tvarkymo ypatumai</w:t>
      </w:r>
    </w:p>
    <w:p w:rsidR="00AC4981" w:rsidRDefault="00AF2DFC">
      <w:pPr>
        <w:spacing w:line="276" w:lineRule="auto"/>
        <w:ind w:right="140" w:firstLine="567"/>
        <w:jc w:val="both"/>
        <w:textAlignment w:val="baseline"/>
        <w:rPr>
          <w:bCs/>
          <w:color w:val="000000"/>
          <w:szCs w:val="24"/>
          <w:lang w:eastAsia="lt-LT"/>
        </w:rPr>
      </w:pPr>
      <w:r>
        <w:rPr>
          <w:bCs/>
          <w:color w:val="000000"/>
          <w:szCs w:val="24"/>
          <w:lang w:eastAsia="lt-LT"/>
        </w:rPr>
        <w:t>1. Valstybės institucijos ir Komisija, vykdydamos investuotojų ir sandorių atitikties nacionalinio saugumo interesams patikrą, taip pat asmenų, pr</w:t>
      </w:r>
      <w:r>
        <w:rPr>
          <w:bCs/>
          <w:color w:val="000000"/>
          <w:szCs w:val="24"/>
          <w:lang w:eastAsia="lt-LT"/>
        </w:rPr>
        <w:t>etenduojančių eiti pareigas nacionaliniam saugumui užtikrinti svarbiose įmonėse, tikrinimą, renkamus asmens duomenis tvarko nacionalinio saugumo ar gynybos tikslais Lietuvos Respublikos asmens duomenų, tvarkomų nusikalstamų veikų prevencijos, tyrimo, atskl</w:t>
      </w:r>
      <w:r>
        <w:rPr>
          <w:bCs/>
          <w:color w:val="000000"/>
          <w:szCs w:val="24"/>
          <w:lang w:eastAsia="lt-LT"/>
        </w:rPr>
        <w:t>eidimo ar baudžiamojo persekiojimo už jas, bausmių vykdymo arba nacionalinio saugumo ar gynybos tikslais, teisinės apsaugos įstatyme ir šiame įstatyme nustatyta tvarka.</w:t>
      </w:r>
    </w:p>
    <w:p w:rsidR="00AC4981" w:rsidRDefault="00AF2DFC">
      <w:pPr>
        <w:spacing w:line="276" w:lineRule="auto"/>
        <w:ind w:right="140" w:firstLine="567"/>
        <w:jc w:val="both"/>
        <w:textAlignment w:val="baseline"/>
        <w:rPr>
          <w:bCs/>
          <w:color w:val="000000"/>
          <w:szCs w:val="24"/>
          <w:lang w:eastAsia="lt-LT"/>
        </w:rPr>
      </w:pPr>
      <w:r>
        <w:rPr>
          <w:bCs/>
          <w:color w:val="000000"/>
          <w:szCs w:val="24"/>
          <w:lang w:eastAsia="lt-LT"/>
        </w:rPr>
        <w:t xml:space="preserve">2. Šio straipsnio 1 dalyje nurodytais tikslais valstybės institucijos ir Komisija turi </w:t>
      </w:r>
      <w:r>
        <w:rPr>
          <w:bCs/>
          <w:color w:val="000000"/>
          <w:szCs w:val="24"/>
          <w:lang w:eastAsia="lt-LT"/>
        </w:rPr>
        <w:t>teisę tvarkyti ir specialių kategorijų asmens duomenis.</w:t>
      </w:r>
    </w:p>
    <w:p w:rsidR="00AC4981" w:rsidRDefault="00AF2DFC">
      <w:pPr>
        <w:spacing w:line="276" w:lineRule="auto"/>
        <w:ind w:right="140" w:firstLine="567"/>
        <w:jc w:val="both"/>
        <w:rPr>
          <w:bCs/>
          <w:color w:val="000000"/>
          <w:szCs w:val="24"/>
          <w:lang w:eastAsia="lt-LT"/>
        </w:rPr>
      </w:pPr>
      <w:r>
        <w:rPr>
          <w:bCs/>
          <w:color w:val="000000"/>
          <w:szCs w:val="24"/>
          <w:lang w:eastAsia="lt-LT"/>
        </w:rPr>
        <w:t>3. Asmens duomenų, tvarkomų nusikalstamų veikų prevencijos, tyrimo, atskleidimo ar baudžiamojo persekiojimo už jas, bausmių vykdymo arba nacionalinio saugumo ar gynybos tikslais, teisinės apsaugos įst</w:t>
      </w:r>
      <w:r>
        <w:rPr>
          <w:bCs/>
          <w:color w:val="000000"/>
          <w:szCs w:val="24"/>
          <w:lang w:eastAsia="lt-LT"/>
        </w:rPr>
        <w:t xml:space="preserve">atymo 11 straipsnio 2 dalyje, 14 straipsnio 5 dalyje, 30 straipsnio 1 dalyje nurodytos informacijos teikimas duomenų subjektams gali būti atidėtas, apribotas arba ši </w:t>
      </w:r>
      <w:r>
        <w:rPr>
          <w:bCs/>
          <w:color w:val="000000"/>
          <w:szCs w:val="24"/>
          <w:lang w:eastAsia="lt-LT"/>
        </w:rPr>
        <w:lastRenderedPageBreak/>
        <w:t xml:space="preserve">informacija gali būti neteikiama, taip pat šio įstatymo 12 straipsnyje, 14 straipsnio 1–3 </w:t>
      </w:r>
      <w:r>
        <w:rPr>
          <w:bCs/>
          <w:color w:val="000000"/>
          <w:szCs w:val="24"/>
          <w:lang w:eastAsia="lt-LT"/>
        </w:rPr>
        <w:t>dalyse įtvirtintos duomenų subjektų teisės susipažinti su asmens duomenimis, reikalauti ištaisyti, ištrinti asmens duomenis arba apriboti jų tvarkymą gali būti apribotos visiškai ar iš dalies, atsižvelgiant į tai, kiek ir kol tai būtina ir proporcinga, jei</w:t>
      </w:r>
      <w:r>
        <w:rPr>
          <w:bCs/>
          <w:color w:val="000000"/>
          <w:szCs w:val="24"/>
          <w:lang w:eastAsia="lt-LT"/>
        </w:rPr>
        <w:t>gu, duomenų subjektui pateikus informaciją ar įgyvendinus jo teises, gali būti sudarytos prielaidos pažeisti nacionaliniam saugumui užtikrinti svarbių objektų saugumą ar šis saugumas pažeistas.“</w:t>
      </w:r>
    </w:p>
    <w:p w:rsidR="00AC4981" w:rsidRDefault="00AC4981">
      <w:pPr>
        <w:spacing w:line="276" w:lineRule="auto"/>
        <w:ind w:right="140" w:firstLine="567"/>
        <w:jc w:val="both"/>
        <w:rPr>
          <w:strike/>
          <w:szCs w:val="24"/>
        </w:rPr>
      </w:pPr>
    </w:p>
    <w:p w:rsidR="00AC4981" w:rsidRDefault="00AF2DFC">
      <w:pPr>
        <w:spacing w:line="276" w:lineRule="auto"/>
        <w:ind w:right="140" w:firstLine="567"/>
        <w:jc w:val="both"/>
        <w:rPr>
          <w:strike/>
          <w:szCs w:val="24"/>
        </w:rPr>
      </w:pPr>
      <w:r>
        <w:rPr>
          <w:b/>
          <w:spacing w:val="-2"/>
          <w:szCs w:val="24"/>
        </w:rPr>
        <w:t>14 straipsnis. 19 straipsnio pakeitimas</w:t>
      </w:r>
    </w:p>
    <w:p w:rsidR="00AC4981" w:rsidRDefault="00AF2DFC">
      <w:pPr>
        <w:spacing w:line="276" w:lineRule="auto"/>
        <w:ind w:right="140" w:firstLine="567"/>
        <w:jc w:val="both"/>
        <w:rPr>
          <w:spacing w:val="-2"/>
          <w:szCs w:val="24"/>
        </w:rPr>
      </w:pPr>
      <w:r>
        <w:rPr>
          <w:spacing w:val="-2"/>
          <w:szCs w:val="24"/>
        </w:rPr>
        <w:t>1. Pakeisti 19 strai</w:t>
      </w:r>
      <w:r>
        <w:rPr>
          <w:spacing w:val="-2"/>
          <w:szCs w:val="24"/>
        </w:rPr>
        <w:t>psnio 1 dalį ir ją išdėstyti taip:</w:t>
      </w:r>
    </w:p>
    <w:p w:rsidR="00AC4981" w:rsidRDefault="00AF2DFC">
      <w:pPr>
        <w:spacing w:line="276" w:lineRule="auto"/>
        <w:ind w:right="140" w:firstLine="567"/>
        <w:jc w:val="both"/>
        <w:rPr>
          <w:bCs/>
          <w:szCs w:val="24"/>
        </w:rPr>
      </w:pPr>
      <w:r>
        <w:rPr>
          <w:spacing w:val="-2"/>
          <w:szCs w:val="24"/>
        </w:rPr>
        <w:t>„</w:t>
      </w:r>
      <w:r>
        <w:rPr>
          <w:szCs w:val="24"/>
          <w:shd w:val="clear" w:color="auto" w:fill="FFFFFF"/>
        </w:rPr>
        <w:t xml:space="preserve">1. </w:t>
      </w:r>
      <w:r>
        <w:rPr>
          <w:szCs w:val="24"/>
        </w:rPr>
        <w:t xml:space="preserve">Vyriausybė sudaro Komisiją ir tvirtina Komisijos darbo tvarkos aprašą. Vyriausybė gali pavesti Ministrui Pirmininkui patvirtinti Komisijos personalinę sudėtį.  Komisijos nariai turi būti nepriekaištingos reputacijos. </w:t>
      </w:r>
      <w:r>
        <w:rPr>
          <w:szCs w:val="24"/>
        </w:rPr>
        <w:t>Komisijos nariams taikomi tokie patys kaip ir valstybės tarnautojams Lietuvos Respublikos valstybės tarnybos įstatyme nustatyti kriterijai, kuriais remiantis asmuo negali būti laikomas nepriekaištingos reputacijos. Paskirti Komisijos nariai pasirašo nešali</w:t>
      </w:r>
      <w:r>
        <w:rPr>
          <w:szCs w:val="24"/>
        </w:rPr>
        <w:t xml:space="preserve">škumo investuotojams deklaraciją ir konfidencialumo pasižadėjimą, kurių turinio reikalavimus nustato Komisijos darbo tvarkos aprašas. </w:t>
      </w:r>
      <w:r>
        <w:rPr>
          <w:bCs/>
          <w:szCs w:val="24"/>
        </w:rPr>
        <w:t>Komisijos nariu negali būti valstybės politikas.“</w:t>
      </w:r>
    </w:p>
    <w:p w:rsidR="00AC4981" w:rsidRDefault="00AF2DFC">
      <w:pPr>
        <w:spacing w:line="276" w:lineRule="auto"/>
        <w:ind w:right="140" w:firstLine="567"/>
        <w:rPr>
          <w:szCs w:val="24"/>
        </w:rPr>
      </w:pPr>
      <w:r>
        <w:rPr>
          <w:szCs w:val="24"/>
        </w:rPr>
        <w:t>2. Pakeisti 19 straipsnio 2 dalies 1 punktą ir jį išdėstyti taip:</w:t>
      </w:r>
    </w:p>
    <w:p w:rsidR="00AC4981" w:rsidRDefault="00AF2DFC">
      <w:pPr>
        <w:spacing w:line="276" w:lineRule="auto"/>
        <w:ind w:right="140" w:firstLine="567"/>
        <w:jc w:val="both"/>
        <w:rPr>
          <w:szCs w:val="24"/>
        </w:rPr>
      </w:pPr>
      <w:r>
        <w:rPr>
          <w:szCs w:val="24"/>
        </w:rPr>
        <w:t xml:space="preserve">„1) atlieka investuotojo, sandorio ar sandorio šalies (trečiojo asmens) ir asmenų, siekiančių įgyti ar įgijusių </w:t>
      </w:r>
      <w:r>
        <w:rPr>
          <w:color w:val="000000"/>
          <w:szCs w:val="24"/>
        </w:rPr>
        <w:t>transliavimo ir (arba) retransliuojamo turinio licenciją,</w:t>
      </w:r>
      <w:r>
        <w:rPr>
          <w:szCs w:val="24"/>
        </w:rPr>
        <w:t xml:space="preserve"> patikrą dėl atitikties nacionalinio saugumo interesams ir priima sprendimą arba teikia</w:t>
      </w:r>
      <w:r>
        <w:rPr>
          <w:szCs w:val="24"/>
        </w:rPr>
        <w:t xml:space="preserve"> išvadą ar rekomendacijas Vyriausybei ir (ar) investuotojui ar sandorio šaliai (trečiajam asmeniui);“.</w:t>
      </w:r>
    </w:p>
    <w:p w:rsidR="00AC4981" w:rsidRDefault="00AF2DFC">
      <w:pPr>
        <w:spacing w:line="276" w:lineRule="auto"/>
        <w:ind w:right="140" w:firstLine="567"/>
        <w:rPr>
          <w:szCs w:val="24"/>
        </w:rPr>
      </w:pPr>
      <w:r>
        <w:rPr>
          <w:szCs w:val="24"/>
        </w:rPr>
        <w:t>3. Pakeisti 19 straipsnio 2 dalies 9 punktą ir jį išdėstyti taip:</w:t>
      </w:r>
    </w:p>
    <w:p w:rsidR="00AC4981" w:rsidRDefault="00AF2DFC">
      <w:pPr>
        <w:spacing w:line="276" w:lineRule="auto"/>
        <w:ind w:right="140" w:firstLine="567"/>
        <w:jc w:val="both"/>
        <w:rPr>
          <w:szCs w:val="24"/>
        </w:rPr>
      </w:pPr>
      <w:r>
        <w:rPr>
          <w:szCs w:val="24"/>
        </w:rPr>
        <w:t>„9) teikia rekomendacijas dėl į Pareigų sąrašą įtrauktinų pareigų ir pirmos ir antros k</w:t>
      </w:r>
      <w:r>
        <w:rPr>
          <w:szCs w:val="24"/>
        </w:rPr>
        <w:t xml:space="preserve">ategorijos </w:t>
      </w:r>
      <w:r>
        <w:rPr>
          <w:szCs w:val="24"/>
          <w:shd w:val="clear" w:color="auto" w:fill="FFFFFF"/>
        </w:rPr>
        <w:t>nacionaliniam saugumui užtikrinti svarbių įmonių patvirtintų rangovų ir (ar) subrangovų darbuotojų pareigų sąrašų</w:t>
      </w:r>
      <w:r>
        <w:rPr>
          <w:szCs w:val="24"/>
        </w:rPr>
        <w:t xml:space="preserve">, taip pat dėl nacionaliniam saugumui užtikrinti svarbių įmonių ar nacionaliniam saugumui užtikrinti svarbių įrenginių ir turto </w:t>
      </w:r>
      <w:r>
        <w:rPr>
          <w:szCs w:val="24"/>
        </w:rPr>
        <w:t>fizinės ir veiklos apsaugos reikalavimų;“.</w:t>
      </w:r>
    </w:p>
    <w:p w:rsidR="00AC4981" w:rsidRDefault="00AF2DFC">
      <w:pPr>
        <w:spacing w:line="276" w:lineRule="auto"/>
        <w:ind w:right="140" w:firstLine="567"/>
        <w:jc w:val="both"/>
        <w:rPr>
          <w:szCs w:val="24"/>
        </w:rPr>
      </w:pPr>
      <w:r>
        <w:rPr>
          <w:szCs w:val="24"/>
        </w:rPr>
        <w:t>4. Pakeisti 19 straipsnio 2 dalies 11 punktą ir jį išdėstyti taip:</w:t>
      </w:r>
    </w:p>
    <w:p w:rsidR="00AC4981" w:rsidRDefault="00AF2DFC">
      <w:pPr>
        <w:spacing w:line="276" w:lineRule="auto"/>
        <w:ind w:right="140" w:firstLine="558"/>
        <w:jc w:val="both"/>
        <w:rPr>
          <w:szCs w:val="24"/>
        </w:rPr>
      </w:pPr>
      <w:r>
        <w:rPr>
          <w:szCs w:val="24"/>
        </w:rPr>
        <w:t>„11) teikia Vyriausybės įgaliotai institucijai rekomendacijas dėl nacionaliniam saugumui užtikrinti svarbios įmonės naujo saugumo plano parengimo,</w:t>
      </w:r>
      <w:r>
        <w:rPr>
          <w:szCs w:val="24"/>
        </w:rPr>
        <w:t xml:space="preserve"> esamo saugumo plano koregavimo ar vykdymo.“</w:t>
      </w:r>
    </w:p>
    <w:p w:rsidR="00AC4981" w:rsidRDefault="00AC4981">
      <w:pPr>
        <w:spacing w:line="276" w:lineRule="auto"/>
        <w:ind w:right="140"/>
        <w:jc w:val="both"/>
        <w:rPr>
          <w:b/>
          <w:bCs/>
          <w:szCs w:val="24"/>
          <w:u w:val="single"/>
        </w:rPr>
      </w:pPr>
    </w:p>
    <w:p w:rsidR="00AC4981" w:rsidRDefault="00AF2DFC">
      <w:pPr>
        <w:spacing w:line="276" w:lineRule="auto"/>
        <w:ind w:right="140" w:firstLine="567"/>
        <w:jc w:val="both"/>
        <w:rPr>
          <w:b/>
          <w:bCs/>
          <w:szCs w:val="24"/>
          <w:lang w:val="en-US" w:eastAsia="lt-LT"/>
        </w:rPr>
      </w:pPr>
      <w:r>
        <w:rPr>
          <w:b/>
          <w:bCs/>
          <w:szCs w:val="24"/>
          <w:lang w:eastAsia="lt-LT"/>
        </w:rPr>
        <w:t xml:space="preserve">15 straipsnis. Įstatymo papildymas </w:t>
      </w:r>
      <w:r>
        <w:rPr>
          <w:b/>
          <w:bCs/>
          <w:szCs w:val="24"/>
          <w:lang w:val="en-US" w:eastAsia="lt-LT"/>
        </w:rPr>
        <w:t>19</w:t>
      </w:r>
      <w:r>
        <w:rPr>
          <w:b/>
          <w:bCs/>
          <w:szCs w:val="24"/>
          <w:vertAlign w:val="superscript"/>
          <w:lang w:val="en-US" w:eastAsia="lt-LT"/>
        </w:rPr>
        <w:t xml:space="preserve">1 </w:t>
      </w:r>
      <w:r>
        <w:rPr>
          <w:b/>
          <w:bCs/>
          <w:szCs w:val="24"/>
          <w:lang w:val="en-US" w:eastAsia="lt-LT"/>
        </w:rPr>
        <w:t>straipsniu</w:t>
      </w:r>
    </w:p>
    <w:p w:rsidR="00AC4981" w:rsidRDefault="00AF2DFC">
      <w:pPr>
        <w:spacing w:line="276" w:lineRule="auto"/>
        <w:ind w:right="140" w:firstLine="567"/>
        <w:jc w:val="both"/>
        <w:rPr>
          <w:szCs w:val="24"/>
          <w:u w:val="single"/>
          <w:lang w:eastAsia="lt-LT"/>
        </w:rPr>
      </w:pPr>
      <w:r>
        <w:rPr>
          <w:szCs w:val="24"/>
          <w:lang w:eastAsia="lt-LT"/>
        </w:rPr>
        <w:t>Papildyti įstatymą 1</w:t>
      </w:r>
      <w:r>
        <w:rPr>
          <w:szCs w:val="24"/>
          <w:lang w:val="en-GB" w:eastAsia="lt-LT"/>
        </w:rPr>
        <w:t>9</w:t>
      </w:r>
      <w:r>
        <w:rPr>
          <w:szCs w:val="24"/>
          <w:vertAlign w:val="superscript"/>
          <w:lang w:eastAsia="lt-LT"/>
        </w:rPr>
        <w:t xml:space="preserve">1 </w:t>
      </w:r>
      <w:r>
        <w:rPr>
          <w:szCs w:val="24"/>
          <w:lang w:eastAsia="lt-LT"/>
        </w:rPr>
        <w:t>straipsniu:</w:t>
      </w:r>
    </w:p>
    <w:p w:rsidR="00AC4981" w:rsidRDefault="00AF2DFC">
      <w:pPr>
        <w:spacing w:line="276" w:lineRule="auto"/>
        <w:ind w:right="140" w:firstLine="567"/>
        <w:jc w:val="both"/>
        <w:rPr>
          <w:szCs w:val="24"/>
          <w:u w:val="single"/>
          <w:lang w:eastAsia="lt-LT"/>
        </w:rPr>
      </w:pPr>
      <w:r>
        <w:rPr>
          <w:szCs w:val="24"/>
        </w:rPr>
        <w:t>„</w:t>
      </w:r>
      <w:r>
        <w:rPr>
          <w:b/>
          <w:bCs/>
          <w:szCs w:val="24"/>
        </w:rPr>
        <w:t>19</w:t>
      </w:r>
      <w:r>
        <w:rPr>
          <w:b/>
          <w:bCs/>
          <w:szCs w:val="24"/>
          <w:vertAlign w:val="superscript"/>
        </w:rPr>
        <w:t>1</w:t>
      </w:r>
      <w:r>
        <w:rPr>
          <w:b/>
          <w:bCs/>
          <w:szCs w:val="24"/>
        </w:rPr>
        <w:t> straipsnis. Ryšių palaikymo punktas</w:t>
      </w:r>
    </w:p>
    <w:p w:rsidR="00AC4981" w:rsidRDefault="00AF2DFC">
      <w:pPr>
        <w:spacing w:line="276" w:lineRule="auto"/>
        <w:ind w:right="140" w:firstLine="567"/>
        <w:jc w:val="both"/>
        <w:rPr>
          <w:szCs w:val="24"/>
        </w:rPr>
      </w:pPr>
      <w:r>
        <w:rPr>
          <w:szCs w:val="24"/>
        </w:rPr>
        <w:t>1.  Vyriausybė paskiria instituciją, atliekančią Reglamente (ES) 2019/452 ir šiame į</w:t>
      </w:r>
      <w:r>
        <w:rPr>
          <w:szCs w:val="24"/>
        </w:rPr>
        <w:t>statyme nurodytas Ryšių palaikymo punkto funkcijas.</w:t>
      </w:r>
    </w:p>
    <w:p w:rsidR="00AC4981" w:rsidRDefault="00AF2DFC">
      <w:pPr>
        <w:spacing w:line="276" w:lineRule="auto"/>
        <w:ind w:right="140" w:firstLine="567"/>
        <w:jc w:val="both"/>
        <w:rPr>
          <w:szCs w:val="24"/>
        </w:rPr>
      </w:pPr>
      <w:r>
        <w:rPr>
          <w:szCs w:val="24"/>
        </w:rPr>
        <w:lastRenderedPageBreak/>
        <w:t>2. Ryšių palaikymo punktas atsakingas už gautos informacijos apie Lietuvoje ir kitose Europos Sąjungos valstybėse narėse planuojamas ar padarytas tiesiogines užsienio investicijas perdavimą pagal Reglamen</w:t>
      </w:r>
      <w:r>
        <w:rPr>
          <w:szCs w:val="24"/>
        </w:rPr>
        <w:t>tą (ES) 2019/452 ir šį įstatymą Komisijai ir suinteresuotoms Lietuvos institucijoms, kitoms Europos Sąjungos valstybėms narėms ir Europos Komisijai.</w:t>
      </w:r>
    </w:p>
    <w:p w:rsidR="00AC4981" w:rsidRDefault="00AF2DFC">
      <w:pPr>
        <w:spacing w:line="276" w:lineRule="auto"/>
        <w:ind w:right="140" w:firstLine="567"/>
        <w:jc w:val="both"/>
        <w:rPr>
          <w:szCs w:val="24"/>
        </w:rPr>
      </w:pPr>
      <w:r>
        <w:rPr>
          <w:szCs w:val="24"/>
        </w:rPr>
        <w:t>3. Valstybės institucijos ir įstaigos, visų pirma nurodytos šio įstatymo 12 straipsnio 4 dalies 2</w:t>
      </w:r>
      <w:r>
        <w:rPr>
          <w:bCs/>
          <w:szCs w:val="24"/>
        </w:rPr>
        <w:t>–</w:t>
      </w:r>
      <w:r>
        <w:rPr>
          <w:szCs w:val="24"/>
        </w:rPr>
        <w:t>10 punktu</w:t>
      </w:r>
      <w:r>
        <w:rPr>
          <w:szCs w:val="24"/>
        </w:rPr>
        <w:t>ose, teikia Ryšių palaikymo punktui Reglamento (ES) 2019/452 taikymo tikslais reikalingą informaciją apie Lietuvoje planuojamas ar padarytas tiesiogines užsienio investicijas ir sprendimus, susijusius su tiesioginių užsienio investicijų tikrinimu.“</w:t>
      </w:r>
    </w:p>
    <w:p w:rsidR="00AC4981" w:rsidRDefault="00AC4981">
      <w:pPr>
        <w:spacing w:line="276" w:lineRule="auto"/>
        <w:ind w:right="140" w:firstLine="567"/>
        <w:jc w:val="both"/>
        <w:rPr>
          <w:b/>
          <w:bCs/>
          <w:szCs w:val="24"/>
          <w:lang w:eastAsia="lt-LT"/>
        </w:rPr>
      </w:pPr>
    </w:p>
    <w:p w:rsidR="00AC4981" w:rsidRDefault="00AF2DFC">
      <w:pPr>
        <w:spacing w:line="276" w:lineRule="auto"/>
        <w:ind w:right="140" w:firstLine="567"/>
        <w:jc w:val="both"/>
        <w:rPr>
          <w:b/>
          <w:szCs w:val="24"/>
        </w:rPr>
      </w:pPr>
      <w:r>
        <w:rPr>
          <w:b/>
          <w:szCs w:val="24"/>
        </w:rPr>
        <w:t>16 str</w:t>
      </w:r>
      <w:r>
        <w:rPr>
          <w:b/>
          <w:szCs w:val="24"/>
        </w:rPr>
        <w:t>aipsnis. 20 straipsnio pakeitimas</w:t>
      </w:r>
    </w:p>
    <w:p w:rsidR="00AC4981" w:rsidRDefault="00AF2DFC">
      <w:pPr>
        <w:spacing w:line="276" w:lineRule="auto"/>
        <w:ind w:right="140" w:firstLine="567"/>
        <w:jc w:val="both"/>
        <w:rPr>
          <w:b/>
          <w:szCs w:val="24"/>
        </w:rPr>
      </w:pPr>
      <w:r>
        <w:rPr>
          <w:szCs w:val="24"/>
        </w:rPr>
        <w:t>Pakeisti 20 straipsnį ir jį išdėstyti taip:</w:t>
      </w:r>
    </w:p>
    <w:p w:rsidR="00AC4981" w:rsidRDefault="00AF2DFC">
      <w:pPr>
        <w:spacing w:line="276" w:lineRule="auto"/>
        <w:ind w:right="140" w:firstLine="567"/>
        <w:jc w:val="both"/>
        <w:rPr>
          <w:szCs w:val="24"/>
        </w:rPr>
      </w:pPr>
      <w:r>
        <w:rPr>
          <w:szCs w:val="24"/>
          <w:lang w:eastAsia="lt-LT"/>
        </w:rPr>
        <w:t>„</w:t>
      </w:r>
      <w:r>
        <w:rPr>
          <w:szCs w:val="24"/>
        </w:rPr>
        <w:t xml:space="preserve">Šio įstatymo pagrindu Komisijos, viešojo administravimo subjektų priimti sprendimai gali būti skundžiami Vilniaus apygardos administraciniam teismui Lietuvos Respublikos </w:t>
      </w:r>
      <w:r>
        <w:rPr>
          <w:szCs w:val="24"/>
        </w:rPr>
        <w:t>administracinių bylų teisenos įstatymo nustatyta tvarka. Toks skundas turi būti išnagrinėtas ne vėliau kaip per 45 dienas nuo skundo priėmimo dienos, o apeliacinis skundas dėl pirmosios instancijos administracinio teismo sprendimo – ne vėliau kaip per 30 d</w:t>
      </w:r>
      <w:r>
        <w:rPr>
          <w:szCs w:val="24"/>
        </w:rPr>
        <w:t>ienų nuo apeliacinio skundo priėmimo dienos.“</w:t>
      </w:r>
    </w:p>
    <w:p w:rsidR="00AC4981" w:rsidRDefault="00AC4981">
      <w:pPr>
        <w:spacing w:line="276" w:lineRule="auto"/>
        <w:ind w:right="140" w:firstLine="567"/>
        <w:jc w:val="both"/>
        <w:rPr>
          <w:szCs w:val="24"/>
        </w:rPr>
      </w:pPr>
    </w:p>
    <w:p w:rsidR="00AC4981" w:rsidRDefault="00AF2DFC">
      <w:pPr>
        <w:spacing w:line="276" w:lineRule="auto"/>
        <w:ind w:right="140" w:firstLine="567"/>
        <w:jc w:val="both"/>
        <w:rPr>
          <w:szCs w:val="24"/>
        </w:rPr>
      </w:pPr>
      <w:r>
        <w:rPr>
          <w:b/>
          <w:szCs w:val="24"/>
        </w:rPr>
        <w:t>17 straipsnis. Įstatymo 1 priedo pakeitimas</w:t>
      </w:r>
    </w:p>
    <w:p w:rsidR="00AC4981" w:rsidRDefault="00AF2DFC">
      <w:pPr>
        <w:spacing w:line="276" w:lineRule="auto"/>
        <w:ind w:right="140" w:firstLine="567"/>
        <w:jc w:val="both"/>
        <w:rPr>
          <w:szCs w:val="24"/>
        </w:rPr>
      </w:pPr>
      <w:r>
        <w:rPr>
          <w:szCs w:val="24"/>
        </w:rPr>
        <w:t>1. Pakeisti Įstatymo 1 priedo 1 punktą ir jį išdėstyti taip:</w:t>
      </w:r>
    </w:p>
    <w:p w:rsidR="00AC4981" w:rsidRDefault="00AF2DFC">
      <w:pPr>
        <w:spacing w:line="276" w:lineRule="auto"/>
        <w:ind w:right="140" w:firstLine="567"/>
        <w:jc w:val="both"/>
        <w:rPr>
          <w:szCs w:val="24"/>
        </w:rPr>
      </w:pPr>
      <w:r>
        <w:rPr>
          <w:color w:val="000000"/>
          <w:szCs w:val="24"/>
        </w:rPr>
        <w:t>„1. Įmonė, vykdanti branduolinės energetikos objekto (objektų), išskyrus Maišiagalos radioaktyviųjų atli</w:t>
      </w:r>
      <w:r>
        <w:rPr>
          <w:color w:val="000000"/>
          <w:szCs w:val="24"/>
        </w:rPr>
        <w:t>ekų saugyklą, statybą, eksploatavimą, eksploatavimo nutraukimą ir uždaryto radioaktyviųjų atliekų atliekyno (-ų) priežiūrą.“</w:t>
      </w:r>
    </w:p>
    <w:p w:rsidR="00AC4981" w:rsidRDefault="00AF2DFC">
      <w:pPr>
        <w:spacing w:line="276" w:lineRule="auto"/>
        <w:ind w:right="140" w:firstLine="567"/>
        <w:jc w:val="both"/>
        <w:rPr>
          <w:szCs w:val="24"/>
        </w:rPr>
      </w:pPr>
      <w:r>
        <w:rPr>
          <w:szCs w:val="24"/>
        </w:rPr>
        <w:t>2. Pripažinti netekusiu galios Įstatymo 1 priedo 8 punktą.</w:t>
      </w:r>
    </w:p>
    <w:p w:rsidR="00AC4981" w:rsidRDefault="00AC4981">
      <w:pPr>
        <w:spacing w:line="276" w:lineRule="auto"/>
        <w:ind w:right="140" w:firstLine="567"/>
        <w:jc w:val="both"/>
        <w:rPr>
          <w:szCs w:val="24"/>
        </w:rPr>
      </w:pPr>
    </w:p>
    <w:p w:rsidR="00AC4981" w:rsidRDefault="00AF2DFC">
      <w:pPr>
        <w:spacing w:line="276" w:lineRule="auto"/>
        <w:ind w:right="140" w:firstLine="567"/>
        <w:jc w:val="both"/>
        <w:rPr>
          <w:b/>
          <w:szCs w:val="24"/>
        </w:rPr>
      </w:pPr>
      <w:r>
        <w:rPr>
          <w:b/>
          <w:szCs w:val="24"/>
        </w:rPr>
        <w:t>18 straipsnis. Įstatymo 2 priedo pakeitimas</w:t>
      </w:r>
    </w:p>
    <w:p w:rsidR="00AC4981" w:rsidRDefault="00AF2DFC">
      <w:pPr>
        <w:spacing w:line="276" w:lineRule="auto"/>
        <w:ind w:right="140" w:firstLine="567"/>
        <w:jc w:val="both"/>
        <w:rPr>
          <w:szCs w:val="24"/>
        </w:rPr>
      </w:pPr>
      <w:r>
        <w:rPr>
          <w:szCs w:val="24"/>
        </w:rPr>
        <w:t xml:space="preserve">1. Pakeisti Įstatymo 2 </w:t>
      </w:r>
      <w:r>
        <w:rPr>
          <w:szCs w:val="24"/>
        </w:rPr>
        <w:t>priedo 2 punktą ir jį išdėstyti taip:</w:t>
      </w:r>
    </w:p>
    <w:p w:rsidR="00AC4981" w:rsidRDefault="00AF2DFC">
      <w:pPr>
        <w:spacing w:line="276" w:lineRule="auto"/>
        <w:ind w:right="140" w:firstLine="567"/>
        <w:jc w:val="both"/>
        <w:rPr>
          <w:szCs w:val="24"/>
          <w:lang w:eastAsia="ru-RU"/>
        </w:rPr>
      </w:pPr>
      <w:r>
        <w:rPr>
          <w:szCs w:val="24"/>
        </w:rPr>
        <w:t>„2. UAB</w:t>
      </w:r>
      <w:r>
        <w:rPr>
          <w:szCs w:val="24"/>
          <w:lang w:eastAsia="lt-LT"/>
        </w:rPr>
        <w:t xml:space="preserve"> „</w:t>
      </w:r>
      <w:r>
        <w:rPr>
          <w:szCs w:val="24"/>
          <w:lang w:eastAsia="ru-RU"/>
        </w:rPr>
        <w:t xml:space="preserve">Ignitis grupė“. </w:t>
      </w:r>
    </w:p>
    <w:p w:rsidR="00AC4981" w:rsidRDefault="00AF2DFC">
      <w:pPr>
        <w:spacing w:line="276" w:lineRule="auto"/>
        <w:ind w:right="140" w:firstLine="629"/>
        <w:jc w:val="both"/>
        <w:rPr>
          <w:szCs w:val="24"/>
        </w:rPr>
      </w:pPr>
      <w:r>
        <w:rPr>
          <w:szCs w:val="24"/>
        </w:rPr>
        <w:t>2. Pakeisti Įstatymo 2 priedo 3 punktą ir jį išdėstyti taip:</w:t>
      </w:r>
    </w:p>
    <w:p w:rsidR="00AC4981" w:rsidRDefault="00AF2DFC">
      <w:pPr>
        <w:spacing w:line="276" w:lineRule="auto"/>
        <w:ind w:right="140" w:firstLine="567"/>
        <w:jc w:val="both"/>
        <w:rPr>
          <w:szCs w:val="24"/>
          <w:lang w:eastAsia="ru-RU"/>
        </w:rPr>
      </w:pPr>
      <w:r>
        <w:rPr>
          <w:szCs w:val="24"/>
          <w:lang w:eastAsia="lt-LT"/>
        </w:rPr>
        <w:t>„3. AB „</w:t>
      </w:r>
      <w:r>
        <w:rPr>
          <w:szCs w:val="24"/>
          <w:lang w:eastAsia="ru-RU"/>
        </w:rPr>
        <w:t xml:space="preserve">Ignitis gamyba“.  </w:t>
      </w:r>
    </w:p>
    <w:p w:rsidR="00AC4981" w:rsidRDefault="00AF2DFC">
      <w:pPr>
        <w:spacing w:line="276" w:lineRule="auto"/>
        <w:ind w:right="140" w:firstLine="567"/>
        <w:jc w:val="both"/>
        <w:rPr>
          <w:szCs w:val="24"/>
        </w:rPr>
      </w:pPr>
      <w:r>
        <w:rPr>
          <w:szCs w:val="24"/>
        </w:rPr>
        <w:t>3. Pakeisti Įstatymo 2 priedo 9 punktą ir jį išdėstyti taip:</w:t>
      </w:r>
    </w:p>
    <w:p w:rsidR="00AC4981" w:rsidRDefault="00AF2DFC">
      <w:pPr>
        <w:spacing w:line="276" w:lineRule="auto"/>
        <w:ind w:right="140" w:firstLine="567"/>
        <w:jc w:val="both"/>
        <w:rPr>
          <w:szCs w:val="24"/>
          <w:lang w:eastAsia="ru-RU"/>
        </w:rPr>
      </w:pPr>
      <w:r>
        <w:rPr>
          <w:szCs w:val="24"/>
          <w:lang w:eastAsia="lt-LT"/>
        </w:rPr>
        <w:t xml:space="preserve">„9. </w:t>
      </w:r>
      <w:r>
        <w:rPr>
          <w:szCs w:val="24"/>
          <w:lang w:eastAsia="ru-RU"/>
        </w:rPr>
        <w:t xml:space="preserve"> UAB</w:t>
      </w:r>
      <w:r>
        <w:rPr>
          <w:szCs w:val="24"/>
        </w:rPr>
        <w:t xml:space="preserve"> </w:t>
      </w:r>
      <w:r>
        <w:rPr>
          <w:szCs w:val="24"/>
          <w:lang w:eastAsia="ru-RU"/>
        </w:rPr>
        <w:t>„Ignitis“.</w:t>
      </w:r>
    </w:p>
    <w:p w:rsidR="00AC4981" w:rsidRDefault="00AC4981">
      <w:pPr>
        <w:spacing w:line="276" w:lineRule="auto"/>
        <w:ind w:right="140" w:firstLine="567"/>
        <w:jc w:val="both"/>
        <w:rPr>
          <w:szCs w:val="24"/>
          <w:lang w:eastAsia="lt-LT"/>
        </w:rPr>
      </w:pPr>
    </w:p>
    <w:p w:rsidR="00AC4981" w:rsidRDefault="00AF2DFC">
      <w:pPr>
        <w:spacing w:line="276" w:lineRule="auto"/>
        <w:ind w:right="140" w:firstLine="567"/>
        <w:jc w:val="both"/>
        <w:rPr>
          <w:b/>
          <w:szCs w:val="24"/>
        </w:rPr>
      </w:pPr>
      <w:r>
        <w:rPr>
          <w:b/>
          <w:szCs w:val="24"/>
          <w:lang w:val="en-US"/>
        </w:rPr>
        <w:t>1</w:t>
      </w:r>
      <w:r>
        <w:rPr>
          <w:b/>
          <w:szCs w:val="24"/>
        </w:rPr>
        <w:t>9 straipsnis.</w:t>
      </w:r>
      <w:r>
        <w:rPr>
          <w:szCs w:val="24"/>
        </w:rPr>
        <w:t xml:space="preserve"> </w:t>
      </w:r>
      <w:r>
        <w:rPr>
          <w:b/>
          <w:szCs w:val="24"/>
        </w:rPr>
        <w:t>Įstatym</w:t>
      </w:r>
      <w:r>
        <w:rPr>
          <w:b/>
          <w:szCs w:val="24"/>
        </w:rPr>
        <w:t>o 4 priedo pakeitimas</w:t>
      </w:r>
      <w:r>
        <w:rPr>
          <w:b/>
          <w:bCs/>
          <w:szCs w:val="24"/>
        </w:rPr>
        <w:t xml:space="preserve"> </w:t>
      </w:r>
    </w:p>
    <w:p w:rsidR="00AC4981" w:rsidRDefault="00AF2DFC">
      <w:pPr>
        <w:spacing w:line="276" w:lineRule="auto"/>
        <w:ind w:right="140" w:firstLine="567"/>
        <w:jc w:val="both"/>
        <w:rPr>
          <w:szCs w:val="24"/>
        </w:rPr>
      </w:pPr>
      <w:r>
        <w:rPr>
          <w:szCs w:val="24"/>
        </w:rPr>
        <w:lastRenderedPageBreak/>
        <w:t>1. Papildyti Įstatymo 4 priedo 1 punktą h papunkčiu:</w:t>
      </w:r>
    </w:p>
    <w:p w:rsidR="00AC4981" w:rsidRDefault="00AF2DFC">
      <w:pPr>
        <w:spacing w:line="276" w:lineRule="auto"/>
        <w:ind w:right="140" w:firstLine="567"/>
        <w:jc w:val="both"/>
        <w:rPr>
          <w:szCs w:val="24"/>
        </w:rPr>
      </w:pPr>
      <w:r>
        <w:rPr>
          <w:szCs w:val="24"/>
        </w:rPr>
        <w:t>„h) Saugusis valstybinis duomenų perdavimo tinklas.“</w:t>
      </w:r>
    </w:p>
    <w:p w:rsidR="00AC4981" w:rsidRDefault="00AF2DFC">
      <w:pPr>
        <w:spacing w:line="276" w:lineRule="auto"/>
        <w:ind w:right="140" w:firstLine="567"/>
        <w:jc w:val="both"/>
        <w:rPr>
          <w:szCs w:val="24"/>
        </w:rPr>
      </w:pPr>
      <w:r>
        <w:rPr>
          <w:szCs w:val="24"/>
        </w:rPr>
        <w:t>2. Papildyti Įstatymo 4 priedo 1 punktą i papunkčiu:</w:t>
      </w:r>
    </w:p>
    <w:p w:rsidR="00AC4981" w:rsidRDefault="00AF2DFC">
      <w:pPr>
        <w:spacing w:line="276" w:lineRule="auto"/>
        <w:ind w:right="140" w:firstLine="567"/>
        <w:jc w:val="both"/>
        <w:rPr>
          <w:szCs w:val="24"/>
        </w:rPr>
      </w:pPr>
      <w:r>
        <w:rPr>
          <w:szCs w:val="24"/>
        </w:rPr>
        <w:t>„i) Lietuvos viešojo saugumo ir pagalbos tarnybų skaitmeninio mobiliojo ra</w:t>
      </w:r>
      <w:r>
        <w:rPr>
          <w:szCs w:val="24"/>
        </w:rPr>
        <w:t>dijo ryšio tinklas.“</w:t>
      </w:r>
    </w:p>
    <w:p w:rsidR="00AC4981" w:rsidRDefault="00AC4981">
      <w:pPr>
        <w:spacing w:line="276" w:lineRule="auto"/>
        <w:ind w:right="140" w:firstLine="567"/>
        <w:jc w:val="both"/>
        <w:rPr>
          <w:szCs w:val="24"/>
        </w:rPr>
      </w:pPr>
    </w:p>
    <w:p w:rsidR="00AC4981" w:rsidRDefault="00AF2DFC">
      <w:pPr>
        <w:spacing w:line="276" w:lineRule="auto"/>
        <w:ind w:right="140" w:firstLine="567"/>
        <w:jc w:val="both"/>
        <w:rPr>
          <w:b/>
          <w:bCs/>
          <w:szCs w:val="24"/>
        </w:rPr>
      </w:pPr>
      <w:r>
        <w:rPr>
          <w:b/>
          <w:bCs/>
          <w:szCs w:val="24"/>
        </w:rPr>
        <w:t>20 straipsnis. Įstatymo papildymas 5 priedu</w:t>
      </w:r>
    </w:p>
    <w:p w:rsidR="00AC4981" w:rsidRDefault="00AF2DFC">
      <w:pPr>
        <w:spacing w:line="276" w:lineRule="auto"/>
        <w:ind w:right="140" w:firstLine="567"/>
        <w:jc w:val="both"/>
        <w:rPr>
          <w:b/>
          <w:bCs/>
          <w:szCs w:val="24"/>
        </w:rPr>
      </w:pPr>
      <w:r>
        <w:rPr>
          <w:szCs w:val="24"/>
        </w:rPr>
        <w:t>Papildyti Įstatymą 5 priedu:</w:t>
      </w:r>
    </w:p>
    <w:p w:rsidR="00AC4981" w:rsidRDefault="00AC4981">
      <w:pPr>
        <w:spacing w:line="276" w:lineRule="auto"/>
        <w:ind w:right="140" w:firstLine="567"/>
        <w:jc w:val="right"/>
        <w:rPr>
          <w:szCs w:val="24"/>
        </w:rPr>
      </w:pPr>
    </w:p>
    <w:p w:rsidR="00AC4981" w:rsidRDefault="00AC4981">
      <w:pPr>
        <w:spacing w:line="276" w:lineRule="auto"/>
        <w:ind w:right="140" w:firstLine="567"/>
        <w:jc w:val="right"/>
        <w:rPr>
          <w:szCs w:val="24"/>
        </w:rPr>
      </w:pPr>
    </w:p>
    <w:p w:rsidR="00AC4981" w:rsidRDefault="00AF2DFC">
      <w:pPr>
        <w:spacing w:line="276" w:lineRule="auto"/>
        <w:ind w:left="6237"/>
        <w:rPr>
          <w:b/>
          <w:szCs w:val="24"/>
        </w:rPr>
      </w:pPr>
      <w:r>
        <w:rPr>
          <w:szCs w:val="24"/>
        </w:rPr>
        <w:t xml:space="preserve">„Lietuvos Respublikos </w:t>
      </w:r>
    </w:p>
    <w:p w:rsidR="00AC4981" w:rsidRDefault="00AF2DFC">
      <w:pPr>
        <w:spacing w:line="276" w:lineRule="auto"/>
        <w:ind w:left="6237"/>
        <w:rPr>
          <w:szCs w:val="24"/>
        </w:rPr>
      </w:pPr>
      <w:r>
        <w:rPr>
          <w:szCs w:val="24"/>
        </w:rPr>
        <w:t>nacionaliniam saugumui užtikrinti</w:t>
      </w:r>
    </w:p>
    <w:p w:rsidR="00AC4981" w:rsidRDefault="00AF2DFC">
      <w:pPr>
        <w:spacing w:line="276" w:lineRule="auto"/>
        <w:ind w:left="6237"/>
        <w:rPr>
          <w:szCs w:val="24"/>
        </w:rPr>
      </w:pPr>
      <w:r>
        <w:rPr>
          <w:szCs w:val="24"/>
        </w:rPr>
        <w:t>svarbių objektų apsaugos įstatymo</w:t>
      </w:r>
    </w:p>
    <w:p w:rsidR="00AC4981" w:rsidRDefault="00AF2DFC">
      <w:pPr>
        <w:spacing w:line="276" w:lineRule="auto"/>
        <w:ind w:left="6237"/>
        <w:rPr>
          <w:szCs w:val="24"/>
        </w:rPr>
      </w:pPr>
      <w:r>
        <w:rPr>
          <w:szCs w:val="24"/>
        </w:rPr>
        <w:t>5 priedas</w:t>
      </w:r>
    </w:p>
    <w:p w:rsidR="00AC4981" w:rsidRDefault="00AC4981">
      <w:pPr>
        <w:spacing w:line="276" w:lineRule="auto"/>
        <w:ind w:right="140"/>
        <w:jc w:val="both"/>
        <w:rPr>
          <w:szCs w:val="24"/>
        </w:rPr>
      </w:pPr>
    </w:p>
    <w:p w:rsidR="00AC4981" w:rsidRDefault="00AF2DFC">
      <w:pPr>
        <w:spacing w:line="276" w:lineRule="auto"/>
        <w:ind w:right="140" w:firstLine="567"/>
        <w:jc w:val="center"/>
        <w:rPr>
          <w:b/>
          <w:bCs/>
          <w:szCs w:val="24"/>
        </w:rPr>
      </w:pPr>
      <w:r>
        <w:rPr>
          <w:b/>
          <w:bCs/>
          <w:szCs w:val="24"/>
        </w:rPr>
        <w:t>ĮGYVENDINAMI EUROPOS SĄJUNGOS TEISĖS AKTAI</w:t>
      </w:r>
    </w:p>
    <w:p w:rsidR="00AC4981" w:rsidRDefault="00AC4981">
      <w:pPr>
        <w:spacing w:line="276" w:lineRule="auto"/>
        <w:ind w:right="140" w:firstLine="567"/>
        <w:jc w:val="both"/>
        <w:rPr>
          <w:szCs w:val="24"/>
        </w:rPr>
      </w:pPr>
    </w:p>
    <w:p w:rsidR="00AC4981" w:rsidRDefault="00AF2DFC">
      <w:pPr>
        <w:spacing w:line="276" w:lineRule="auto"/>
        <w:ind w:right="140" w:firstLine="567"/>
        <w:jc w:val="both"/>
        <w:rPr>
          <w:szCs w:val="24"/>
        </w:rPr>
      </w:pPr>
      <w:r>
        <w:rPr>
          <w:szCs w:val="24"/>
        </w:rPr>
        <w:t xml:space="preserve">2019 m. kovo </w:t>
      </w:r>
      <w:r>
        <w:rPr>
          <w:szCs w:val="24"/>
        </w:rPr>
        <w:t>19 d. Europos Parlamento ir Tarybos reglamentas (ES) 2019/452, kuriuo nustatoma tiesioginių užsienio investicijų į Sąjungą tikrinimo sistema.“</w:t>
      </w:r>
    </w:p>
    <w:p w:rsidR="00AC4981" w:rsidRDefault="00AC4981">
      <w:pPr>
        <w:spacing w:line="276" w:lineRule="auto"/>
        <w:ind w:right="140"/>
        <w:jc w:val="both"/>
        <w:rPr>
          <w:szCs w:val="24"/>
        </w:rPr>
      </w:pPr>
    </w:p>
    <w:p w:rsidR="00AC4981" w:rsidRDefault="00AF2DFC">
      <w:pPr>
        <w:spacing w:line="276" w:lineRule="auto"/>
        <w:ind w:right="140" w:firstLine="567"/>
        <w:jc w:val="both"/>
        <w:rPr>
          <w:b/>
          <w:szCs w:val="24"/>
        </w:rPr>
      </w:pPr>
      <w:r>
        <w:rPr>
          <w:b/>
          <w:szCs w:val="24"/>
        </w:rPr>
        <w:t>21 straipsnis.</w:t>
      </w:r>
      <w:r>
        <w:rPr>
          <w:szCs w:val="24"/>
        </w:rPr>
        <w:t xml:space="preserve"> </w:t>
      </w:r>
      <w:r>
        <w:rPr>
          <w:b/>
          <w:szCs w:val="24"/>
        </w:rPr>
        <w:t xml:space="preserve">Įstatymo įsigaliojimas ir </w:t>
      </w:r>
      <w:r>
        <w:rPr>
          <w:b/>
          <w:bCs/>
          <w:szCs w:val="24"/>
        </w:rPr>
        <w:t xml:space="preserve">įgyvendinimas </w:t>
      </w:r>
    </w:p>
    <w:p w:rsidR="00AC4981" w:rsidRDefault="00AF2DFC">
      <w:pPr>
        <w:spacing w:line="276" w:lineRule="auto"/>
        <w:ind w:right="140" w:firstLine="567"/>
        <w:jc w:val="both"/>
        <w:rPr>
          <w:szCs w:val="24"/>
        </w:rPr>
      </w:pPr>
      <w:r>
        <w:rPr>
          <w:szCs w:val="24"/>
        </w:rPr>
        <w:t xml:space="preserve">1. Šis įstatymas, išskyrus šio straipsnio 2 dalį, </w:t>
      </w:r>
      <w:r>
        <w:rPr>
          <w:szCs w:val="24"/>
        </w:rPr>
        <w:t>įsigalioja 2020 m. spalio 1 d.</w:t>
      </w:r>
    </w:p>
    <w:p w:rsidR="00AC4981" w:rsidRDefault="00AF2DFC">
      <w:pPr>
        <w:spacing w:line="276" w:lineRule="auto"/>
        <w:ind w:right="140" w:firstLine="567"/>
        <w:jc w:val="both"/>
        <w:rPr>
          <w:szCs w:val="24"/>
        </w:rPr>
      </w:pPr>
      <w:r>
        <w:rPr>
          <w:szCs w:val="24"/>
        </w:rPr>
        <w:t>2. Lietuvos Respublikos Vyriausybė ar jos įgaliotos institucijos iki 2020 m. rugsėjo 30 d. priima šio įstatymo įgyvendinamuosius teisės aktus.</w:t>
      </w:r>
    </w:p>
    <w:p w:rsidR="00AC4981" w:rsidRDefault="00AF2DFC">
      <w:pPr>
        <w:spacing w:line="276" w:lineRule="auto"/>
        <w:ind w:right="140" w:firstLine="567"/>
        <w:jc w:val="both"/>
        <w:rPr>
          <w:szCs w:val="24"/>
        </w:rPr>
      </w:pPr>
      <w:r>
        <w:rPr>
          <w:szCs w:val="24"/>
        </w:rPr>
        <w:t>3. Iki šio įstatymo įsigaliojimo gauti prašymai dėl investuotojų, sandorių atitikt</w:t>
      </w:r>
      <w:r>
        <w:rPr>
          <w:szCs w:val="24"/>
        </w:rPr>
        <w:t>ies nacionalinio saugumo interesams įvertinimo, taip pat kitų Nacionaliniam saugumui užtikrinti svarbių objektų apsaugos įstatymo 19 straipsnyje išdėstytų funkcijų atlikimo, nagrinėjami pagal iki šio įstatymo galiojusias Nacionaliniam saugumui užtikrinti s</w:t>
      </w:r>
      <w:r>
        <w:rPr>
          <w:szCs w:val="24"/>
        </w:rPr>
        <w:t>varbių objektų apsaugos įstatymo nuostatas.</w:t>
      </w:r>
    </w:p>
    <w:p w:rsidR="00AC4981" w:rsidRDefault="00AF2DFC">
      <w:pPr>
        <w:spacing w:line="276" w:lineRule="auto"/>
        <w:ind w:right="140" w:firstLine="567"/>
        <w:jc w:val="both"/>
        <w:rPr>
          <w:szCs w:val="24"/>
        </w:rPr>
      </w:pPr>
      <w:r>
        <w:rPr>
          <w:szCs w:val="24"/>
        </w:rPr>
        <w:t xml:space="preserve">4. Šio įstatymo nuostatos, kurios reguliuoja tiesioginių užsienio investicijų patikrą pagal </w:t>
      </w:r>
      <w:r>
        <w:rPr>
          <w:szCs w:val="24"/>
          <w:lang w:eastAsia="lt-LT"/>
        </w:rPr>
        <w:t xml:space="preserve">Reglamentą (ES) 2019/452 </w:t>
      </w:r>
      <w:r>
        <w:rPr>
          <w:szCs w:val="24"/>
        </w:rPr>
        <w:t xml:space="preserve">ir (arba) yra susijusios su šio Reglamento </w:t>
      </w:r>
      <w:r>
        <w:rPr>
          <w:szCs w:val="24"/>
          <w:lang w:eastAsia="lt-LT"/>
        </w:rPr>
        <w:t xml:space="preserve">taikymu, taip pat nustato </w:t>
      </w:r>
      <w:r>
        <w:rPr>
          <w:szCs w:val="24"/>
        </w:rPr>
        <w:t>ryšių palaikymo punkto fun</w:t>
      </w:r>
      <w:r>
        <w:rPr>
          <w:szCs w:val="24"/>
        </w:rPr>
        <w:t>kcijas, taikomos nuo 2020 m. spalio 11 d.</w:t>
      </w:r>
    </w:p>
    <w:p w:rsidR="00AC4981" w:rsidRDefault="00AC4981">
      <w:pPr>
        <w:spacing w:line="276" w:lineRule="auto"/>
        <w:ind w:right="140" w:firstLine="567"/>
        <w:jc w:val="both"/>
        <w:rPr>
          <w:szCs w:val="24"/>
        </w:rPr>
      </w:pPr>
    </w:p>
    <w:p w:rsidR="00AC4981" w:rsidRDefault="00AC4981">
      <w:pPr>
        <w:spacing w:line="276" w:lineRule="auto"/>
        <w:ind w:right="140" w:firstLine="567"/>
        <w:jc w:val="both"/>
        <w:rPr>
          <w:szCs w:val="24"/>
        </w:rPr>
      </w:pPr>
    </w:p>
    <w:p w:rsidR="00AC4981" w:rsidRDefault="00AC4981">
      <w:pPr>
        <w:spacing w:line="276" w:lineRule="auto"/>
        <w:ind w:right="140" w:firstLine="567"/>
        <w:jc w:val="both"/>
        <w:rPr>
          <w:szCs w:val="24"/>
        </w:rPr>
      </w:pPr>
    </w:p>
    <w:p w:rsidR="00AC4981" w:rsidRDefault="00AF2DFC">
      <w:pPr>
        <w:spacing w:line="276" w:lineRule="auto"/>
        <w:ind w:right="140" w:firstLine="567"/>
        <w:jc w:val="both"/>
        <w:rPr>
          <w:szCs w:val="24"/>
        </w:rPr>
      </w:pPr>
      <w:r>
        <w:rPr>
          <w:i/>
          <w:szCs w:val="24"/>
        </w:rPr>
        <w:t>Skelbiu šį Lietuvos Respublikos Seimo priimtą įstatymą.</w:t>
      </w:r>
    </w:p>
    <w:p w:rsidR="00AC4981" w:rsidRDefault="00AC4981">
      <w:pPr>
        <w:spacing w:line="276" w:lineRule="auto"/>
        <w:ind w:right="140"/>
        <w:jc w:val="both"/>
        <w:rPr>
          <w:szCs w:val="24"/>
        </w:rPr>
      </w:pPr>
    </w:p>
    <w:p w:rsidR="00AC4981" w:rsidRDefault="00AC4981">
      <w:pPr>
        <w:rPr>
          <w:sz w:val="18"/>
          <w:szCs w:val="18"/>
        </w:rPr>
      </w:pPr>
    </w:p>
    <w:p w:rsidR="00AC4981" w:rsidRDefault="00AF2DFC">
      <w:pPr>
        <w:spacing w:line="276" w:lineRule="auto"/>
        <w:ind w:right="140"/>
        <w:jc w:val="both"/>
        <w:rPr>
          <w:szCs w:val="24"/>
        </w:rPr>
      </w:pPr>
      <w:r>
        <w:rPr>
          <w:szCs w:val="24"/>
        </w:rPr>
        <w:t>Respublikos Prezidentas</w:t>
      </w:r>
    </w:p>
    <w:p w:rsidR="00AC4981" w:rsidRDefault="00AC4981">
      <w:pPr>
        <w:rPr>
          <w:sz w:val="18"/>
          <w:szCs w:val="18"/>
        </w:rPr>
      </w:pPr>
    </w:p>
    <w:p w:rsidR="00AC4981" w:rsidRDefault="00AC4981">
      <w:pPr>
        <w:spacing w:line="276" w:lineRule="auto"/>
        <w:ind w:right="140"/>
        <w:rPr>
          <w:szCs w:val="24"/>
        </w:rPr>
      </w:pPr>
    </w:p>
    <w:p w:rsidR="00AC4981" w:rsidRDefault="00AC4981">
      <w:pPr>
        <w:rPr>
          <w:sz w:val="18"/>
          <w:szCs w:val="18"/>
        </w:rPr>
      </w:pPr>
    </w:p>
    <w:p w:rsidR="00AC4981" w:rsidRDefault="00AC4981">
      <w:pPr>
        <w:spacing w:line="276" w:lineRule="auto"/>
        <w:ind w:right="140"/>
        <w:rPr>
          <w:szCs w:val="24"/>
        </w:rPr>
      </w:pPr>
    </w:p>
    <w:p w:rsidR="00AC4981" w:rsidRDefault="00AC4981">
      <w:pPr>
        <w:rPr>
          <w:sz w:val="18"/>
          <w:szCs w:val="18"/>
        </w:rPr>
      </w:pPr>
    </w:p>
    <w:p w:rsidR="00AC4981" w:rsidRDefault="00AC4981">
      <w:pPr>
        <w:spacing w:line="276" w:lineRule="auto"/>
        <w:ind w:right="140"/>
        <w:rPr>
          <w:szCs w:val="24"/>
        </w:rPr>
      </w:pPr>
    </w:p>
    <w:sectPr w:rsidR="00AC498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DFC" w:rsidRDefault="00AF2DFC">
      <w:pPr>
        <w:spacing w:after="0" w:line="240" w:lineRule="auto"/>
      </w:pPr>
      <w:r>
        <w:separator/>
      </w:r>
    </w:p>
  </w:endnote>
  <w:endnote w:type="continuationSeparator" w:id="0">
    <w:p w:rsidR="00AF2DFC" w:rsidRDefault="00AF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81" w:rsidRDefault="00AC498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81" w:rsidRDefault="00AC498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81" w:rsidRDefault="00AC498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DFC" w:rsidRDefault="00AF2DFC">
      <w:pPr>
        <w:spacing w:after="0" w:line="240" w:lineRule="auto"/>
      </w:pPr>
      <w:r>
        <w:separator/>
      </w:r>
    </w:p>
  </w:footnote>
  <w:footnote w:type="continuationSeparator" w:id="0">
    <w:p w:rsidR="00AF2DFC" w:rsidRDefault="00AF2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81" w:rsidRDefault="00AC4981">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81" w:rsidRDefault="00AF2DFC">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894843">
      <w:rPr>
        <w:noProof/>
        <w:sz w:val="22"/>
        <w:szCs w:val="22"/>
      </w:rPr>
      <w:t>14</w:t>
    </w:r>
    <w:r>
      <w:rPr>
        <w:sz w:val="22"/>
        <w:szCs w:val="22"/>
      </w:rPr>
      <w:fldChar w:fldCharType="end"/>
    </w:r>
  </w:p>
  <w:p w:rsidR="00AC4981" w:rsidRDefault="00AC4981">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981" w:rsidRDefault="00AC4981">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A1"/>
    <w:rsid w:val="00151078"/>
    <w:rsid w:val="00491640"/>
    <w:rsid w:val="00506CA1"/>
    <w:rsid w:val="007A5279"/>
    <w:rsid w:val="00894843"/>
    <w:rsid w:val="00AC4981"/>
    <w:rsid w:val="00AF2DFC"/>
    <w:rsid w:val="054A43DC"/>
    <w:rsid w:val="05E726DD"/>
    <w:rsid w:val="088A6A52"/>
    <w:rsid w:val="1DEE79C0"/>
    <w:rsid w:val="394A7C7F"/>
    <w:rsid w:val="436941C4"/>
    <w:rsid w:val="54897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F963"/>
  <w15:docId w15:val="{FCFBBAD1-6CB4-4866-AD5F-6466C705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Default Paragraph Font" w:semiHidden="1" w:uiPriority="1" w:unhideWhenUsed="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kumentas" ma:contentTypeID="0x0101001741125545F35341A6EE63B6BEAD03B7" ma:contentTypeVersion="13" ma:contentTypeDescription="Kurkite naują dokumentą." ma:contentTypeScope="" ma:versionID="dd12e5f8d622d9449c328f4672bc7e36">
  <xsd:schema xmlns:xsd="http://www.w3.org/2001/XMLSchema" xmlns:xs="http://www.w3.org/2001/XMLSchema" xmlns:p="http://schemas.microsoft.com/office/2006/metadata/properties" xmlns:ns3="c0bd65d3-6da8-4e25-ba34-04aac67a580e" xmlns:ns4="03df69c1-a236-4780-b5ae-54a865acd56f" targetNamespace="http://schemas.microsoft.com/office/2006/metadata/properties" ma:root="true" ma:fieldsID="1a2e5673bcee7d7eb1fa25b316983de3" ns3:_="" ns4:_="">
    <xsd:import namespace="c0bd65d3-6da8-4e25-ba34-04aac67a580e"/>
    <xsd:import namespace="03df69c1-a236-4780-b5ae-54a865acd5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d65d3-6da8-4e25-ba34-04aac67a580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df69c1-a236-4780-b5ae-54a865acd5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EC876B-A955-4FD6-A969-50EEC34B2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d65d3-6da8-4e25-ba34-04aac67a580e"/>
    <ds:schemaRef ds:uri="03df69c1-a236-4780-b5ae-54a865ac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56494-D51F-4B8F-8EAB-1E9F4D1048D8}">
  <ds:schemaRefs>
    <ds:schemaRef ds:uri="http://schemas.microsoft.com/sharepoint/v3/contenttype/forms"/>
  </ds:schemaRefs>
</ds:datastoreItem>
</file>

<file path=customXml/itemProps4.xml><?xml version="1.0" encoding="utf-8"?>
<ds:datastoreItem xmlns:ds="http://schemas.openxmlformats.org/officeDocument/2006/customXml" ds:itemID="{DA44F0D6-DAEB-438B-9B08-D017899A69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2AE0A87-C914-417D-836B-DF4183EC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35408</Words>
  <Characters>20184</Characters>
  <Application>Microsoft Office Word</Application>
  <DocSecurity>0</DocSecurity>
  <Lines>168</Lines>
  <Paragraphs>110</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55482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2020-05-25T08:39:00Z</dcterms:created>
  <dc:creator>Indre Bernotaite</dc:creator>
  <cp:lastModifiedBy>Henrikas Valentukevicius</cp:lastModifiedBy>
  <cp:lastPrinted>2020-03-16T06:45:00Z</cp:lastPrinted>
  <dcterms:modified xsi:type="dcterms:W3CDTF">2020-05-25T08:39:00Z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0x0101001741125545F35341A6EE63B6BEAD03B7</vt:lpwstr>
  </property>
  <property fmtid="{D5CDD505-2E9C-101B-9397-08002B2CF9AE}" pid="3" name="KSOProductBuildVer">
    <vt:lpwstr>1033-11.2.0.9363</vt:lpwstr>
  </property>
</Properties>
</file>