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DDDB7" w14:textId="77777777" w:rsidR="00443526" w:rsidRPr="00AF25AB" w:rsidRDefault="00443526" w:rsidP="00443526">
      <w:pPr>
        <w:ind w:left="6946"/>
        <w:rPr>
          <w:b/>
          <w:bCs/>
          <w:color w:val="000000"/>
          <w:szCs w:val="24"/>
          <w:lang w:eastAsia="lt-LT"/>
        </w:rPr>
      </w:pPr>
      <w:r w:rsidRPr="00AF25AB">
        <w:rPr>
          <w:b/>
          <w:bCs/>
          <w:color w:val="000000"/>
          <w:szCs w:val="24"/>
          <w:lang w:eastAsia="lt-LT"/>
        </w:rPr>
        <w:t>Projekto</w:t>
      </w:r>
    </w:p>
    <w:p w14:paraId="17AF8701" w14:textId="77777777" w:rsidR="00443526" w:rsidRPr="00AF25AB" w:rsidRDefault="00443526" w:rsidP="00443526">
      <w:pPr>
        <w:ind w:left="6946"/>
        <w:rPr>
          <w:b/>
          <w:bCs/>
          <w:color w:val="000000"/>
          <w:szCs w:val="24"/>
          <w:lang w:eastAsia="lt-LT"/>
        </w:rPr>
      </w:pPr>
      <w:r w:rsidRPr="00AF25AB">
        <w:rPr>
          <w:b/>
          <w:bCs/>
          <w:color w:val="000000"/>
          <w:szCs w:val="24"/>
          <w:lang w:eastAsia="lt-LT"/>
        </w:rPr>
        <w:t>lyginamasis variantas</w:t>
      </w:r>
    </w:p>
    <w:p w14:paraId="43DAFCD1" w14:textId="77777777" w:rsidR="00643ED9" w:rsidRDefault="00643ED9" w:rsidP="00443526">
      <w:pPr>
        <w:rPr>
          <w:b/>
          <w:szCs w:val="24"/>
          <w:lang w:eastAsia="lt-LT"/>
        </w:rPr>
      </w:pPr>
    </w:p>
    <w:p w14:paraId="4321B465" w14:textId="77777777" w:rsidR="00643ED9" w:rsidRDefault="0088678D" w:rsidP="0044352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14:paraId="7F1251B1" w14:textId="758F6C7B" w:rsidR="00643ED9" w:rsidRDefault="006C652D" w:rsidP="00443526">
      <w:pPr>
        <w:jc w:val="center"/>
        <w:rPr>
          <w:szCs w:val="24"/>
        </w:rPr>
      </w:pPr>
      <w:r>
        <w:rPr>
          <w:b/>
          <w:szCs w:val="24"/>
          <w:lang w:eastAsia="lt-LT"/>
        </w:rPr>
        <w:t xml:space="preserve">VISUOMENĖS INFORMAVIMO ĮSTATYMO </w:t>
      </w:r>
      <w:r>
        <w:rPr>
          <w:b/>
          <w:bCs/>
          <w:caps/>
        </w:rPr>
        <w:t>NR.</w:t>
      </w:r>
      <w:r w:rsidR="00393863">
        <w:rPr>
          <w:b/>
          <w:bCs/>
          <w:caps/>
        </w:rPr>
        <w:t> </w:t>
      </w:r>
      <w:r>
        <w:rPr>
          <w:b/>
          <w:bCs/>
          <w:caps/>
        </w:rPr>
        <w:t>I-1418 50</w:t>
      </w:r>
      <w:r w:rsidR="00393863">
        <w:rPr>
          <w:b/>
          <w:bCs/>
          <w:caps/>
        </w:rPr>
        <w:t> </w:t>
      </w:r>
      <w:r>
        <w:rPr>
          <w:b/>
          <w:bCs/>
          <w:caps/>
        </w:rPr>
        <w:t>STRAIPSNI</w:t>
      </w:r>
      <w:r w:rsidR="00861725">
        <w:rPr>
          <w:b/>
          <w:bCs/>
          <w:caps/>
        </w:rPr>
        <w:t>O</w:t>
      </w:r>
      <w:r>
        <w:rPr>
          <w:b/>
          <w:bCs/>
          <w:caps/>
        </w:rPr>
        <w:t xml:space="preserve"> </w:t>
      </w:r>
      <w:r>
        <w:rPr>
          <w:b/>
          <w:szCs w:val="24"/>
          <w:lang w:eastAsia="lt-LT"/>
        </w:rPr>
        <w:t>PAKEITIMO</w:t>
      </w:r>
    </w:p>
    <w:p w14:paraId="7CD4ECAE" w14:textId="77777777" w:rsidR="00643ED9" w:rsidRDefault="0088678D" w:rsidP="0044352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0F88D94F" w14:textId="77777777" w:rsidR="00643ED9" w:rsidRDefault="00643ED9" w:rsidP="00443526">
      <w:pPr>
        <w:ind w:left="2700" w:hanging="1980"/>
        <w:jc w:val="both"/>
        <w:rPr>
          <w:b/>
          <w:bCs/>
          <w:szCs w:val="24"/>
          <w:lang w:eastAsia="lt-LT"/>
        </w:rPr>
      </w:pPr>
    </w:p>
    <w:p w14:paraId="10055630" w14:textId="77777777" w:rsidR="00643ED9" w:rsidRDefault="0088678D" w:rsidP="0044352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861725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</w:t>
      </w:r>
      <w:r w:rsidR="0006456D">
        <w:rPr>
          <w:szCs w:val="24"/>
          <w:lang w:eastAsia="lt-LT"/>
        </w:rPr>
        <w:t>.</w:t>
      </w:r>
      <w:r w:rsidR="0006456D">
        <w:rPr>
          <w:szCs w:val="24"/>
          <w:lang w:eastAsia="lt-LT"/>
        </w:rPr>
        <w:tab/>
      </w:r>
      <w:r w:rsidR="0006456D"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>d. Nr.</w:t>
      </w:r>
    </w:p>
    <w:p w14:paraId="37C8228A" w14:textId="77777777" w:rsidR="005B5D48" w:rsidRDefault="005B5D48" w:rsidP="0044352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3E1DD54" w14:textId="77777777" w:rsidR="00643ED9" w:rsidRDefault="00643ED9" w:rsidP="00443526">
      <w:pPr>
        <w:ind w:left="2700" w:hanging="1980"/>
        <w:rPr>
          <w:b/>
          <w:bCs/>
          <w:szCs w:val="24"/>
          <w:lang w:eastAsia="lt-LT"/>
        </w:rPr>
      </w:pPr>
    </w:p>
    <w:p w14:paraId="5AF4A725" w14:textId="77777777" w:rsidR="00E13D38" w:rsidRDefault="00E13D38" w:rsidP="000368C5">
      <w:pPr>
        <w:spacing w:line="360" w:lineRule="auto"/>
        <w:ind w:firstLine="720"/>
        <w:rPr>
          <w:b/>
          <w:bCs/>
          <w:szCs w:val="24"/>
          <w:lang w:eastAsia="lt-LT"/>
        </w:rPr>
      </w:pPr>
      <w:bookmarkStart w:id="0" w:name="part_8d2b2e3b41ab46a58f14a566855e6fcf"/>
      <w:bookmarkEnd w:id="0"/>
      <w:r w:rsidRPr="00443526">
        <w:rPr>
          <w:b/>
          <w:szCs w:val="24"/>
          <w:lang w:eastAsia="lt-LT"/>
        </w:rPr>
        <w:t>1</w:t>
      </w:r>
      <w:r w:rsidRPr="00443526">
        <w:rPr>
          <w:b/>
          <w:bCs/>
          <w:szCs w:val="24"/>
          <w:lang w:eastAsia="lt-LT"/>
        </w:rPr>
        <w:t xml:space="preserve"> straipsnis. </w:t>
      </w:r>
      <w:r>
        <w:rPr>
          <w:b/>
          <w:bCs/>
          <w:szCs w:val="24"/>
          <w:lang w:eastAsia="lt-LT"/>
        </w:rPr>
        <w:t>50</w:t>
      </w:r>
      <w:r w:rsidRPr="00443526">
        <w:rPr>
          <w:b/>
          <w:bCs/>
          <w:szCs w:val="24"/>
          <w:vertAlign w:val="superscript"/>
          <w:lang w:eastAsia="lt-LT"/>
        </w:rPr>
        <w:t xml:space="preserve"> </w:t>
      </w:r>
      <w:r w:rsidRPr="00443526">
        <w:rPr>
          <w:b/>
          <w:bCs/>
          <w:szCs w:val="24"/>
          <w:lang w:eastAsia="lt-LT"/>
        </w:rPr>
        <w:t>straipsnio pakeitimas</w:t>
      </w:r>
    </w:p>
    <w:p w14:paraId="76BD2927" w14:textId="77777777" w:rsidR="00861725" w:rsidRDefault="00E13D38" w:rsidP="000368C5">
      <w:pPr>
        <w:spacing w:line="360" w:lineRule="auto"/>
        <w:ind w:firstLine="720"/>
        <w:jc w:val="both"/>
        <w:rPr>
          <w:szCs w:val="24"/>
          <w:lang w:eastAsia="lt-LT"/>
        </w:rPr>
      </w:pPr>
      <w:r w:rsidRPr="00E13D38">
        <w:rPr>
          <w:szCs w:val="24"/>
          <w:lang w:eastAsia="lt-LT"/>
        </w:rPr>
        <w:t>Pa</w:t>
      </w:r>
      <w:r w:rsidR="00861725">
        <w:rPr>
          <w:szCs w:val="24"/>
          <w:lang w:eastAsia="lt-LT"/>
        </w:rPr>
        <w:t xml:space="preserve">pildyti </w:t>
      </w:r>
      <w:r w:rsidRPr="00E13D38">
        <w:rPr>
          <w:szCs w:val="24"/>
          <w:lang w:eastAsia="lt-LT"/>
        </w:rPr>
        <w:t>50</w:t>
      </w:r>
      <w:r w:rsidRPr="00E13D38">
        <w:rPr>
          <w:szCs w:val="24"/>
          <w:vertAlign w:val="superscript"/>
          <w:lang w:eastAsia="lt-LT"/>
        </w:rPr>
        <w:t xml:space="preserve"> </w:t>
      </w:r>
      <w:r w:rsidRPr="00E13D38">
        <w:rPr>
          <w:szCs w:val="24"/>
          <w:lang w:eastAsia="lt-LT"/>
        </w:rPr>
        <w:t>straipsnio 1 dal</w:t>
      </w:r>
      <w:r w:rsidR="00861725">
        <w:rPr>
          <w:szCs w:val="24"/>
          <w:lang w:eastAsia="lt-LT"/>
        </w:rPr>
        <w:t>į 12 punktu:</w:t>
      </w:r>
    </w:p>
    <w:p w14:paraId="51E0C0E4" w14:textId="10ACA2CD" w:rsidR="00443526" w:rsidRPr="000368C5" w:rsidRDefault="00861725" w:rsidP="000368C5">
      <w:pPr>
        <w:spacing w:line="360" w:lineRule="auto"/>
        <w:ind w:firstLine="720"/>
        <w:jc w:val="both"/>
        <w:rPr>
          <w:b/>
          <w:color w:val="000000"/>
          <w:szCs w:val="24"/>
          <w:lang w:eastAsia="lt-LT"/>
        </w:rPr>
      </w:pPr>
      <w:r w:rsidRPr="000368C5">
        <w:rPr>
          <w:szCs w:val="24"/>
          <w:lang w:eastAsia="lt-LT"/>
        </w:rPr>
        <w:t>„</w:t>
      </w:r>
      <w:r w:rsidRPr="000368C5">
        <w:rPr>
          <w:b/>
          <w:szCs w:val="24"/>
          <w:lang w:eastAsia="lt-LT"/>
        </w:rPr>
        <w:t xml:space="preserve">12) įgyvendina </w:t>
      </w:r>
      <w:r w:rsidR="00F5271B" w:rsidRPr="00F5271B">
        <w:rPr>
          <w:b/>
          <w:szCs w:val="24"/>
          <w:lang w:eastAsia="lt-LT"/>
        </w:rPr>
        <w:t>1981 m.</w:t>
      </w:r>
      <w:r w:rsidR="00F5271B">
        <w:rPr>
          <w:b/>
          <w:szCs w:val="24"/>
          <w:lang w:eastAsia="lt-LT"/>
        </w:rPr>
        <w:t xml:space="preserve"> sausio 28 d. Strasbūre sudarytos </w:t>
      </w:r>
      <w:r w:rsidRPr="000368C5">
        <w:rPr>
          <w:b/>
          <w:szCs w:val="24"/>
          <w:lang w:eastAsia="lt-LT"/>
        </w:rPr>
        <w:t>Konvencijos dėl asmenų apsaugos ryšium su asmens duomenų automatizuotu tvarkymu (ETS Nr.</w:t>
      </w:r>
      <w:r w:rsidR="00393863">
        <w:rPr>
          <w:b/>
          <w:szCs w:val="24"/>
          <w:lang w:eastAsia="lt-LT"/>
        </w:rPr>
        <w:t> </w:t>
      </w:r>
      <w:r w:rsidRPr="000368C5">
        <w:rPr>
          <w:b/>
          <w:szCs w:val="24"/>
          <w:lang w:eastAsia="lt-LT"/>
        </w:rPr>
        <w:t>108) ir jos protokolų nuostatas</w:t>
      </w:r>
      <w:r w:rsidR="000368C5">
        <w:rPr>
          <w:b/>
          <w:szCs w:val="24"/>
          <w:lang w:eastAsia="lt-LT"/>
        </w:rPr>
        <w:t xml:space="preserve">, </w:t>
      </w:r>
      <w:r w:rsidR="000368C5" w:rsidRPr="000368C5">
        <w:rPr>
          <w:b/>
          <w:szCs w:val="24"/>
          <w:lang w:eastAsia="lt-LT"/>
        </w:rPr>
        <w:t>kai asmens duomenys tvarkomi žurnalistikos tikslais ir akademinės, meninės ar literatūrinės saviraiškos tikslais</w:t>
      </w:r>
      <w:r w:rsidRPr="000368C5">
        <w:rPr>
          <w:b/>
          <w:szCs w:val="24"/>
          <w:lang w:eastAsia="lt-LT"/>
        </w:rPr>
        <w:t>.</w:t>
      </w:r>
      <w:r w:rsidRPr="000368C5">
        <w:rPr>
          <w:szCs w:val="24"/>
          <w:lang w:eastAsia="lt-LT"/>
        </w:rPr>
        <w:t>“</w:t>
      </w:r>
    </w:p>
    <w:p w14:paraId="3654D142" w14:textId="77777777" w:rsidR="0006456D" w:rsidRPr="00562449" w:rsidRDefault="0006456D" w:rsidP="00443526">
      <w:pPr>
        <w:ind w:firstLine="720"/>
        <w:jc w:val="both"/>
        <w:rPr>
          <w:color w:val="000000"/>
          <w:szCs w:val="24"/>
          <w:lang w:eastAsia="lt-LT"/>
        </w:rPr>
      </w:pPr>
    </w:p>
    <w:p w14:paraId="6EEC9010" w14:textId="77777777" w:rsidR="00443526" w:rsidRPr="00562449" w:rsidRDefault="00443526" w:rsidP="00443526">
      <w:pPr>
        <w:ind w:firstLine="720"/>
        <w:jc w:val="both"/>
        <w:rPr>
          <w:color w:val="000000"/>
          <w:szCs w:val="24"/>
          <w:lang w:eastAsia="lt-LT"/>
        </w:rPr>
      </w:pPr>
      <w:r w:rsidRPr="00562449">
        <w:rPr>
          <w:i/>
          <w:iCs/>
          <w:color w:val="000000"/>
          <w:szCs w:val="24"/>
          <w:lang w:eastAsia="lt-LT"/>
        </w:rPr>
        <w:t>Skelbiu šį Lietuvos Respublikos Seimo priimtą įstatymą.</w:t>
      </w:r>
    </w:p>
    <w:p w14:paraId="045FB3C5" w14:textId="77777777" w:rsidR="00443526" w:rsidRDefault="00443526" w:rsidP="00443526">
      <w:pPr>
        <w:ind w:firstLine="62"/>
        <w:rPr>
          <w:color w:val="000000"/>
          <w:szCs w:val="24"/>
          <w:lang w:eastAsia="lt-LT"/>
        </w:rPr>
      </w:pPr>
      <w:r w:rsidRPr="00562449">
        <w:rPr>
          <w:color w:val="000000"/>
          <w:szCs w:val="24"/>
          <w:lang w:eastAsia="lt-LT"/>
        </w:rPr>
        <w:t> </w:t>
      </w:r>
    </w:p>
    <w:p w14:paraId="66804D14" w14:textId="77777777" w:rsidR="0006456D" w:rsidRPr="00562449" w:rsidRDefault="0006456D" w:rsidP="00443526">
      <w:pPr>
        <w:ind w:firstLine="62"/>
        <w:rPr>
          <w:color w:val="000000"/>
          <w:szCs w:val="24"/>
          <w:lang w:eastAsia="lt-LT"/>
        </w:rPr>
      </w:pPr>
    </w:p>
    <w:p w14:paraId="6319E12A" w14:textId="77777777" w:rsidR="00643ED9" w:rsidRDefault="00443526" w:rsidP="0031125B">
      <w:pPr>
        <w:rPr>
          <w:b/>
          <w:szCs w:val="24"/>
          <w:lang w:eastAsia="lt-LT"/>
        </w:rPr>
      </w:pPr>
      <w:r w:rsidRPr="00562449">
        <w:rPr>
          <w:color w:val="000000"/>
          <w:szCs w:val="24"/>
          <w:lang w:eastAsia="lt-LT"/>
        </w:rPr>
        <w:t> Respublikos Prezidentas</w:t>
      </w:r>
      <w:bookmarkStart w:id="1" w:name="_GoBack"/>
      <w:bookmarkEnd w:id="1"/>
    </w:p>
    <w:sectPr w:rsidR="00643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4817" w14:textId="77777777" w:rsidR="003F4AF0" w:rsidRDefault="003F4AF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E9574C2" w14:textId="77777777" w:rsidR="003F4AF0" w:rsidRDefault="003F4AF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7B1C5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96B19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0A816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ED25F" w14:textId="77777777" w:rsidR="003F4AF0" w:rsidRDefault="003F4AF0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B7771BB" w14:textId="77777777" w:rsidR="003F4AF0" w:rsidRDefault="003F4AF0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84632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88C1" w14:textId="77777777" w:rsidR="00643ED9" w:rsidRPr="0031125B" w:rsidRDefault="0088678D">
    <w:pPr>
      <w:tabs>
        <w:tab w:val="center" w:pos="4819"/>
        <w:tab w:val="right" w:pos="9638"/>
      </w:tabs>
      <w:jc w:val="center"/>
      <w:rPr>
        <w:szCs w:val="24"/>
      </w:rPr>
    </w:pPr>
    <w:r w:rsidRPr="0031125B">
      <w:rPr>
        <w:szCs w:val="24"/>
      </w:rPr>
      <w:fldChar w:fldCharType="begin"/>
    </w:r>
    <w:r w:rsidRPr="0031125B">
      <w:rPr>
        <w:szCs w:val="24"/>
      </w:rPr>
      <w:instrText>PAGE   \* MERGEFORMAT</w:instrText>
    </w:r>
    <w:r w:rsidRPr="0031125B">
      <w:rPr>
        <w:szCs w:val="24"/>
      </w:rPr>
      <w:fldChar w:fldCharType="separate"/>
    </w:r>
    <w:r w:rsidR="00861725">
      <w:rPr>
        <w:noProof/>
        <w:szCs w:val="24"/>
      </w:rPr>
      <w:t>2</w:t>
    </w:r>
    <w:r w:rsidRPr="0031125B">
      <w:rPr>
        <w:szCs w:val="24"/>
      </w:rPr>
      <w:fldChar w:fldCharType="end"/>
    </w:r>
  </w:p>
  <w:p w14:paraId="41C810F5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B495F" w14:textId="77777777" w:rsidR="00643ED9" w:rsidRDefault="00643ED9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50906"/>
    <w:multiLevelType w:val="hybridMultilevel"/>
    <w:tmpl w:val="969E9A3A"/>
    <w:lvl w:ilvl="0" w:tplc="412EE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28"/>
    <w:rsid w:val="000311DE"/>
    <w:rsid w:val="000334D8"/>
    <w:rsid w:val="000368C5"/>
    <w:rsid w:val="0006456D"/>
    <w:rsid w:val="0009558E"/>
    <w:rsid w:val="000C3114"/>
    <w:rsid w:val="001A3526"/>
    <w:rsid w:val="00254391"/>
    <w:rsid w:val="002F0D16"/>
    <w:rsid w:val="002F5292"/>
    <w:rsid w:val="0031125B"/>
    <w:rsid w:val="00386E28"/>
    <w:rsid w:val="00393863"/>
    <w:rsid w:val="00396997"/>
    <w:rsid w:val="003E3866"/>
    <w:rsid w:val="003F4AF0"/>
    <w:rsid w:val="003F75D6"/>
    <w:rsid w:val="004052A6"/>
    <w:rsid w:val="00443526"/>
    <w:rsid w:val="004C20DA"/>
    <w:rsid w:val="005B5D48"/>
    <w:rsid w:val="005C4837"/>
    <w:rsid w:val="00614291"/>
    <w:rsid w:val="00622A92"/>
    <w:rsid w:val="00643ED9"/>
    <w:rsid w:val="006442F6"/>
    <w:rsid w:val="00671BDB"/>
    <w:rsid w:val="00693D01"/>
    <w:rsid w:val="006C652D"/>
    <w:rsid w:val="00720178"/>
    <w:rsid w:val="00793912"/>
    <w:rsid w:val="00795D00"/>
    <w:rsid w:val="007C70D2"/>
    <w:rsid w:val="007E263D"/>
    <w:rsid w:val="00823433"/>
    <w:rsid w:val="00861725"/>
    <w:rsid w:val="00883AAC"/>
    <w:rsid w:val="0088678D"/>
    <w:rsid w:val="008E10B3"/>
    <w:rsid w:val="00904FE6"/>
    <w:rsid w:val="00922D3B"/>
    <w:rsid w:val="009C0959"/>
    <w:rsid w:val="00A737C8"/>
    <w:rsid w:val="00AA7EC9"/>
    <w:rsid w:val="00B429A9"/>
    <w:rsid w:val="00B56339"/>
    <w:rsid w:val="00BB0791"/>
    <w:rsid w:val="00BB6078"/>
    <w:rsid w:val="00BD0736"/>
    <w:rsid w:val="00C51914"/>
    <w:rsid w:val="00C71B63"/>
    <w:rsid w:val="00D32796"/>
    <w:rsid w:val="00D56BBB"/>
    <w:rsid w:val="00DB1878"/>
    <w:rsid w:val="00DF70CA"/>
    <w:rsid w:val="00E13D38"/>
    <w:rsid w:val="00E535CB"/>
    <w:rsid w:val="00E64CCB"/>
    <w:rsid w:val="00E805F1"/>
    <w:rsid w:val="00F0760D"/>
    <w:rsid w:val="00F13B23"/>
    <w:rsid w:val="00F32EF8"/>
    <w:rsid w:val="00F426D3"/>
    <w:rsid w:val="00F5271B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6A1E3"/>
  <w15:docId w15:val="{83686311-D6FD-447B-BDD1-BE2084BA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443526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BB07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B0791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B0791"/>
    <w:rPr>
      <w:rFonts w:asciiTheme="minorHAnsi" w:eastAsiaTheme="minorHAnsi" w:hAnsiTheme="minorHAnsi" w:cstheme="minorBidi"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BB07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B0791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0D1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0D16"/>
    <w:rPr>
      <w:rFonts w:asciiTheme="minorHAnsi" w:eastAsia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3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881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1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4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1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6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C8FD-9851-4A52-B038-B64D4E2D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2019-06-03T13:35:00Z</dcterms:created>
  <dc:creator>Rūta Rėklaitienė</dc:creator>
  <cp:lastModifiedBy>Petras Butrimas</cp:lastModifiedBy>
  <cp:lastPrinted>2015-02-11T09:35:00Z</cp:lastPrinted>
  <dcterms:modified xsi:type="dcterms:W3CDTF">2019-06-05T05:26:00Z</dcterms:modified>
  <cp:revision>6</cp:revision>
</cp:coreProperties>
</file>