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5F2CC" w14:textId="77777777" w:rsidR="00D27C5A" w:rsidRPr="00F45223" w:rsidRDefault="00026061" w:rsidP="00911EE1">
      <w:pPr>
        <w:spacing w:after="0" w:line="240" w:lineRule="auto"/>
        <w:jc w:val="center"/>
        <w:rPr>
          <w:rFonts w:ascii="Times New Roman" w:hAnsi="Times New Roman" w:cs="Times New Roman"/>
          <w:b/>
          <w:sz w:val="24"/>
          <w:szCs w:val="24"/>
        </w:rPr>
      </w:pPr>
      <w:r w:rsidRPr="00F45223">
        <w:rPr>
          <w:rFonts w:ascii="Times New Roman" w:hAnsi="Times New Roman" w:cs="Times New Roman"/>
          <w:b/>
          <w:sz w:val="24"/>
          <w:szCs w:val="24"/>
        </w:rPr>
        <w:t xml:space="preserve">LIETUVOS RESPUBLIKOS </w:t>
      </w:r>
    </w:p>
    <w:p w14:paraId="42D0829B" w14:textId="6D13582E" w:rsidR="00026061" w:rsidRPr="00F45223" w:rsidRDefault="00026061" w:rsidP="00911EE1">
      <w:pPr>
        <w:spacing w:after="0" w:line="240" w:lineRule="auto"/>
        <w:jc w:val="center"/>
        <w:rPr>
          <w:rFonts w:ascii="Times New Roman" w:hAnsi="Times New Roman" w:cs="Times New Roman"/>
          <w:b/>
          <w:bCs/>
          <w:sz w:val="24"/>
          <w:szCs w:val="24"/>
          <w:lang w:eastAsia="lt-LT"/>
        </w:rPr>
      </w:pPr>
      <w:r w:rsidRPr="00F45223">
        <w:rPr>
          <w:rFonts w:ascii="Times New Roman" w:hAnsi="Times New Roman" w:cs="Times New Roman"/>
          <w:b/>
          <w:sz w:val="24"/>
          <w:szCs w:val="24"/>
        </w:rPr>
        <w:t xml:space="preserve">CIVILINIO KODEKSO </w:t>
      </w:r>
      <w:r w:rsidR="009E6092" w:rsidRPr="00F45223">
        <w:rPr>
          <w:rFonts w:ascii="Times New Roman" w:eastAsia="Times New Roman" w:hAnsi="Times New Roman" w:cs="Times New Roman"/>
          <w:b/>
          <w:caps/>
          <w:sz w:val="24"/>
          <w:szCs w:val="24"/>
        </w:rPr>
        <w:t xml:space="preserve">2.137, </w:t>
      </w:r>
      <w:r w:rsidR="00105010">
        <w:rPr>
          <w:rFonts w:ascii="Times New Roman" w:eastAsia="Times New Roman" w:hAnsi="Times New Roman" w:cs="Times New Roman"/>
          <w:b/>
          <w:caps/>
          <w:sz w:val="24"/>
          <w:szCs w:val="24"/>
        </w:rPr>
        <w:t xml:space="preserve">2.138, </w:t>
      </w:r>
      <w:r w:rsidR="009E6092" w:rsidRPr="00F45223">
        <w:rPr>
          <w:rFonts w:ascii="Times New Roman" w:eastAsia="Times New Roman" w:hAnsi="Times New Roman" w:cs="Times New Roman"/>
          <w:b/>
          <w:caps/>
          <w:sz w:val="24"/>
          <w:szCs w:val="24"/>
        </w:rPr>
        <w:t>2.138</w:t>
      </w:r>
      <w:r w:rsidR="009E6092" w:rsidRPr="00F45223">
        <w:rPr>
          <w:rFonts w:ascii="Times New Roman" w:eastAsia="Times New Roman" w:hAnsi="Times New Roman" w:cs="Times New Roman"/>
          <w:b/>
          <w:caps/>
          <w:sz w:val="24"/>
          <w:szCs w:val="24"/>
          <w:vertAlign w:val="superscript"/>
        </w:rPr>
        <w:t>1</w:t>
      </w:r>
      <w:r w:rsidR="009E6092" w:rsidRPr="00F45223">
        <w:rPr>
          <w:rFonts w:ascii="Times New Roman" w:eastAsia="Times New Roman" w:hAnsi="Times New Roman" w:cs="Times New Roman"/>
          <w:b/>
          <w:caps/>
          <w:sz w:val="24"/>
          <w:szCs w:val="24"/>
        </w:rPr>
        <w:t xml:space="preserve">, 2.144, </w:t>
      </w:r>
      <w:r w:rsidR="00791336" w:rsidRPr="00791336">
        <w:rPr>
          <w:rFonts w:ascii="Times New Roman" w:eastAsia="Times New Roman" w:hAnsi="Times New Roman" w:cs="Times New Roman"/>
          <w:b/>
          <w:sz w:val="24"/>
          <w:szCs w:val="24"/>
          <w:lang w:eastAsia="ar-SA"/>
        </w:rPr>
        <w:t xml:space="preserve">2.146, </w:t>
      </w:r>
      <w:r w:rsidR="009E6092" w:rsidRPr="00F45223">
        <w:rPr>
          <w:rFonts w:ascii="Times New Roman" w:eastAsia="Times New Roman" w:hAnsi="Times New Roman" w:cs="Times New Roman"/>
          <w:b/>
          <w:caps/>
          <w:sz w:val="24"/>
          <w:szCs w:val="24"/>
        </w:rPr>
        <w:t>2.148, 2.178</w:t>
      </w:r>
      <w:r w:rsidR="00913887">
        <w:rPr>
          <w:rFonts w:ascii="Times New Roman" w:eastAsia="Times New Roman" w:hAnsi="Times New Roman" w:cs="Times New Roman"/>
          <w:b/>
          <w:caps/>
          <w:sz w:val="24"/>
          <w:szCs w:val="24"/>
        </w:rPr>
        <w:t>,</w:t>
      </w:r>
      <w:r w:rsidR="009E6092" w:rsidRPr="00F45223">
        <w:rPr>
          <w:rFonts w:ascii="Times New Roman" w:eastAsia="Times New Roman" w:hAnsi="Times New Roman" w:cs="Times New Roman"/>
          <w:b/>
          <w:caps/>
          <w:sz w:val="24"/>
          <w:szCs w:val="24"/>
        </w:rPr>
        <w:t xml:space="preserve"> 2.181 </w:t>
      </w:r>
      <w:r w:rsidR="00913887">
        <w:rPr>
          <w:rFonts w:ascii="Times New Roman" w:eastAsia="Times New Roman" w:hAnsi="Times New Roman" w:cs="Times New Roman"/>
          <w:b/>
          <w:caps/>
          <w:sz w:val="24"/>
          <w:szCs w:val="24"/>
        </w:rPr>
        <w:t xml:space="preserve">IR </w:t>
      </w:r>
      <w:r w:rsidR="00913887" w:rsidRPr="00913887">
        <w:rPr>
          <w:rFonts w:ascii="Times New Roman" w:eastAsia="Times New Roman" w:hAnsi="Times New Roman" w:cs="Times New Roman"/>
          <w:b/>
          <w:caps/>
          <w:sz w:val="24"/>
          <w:szCs w:val="24"/>
        </w:rPr>
        <w:t>2.18</w:t>
      </w:r>
      <w:r w:rsidR="00913887">
        <w:rPr>
          <w:rFonts w:ascii="Times New Roman" w:eastAsia="Times New Roman" w:hAnsi="Times New Roman" w:cs="Times New Roman"/>
          <w:b/>
          <w:caps/>
          <w:sz w:val="24"/>
          <w:szCs w:val="24"/>
        </w:rPr>
        <w:t xml:space="preserve">4 </w:t>
      </w:r>
      <w:r w:rsidR="009E6092" w:rsidRPr="00F45223">
        <w:rPr>
          <w:rFonts w:ascii="Times New Roman" w:eastAsia="Times New Roman" w:hAnsi="Times New Roman" w:cs="Times New Roman"/>
          <w:b/>
          <w:caps/>
          <w:sz w:val="24"/>
          <w:szCs w:val="24"/>
        </w:rPr>
        <w:t xml:space="preserve">STRAIPSNIŲ PAKEITIMO </w:t>
      </w:r>
      <w:r w:rsidR="009E6092" w:rsidRPr="00F45223">
        <w:rPr>
          <w:rFonts w:ascii="Times New Roman" w:eastAsia="Times New Roman" w:hAnsi="Times New Roman" w:cs="Times New Roman"/>
          <w:b/>
          <w:bCs/>
          <w:sz w:val="24"/>
          <w:szCs w:val="24"/>
          <w:lang w:val="en-GB" w:eastAsia="lt-LT"/>
        </w:rPr>
        <w:t>ĮSTATYMO</w:t>
      </w:r>
      <w:r w:rsidR="004B15C8" w:rsidRPr="00F45223">
        <w:rPr>
          <w:rFonts w:ascii="Times New Roman" w:hAnsi="Times New Roman" w:cs="Times New Roman"/>
          <w:b/>
          <w:bCs/>
          <w:sz w:val="24"/>
          <w:szCs w:val="24"/>
          <w:lang w:eastAsia="lt-LT"/>
        </w:rPr>
        <w:t xml:space="preserve"> </w:t>
      </w:r>
      <w:r w:rsidRPr="00F45223">
        <w:rPr>
          <w:rFonts w:ascii="Times New Roman" w:hAnsi="Times New Roman" w:cs="Times New Roman"/>
          <w:b/>
          <w:bCs/>
          <w:sz w:val="24"/>
          <w:szCs w:val="24"/>
          <w:lang w:eastAsia="lt-LT"/>
        </w:rPr>
        <w:t>PROJEKT</w:t>
      </w:r>
      <w:r w:rsidR="009E6092" w:rsidRPr="00F45223">
        <w:rPr>
          <w:rFonts w:ascii="Times New Roman" w:hAnsi="Times New Roman" w:cs="Times New Roman"/>
          <w:b/>
          <w:bCs/>
          <w:sz w:val="24"/>
          <w:szCs w:val="24"/>
          <w:lang w:eastAsia="lt-LT"/>
        </w:rPr>
        <w:t>O</w:t>
      </w:r>
    </w:p>
    <w:p w14:paraId="542F4FF2" w14:textId="77777777" w:rsidR="0060658D" w:rsidRPr="00F45223" w:rsidRDefault="0060658D" w:rsidP="00A84424">
      <w:pPr>
        <w:spacing w:after="0" w:line="240" w:lineRule="auto"/>
        <w:jc w:val="center"/>
        <w:rPr>
          <w:rFonts w:ascii="Times New Roman" w:eastAsia="Times New Roman" w:hAnsi="Times New Roman" w:cs="Times New Roman"/>
          <w:b/>
          <w:bCs/>
          <w:caps/>
          <w:sz w:val="24"/>
          <w:szCs w:val="24"/>
        </w:rPr>
      </w:pPr>
      <w:r w:rsidRPr="00F45223">
        <w:rPr>
          <w:rFonts w:ascii="Times New Roman" w:eastAsia="Times New Roman" w:hAnsi="Times New Roman" w:cs="Times New Roman"/>
          <w:b/>
          <w:bCs/>
          <w:caps/>
          <w:sz w:val="24"/>
          <w:szCs w:val="24"/>
        </w:rPr>
        <w:t>AIŠKINAMASIS RAŠTAS</w:t>
      </w:r>
    </w:p>
    <w:p w14:paraId="361AD660" w14:textId="77777777" w:rsidR="00311EDF" w:rsidRPr="00F45223" w:rsidRDefault="00311EDF" w:rsidP="00A84424">
      <w:pPr>
        <w:spacing w:after="0" w:line="240" w:lineRule="auto"/>
        <w:jc w:val="center"/>
        <w:rPr>
          <w:rFonts w:ascii="Times New Roman" w:eastAsia="Times New Roman" w:hAnsi="Times New Roman" w:cs="Times New Roman"/>
          <w:b/>
          <w:bCs/>
          <w:caps/>
          <w:sz w:val="24"/>
          <w:szCs w:val="24"/>
        </w:rPr>
      </w:pPr>
    </w:p>
    <w:p w14:paraId="3E9EE416" w14:textId="77777777" w:rsidR="0060658D" w:rsidRPr="00F45223"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 Įstatymo projekto rengimą paskatinusios priežastys, įstatymo projekto tikslai ir uždaviniai</w:t>
      </w:r>
    </w:p>
    <w:p w14:paraId="07E5532C" w14:textId="7DCC05B0" w:rsidR="00C7527D" w:rsidRPr="00F45223" w:rsidRDefault="00026061" w:rsidP="00C7527D">
      <w:pPr>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hAnsi="Times New Roman" w:cs="Times New Roman"/>
          <w:sz w:val="24"/>
          <w:szCs w:val="24"/>
        </w:rPr>
        <w:t xml:space="preserve">Lietuvos Respublikos civilinio kodekso </w:t>
      </w:r>
      <w:r w:rsidR="009E6092" w:rsidRPr="00F45223">
        <w:rPr>
          <w:rFonts w:ascii="Times New Roman" w:eastAsia="Times New Roman" w:hAnsi="Times New Roman" w:cs="Times New Roman"/>
          <w:sz w:val="24"/>
          <w:szCs w:val="24"/>
        </w:rPr>
        <w:t xml:space="preserve">2.137, </w:t>
      </w:r>
      <w:r w:rsidR="00105010">
        <w:rPr>
          <w:rFonts w:ascii="Times New Roman" w:eastAsia="Times New Roman" w:hAnsi="Times New Roman" w:cs="Times New Roman"/>
          <w:sz w:val="24"/>
          <w:szCs w:val="24"/>
        </w:rPr>
        <w:t xml:space="preserve">2.138, </w:t>
      </w:r>
      <w:r w:rsidR="009E6092" w:rsidRPr="00F45223">
        <w:rPr>
          <w:rFonts w:ascii="Times New Roman" w:eastAsia="Times New Roman" w:hAnsi="Times New Roman" w:cs="Times New Roman"/>
          <w:sz w:val="24"/>
          <w:szCs w:val="24"/>
        </w:rPr>
        <w:t>2.138</w:t>
      </w:r>
      <w:r w:rsidR="009E6092" w:rsidRPr="00F45223">
        <w:rPr>
          <w:rFonts w:ascii="Times New Roman" w:eastAsia="Times New Roman" w:hAnsi="Times New Roman" w:cs="Times New Roman"/>
          <w:sz w:val="24"/>
          <w:szCs w:val="24"/>
          <w:vertAlign w:val="superscript"/>
        </w:rPr>
        <w:t>1</w:t>
      </w:r>
      <w:r w:rsidR="009E6092" w:rsidRPr="00F45223">
        <w:rPr>
          <w:rFonts w:ascii="Times New Roman" w:eastAsia="Times New Roman" w:hAnsi="Times New Roman" w:cs="Times New Roman"/>
          <w:sz w:val="24"/>
          <w:szCs w:val="24"/>
        </w:rPr>
        <w:t xml:space="preserve">, 2.144, </w:t>
      </w:r>
      <w:r w:rsidR="00791336" w:rsidRPr="00791336">
        <w:rPr>
          <w:rFonts w:ascii="Times New Roman" w:eastAsia="Times New Roman" w:hAnsi="Times New Roman" w:cs="Times New Roman"/>
          <w:sz w:val="24"/>
          <w:szCs w:val="24"/>
          <w:lang w:eastAsia="ar-SA"/>
        </w:rPr>
        <w:t>2.146,</w:t>
      </w:r>
      <w:r w:rsidR="00791336" w:rsidRPr="00791336">
        <w:rPr>
          <w:rFonts w:ascii="Times New Roman" w:eastAsia="Times New Roman" w:hAnsi="Times New Roman" w:cs="Times New Roman"/>
          <w:b/>
          <w:sz w:val="24"/>
          <w:szCs w:val="24"/>
          <w:lang w:eastAsia="ar-SA"/>
        </w:rPr>
        <w:t xml:space="preserve"> </w:t>
      </w:r>
      <w:r w:rsidR="009E6092" w:rsidRPr="00F45223">
        <w:rPr>
          <w:rFonts w:ascii="Times New Roman" w:eastAsia="Times New Roman" w:hAnsi="Times New Roman" w:cs="Times New Roman"/>
          <w:sz w:val="24"/>
          <w:szCs w:val="24"/>
        </w:rPr>
        <w:t>2.148, 2.178</w:t>
      </w:r>
      <w:r w:rsidR="00913887">
        <w:rPr>
          <w:rFonts w:ascii="Times New Roman" w:eastAsia="Times New Roman" w:hAnsi="Times New Roman" w:cs="Times New Roman"/>
          <w:sz w:val="24"/>
          <w:szCs w:val="24"/>
        </w:rPr>
        <w:t>,</w:t>
      </w:r>
      <w:r w:rsidR="009E6092" w:rsidRPr="00F45223">
        <w:rPr>
          <w:rFonts w:ascii="Times New Roman" w:eastAsia="Times New Roman" w:hAnsi="Times New Roman" w:cs="Times New Roman"/>
          <w:sz w:val="24"/>
          <w:szCs w:val="24"/>
        </w:rPr>
        <w:t xml:space="preserve"> 2.181 </w:t>
      </w:r>
      <w:r w:rsidR="00913887">
        <w:rPr>
          <w:rFonts w:ascii="Times New Roman" w:eastAsia="Times New Roman" w:hAnsi="Times New Roman" w:cs="Times New Roman"/>
          <w:sz w:val="24"/>
          <w:szCs w:val="24"/>
        </w:rPr>
        <w:t xml:space="preserve">ir </w:t>
      </w:r>
      <w:r w:rsidR="00913887" w:rsidRPr="00913887">
        <w:rPr>
          <w:rFonts w:ascii="Times New Roman" w:eastAsia="Times New Roman" w:hAnsi="Times New Roman" w:cs="Times New Roman"/>
          <w:sz w:val="24"/>
          <w:szCs w:val="24"/>
        </w:rPr>
        <w:t xml:space="preserve">2.184 </w:t>
      </w:r>
      <w:r w:rsidR="009E6092" w:rsidRPr="00F45223">
        <w:rPr>
          <w:rFonts w:ascii="Times New Roman" w:eastAsia="Times New Roman" w:hAnsi="Times New Roman" w:cs="Times New Roman"/>
          <w:sz w:val="24"/>
          <w:szCs w:val="24"/>
        </w:rPr>
        <w:t>straipsnių pakeitimo įstatymo</w:t>
      </w:r>
      <w:r w:rsidR="009E6092" w:rsidRPr="00F45223">
        <w:rPr>
          <w:rFonts w:ascii="Times New Roman" w:hAnsi="Times New Roman" w:cs="Times New Roman"/>
          <w:sz w:val="24"/>
          <w:szCs w:val="24"/>
        </w:rPr>
        <w:t xml:space="preserve"> </w:t>
      </w:r>
      <w:r w:rsidRPr="00F45223">
        <w:rPr>
          <w:rFonts w:ascii="Times New Roman" w:hAnsi="Times New Roman" w:cs="Times New Roman"/>
          <w:sz w:val="24"/>
          <w:szCs w:val="24"/>
        </w:rPr>
        <w:t>projekt</w:t>
      </w:r>
      <w:r w:rsidR="009E6092" w:rsidRPr="00F45223">
        <w:rPr>
          <w:rFonts w:ascii="Times New Roman" w:hAnsi="Times New Roman" w:cs="Times New Roman"/>
          <w:sz w:val="24"/>
          <w:szCs w:val="24"/>
        </w:rPr>
        <w:t>as</w:t>
      </w:r>
      <w:r w:rsidRPr="00F45223">
        <w:rPr>
          <w:rFonts w:ascii="Times New Roman" w:hAnsi="Times New Roman" w:cs="Times New Roman"/>
          <w:sz w:val="24"/>
          <w:szCs w:val="24"/>
        </w:rPr>
        <w:t xml:space="preserve"> </w:t>
      </w:r>
      <w:r w:rsidR="00605AA8" w:rsidRPr="00F45223">
        <w:rPr>
          <w:rFonts w:ascii="Times New Roman" w:hAnsi="Times New Roman" w:cs="Times New Roman"/>
          <w:sz w:val="24"/>
          <w:szCs w:val="24"/>
        </w:rPr>
        <w:t>(toliau – Įstatym</w:t>
      </w:r>
      <w:r w:rsidR="009E6092" w:rsidRPr="00F45223">
        <w:rPr>
          <w:rFonts w:ascii="Times New Roman" w:hAnsi="Times New Roman" w:cs="Times New Roman"/>
          <w:sz w:val="24"/>
          <w:szCs w:val="24"/>
        </w:rPr>
        <w:t>o</w:t>
      </w:r>
      <w:r w:rsidR="00605AA8" w:rsidRPr="00F45223">
        <w:rPr>
          <w:rFonts w:ascii="Times New Roman" w:hAnsi="Times New Roman" w:cs="Times New Roman"/>
          <w:sz w:val="24"/>
          <w:szCs w:val="24"/>
        </w:rPr>
        <w:t xml:space="preserve"> projekta</w:t>
      </w:r>
      <w:r w:rsidR="009E6092" w:rsidRPr="00F45223">
        <w:rPr>
          <w:rFonts w:ascii="Times New Roman" w:hAnsi="Times New Roman" w:cs="Times New Roman"/>
          <w:sz w:val="24"/>
          <w:szCs w:val="24"/>
        </w:rPr>
        <w:t>s</w:t>
      </w:r>
      <w:r w:rsidR="00605AA8" w:rsidRPr="00F45223">
        <w:rPr>
          <w:rFonts w:ascii="Times New Roman" w:hAnsi="Times New Roman" w:cs="Times New Roman"/>
          <w:sz w:val="24"/>
          <w:szCs w:val="24"/>
        </w:rPr>
        <w:t xml:space="preserve">) </w:t>
      </w:r>
      <w:r w:rsidR="00E85911" w:rsidRPr="00F45223">
        <w:rPr>
          <w:rFonts w:ascii="Times New Roman" w:eastAsia="Times New Roman" w:hAnsi="Times New Roman" w:cs="Times New Roman"/>
          <w:sz w:val="24"/>
          <w:szCs w:val="24"/>
          <w:lang w:eastAsia="lt-LT"/>
        </w:rPr>
        <w:t>parengt</w:t>
      </w:r>
      <w:r w:rsidR="009E6092" w:rsidRPr="00F45223">
        <w:rPr>
          <w:rFonts w:ascii="Times New Roman" w:eastAsia="Times New Roman" w:hAnsi="Times New Roman" w:cs="Times New Roman"/>
          <w:sz w:val="24"/>
          <w:szCs w:val="24"/>
          <w:lang w:eastAsia="lt-LT"/>
        </w:rPr>
        <w:t xml:space="preserve">as siekiant </w:t>
      </w:r>
      <w:r w:rsidR="00D27C5A" w:rsidRPr="00F45223">
        <w:rPr>
          <w:rFonts w:ascii="Times New Roman" w:eastAsia="Times New Roman" w:hAnsi="Times New Roman" w:cs="Times New Roman"/>
          <w:sz w:val="24"/>
          <w:szCs w:val="24"/>
          <w:lang w:eastAsia="lt-LT"/>
        </w:rPr>
        <w:t xml:space="preserve">modernizuoti </w:t>
      </w:r>
      <w:r w:rsidR="00D27C5A" w:rsidRPr="00F45223">
        <w:rPr>
          <w:rFonts w:ascii="Times New Roman" w:eastAsia="Times New Roman" w:hAnsi="Times New Roman" w:cs="Times New Roman"/>
          <w:sz w:val="24"/>
          <w:szCs w:val="24"/>
          <w:lang w:eastAsia="ar-SA"/>
        </w:rPr>
        <w:t xml:space="preserve">Įgaliojimų registro </w:t>
      </w:r>
      <w:r w:rsidR="0093589A">
        <w:rPr>
          <w:rFonts w:ascii="Times New Roman" w:eastAsia="Times New Roman" w:hAnsi="Times New Roman" w:cs="Times New Roman"/>
          <w:sz w:val="24"/>
          <w:szCs w:val="24"/>
          <w:lang w:eastAsia="ar-SA"/>
        </w:rPr>
        <w:t>programines priemones</w:t>
      </w:r>
      <w:r w:rsidR="00D27C5A" w:rsidRPr="00F45223">
        <w:rPr>
          <w:rFonts w:ascii="Times New Roman" w:eastAsia="Times New Roman" w:hAnsi="Times New Roman" w:cs="Times New Roman"/>
          <w:sz w:val="24"/>
          <w:szCs w:val="24"/>
          <w:lang w:eastAsia="ar-SA"/>
        </w:rPr>
        <w:t>, kuri</w:t>
      </w:r>
      <w:r w:rsidR="0093589A">
        <w:rPr>
          <w:rFonts w:ascii="Times New Roman" w:eastAsia="Times New Roman" w:hAnsi="Times New Roman" w:cs="Times New Roman"/>
          <w:sz w:val="24"/>
          <w:szCs w:val="24"/>
          <w:lang w:eastAsia="ar-SA"/>
        </w:rPr>
        <w:t>os</w:t>
      </w:r>
      <w:r w:rsidR="00D27C5A" w:rsidRPr="00F45223">
        <w:rPr>
          <w:rFonts w:ascii="Times New Roman" w:eastAsia="Times New Roman" w:hAnsi="Times New Roman" w:cs="Times New Roman"/>
          <w:sz w:val="24"/>
          <w:szCs w:val="24"/>
          <w:lang w:eastAsia="ar-SA"/>
        </w:rPr>
        <w:t xml:space="preserve"> sudarytų galimybes paprastesniam ir greitesniam įgaliojimų ir prokūrų sudarymo procesui, operatyvesnei ir patogesnei šių dokumentų galiojimo patikrai</w:t>
      </w:r>
      <w:r w:rsidR="00B02FC2">
        <w:rPr>
          <w:rFonts w:ascii="Times New Roman" w:eastAsia="Times New Roman" w:hAnsi="Times New Roman" w:cs="Times New Roman"/>
          <w:sz w:val="24"/>
          <w:szCs w:val="24"/>
          <w:lang w:eastAsia="ar-SA"/>
        </w:rPr>
        <w:t xml:space="preserve"> bei išregistravimui</w:t>
      </w:r>
      <w:r w:rsidR="00C7527D">
        <w:rPr>
          <w:rFonts w:ascii="Times New Roman" w:eastAsia="Times New Roman" w:hAnsi="Times New Roman" w:cs="Times New Roman"/>
          <w:sz w:val="24"/>
          <w:szCs w:val="24"/>
          <w:lang w:eastAsia="ar-SA"/>
        </w:rPr>
        <w:t xml:space="preserve">, </w:t>
      </w:r>
      <w:r w:rsidR="00191964">
        <w:rPr>
          <w:rFonts w:ascii="Times New Roman" w:eastAsia="Times New Roman" w:hAnsi="Times New Roman" w:cs="Times New Roman"/>
          <w:sz w:val="24"/>
          <w:szCs w:val="24"/>
          <w:lang w:eastAsia="ar-SA"/>
        </w:rPr>
        <w:t>daugiau</w:t>
      </w:r>
      <w:r w:rsidR="00CE590F">
        <w:rPr>
          <w:rFonts w:ascii="Times New Roman" w:eastAsia="Times New Roman" w:hAnsi="Times New Roman" w:cs="Times New Roman"/>
          <w:sz w:val="24"/>
          <w:szCs w:val="24"/>
          <w:lang w:eastAsia="ar-SA"/>
        </w:rPr>
        <w:t xml:space="preserve"> </w:t>
      </w:r>
      <w:r w:rsidR="00C7527D">
        <w:rPr>
          <w:rFonts w:ascii="Times New Roman" w:eastAsia="Times New Roman" w:hAnsi="Times New Roman" w:cs="Times New Roman"/>
          <w:sz w:val="24"/>
          <w:szCs w:val="24"/>
          <w:lang w:eastAsia="ar-SA"/>
        </w:rPr>
        <w:t>apsaug</w:t>
      </w:r>
      <w:r w:rsidR="00933B1F">
        <w:rPr>
          <w:rFonts w:ascii="Times New Roman" w:eastAsia="Times New Roman" w:hAnsi="Times New Roman" w:cs="Times New Roman"/>
          <w:sz w:val="24"/>
          <w:szCs w:val="24"/>
          <w:lang w:eastAsia="ar-SA"/>
        </w:rPr>
        <w:t>ant</w:t>
      </w:r>
      <w:r w:rsidR="00C7527D">
        <w:rPr>
          <w:rFonts w:ascii="Times New Roman" w:eastAsia="Times New Roman" w:hAnsi="Times New Roman" w:cs="Times New Roman"/>
          <w:sz w:val="24"/>
          <w:szCs w:val="24"/>
          <w:lang w:eastAsia="ar-SA"/>
        </w:rPr>
        <w:t xml:space="preserve"> civilinės apyvartos </w:t>
      </w:r>
      <w:r w:rsidR="004B6F38">
        <w:rPr>
          <w:rFonts w:ascii="Times New Roman" w:eastAsia="Times New Roman" w:hAnsi="Times New Roman" w:cs="Times New Roman"/>
          <w:sz w:val="24"/>
          <w:szCs w:val="24"/>
          <w:lang w:eastAsia="ar-SA"/>
        </w:rPr>
        <w:t xml:space="preserve">teisėtumą </w:t>
      </w:r>
      <w:r w:rsidR="00C7527D">
        <w:rPr>
          <w:rFonts w:ascii="Times New Roman" w:eastAsia="Times New Roman" w:hAnsi="Times New Roman" w:cs="Times New Roman"/>
          <w:sz w:val="24"/>
          <w:szCs w:val="24"/>
          <w:lang w:eastAsia="ar-SA"/>
        </w:rPr>
        <w:t>ir asmens teisėtus interesus civiliniuose teisiniuose santykiuose</w:t>
      </w:r>
      <w:r w:rsidR="004517B2">
        <w:rPr>
          <w:rFonts w:ascii="Times New Roman" w:eastAsia="Times New Roman" w:hAnsi="Times New Roman" w:cs="Times New Roman"/>
          <w:sz w:val="24"/>
          <w:szCs w:val="24"/>
          <w:lang w:eastAsia="ar-SA"/>
        </w:rPr>
        <w:t>.</w:t>
      </w:r>
      <w:bookmarkStart w:id="0" w:name="pn1bf7a809-bd79-4aa8-bf36-5086c729b188"/>
      <w:bookmarkStart w:id="1" w:name="pn2162aa3b-6a4d-4ff2-b293-1e61866eaf2d"/>
      <w:bookmarkEnd w:id="0"/>
      <w:bookmarkEnd w:id="1"/>
    </w:p>
    <w:p w14:paraId="6A389693" w14:textId="257A44AE" w:rsidR="009E6092" w:rsidRPr="00F45223" w:rsidRDefault="009E6092" w:rsidP="00872D44">
      <w:pPr>
        <w:spacing w:after="0" w:line="240" w:lineRule="auto"/>
        <w:ind w:firstLine="709"/>
        <w:jc w:val="both"/>
        <w:rPr>
          <w:rFonts w:ascii="Times New Roman" w:eastAsia="Times New Roman" w:hAnsi="Times New Roman" w:cs="Times New Roman"/>
          <w:sz w:val="24"/>
          <w:szCs w:val="24"/>
          <w:lang w:eastAsia="ar-SA"/>
        </w:rPr>
      </w:pPr>
      <w:r w:rsidRPr="00F45223">
        <w:rPr>
          <w:rFonts w:ascii="Times New Roman" w:hAnsi="Times New Roman" w:cs="Times New Roman"/>
          <w:sz w:val="24"/>
          <w:szCs w:val="24"/>
        </w:rPr>
        <w:t>Įstatymo projektas</w:t>
      </w:r>
      <w:r w:rsidRPr="00F45223">
        <w:rPr>
          <w:rFonts w:ascii="Times New Roman" w:eastAsia="Times New Roman" w:hAnsi="Times New Roman" w:cs="Times New Roman"/>
          <w:sz w:val="24"/>
          <w:szCs w:val="24"/>
          <w:lang w:eastAsia="ar-SA"/>
        </w:rPr>
        <w:t xml:space="preserve"> </w:t>
      </w:r>
      <w:r w:rsidR="00A4102E">
        <w:rPr>
          <w:rFonts w:ascii="Times New Roman" w:eastAsia="Times New Roman" w:hAnsi="Times New Roman" w:cs="Times New Roman"/>
          <w:sz w:val="24"/>
          <w:szCs w:val="24"/>
          <w:lang w:eastAsia="ar-SA"/>
        </w:rPr>
        <w:t xml:space="preserve">taip pat </w:t>
      </w:r>
      <w:r w:rsidRPr="00F45223">
        <w:rPr>
          <w:rFonts w:ascii="Times New Roman" w:eastAsia="Times New Roman" w:hAnsi="Times New Roman" w:cs="Times New Roman"/>
          <w:sz w:val="24"/>
          <w:szCs w:val="24"/>
          <w:lang w:eastAsia="ar-SA"/>
        </w:rPr>
        <w:t>prisidėtų prie Lietuvos Respublikos Vyriausybės programos įgyvendinimo plane, patvirtintame Lietuvos Respublikos Vyriausybės 2017 m. kovo 13 d. nutarimu Nr. 167</w:t>
      </w:r>
      <w:r w:rsidR="002151A1">
        <w:rPr>
          <w:rFonts w:ascii="Times New Roman" w:eastAsia="Times New Roman" w:hAnsi="Times New Roman" w:cs="Times New Roman"/>
          <w:sz w:val="24"/>
          <w:szCs w:val="24"/>
          <w:lang w:eastAsia="ar-SA"/>
        </w:rPr>
        <w:t xml:space="preserve"> </w:t>
      </w:r>
      <w:r w:rsidR="002151A1" w:rsidRPr="002151A1">
        <w:rPr>
          <w:rFonts w:ascii="Times New Roman" w:eastAsia="Times New Roman" w:hAnsi="Times New Roman" w:cs="Times New Roman"/>
          <w:sz w:val="24"/>
          <w:szCs w:val="24"/>
          <w:lang w:eastAsia="ar-SA"/>
        </w:rPr>
        <w:t>„Dėl Lietuvos Respublikos Vyriausybės programos įgyvendinimo plano patvirtinimo“</w:t>
      </w:r>
      <w:r w:rsidRPr="00F45223">
        <w:rPr>
          <w:rFonts w:ascii="Times New Roman" w:eastAsia="Times New Roman" w:hAnsi="Times New Roman" w:cs="Times New Roman"/>
          <w:sz w:val="24"/>
          <w:szCs w:val="24"/>
          <w:lang w:eastAsia="ar-SA"/>
        </w:rPr>
        <w:t>, numatyto ir Teisingumo ministerijai priskirto 3.1.4 darbo „Valstybės informacinių išteklių infrastruktūros konsolidavimas ir valstybės informacinių sistemų modernizavimas“ 2 veiksmo „Registrų ir valstybės informacinių sistemų modernizavimas, atsisakant neefektyvių duomenų bazių ir užtikrinant valstybės informacinių išteklių funkcinį suderinamumą ir patogų naudojimą“ įgyvendinimo.</w:t>
      </w:r>
      <w:r w:rsidR="00AD5B8C">
        <w:rPr>
          <w:rFonts w:ascii="Times New Roman" w:eastAsia="Times New Roman" w:hAnsi="Times New Roman" w:cs="Times New Roman"/>
          <w:sz w:val="24"/>
          <w:szCs w:val="24"/>
          <w:lang w:eastAsia="ar-SA"/>
        </w:rPr>
        <w:t xml:space="preserve"> Įstatymo </w:t>
      </w:r>
      <w:r w:rsidR="00AD5B8C" w:rsidRPr="00CE0EB6">
        <w:rPr>
          <w:rFonts w:ascii="Times New Roman" w:hAnsi="Times New Roman" w:cs="Times New Roman"/>
          <w:sz w:val="24"/>
          <w:szCs w:val="24"/>
        </w:rPr>
        <w:t>projektu prisidedama įgyvendinant Septynioliktosios Vyriausybės programos tikslus: 197.2. siekti elektroninių viešųjų paslaugų turinio ir informacinių ir ryšių technologijų infrastruktūros plėtros; 197.11 didinti elektroninių viešųjų paslaugų prieinamumą; 197.12 tęsti viešųjų ir administracinių paslaugų perkėlimo į elektroninę terpę darbus, užtikrinti paslaugų teikimo procesų kompleksinį pertvarkymą, pagrįstą naudotojų poreikių tenkinimu bei elektroninių paslaugų patogumu ir patrauklumu jų naudotojams</w:t>
      </w:r>
      <w:r w:rsidR="00AD5B8C">
        <w:rPr>
          <w:rFonts w:ascii="Times New Roman" w:hAnsi="Times New Roman" w:cs="Times New Roman"/>
          <w:sz w:val="24"/>
          <w:szCs w:val="24"/>
        </w:rPr>
        <w:t>.</w:t>
      </w:r>
    </w:p>
    <w:p w14:paraId="17F57C04" w14:textId="77777777" w:rsidR="0023145A" w:rsidRPr="00F45223" w:rsidRDefault="0023145A" w:rsidP="00872D44">
      <w:pPr>
        <w:spacing w:after="0" w:line="240" w:lineRule="auto"/>
        <w:ind w:firstLine="709"/>
        <w:jc w:val="both"/>
        <w:rPr>
          <w:rFonts w:ascii="Times New Roman" w:eastAsia="Times New Roman" w:hAnsi="Times New Roman" w:cs="Times New Roman"/>
          <w:sz w:val="24"/>
          <w:szCs w:val="24"/>
          <w:lang w:eastAsia="ar-SA"/>
        </w:rPr>
      </w:pPr>
    </w:p>
    <w:p w14:paraId="3FA36D89" w14:textId="77777777" w:rsidR="0060658D" w:rsidRPr="00F45223"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F45223">
        <w:rPr>
          <w:rFonts w:ascii="Times New Roman" w:eastAsia="Times New Roman" w:hAnsi="Times New Roman" w:cs="Times New Roman"/>
          <w:b/>
          <w:bCs/>
          <w:sz w:val="24"/>
          <w:szCs w:val="24"/>
          <w:lang w:eastAsia="lt-LT"/>
        </w:rPr>
        <w:t>2. Įstatymo projekto iniciatoriai ir rengėjai</w:t>
      </w:r>
    </w:p>
    <w:p w14:paraId="7BADF091" w14:textId="77777777" w:rsidR="0060658D" w:rsidRPr="00F45223" w:rsidRDefault="0060658D" w:rsidP="00026061">
      <w:pPr>
        <w:spacing w:after="0"/>
        <w:ind w:firstLine="720"/>
        <w:jc w:val="both"/>
        <w:rPr>
          <w:rFonts w:ascii="Times New Roman" w:hAnsi="Times New Roman" w:cs="Times New Roman"/>
          <w:sz w:val="24"/>
          <w:szCs w:val="24"/>
        </w:rPr>
      </w:pPr>
      <w:r w:rsidRPr="00F45223">
        <w:rPr>
          <w:rFonts w:ascii="Times New Roman" w:eastAsia="Times New Roman" w:hAnsi="Times New Roman" w:cs="Times New Roman"/>
          <w:sz w:val="24"/>
          <w:szCs w:val="24"/>
          <w:lang w:eastAsia="lt-LT"/>
        </w:rPr>
        <w:t>Įstatymo projekto</w:t>
      </w:r>
      <w:r w:rsidR="003F174F" w:rsidRPr="00F45223">
        <w:rPr>
          <w:rFonts w:ascii="Times New Roman" w:eastAsia="Times New Roman" w:hAnsi="Times New Roman" w:cs="Times New Roman"/>
          <w:sz w:val="24"/>
          <w:szCs w:val="24"/>
          <w:lang w:eastAsia="lt-LT"/>
        </w:rPr>
        <w:t xml:space="preserve"> iniciatoriai</w:t>
      </w:r>
      <w:r w:rsidRPr="00F45223">
        <w:rPr>
          <w:rFonts w:ascii="Times New Roman" w:eastAsia="Times New Roman" w:hAnsi="Times New Roman" w:cs="Times New Roman"/>
          <w:sz w:val="24"/>
          <w:szCs w:val="24"/>
          <w:lang w:eastAsia="lt-LT"/>
        </w:rPr>
        <w:t xml:space="preserve"> – Teisingumo ministerija</w:t>
      </w:r>
      <w:r w:rsidR="003F174F" w:rsidRPr="00F45223">
        <w:rPr>
          <w:rFonts w:ascii="Times New Roman" w:eastAsia="Times New Roman" w:hAnsi="Times New Roman" w:cs="Times New Roman"/>
          <w:sz w:val="24"/>
          <w:szCs w:val="24"/>
          <w:lang w:eastAsia="lt-LT"/>
        </w:rPr>
        <w:t xml:space="preserve"> kartu su valstybės įmone Registrų centru. Įstatymų projektus</w:t>
      </w:r>
      <w:r w:rsidRPr="00F45223">
        <w:rPr>
          <w:rFonts w:ascii="Times New Roman" w:eastAsia="Times New Roman" w:hAnsi="Times New Roman" w:cs="Times New Roman"/>
          <w:sz w:val="24"/>
          <w:szCs w:val="24"/>
          <w:lang w:eastAsia="lt-LT"/>
        </w:rPr>
        <w:t xml:space="preserve"> parengė Teisingumo ministerijos Teisinių institucijų </w:t>
      </w:r>
      <w:r w:rsidR="00D45ED9" w:rsidRPr="00F45223">
        <w:rPr>
          <w:rFonts w:ascii="Times New Roman" w:eastAsia="Times New Roman" w:hAnsi="Times New Roman" w:cs="Times New Roman"/>
          <w:sz w:val="24"/>
          <w:szCs w:val="24"/>
          <w:lang w:eastAsia="lt-LT"/>
        </w:rPr>
        <w:t xml:space="preserve">grupės </w:t>
      </w:r>
      <w:r w:rsidRPr="00F45223">
        <w:rPr>
          <w:rFonts w:ascii="Times New Roman" w:eastAsia="Times New Roman" w:hAnsi="Times New Roman" w:cs="Times New Roman"/>
          <w:sz w:val="24"/>
          <w:szCs w:val="24"/>
          <w:lang w:eastAsia="lt-LT"/>
        </w:rPr>
        <w:t>(</w:t>
      </w:r>
      <w:r w:rsidR="00D45ED9" w:rsidRPr="00F45223">
        <w:rPr>
          <w:rFonts w:ascii="Times New Roman" w:eastAsia="Times New Roman" w:hAnsi="Times New Roman" w:cs="Times New Roman"/>
          <w:sz w:val="24"/>
          <w:szCs w:val="24"/>
          <w:lang w:eastAsia="lt-LT"/>
        </w:rPr>
        <w:t xml:space="preserve">vadovė </w:t>
      </w:r>
      <w:r w:rsidRPr="00F45223">
        <w:rPr>
          <w:rFonts w:ascii="Times New Roman" w:eastAsia="Times New Roman" w:hAnsi="Times New Roman" w:cs="Times New Roman"/>
          <w:sz w:val="24"/>
          <w:szCs w:val="24"/>
          <w:lang w:eastAsia="lt-LT"/>
        </w:rPr>
        <w:t xml:space="preserve">Jolita Sinkevičiūtė, tel. </w:t>
      </w:r>
      <w:r w:rsidR="00D33B78" w:rsidRPr="00F45223">
        <w:rPr>
          <w:rFonts w:ascii="Times New Roman" w:eastAsia="Times New Roman" w:hAnsi="Times New Roman" w:cs="Times New Roman"/>
          <w:sz w:val="24"/>
          <w:szCs w:val="24"/>
          <w:lang w:eastAsia="lt-LT"/>
        </w:rPr>
        <w:t>(</w:t>
      </w:r>
      <w:r w:rsidR="00AC3D7D" w:rsidRPr="00F45223">
        <w:rPr>
          <w:rFonts w:ascii="Times New Roman" w:eastAsia="Times New Roman" w:hAnsi="Times New Roman" w:cs="Times New Roman"/>
          <w:sz w:val="24"/>
          <w:szCs w:val="24"/>
          <w:lang w:eastAsia="lt-LT"/>
        </w:rPr>
        <w:t xml:space="preserve">8 5) </w:t>
      </w:r>
      <w:r w:rsidRPr="00F45223">
        <w:rPr>
          <w:rFonts w:ascii="Times New Roman" w:eastAsia="Times New Roman" w:hAnsi="Times New Roman" w:cs="Times New Roman"/>
          <w:sz w:val="24"/>
          <w:szCs w:val="24"/>
          <w:lang w:eastAsia="lt-LT"/>
        </w:rPr>
        <w:t>266 2993, el</w:t>
      </w:r>
      <w:r w:rsidR="00AC3D7D" w:rsidRPr="00F45223">
        <w:rPr>
          <w:rFonts w:ascii="Times New Roman" w:eastAsia="Times New Roman" w:hAnsi="Times New Roman" w:cs="Times New Roman"/>
          <w:sz w:val="24"/>
          <w:szCs w:val="24"/>
          <w:lang w:eastAsia="lt-LT"/>
        </w:rPr>
        <w:t xml:space="preserve">. p. </w:t>
      </w:r>
      <w:hyperlink r:id="rId8" w:history="1">
        <w:r w:rsidR="00AC3D7D" w:rsidRPr="00F45223">
          <w:rPr>
            <w:rStyle w:val="Hyperlink"/>
            <w:rFonts w:ascii="Times New Roman" w:eastAsia="Times New Roman" w:hAnsi="Times New Roman" w:cs="Times New Roman"/>
            <w:sz w:val="24"/>
            <w:szCs w:val="24"/>
            <w:lang w:eastAsia="lt-LT"/>
          </w:rPr>
          <w:t>jolita.sinkeviciute@tm.lt</w:t>
        </w:r>
      </w:hyperlink>
      <w:r w:rsidR="00AC3D7D" w:rsidRPr="00F45223">
        <w:rPr>
          <w:rFonts w:ascii="Times New Roman" w:eastAsia="Times New Roman" w:hAnsi="Times New Roman" w:cs="Times New Roman"/>
          <w:sz w:val="24"/>
          <w:szCs w:val="24"/>
          <w:lang w:eastAsia="lt-LT"/>
        </w:rPr>
        <w:t>)</w:t>
      </w:r>
      <w:r w:rsidR="00D45ED9" w:rsidRPr="00F45223">
        <w:rPr>
          <w:rFonts w:ascii="Times New Roman" w:hAnsi="Times New Roman" w:cs="Times New Roman"/>
          <w:color w:val="000000" w:themeColor="text1"/>
          <w:sz w:val="24"/>
          <w:szCs w:val="24"/>
        </w:rPr>
        <w:t xml:space="preserve"> vyr. specialistė Virmantė Voinilko</w:t>
      </w:r>
      <w:r w:rsidR="0040414E" w:rsidRPr="00F45223">
        <w:rPr>
          <w:rFonts w:ascii="Times New Roman" w:hAnsi="Times New Roman" w:cs="Times New Roman"/>
          <w:color w:val="000000" w:themeColor="text1"/>
          <w:sz w:val="24"/>
          <w:szCs w:val="24"/>
        </w:rPr>
        <w:t xml:space="preserve">, </w:t>
      </w:r>
      <w:r w:rsidR="002151A1">
        <w:rPr>
          <w:rFonts w:ascii="Times New Roman" w:hAnsi="Times New Roman" w:cs="Times New Roman"/>
          <w:color w:val="000000" w:themeColor="text1"/>
          <w:sz w:val="24"/>
          <w:szCs w:val="24"/>
        </w:rPr>
        <w:br/>
      </w:r>
      <w:r w:rsidR="0040414E" w:rsidRPr="00F45223">
        <w:rPr>
          <w:rFonts w:ascii="Times New Roman" w:hAnsi="Times New Roman" w:cs="Times New Roman"/>
          <w:color w:val="000000" w:themeColor="text1"/>
          <w:sz w:val="24"/>
          <w:szCs w:val="24"/>
        </w:rPr>
        <w:t>tel. (8 5) 266 2</w:t>
      </w:r>
      <w:r w:rsidR="00D45ED9" w:rsidRPr="00F45223">
        <w:rPr>
          <w:rFonts w:ascii="Times New Roman" w:hAnsi="Times New Roman" w:cs="Times New Roman"/>
          <w:color w:val="000000" w:themeColor="text1"/>
          <w:sz w:val="24"/>
          <w:szCs w:val="24"/>
        </w:rPr>
        <w:t>895</w:t>
      </w:r>
      <w:r w:rsidR="0040414E" w:rsidRPr="00F45223">
        <w:rPr>
          <w:rFonts w:ascii="Times New Roman" w:hAnsi="Times New Roman" w:cs="Times New Roman"/>
          <w:color w:val="000000" w:themeColor="text1"/>
          <w:sz w:val="24"/>
          <w:szCs w:val="24"/>
        </w:rPr>
        <w:t xml:space="preserve">, el. p. </w:t>
      </w:r>
      <w:hyperlink r:id="rId9" w:history="1">
        <w:r w:rsidR="00D45ED9" w:rsidRPr="00F45223">
          <w:rPr>
            <w:rStyle w:val="Hyperlink"/>
            <w:rFonts w:ascii="Times New Roman" w:hAnsi="Times New Roman" w:cs="Times New Roman"/>
            <w:sz w:val="24"/>
            <w:szCs w:val="24"/>
          </w:rPr>
          <w:t>virmante.voinilko@tm.lt</w:t>
        </w:r>
      </w:hyperlink>
      <w:r w:rsidR="0040414E" w:rsidRPr="00F45223">
        <w:rPr>
          <w:rFonts w:ascii="Times New Roman" w:hAnsi="Times New Roman" w:cs="Times New Roman"/>
          <w:sz w:val="24"/>
          <w:szCs w:val="24"/>
        </w:rPr>
        <w:t xml:space="preserve">. </w:t>
      </w:r>
    </w:p>
    <w:p w14:paraId="5AF2D5AC" w14:textId="77777777" w:rsidR="000A3DFB" w:rsidRPr="00F45223" w:rsidRDefault="000A3DFB"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30FC1003" w14:textId="77777777" w:rsidR="0060658D" w:rsidRPr="00F45223"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bCs/>
          <w:sz w:val="24"/>
          <w:szCs w:val="24"/>
          <w:lang w:eastAsia="lt-LT"/>
        </w:rPr>
        <w:t>3.</w:t>
      </w:r>
      <w:r w:rsidRPr="00F45223">
        <w:rPr>
          <w:rFonts w:ascii="Times New Roman" w:eastAsia="Times New Roman" w:hAnsi="Times New Roman" w:cs="Times New Roman"/>
          <w:bCs/>
          <w:sz w:val="24"/>
          <w:szCs w:val="24"/>
          <w:lang w:eastAsia="lt-LT"/>
        </w:rPr>
        <w:t xml:space="preserve"> </w:t>
      </w:r>
      <w:r w:rsidRPr="00F45223">
        <w:rPr>
          <w:rFonts w:ascii="Times New Roman" w:eastAsia="Times New Roman" w:hAnsi="Times New Roman" w:cs="Times New Roman"/>
          <w:b/>
          <w:sz w:val="24"/>
          <w:szCs w:val="24"/>
          <w:lang w:eastAsia="lt-LT"/>
        </w:rPr>
        <w:t>Dabartinis teisinis įstatymo projekte aptartų teisinių santykių reglamentavimas</w:t>
      </w:r>
    </w:p>
    <w:p w14:paraId="50FF057A" w14:textId="77777777" w:rsidR="00B96946" w:rsidRDefault="00A723A9" w:rsidP="00026061">
      <w:pPr>
        <w:pStyle w:val="Header"/>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Pagal ši</w:t>
      </w:r>
      <w:r w:rsidR="0060658D" w:rsidRPr="00F45223">
        <w:rPr>
          <w:rFonts w:ascii="Times New Roman" w:eastAsia="Times New Roman" w:hAnsi="Times New Roman" w:cs="Times New Roman"/>
          <w:sz w:val="24"/>
          <w:szCs w:val="24"/>
          <w:lang w:eastAsia="lt-LT"/>
        </w:rPr>
        <w:t>uo metu</w:t>
      </w:r>
      <w:r w:rsidRPr="00F45223">
        <w:rPr>
          <w:rFonts w:ascii="Times New Roman" w:eastAsia="Times New Roman" w:hAnsi="Times New Roman" w:cs="Times New Roman"/>
          <w:sz w:val="24"/>
          <w:szCs w:val="24"/>
          <w:lang w:eastAsia="lt-LT"/>
        </w:rPr>
        <w:t xml:space="preserve"> galiojantį teisinį reguliavimą (Civilinio kodekso (toliau – CK) 2.138</w:t>
      </w:r>
      <w:r w:rsidRPr="00F45223">
        <w:rPr>
          <w:rFonts w:ascii="Times New Roman" w:eastAsia="Times New Roman" w:hAnsi="Times New Roman" w:cs="Times New Roman"/>
          <w:sz w:val="24"/>
          <w:szCs w:val="24"/>
          <w:vertAlign w:val="superscript"/>
          <w:lang w:eastAsia="lt-LT"/>
        </w:rPr>
        <w:t xml:space="preserve">1 </w:t>
      </w:r>
      <w:r w:rsidRPr="00F45223">
        <w:rPr>
          <w:rFonts w:ascii="Times New Roman" w:eastAsia="Times New Roman" w:hAnsi="Times New Roman" w:cs="Times New Roman"/>
          <w:sz w:val="24"/>
          <w:szCs w:val="24"/>
          <w:lang w:eastAsia="lt-LT"/>
        </w:rPr>
        <w:t xml:space="preserve">str. 1 d.), Įgaliojimų registre registruojami notarine tvarka patvirtinti, </w:t>
      </w:r>
      <w:r w:rsidR="0056131E" w:rsidRPr="00F45223">
        <w:rPr>
          <w:rFonts w:ascii="Times New Roman" w:eastAsia="Times New Roman" w:hAnsi="Times New Roman" w:cs="Times New Roman"/>
          <w:sz w:val="24"/>
          <w:szCs w:val="24"/>
          <w:lang w:eastAsia="lt-LT"/>
        </w:rPr>
        <w:t xml:space="preserve">notaro patvirtintiems prilyginami </w:t>
      </w:r>
      <w:r w:rsidR="0056131E">
        <w:rPr>
          <w:rFonts w:ascii="Times New Roman" w:eastAsia="Times New Roman" w:hAnsi="Times New Roman" w:cs="Times New Roman"/>
          <w:sz w:val="24"/>
          <w:szCs w:val="24"/>
          <w:lang w:eastAsia="lt-LT"/>
        </w:rPr>
        <w:t xml:space="preserve">(nurodyti </w:t>
      </w:r>
      <w:r w:rsidRPr="00F45223">
        <w:rPr>
          <w:rFonts w:ascii="Times New Roman" w:eastAsia="Times New Roman" w:hAnsi="Times New Roman" w:cs="Times New Roman"/>
          <w:sz w:val="24"/>
          <w:szCs w:val="24"/>
          <w:lang w:eastAsia="lt-LT"/>
        </w:rPr>
        <w:t>CK 2.138 straipsnio 2 dalyje</w:t>
      </w:r>
      <w:r w:rsidR="0056131E">
        <w:rPr>
          <w:rFonts w:ascii="Times New Roman" w:eastAsia="Times New Roman" w:hAnsi="Times New Roman" w:cs="Times New Roman"/>
          <w:sz w:val="24"/>
          <w:szCs w:val="24"/>
          <w:lang w:eastAsia="lt-LT"/>
        </w:rPr>
        <w:t>)</w:t>
      </w:r>
      <w:r w:rsidRPr="00F45223">
        <w:rPr>
          <w:rFonts w:ascii="Times New Roman" w:eastAsia="Times New Roman" w:hAnsi="Times New Roman" w:cs="Times New Roman"/>
          <w:sz w:val="24"/>
          <w:szCs w:val="24"/>
          <w:lang w:eastAsia="lt-LT"/>
        </w:rPr>
        <w:t xml:space="preserve"> ir </w:t>
      </w:r>
      <w:r w:rsidR="00361C07" w:rsidRPr="00F45223">
        <w:rPr>
          <w:rFonts w:ascii="Times New Roman" w:eastAsia="Times New Roman" w:hAnsi="Times New Roman" w:cs="Times New Roman"/>
          <w:sz w:val="24"/>
          <w:szCs w:val="24"/>
          <w:lang w:eastAsia="lt-LT"/>
        </w:rPr>
        <w:t>informacinių technologijų priemonėmis sudaryti</w:t>
      </w:r>
      <w:r w:rsidR="00361C07">
        <w:rPr>
          <w:rFonts w:ascii="Times New Roman" w:eastAsia="Times New Roman" w:hAnsi="Times New Roman" w:cs="Times New Roman"/>
          <w:sz w:val="24"/>
          <w:szCs w:val="24"/>
          <w:lang w:eastAsia="lt-LT"/>
        </w:rPr>
        <w:t xml:space="preserve"> </w:t>
      </w:r>
      <w:r w:rsidRPr="00F45223">
        <w:rPr>
          <w:rFonts w:ascii="Times New Roman" w:eastAsia="Times New Roman" w:hAnsi="Times New Roman" w:cs="Times New Roman"/>
          <w:sz w:val="24"/>
          <w:szCs w:val="24"/>
          <w:lang w:eastAsia="lt-LT"/>
        </w:rPr>
        <w:t xml:space="preserve">supaprastinti </w:t>
      </w:r>
      <w:r w:rsidR="0056131E">
        <w:rPr>
          <w:rFonts w:ascii="Times New Roman" w:eastAsia="Times New Roman" w:hAnsi="Times New Roman" w:cs="Times New Roman"/>
          <w:sz w:val="24"/>
          <w:szCs w:val="24"/>
          <w:lang w:eastAsia="lt-LT"/>
        </w:rPr>
        <w:t xml:space="preserve">(nurodyti CK </w:t>
      </w:r>
      <w:r w:rsidR="0056131E" w:rsidRPr="00F45223">
        <w:rPr>
          <w:rFonts w:ascii="Times New Roman" w:eastAsia="Times New Roman" w:hAnsi="Times New Roman" w:cs="Times New Roman"/>
          <w:sz w:val="24"/>
          <w:szCs w:val="24"/>
          <w:lang w:eastAsia="lt-LT"/>
        </w:rPr>
        <w:t>2.139 straipsnio 2 dalyje</w:t>
      </w:r>
      <w:r w:rsidR="0056131E">
        <w:rPr>
          <w:rFonts w:ascii="Times New Roman" w:eastAsia="Times New Roman" w:hAnsi="Times New Roman" w:cs="Times New Roman"/>
          <w:sz w:val="24"/>
          <w:szCs w:val="24"/>
          <w:lang w:eastAsia="lt-LT"/>
        </w:rPr>
        <w:t>)</w:t>
      </w:r>
      <w:r w:rsidR="0056131E" w:rsidRPr="00F45223">
        <w:rPr>
          <w:rFonts w:ascii="Times New Roman" w:eastAsia="Times New Roman" w:hAnsi="Times New Roman" w:cs="Times New Roman"/>
          <w:sz w:val="24"/>
          <w:szCs w:val="24"/>
          <w:lang w:eastAsia="lt-LT"/>
        </w:rPr>
        <w:t xml:space="preserve"> </w:t>
      </w:r>
      <w:r w:rsidRPr="00F45223">
        <w:rPr>
          <w:rFonts w:ascii="Times New Roman" w:eastAsia="Times New Roman" w:hAnsi="Times New Roman" w:cs="Times New Roman"/>
          <w:sz w:val="24"/>
          <w:szCs w:val="24"/>
          <w:lang w:eastAsia="lt-LT"/>
        </w:rPr>
        <w:t xml:space="preserve">įgaliojimai. </w:t>
      </w:r>
      <w:r w:rsidR="0056131E">
        <w:rPr>
          <w:rFonts w:ascii="Times New Roman" w:eastAsia="Times New Roman" w:hAnsi="Times New Roman" w:cs="Times New Roman"/>
          <w:sz w:val="24"/>
          <w:szCs w:val="24"/>
          <w:lang w:eastAsia="lt-LT"/>
        </w:rPr>
        <w:t>Taip pat</w:t>
      </w:r>
      <w:r w:rsidR="00B96946">
        <w:rPr>
          <w:rFonts w:ascii="Times New Roman" w:eastAsia="Times New Roman" w:hAnsi="Times New Roman" w:cs="Times New Roman"/>
          <w:sz w:val="24"/>
          <w:szCs w:val="24"/>
          <w:lang w:eastAsia="lt-LT"/>
        </w:rPr>
        <w:t xml:space="preserve"> yra numatyta galimybė </w:t>
      </w:r>
      <w:r w:rsidR="00B96946" w:rsidRPr="00F45223">
        <w:rPr>
          <w:rFonts w:ascii="Times New Roman" w:eastAsia="Times New Roman" w:hAnsi="Times New Roman" w:cs="Times New Roman"/>
          <w:sz w:val="24"/>
          <w:szCs w:val="24"/>
          <w:lang w:eastAsia="lt-LT"/>
        </w:rPr>
        <w:t>informacinių technologijų priemonėmis sudaryti</w:t>
      </w:r>
      <w:r w:rsidR="00B96946">
        <w:rPr>
          <w:rFonts w:ascii="Times New Roman" w:eastAsia="Times New Roman" w:hAnsi="Times New Roman" w:cs="Times New Roman"/>
          <w:sz w:val="24"/>
          <w:szCs w:val="24"/>
          <w:lang w:eastAsia="lt-LT"/>
        </w:rPr>
        <w:t xml:space="preserve"> ir Įgaliojimų registre įregistruoti</w:t>
      </w:r>
      <w:r w:rsidR="00B96946" w:rsidRPr="00F45223">
        <w:rPr>
          <w:rFonts w:ascii="Times New Roman" w:eastAsia="Times New Roman" w:hAnsi="Times New Roman" w:cs="Times New Roman"/>
          <w:sz w:val="24"/>
          <w:szCs w:val="24"/>
          <w:lang w:eastAsia="lt-LT"/>
        </w:rPr>
        <w:t xml:space="preserve"> </w:t>
      </w:r>
      <w:r w:rsidR="00B96946">
        <w:rPr>
          <w:rFonts w:ascii="Times New Roman" w:eastAsia="Times New Roman" w:hAnsi="Times New Roman" w:cs="Times New Roman"/>
          <w:sz w:val="24"/>
          <w:szCs w:val="24"/>
          <w:lang w:eastAsia="lt-LT"/>
        </w:rPr>
        <w:t xml:space="preserve">ir kitus </w:t>
      </w:r>
      <w:r w:rsidR="00B96946" w:rsidRPr="00F45223">
        <w:rPr>
          <w:rFonts w:ascii="Times New Roman" w:eastAsia="Times New Roman" w:hAnsi="Times New Roman" w:cs="Times New Roman"/>
          <w:sz w:val="24"/>
          <w:szCs w:val="24"/>
          <w:lang w:eastAsia="lt-LT"/>
        </w:rPr>
        <w:t>įgaliojim</w:t>
      </w:r>
      <w:r w:rsidR="00B96946">
        <w:rPr>
          <w:rFonts w:ascii="Times New Roman" w:eastAsia="Times New Roman" w:hAnsi="Times New Roman" w:cs="Times New Roman"/>
          <w:sz w:val="24"/>
          <w:szCs w:val="24"/>
          <w:lang w:eastAsia="lt-LT"/>
        </w:rPr>
        <w:t>us, tačiau tokia galimybė turi būti numatyta kituose teisės aktuose: „</w:t>
      </w:r>
      <w:r w:rsidR="00B96946" w:rsidRPr="00B96946">
        <w:rPr>
          <w:rFonts w:ascii="Times New Roman" w:eastAsia="Times New Roman" w:hAnsi="Times New Roman" w:cs="Times New Roman"/>
          <w:i/>
          <w:sz w:val="24"/>
          <w:szCs w:val="24"/>
          <w:lang w:eastAsia="lt-LT"/>
        </w:rPr>
        <w:t xml:space="preserve">Be to, Įgaliojimų registre šio registro nuostatų nustatyta tvarka gali būti registruojami ir kiti </w:t>
      </w:r>
      <w:r w:rsidR="00B96946" w:rsidRPr="00B96946">
        <w:rPr>
          <w:rFonts w:ascii="Times New Roman" w:eastAsia="Times New Roman" w:hAnsi="Times New Roman" w:cs="Times New Roman"/>
          <w:b/>
          <w:i/>
          <w:sz w:val="24"/>
          <w:szCs w:val="24"/>
          <w:lang w:eastAsia="lt-LT"/>
        </w:rPr>
        <w:t xml:space="preserve">teisės aktuose nustatyti </w:t>
      </w:r>
      <w:r w:rsidR="00B96946" w:rsidRPr="00B96946">
        <w:rPr>
          <w:rFonts w:ascii="Times New Roman" w:eastAsia="Times New Roman" w:hAnsi="Times New Roman" w:cs="Times New Roman"/>
          <w:i/>
          <w:sz w:val="24"/>
          <w:szCs w:val="24"/>
          <w:lang w:eastAsia="lt-LT"/>
        </w:rPr>
        <w:t>informacinių technologijų priemonėmis sudaryti įgaliojimai, duodami juos įregistruojant Įgaliojimų registre</w:t>
      </w:r>
      <w:r w:rsidR="00B96946">
        <w:rPr>
          <w:rFonts w:ascii="Times New Roman" w:eastAsia="Times New Roman" w:hAnsi="Times New Roman" w:cs="Times New Roman"/>
          <w:sz w:val="24"/>
          <w:szCs w:val="24"/>
          <w:lang w:eastAsia="lt-LT"/>
        </w:rPr>
        <w:t>“.</w:t>
      </w:r>
    </w:p>
    <w:p w14:paraId="6281F09C" w14:textId="77777777" w:rsidR="00B96946" w:rsidRDefault="00B96946" w:rsidP="00026061">
      <w:pPr>
        <w:pStyle w:val="Header"/>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Prokūra</w:t>
      </w:r>
      <w:r w:rsidRPr="00B9694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(kaip atskira įgaliojimo forma) sudaroma paprasta rašytine forma (</w:t>
      </w:r>
      <w:r w:rsidRPr="00F45223">
        <w:rPr>
          <w:rFonts w:ascii="Times New Roman" w:eastAsia="Times New Roman" w:hAnsi="Times New Roman" w:cs="Times New Roman"/>
          <w:sz w:val="24"/>
          <w:szCs w:val="24"/>
          <w:lang w:eastAsia="lt-LT"/>
        </w:rPr>
        <w:t>CK 2.1</w:t>
      </w:r>
      <w:r>
        <w:rPr>
          <w:rFonts w:ascii="Times New Roman" w:eastAsia="Times New Roman" w:hAnsi="Times New Roman" w:cs="Times New Roman"/>
          <w:sz w:val="24"/>
          <w:szCs w:val="24"/>
          <w:lang w:eastAsia="lt-LT"/>
        </w:rPr>
        <w:t>78</w:t>
      </w:r>
      <w:r w:rsidRPr="00F45223">
        <w:rPr>
          <w:rFonts w:ascii="Times New Roman" w:eastAsia="Times New Roman" w:hAnsi="Times New Roman" w:cs="Times New Roman"/>
          <w:sz w:val="24"/>
          <w:szCs w:val="24"/>
          <w:vertAlign w:val="superscript"/>
          <w:lang w:eastAsia="lt-LT"/>
        </w:rPr>
        <w:t xml:space="preserve"> </w:t>
      </w:r>
      <w:r w:rsidRPr="00F45223">
        <w:rPr>
          <w:rFonts w:ascii="Times New Roman" w:eastAsia="Times New Roman" w:hAnsi="Times New Roman" w:cs="Times New Roman"/>
          <w:sz w:val="24"/>
          <w:szCs w:val="24"/>
          <w:lang w:eastAsia="lt-LT"/>
        </w:rPr>
        <w:t xml:space="preserve">str. </w:t>
      </w:r>
      <w:r>
        <w:rPr>
          <w:rFonts w:ascii="Times New Roman" w:eastAsia="Times New Roman" w:hAnsi="Times New Roman" w:cs="Times New Roman"/>
          <w:sz w:val="24"/>
          <w:szCs w:val="24"/>
          <w:lang w:eastAsia="lt-LT"/>
        </w:rPr>
        <w:t>1</w:t>
      </w:r>
      <w:r w:rsidRPr="00F45223">
        <w:rPr>
          <w:rFonts w:ascii="Times New Roman" w:eastAsia="Times New Roman" w:hAnsi="Times New Roman" w:cs="Times New Roman"/>
          <w:sz w:val="24"/>
          <w:szCs w:val="24"/>
          <w:lang w:eastAsia="lt-LT"/>
        </w:rPr>
        <w:t xml:space="preserve"> d</w:t>
      </w:r>
      <w:r>
        <w:rPr>
          <w:rFonts w:ascii="Times New Roman" w:eastAsia="Times New Roman" w:hAnsi="Times New Roman" w:cs="Times New Roman"/>
          <w:sz w:val="24"/>
          <w:szCs w:val="24"/>
          <w:lang w:eastAsia="lt-LT"/>
        </w:rPr>
        <w:t>.), tačiau privalo būti registruota teisės aktų nustatyta tvarka (</w:t>
      </w:r>
      <w:r w:rsidRPr="00F45223">
        <w:rPr>
          <w:rFonts w:ascii="Times New Roman" w:eastAsia="Times New Roman" w:hAnsi="Times New Roman" w:cs="Times New Roman"/>
          <w:sz w:val="24"/>
          <w:szCs w:val="24"/>
          <w:lang w:eastAsia="lt-LT"/>
        </w:rPr>
        <w:t>CK 2.1</w:t>
      </w:r>
      <w:r>
        <w:rPr>
          <w:rFonts w:ascii="Times New Roman" w:eastAsia="Times New Roman" w:hAnsi="Times New Roman" w:cs="Times New Roman"/>
          <w:sz w:val="24"/>
          <w:szCs w:val="24"/>
          <w:lang w:eastAsia="lt-LT"/>
        </w:rPr>
        <w:t>78</w:t>
      </w:r>
      <w:r w:rsidRPr="00F45223">
        <w:rPr>
          <w:rFonts w:ascii="Times New Roman" w:eastAsia="Times New Roman" w:hAnsi="Times New Roman" w:cs="Times New Roman"/>
          <w:sz w:val="24"/>
          <w:szCs w:val="24"/>
          <w:vertAlign w:val="superscript"/>
          <w:lang w:eastAsia="lt-LT"/>
        </w:rPr>
        <w:t xml:space="preserve"> </w:t>
      </w:r>
      <w:r w:rsidRPr="00F45223">
        <w:rPr>
          <w:rFonts w:ascii="Times New Roman" w:eastAsia="Times New Roman" w:hAnsi="Times New Roman" w:cs="Times New Roman"/>
          <w:sz w:val="24"/>
          <w:szCs w:val="24"/>
          <w:lang w:eastAsia="lt-LT"/>
        </w:rPr>
        <w:t xml:space="preserve">str. </w:t>
      </w:r>
      <w:r>
        <w:rPr>
          <w:rFonts w:ascii="Times New Roman" w:eastAsia="Times New Roman" w:hAnsi="Times New Roman" w:cs="Times New Roman"/>
          <w:sz w:val="24"/>
          <w:szCs w:val="24"/>
          <w:lang w:eastAsia="lt-LT"/>
        </w:rPr>
        <w:t>2</w:t>
      </w:r>
      <w:r w:rsidRPr="00F45223">
        <w:rPr>
          <w:rFonts w:ascii="Times New Roman" w:eastAsia="Times New Roman" w:hAnsi="Times New Roman" w:cs="Times New Roman"/>
          <w:sz w:val="24"/>
          <w:szCs w:val="24"/>
          <w:lang w:eastAsia="lt-LT"/>
        </w:rPr>
        <w:t xml:space="preserve"> d</w:t>
      </w:r>
      <w:r>
        <w:rPr>
          <w:rFonts w:ascii="Times New Roman" w:eastAsia="Times New Roman" w:hAnsi="Times New Roman" w:cs="Times New Roman"/>
          <w:sz w:val="24"/>
          <w:szCs w:val="24"/>
          <w:lang w:eastAsia="lt-LT"/>
        </w:rPr>
        <w:t>.)</w:t>
      </w:r>
      <w:r w:rsidR="00240071">
        <w:rPr>
          <w:rFonts w:ascii="Times New Roman" w:eastAsia="Times New Roman" w:hAnsi="Times New Roman" w:cs="Times New Roman"/>
          <w:sz w:val="24"/>
          <w:szCs w:val="24"/>
          <w:lang w:eastAsia="lt-LT"/>
        </w:rPr>
        <w:t xml:space="preserve">. </w:t>
      </w:r>
      <w:r w:rsidR="00D67B63">
        <w:rPr>
          <w:rFonts w:ascii="Times New Roman" w:eastAsia="Times New Roman" w:hAnsi="Times New Roman" w:cs="Times New Roman"/>
          <w:sz w:val="24"/>
          <w:szCs w:val="24"/>
          <w:lang w:eastAsia="lt-LT"/>
        </w:rPr>
        <w:t>CK nedetalizuoja, kokia tvarka registruojamos prokūros, tačiau</w:t>
      </w:r>
      <w:r w:rsidR="00FF1A64">
        <w:rPr>
          <w:rFonts w:ascii="Times New Roman" w:eastAsia="Times New Roman" w:hAnsi="Times New Roman" w:cs="Times New Roman"/>
          <w:sz w:val="24"/>
          <w:szCs w:val="24"/>
          <w:lang w:eastAsia="lt-LT"/>
        </w:rPr>
        <w:t>,</w:t>
      </w:r>
      <w:r w:rsidR="00D67B63">
        <w:rPr>
          <w:rFonts w:ascii="Times New Roman" w:eastAsia="Times New Roman" w:hAnsi="Times New Roman" w:cs="Times New Roman"/>
          <w:sz w:val="24"/>
          <w:szCs w:val="24"/>
          <w:lang w:eastAsia="lt-LT"/>
        </w:rPr>
        <w:t xml:space="preserve"> vadovaujantis </w:t>
      </w:r>
      <w:r w:rsidR="00D67B63" w:rsidRPr="00D67B63">
        <w:rPr>
          <w:rFonts w:ascii="Times New Roman" w:eastAsia="Times New Roman" w:hAnsi="Times New Roman" w:cs="Times New Roman"/>
          <w:sz w:val="24"/>
          <w:szCs w:val="24"/>
          <w:lang w:eastAsia="lt-LT"/>
        </w:rPr>
        <w:t>Juridinių asmenų registro nuostat</w:t>
      </w:r>
      <w:r w:rsidR="00D67B63">
        <w:rPr>
          <w:rFonts w:ascii="Times New Roman" w:eastAsia="Times New Roman" w:hAnsi="Times New Roman" w:cs="Times New Roman"/>
          <w:sz w:val="24"/>
          <w:szCs w:val="24"/>
          <w:lang w:eastAsia="lt-LT"/>
        </w:rPr>
        <w:t>ais, patvirtintai</w:t>
      </w:r>
      <w:r w:rsidR="002151A1">
        <w:rPr>
          <w:rFonts w:ascii="Times New Roman" w:eastAsia="Times New Roman" w:hAnsi="Times New Roman" w:cs="Times New Roman"/>
          <w:sz w:val="24"/>
          <w:szCs w:val="24"/>
          <w:lang w:eastAsia="lt-LT"/>
        </w:rPr>
        <w:t>s</w:t>
      </w:r>
      <w:r w:rsidR="00D67B63">
        <w:rPr>
          <w:rFonts w:ascii="Times New Roman" w:eastAsia="Times New Roman" w:hAnsi="Times New Roman" w:cs="Times New Roman"/>
          <w:sz w:val="24"/>
          <w:szCs w:val="24"/>
          <w:lang w:eastAsia="lt-LT"/>
        </w:rPr>
        <w:t xml:space="preserve"> </w:t>
      </w:r>
      <w:r w:rsidR="00D67B63" w:rsidRPr="00D67B63">
        <w:rPr>
          <w:rFonts w:ascii="Times New Roman" w:eastAsia="Times New Roman" w:hAnsi="Times New Roman" w:cs="Times New Roman"/>
          <w:sz w:val="24"/>
          <w:szCs w:val="24"/>
          <w:lang w:eastAsia="lt-LT"/>
        </w:rPr>
        <w:t xml:space="preserve">Lietuvos Respublikos Vyriausybės </w:t>
      </w:r>
      <w:r w:rsidR="00D67B63">
        <w:rPr>
          <w:rFonts w:ascii="Times New Roman" w:eastAsia="Times New Roman" w:hAnsi="Times New Roman" w:cs="Times New Roman"/>
          <w:sz w:val="24"/>
          <w:szCs w:val="24"/>
          <w:lang w:eastAsia="lt-LT"/>
        </w:rPr>
        <w:t>2003 m. lapkričio 12 d. nutarimu</w:t>
      </w:r>
      <w:r w:rsidR="00D67B63" w:rsidRPr="00D67B63">
        <w:rPr>
          <w:rFonts w:ascii="Times New Roman" w:eastAsia="Times New Roman" w:hAnsi="Times New Roman" w:cs="Times New Roman"/>
          <w:sz w:val="24"/>
          <w:szCs w:val="24"/>
          <w:lang w:eastAsia="lt-LT"/>
        </w:rPr>
        <w:t xml:space="preserve"> Nr. 1407</w:t>
      </w:r>
      <w:r w:rsidR="002151A1" w:rsidRPr="002151A1">
        <w:rPr>
          <w:rFonts w:ascii="Tahoma" w:hAnsi="Tahoma" w:cs="Tahoma"/>
          <w:color w:val="777777"/>
          <w:sz w:val="18"/>
          <w:szCs w:val="18"/>
          <w:shd w:val="clear" w:color="auto" w:fill="FFFFFF"/>
        </w:rPr>
        <w:t xml:space="preserve"> </w:t>
      </w:r>
      <w:r w:rsidR="002151A1" w:rsidRPr="002151A1">
        <w:rPr>
          <w:rFonts w:ascii="Times New Roman" w:eastAsia="Times New Roman" w:hAnsi="Times New Roman" w:cs="Times New Roman"/>
          <w:sz w:val="24"/>
          <w:szCs w:val="24"/>
          <w:lang w:eastAsia="lt-LT"/>
        </w:rPr>
        <w:t>„Dėl Juridinių asmenų registro nuostatų patvirtinimo“</w:t>
      </w:r>
      <w:r w:rsidR="00D67B63">
        <w:rPr>
          <w:rFonts w:ascii="Times New Roman" w:eastAsia="Times New Roman" w:hAnsi="Times New Roman" w:cs="Times New Roman"/>
          <w:sz w:val="24"/>
          <w:szCs w:val="24"/>
          <w:lang w:eastAsia="lt-LT"/>
        </w:rPr>
        <w:t>, š</w:t>
      </w:r>
      <w:r w:rsidR="00240071">
        <w:rPr>
          <w:rFonts w:ascii="Times New Roman" w:eastAsia="Times New Roman" w:hAnsi="Times New Roman" w:cs="Times New Roman"/>
          <w:sz w:val="24"/>
          <w:szCs w:val="24"/>
          <w:lang w:eastAsia="lt-LT"/>
        </w:rPr>
        <w:t>iuo metu prokūros registruojamos Juridinių asmenų registre.</w:t>
      </w:r>
    </w:p>
    <w:p w14:paraId="2DF881F7" w14:textId="0CDC83EE" w:rsidR="00FC06C9" w:rsidRDefault="00FC06C9" w:rsidP="00FC06C9">
      <w:pPr>
        <w:pStyle w:val="Header"/>
        <w:ind w:firstLine="709"/>
        <w:jc w:val="both"/>
        <w:rPr>
          <w:rFonts w:ascii="Times New Roman" w:hAnsi="Times New Roman" w:cs="Times New Roman"/>
          <w:sz w:val="24"/>
          <w:szCs w:val="24"/>
        </w:rPr>
      </w:pPr>
      <w:r w:rsidRPr="00FC06C9">
        <w:rPr>
          <w:rFonts w:ascii="Times New Roman" w:hAnsi="Times New Roman" w:cs="Times New Roman"/>
          <w:sz w:val="24"/>
          <w:szCs w:val="24"/>
        </w:rPr>
        <w:t>CK 2.138 straipsnio 1 dalies 2 punktas numato, jog notarine tvarka turi būti patvirtinti įgaliojimai „</w:t>
      </w:r>
      <w:r w:rsidRPr="00FC06C9">
        <w:rPr>
          <w:rFonts w:ascii="Times New Roman" w:hAnsi="Times New Roman" w:cs="Times New Roman"/>
          <w:i/>
          <w:sz w:val="24"/>
          <w:szCs w:val="24"/>
        </w:rPr>
        <w:t>fizinio asmens vardu atlikti veiksmus, susijusius su juridiniais asmenimis, išskyrus įstatymų numatytus atvejus, kai leidžiama duoti kitokios formos įgaliojimą</w:t>
      </w:r>
      <w:r w:rsidRPr="00FC06C9">
        <w:rPr>
          <w:rFonts w:ascii="Times New Roman" w:hAnsi="Times New Roman" w:cs="Times New Roman"/>
          <w:sz w:val="24"/>
          <w:szCs w:val="24"/>
        </w:rPr>
        <w:t xml:space="preserve">“. Sąvoka „veiksmai“ apima ne tik sandorius, kuriais siekiama sukurti, pakeisti arba panaikinti civilines teises ir pareigas, tačiau ir įvairius kitokius veiksmus, pvz.: atstovauti tam tikro juridinio asmens dalyvių susirinkime, draudėjo vardu pasirašyti mokesčių deklaracijas, gauti informaciją apie </w:t>
      </w:r>
      <w:r w:rsidR="00461278">
        <w:rPr>
          <w:rFonts w:ascii="Times New Roman" w:hAnsi="Times New Roman" w:cs="Times New Roman"/>
          <w:sz w:val="24"/>
          <w:szCs w:val="24"/>
        </w:rPr>
        <w:t>įgaliotojui</w:t>
      </w:r>
      <w:r w:rsidR="00461278" w:rsidRPr="00FC06C9">
        <w:rPr>
          <w:rFonts w:ascii="Times New Roman" w:hAnsi="Times New Roman" w:cs="Times New Roman"/>
          <w:sz w:val="24"/>
          <w:szCs w:val="24"/>
        </w:rPr>
        <w:t xml:space="preserve"> </w:t>
      </w:r>
      <w:r w:rsidRPr="00FC06C9">
        <w:rPr>
          <w:rFonts w:ascii="Times New Roman" w:hAnsi="Times New Roman" w:cs="Times New Roman"/>
          <w:sz w:val="24"/>
          <w:szCs w:val="24"/>
        </w:rPr>
        <w:t xml:space="preserve">privačių juridinių asmenų teikiamas paslaugas </w:t>
      </w:r>
      <w:r w:rsidRPr="00FC06C9">
        <w:rPr>
          <w:rFonts w:ascii="Times New Roman" w:hAnsi="Times New Roman" w:cs="Times New Roman"/>
          <w:sz w:val="24"/>
          <w:szCs w:val="24"/>
        </w:rPr>
        <w:lastRenderedPageBreak/>
        <w:t xml:space="preserve">ir pan. </w:t>
      </w:r>
      <w:r>
        <w:rPr>
          <w:rFonts w:ascii="Times New Roman" w:hAnsi="Times New Roman" w:cs="Times New Roman"/>
          <w:sz w:val="24"/>
          <w:szCs w:val="24"/>
        </w:rPr>
        <w:t>I</w:t>
      </w:r>
      <w:r w:rsidRPr="00FC06C9">
        <w:rPr>
          <w:rFonts w:ascii="Times New Roman" w:hAnsi="Times New Roman" w:cs="Times New Roman"/>
          <w:sz w:val="24"/>
          <w:szCs w:val="24"/>
        </w:rPr>
        <w:t>šimt</w:t>
      </w:r>
      <w:r>
        <w:rPr>
          <w:rFonts w:ascii="Times New Roman" w:hAnsi="Times New Roman" w:cs="Times New Roman"/>
          <w:sz w:val="24"/>
          <w:szCs w:val="24"/>
        </w:rPr>
        <w:t>i</w:t>
      </w:r>
      <w:r w:rsidRPr="00FC06C9">
        <w:rPr>
          <w:rFonts w:ascii="Times New Roman" w:hAnsi="Times New Roman" w:cs="Times New Roman"/>
          <w:sz w:val="24"/>
          <w:szCs w:val="24"/>
        </w:rPr>
        <w:t xml:space="preserve">s, kada </w:t>
      </w:r>
      <w:r>
        <w:rPr>
          <w:rFonts w:ascii="Times New Roman" w:hAnsi="Times New Roman" w:cs="Times New Roman"/>
          <w:sz w:val="24"/>
          <w:szCs w:val="24"/>
        </w:rPr>
        <w:t>įgaliojim</w:t>
      </w:r>
      <w:r w:rsidR="001D76CB">
        <w:rPr>
          <w:rFonts w:ascii="Times New Roman" w:hAnsi="Times New Roman" w:cs="Times New Roman"/>
          <w:sz w:val="24"/>
          <w:szCs w:val="24"/>
        </w:rPr>
        <w:t>ui</w:t>
      </w:r>
      <w:r>
        <w:rPr>
          <w:rFonts w:ascii="Times New Roman" w:hAnsi="Times New Roman" w:cs="Times New Roman"/>
          <w:sz w:val="24"/>
          <w:szCs w:val="24"/>
        </w:rPr>
        <w:t xml:space="preserve"> </w:t>
      </w:r>
      <w:r w:rsidRPr="00FC06C9">
        <w:rPr>
          <w:rFonts w:ascii="Times New Roman" w:hAnsi="Times New Roman" w:cs="Times New Roman"/>
          <w:sz w:val="24"/>
          <w:szCs w:val="24"/>
        </w:rPr>
        <w:t>atlikti veiksmus, susijusius su juridiniais asmenimis</w:t>
      </w:r>
      <w:r w:rsidR="001D76CB">
        <w:rPr>
          <w:rFonts w:ascii="Times New Roman" w:hAnsi="Times New Roman" w:cs="Times New Roman"/>
          <w:sz w:val="24"/>
          <w:szCs w:val="24"/>
        </w:rPr>
        <w:t>,</w:t>
      </w:r>
      <w:r>
        <w:rPr>
          <w:rFonts w:ascii="Times New Roman" w:hAnsi="Times New Roman" w:cs="Times New Roman"/>
          <w:sz w:val="24"/>
          <w:szCs w:val="24"/>
        </w:rPr>
        <w:t xml:space="preserve"> </w:t>
      </w:r>
      <w:r w:rsidR="001D76CB">
        <w:rPr>
          <w:rFonts w:ascii="Times New Roman" w:hAnsi="Times New Roman" w:cs="Times New Roman"/>
          <w:sz w:val="24"/>
          <w:szCs w:val="24"/>
        </w:rPr>
        <w:t>nereikalaujama notarinės formos,</w:t>
      </w:r>
      <w:r>
        <w:rPr>
          <w:rFonts w:ascii="Times New Roman" w:hAnsi="Times New Roman" w:cs="Times New Roman"/>
          <w:sz w:val="24"/>
          <w:szCs w:val="24"/>
        </w:rPr>
        <w:t xml:space="preserve"> galima numatyti tik į</w:t>
      </w:r>
      <w:r w:rsidRPr="00FC06C9">
        <w:rPr>
          <w:rFonts w:ascii="Times New Roman" w:hAnsi="Times New Roman" w:cs="Times New Roman"/>
          <w:sz w:val="24"/>
          <w:szCs w:val="24"/>
        </w:rPr>
        <w:t>statym</w:t>
      </w:r>
      <w:r>
        <w:rPr>
          <w:rFonts w:ascii="Times New Roman" w:hAnsi="Times New Roman" w:cs="Times New Roman"/>
          <w:sz w:val="24"/>
          <w:szCs w:val="24"/>
        </w:rPr>
        <w:t>ais.</w:t>
      </w:r>
      <w:r w:rsidRPr="00FC06C9">
        <w:rPr>
          <w:rFonts w:ascii="Times New Roman" w:hAnsi="Times New Roman" w:cs="Times New Roman"/>
          <w:sz w:val="24"/>
          <w:szCs w:val="24"/>
        </w:rPr>
        <w:t xml:space="preserve"> </w:t>
      </w:r>
      <w:r>
        <w:rPr>
          <w:rFonts w:ascii="Times New Roman" w:hAnsi="Times New Roman" w:cs="Times New Roman"/>
          <w:sz w:val="24"/>
          <w:szCs w:val="24"/>
        </w:rPr>
        <w:t>Šiuo metu tokias išimtis nustato</w:t>
      </w:r>
      <w:r w:rsidRPr="00FC06C9">
        <w:rPr>
          <w:rFonts w:ascii="Times New Roman" w:hAnsi="Times New Roman" w:cs="Times New Roman"/>
          <w:sz w:val="24"/>
          <w:szCs w:val="24"/>
        </w:rPr>
        <w:t xml:space="preserve"> CK 2.139 straipsn</w:t>
      </w:r>
      <w:r>
        <w:rPr>
          <w:rFonts w:ascii="Times New Roman" w:hAnsi="Times New Roman" w:cs="Times New Roman"/>
          <w:sz w:val="24"/>
          <w:szCs w:val="24"/>
        </w:rPr>
        <w:t>is, kuriame</w:t>
      </w:r>
      <w:r w:rsidRPr="00FC06C9">
        <w:rPr>
          <w:rFonts w:ascii="Times New Roman" w:hAnsi="Times New Roman" w:cs="Times New Roman"/>
          <w:sz w:val="24"/>
          <w:szCs w:val="24"/>
        </w:rPr>
        <w:t xml:space="preserve"> numatyti atvejai, kai įgaliojimai </w:t>
      </w:r>
      <w:r w:rsidRPr="00FC06C9">
        <w:rPr>
          <w:rFonts w:ascii="Times New Roman" w:hAnsi="Times New Roman" w:cs="Times New Roman"/>
          <w:i/>
          <w:sz w:val="24"/>
          <w:szCs w:val="24"/>
        </w:rPr>
        <w:t>gali būti patvirtinami supaprastinta tvarka</w:t>
      </w:r>
      <w:r w:rsidRPr="00FC06C9">
        <w:rPr>
          <w:rStyle w:val="FootnoteReference"/>
          <w:rFonts w:ascii="Times New Roman" w:hAnsi="Times New Roman" w:cs="Times New Roman"/>
          <w:i/>
          <w:sz w:val="24"/>
          <w:szCs w:val="24"/>
        </w:rPr>
        <w:footnoteReference w:id="1"/>
      </w:r>
      <w:r w:rsidRPr="00FC06C9">
        <w:rPr>
          <w:rFonts w:ascii="Times New Roman" w:hAnsi="Times New Roman" w:cs="Times New Roman"/>
          <w:sz w:val="24"/>
          <w:szCs w:val="24"/>
        </w:rPr>
        <w:t xml:space="preserve"> arba </w:t>
      </w:r>
      <w:r w:rsidRPr="00FC06C9">
        <w:rPr>
          <w:rFonts w:ascii="Times New Roman" w:hAnsi="Times New Roman" w:cs="Times New Roman"/>
          <w:i/>
          <w:sz w:val="24"/>
          <w:szCs w:val="24"/>
        </w:rPr>
        <w:t>patvirtinimo iš viso nereikalaujama</w:t>
      </w:r>
      <w:r w:rsidRPr="00FC06C9">
        <w:rPr>
          <w:rStyle w:val="FootnoteReference"/>
          <w:rFonts w:ascii="Times New Roman" w:hAnsi="Times New Roman" w:cs="Times New Roman"/>
          <w:i/>
          <w:sz w:val="24"/>
          <w:szCs w:val="24"/>
        </w:rPr>
        <w:footnoteReference w:id="2"/>
      </w:r>
      <w:r>
        <w:rPr>
          <w:rFonts w:ascii="Times New Roman" w:hAnsi="Times New Roman" w:cs="Times New Roman"/>
          <w:sz w:val="24"/>
          <w:szCs w:val="24"/>
        </w:rPr>
        <w:t>;</w:t>
      </w:r>
      <w:r w:rsidRPr="00FC06C9">
        <w:rPr>
          <w:rFonts w:ascii="Times New Roman" w:hAnsi="Times New Roman" w:cs="Times New Roman"/>
          <w:sz w:val="24"/>
          <w:szCs w:val="24"/>
        </w:rPr>
        <w:t xml:space="preserve"> išimtis taip pat nustato kai kurie specialieji įstatymai</w:t>
      </w:r>
      <w:r w:rsidRPr="00FC06C9">
        <w:rPr>
          <w:rStyle w:val="FootnoteReference"/>
          <w:rFonts w:ascii="Times New Roman" w:hAnsi="Times New Roman" w:cs="Times New Roman"/>
          <w:sz w:val="24"/>
          <w:szCs w:val="24"/>
        </w:rPr>
        <w:footnoteReference w:id="3"/>
      </w:r>
      <w:r w:rsidR="001D76CB">
        <w:rPr>
          <w:rFonts w:ascii="Times New Roman" w:hAnsi="Times New Roman" w:cs="Times New Roman"/>
          <w:sz w:val="24"/>
          <w:szCs w:val="24"/>
        </w:rPr>
        <w:t>.</w:t>
      </w:r>
      <w:r w:rsidRPr="00FC06C9">
        <w:rPr>
          <w:rFonts w:ascii="Times New Roman" w:hAnsi="Times New Roman" w:cs="Times New Roman"/>
          <w:sz w:val="24"/>
          <w:szCs w:val="24"/>
        </w:rPr>
        <w:t xml:space="preserve"> </w:t>
      </w:r>
      <w:r w:rsidR="001D76CB">
        <w:rPr>
          <w:rFonts w:ascii="Times New Roman" w:hAnsi="Times New Roman" w:cs="Times New Roman"/>
          <w:sz w:val="24"/>
          <w:szCs w:val="24"/>
        </w:rPr>
        <w:t>T</w:t>
      </w:r>
      <w:r w:rsidRPr="00FC06C9">
        <w:rPr>
          <w:rFonts w:ascii="Times New Roman" w:hAnsi="Times New Roman" w:cs="Times New Roman"/>
          <w:sz w:val="24"/>
          <w:szCs w:val="24"/>
        </w:rPr>
        <w:t xml:space="preserve">ačiau </w:t>
      </w:r>
      <w:r>
        <w:rPr>
          <w:rFonts w:ascii="Times New Roman" w:hAnsi="Times New Roman" w:cs="Times New Roman"/>
          <w:sz w:val="24"/>
          <w:szCs w:val="24"/>
        </w:rPr>
        <w:t xml:space="preserve">nemažai </w:t>
      </w:r>
      <w:r w:rsidRPr="00FC06C9">
        <w:rPr>
          <w:rFonts w:ascii="Times New Roman" w:hAnsi="Times New Roman" w:cs="Times New Roman"/>
          <w:sz w:val="24"/>
          <w:szCs w:val="24"/>
        </w:rPr>
        <w:t>įgaliojim</w:t>
      </w:r>
      <w:r w:rsidR="00424688">
        <w:rPr>
          <w:rFonts w:ascii="Times New Roman" w:hAnsi="Times New Roman" w:cs="Times New Roman"/>
          <w:sz w:val="24"/>
          <w:szCs w:val="24"/>
        </w:rPr>
        <w:t xml:space="preserve">ų atlikti veiksmus, susijusius su juridiniais asmenimis, </w:t>
      </w:r>
      <w:r w:rsidRPr="00FC06C9">
        <w:rPr>
          <w:rFonts w:ascii="Times New Roman" w:hAnsi="Times New Roman" w:cs="Times New Roman"/>
          <w:sz w:val="24"/>
          <w:szCs w:val="24"/>
        </w:rPr>
        <w:t>vis dar turi būti tvirtinam</w:t>
      </w:r>
      <w:r w:rsidR="001D76CB">
        <w:rPr>
          <w:rFonts w:ascii="Times New Roman" w:hAnsi="Times New Roman" w:cs="Times New Roman"/>
          <w:sz w:val="24"/>
          <w:szCs w:val="24"/>
        </w:rPr>
        <w:t>i</w:t>
      </w:r>
      <w:r w:rsidRPr="00FC06C9">
        <w:rPr>
          <w:rFonts w:ascii="Times New Roman" w:hAnsi="Times New Roman" w:cs="Times New Roman"/>
          <w:sz w:val="24"/>
          <w:szCs w:val="24"/>
        </w:rPr>
        <w:t xml:space="preserve"> notariškai</w:t>
      </w:r>
      <w:r w:rsidR="005003E7">
        <w:rPr>
          <w:rFonts w:ascii="Times New Roman" w:hAnsi="Times New Roman" w:cs="Times New Roman"/>
          <w:sz w:val="24"/>
          <w:szCs w:val="24"/>
        </w:rPr>
        <w:t>:</w:t>
      </w:r>
      <w:r w:rsidRPr="00FC06C9">
        <w:rPr>
          <w:rFonts w:ascii="Times New Roman" w:hAnsi="Times New Roman" w:cs="Times New Roman"/>
          <w:i/>
          <w:sz w:val="24"/>
          <w:szCs w:val="24"/>
        </w:rPr>
        <w:t xml:space="preserve"> pvz.</w:t>
      </w:r>
      <w:r w:rsidR="00461278">
        <w:rPr>
          <w:rFonts w:ascii="Times New Roman" w:hAnsi="Times New Roman" w:cs="Times New Roman"/>
          <w:i/>
          <w:sz w:val="24"/>
          <w:szCs w:val="24"/>
        </w:rPr>
        <w:t>:</w:t>
      </w:r>
      <w:r w:rsidRPr="00FC06C9">
        <w:rPr>
          <w:rFonts w:ascii="Times New Roman" w:hAnsi="Times New Roman" w:cs="Times New Roman"/>
          <w:i/>
          <w:sz w:val="24"/>
          <w:szCs w:val="24"/>
        </w:rPr>
        <w:t xml:space="preserve"> tokie veiksmai, kaip mokesčių deklaracijų pasirašymas atstovaujant draudėją</w:t>
      </w:r>
      <w:r w:rsidR="00461278">
        <w:rPr>
          <w:rFonts w:ascii="Times New Roman" w:hAnsi="Times New Roman" w:cs="Times New Roman"/>
          <w:i/>
          <w:sz w:val="24"/>
          <w:szCs w:val="24"/>
        </w:rPr>
        <w:t>,</w:t>
      </w:r>
      <w:r w:rsidRPr="00FC06C9">
        <w:rPr>
          <w:rFonts w:ascii="Times New Roman" w:hAnsi="Times New Roman" w:cs="Times New Roman"/>
          <w:i/>
          <w:sz w:val="24"/>
          <w:szCs w:val="24"/>
        </w:rPr>
        <w:t xml:space="preserve"> </w:t>
      </w:r>
      <w:r w:rsidR="005003E7" w:rsidRPr="005003E7">
        <w:rPr>
          <w:rFonts w:ascii="Times New Roman" w:hAnsi="Times New Roman" w:cs="Times New Roman"/>
          <w:i/>
          <w:sz w:val="24"/>
          <w:szCs w:val="24"/>
        </w:rPr>
        <w:t>sudaryti nuomos sutartis</w:t>
      </w:r>
      <w:r w:rsidR="005003E7">
        <w:rPr>
          <w:rFonts w:ascii="Times New Roman" w:hAnsi="Times New Roman" w:cs="Times New Roman"/>
          <w:i/>
          <w:sz w:val="24"/>
          <w:szCs w:val="24"/>
        </w:rPr>
        <w:t xml:space="preserve"> su juridiniu asmeniu</w:t>
      </w:r>
      <w:r w:rsidR="005003E7" w:rsidRPr="005003E7">
        <w:rPr>
          <w:rFonts w:ascii="Times New Roman" w:hAnsi="Times New Roman" w:cs="Times New Roman"/>
          <w:i/>
          <w:sz w:val="24"/>
          <w:szCs w:val="24"/>
        </w:rPr>
        <w:t xml:space="preserve">, nutraukti interneto paslaugų teikimo sutartis, atstovauti </w:t>
      </w:r>
      <w:r w:rsidR="00F93F92">
        <w:rPr>
          <w:rFonts w:ascii="Times New Roman" w:hAnsi="Times New Roman" w:cs="Times New Roman"/>
          <w:i/>
          <w:sz w:val="24"/>
          <w:szCs w:val="24"/>
        </w:rPr>
        <w:t>d</w:t>
      </w:r>
      <w:r w:rsidR="005003E7">
        <w:rPr>
          <w:rFonts w:ascii="Times New Roman" w:hAnsi="Times New Roman" w:cs="Times New Roman"/>
          <w:i/>
          <w:sz w:val="24"/>
          <w:szCs w:val="24"/>
        </w:rPr>
        <w:t>augiabuči</w:t>
      </w:r>
      <w:r w:rsidR="00F93F92">
        <w:rPr>
          <w:rFonts w:ascii="Times New Roman" w:hAnsi="Times New Roman" w:cs="Times New Roman"/>
          <w:i/>
          <w:sz w:val="24"/>
          <w:szCs w:val="24"/>
        </w:rPr>
        <w:t>o</w:t>
      </w:r>
      <w:r w:rsidR="005003E7">
        <w:rPr>
          <w:rFonts w:ascii="Times New Roman" w:hAnsi="Times New Roman" w:cs="Times New Roman"/>
          <w:i/>
          <w:sz w:val="24"/>
          <w:szCs w:val="24"/>
        </w:rPr>
        <w:t xml:space="preserve"> nam</w:t>
      </w:r>
      <w:r w:rsidR="00F93F92">
        <w:rPr>
          <w:rFonts w:ascii="Times New Roman" w:hAnsi="Times New Roman" w:cs="Times New Roman"/>
          <w:i/>
          <w:sz w:val="24"/>
          <w:szCs w:val="24"/>
        </w:rPr>
        <w:t>o</w:t>
      </w:r>
      <w:r w:rsidR="005003E7">
        <w:rPr>
          <w:rFonts w:ascii="Times New Roman" w:hAnsi="Times New Roman" w:cs="Times New Roman"/>
          <w:i/>
          <w:sz w:val="24"/>
          <w:szCs w:val="24"/>
        </w:rPr>
        <w:t xml:space="preserve"> savininkų b</w:t>
      </w:r>
      <w:r w:rsidR="005003E7" w:rsidRPr="005003E7">
        <w:rPr>
          <w:rFonts w:ascii="Times New Roman" w:hAnsi="Times New Roman" w:cs="Times New Roman"/>
          <w:i/>
          <w:sz w:val="24"/>
          <w:szCs w:val="24"/>
        </w:rPr>
        <w:t>endrij</w:t>
      </w:r>
      <w:r w:rsidR="00F93F92">
        <w:rPr>
          <w:rFonts w:ascii="Times New Roman" w:hAnsi="Times New Roman" w:cs="Times New Roman"/>
          <w:i/>
          <w:sz w:val="24"/>
          <w:szCs w:val="24"/>
        </w:rPr>
        <w:t>os</w:t>
      </w:r>
      <w:r w:rsidR="005003E7" w:rsidRPr="005003E7">
        <w:rPr>
          <w:rFonts w:ascii="Times New Roman" w:hAnsi="Times New Roman" w:cs="Times New Roman"/>
          <w:i/>
          <w:sz w:val="24"/>
          <w:szCs w:val="24"/>
        </w:rPr>
        <w:t xml:space="preserve"> </w:t>
      </w:r>
      <w:r w:rsidR="00F93F92">
        <w:rPr>
          <w:rFonts w:ascii="Times New Roman" w:hAnsi="Times New Roman" w:cs="Times New Roman"/>
          <w:i/>
          <w:sz w:val="24"/>
          <w:szCs w:val="24"/>
        </w:rPr>
        <w:t xml:space="preserve">narių </w:t>
      </w:r>
      <w:r w:rsidR="005003E7" w:rsidRPr="005003E7">
        <w:rPr>
          <w:rFonts w:ascii="Times New Roman" w:hAnsi="Times New Roman" w:cs="Times New Roman"/>
          <w:i/>
          <w:sz w:val="24"/>
          <w:szCs w:val="24"/>
        </w:rPr>
        <w:t>visuotiniame susirinkime, sudaryti ir/arba nutraukti gyvybės draudimo, pensijų kaupimo, investicinių draudimų sutartis, pasirašyti sutartį dėl interneto bei televizijos paslaugų teikimo, apžiūrėti užlietą butą ir t. t.</w:t>
      </w:r>
      <w:r w:rsidR="00292815">
        <w:rPr>
          <w:rFonts w:ascii="Times New Roman" w:hAnsi="Times New Roman" w:cs="Times New Roman"/>
          <w:i/>
          <w:sz w:val="24"/>
          <w:szCs w:val="24"/>
        </w:rPr>
        <w:t xml:space="preserve"> Tokie veiksmai šiuo metu</w:t>
      </w:r>
      <w:r w:rsidR="005003E7" w:rsidRPr="005003E7">
        <w:rPr>
          <w:rFonts w:ascii="Times New Roman" w:hAnsi="Times New Roman" w:cs="Times New Roman"/>
          <w:i/>
          <w:sz w:val="24"/>
          <w:szCs w:val="24"/>
        </w:rPr>
        <w:t xml:space="preserve"> </w:t>
      </w:r>
      <w:r w:rsidRPr="00FC06C9">
        <w:rPr>
          <w:rFonts w:ascii="Times New Roman" w:hAnsi="Times New Roman" w:cs="Times New Roman"/>
          <w:i/>
          <w:sz w:val="24"/>
          <w:szCs w:val="24"/>
        </w:rPr>
        <w:t>negalim</w:t>
      </w:r>
      <w:r w:rsidR="00461278">
        <w:rPr>
          <w:rFonts w:ascii="Times New Roman" w:hAnsi="Times New Roman" w:cs="Times New Roman"/>
          <w:i/>
          <w:sz w:val="24"/>
          <w:szCs w:val="24"/>
        </w:rPr>
        <w:t>i</w:t>
      </w:r>
      <w:r w:rsidRPr="00FC06C9">
        <w:rPr>
          <w:rFonts w:ascii="Times New Roman" w:hAnsi="Times New Roman" w:cs="Times New Roman"/>
          <w:i/>
          <w:sz w:val="24"/>
          <w:szCs w:val="24"/>
        </w:rPr>
        <w:t xml:space="preserve"> be notarinio įgaliojimo (nes jie nepakliūva į 2.139 straipsnio numatytų išimčių apimtį)</w:t>
      </w:r>
      <w:r w:rsidRPr="00FC06C9">
        <w:rPr>
          <w:rFonts w:ascii="Times New Roman" w:hAnsi="Times New Roman" w:cs="Times New Roman"/>
          <w:sz w:val="24"/>
          <w:szCs w:val="24"/>
        </w:rPr>
        <w:t xml:space="preserve">, nors tokia tvarka </w:t>
      </w:r>
      <w:r>
        <w:rPr>
          <w:rFonts w:ascii="Times New Roman" w:hAnsi="Times New Roman" w:cs="Times New Roman"/>
          <w:sz w:val="24"/>
          <w:szCs w:val="24"/>
        </w:rPr>
        <w:t xml:space="preserve">dažnai </w:t>
      </w:r>
      <w:r w:rsidR="0017573B">
        <w:rPr>
          <w:rFonts w:ascii="Times New Roman" w:hAnsi="Times New Roman" w:cs="Times New Roman"/>
          <w:sz w:val="24"/>
          <w:szCs w:val="24"/>
        </w:rPr>
        <w:t>neproporcingai</w:t>
      </w:r>
      <w:r w:rsidRPr="00FC06C9">
        <w:rPr>
          <w:rFonts w:ascii="Times New Roman" w:hAnsi="Times New Roman" w:cs="Times New Roman"/>
          <w:sz w:val="24"/>
          <w:szCs w:val="24"/>
        </w:rPr>
        <w:t xml:space="preserve"> apsunkina asmenis</w:t>
      </w:r>
      <w:r w:rsidR="0017573B">
        <w:rPr>
          <w:rFonts w:ascii="Times New Roman" w:hAnsi="Times New Roman" w:cs="Times New Roman"/>
          <w:sz w:val="24"/>
          <w:szCs w:val="24"/>
        </w:rPr>
        <w:t xml:space="preserve"> ir sukelia nepagrįstą </w:t>
      </w:r>
      <w:r w:rsidR="00D00AF7">
        <w:rPr>
          <w:rFonts w:ascii="Times New Roman" w:hAnsi="Times New Roman" w:cs="Times New Roman"/>
          <w:sz w:val="24"/>
          <w:szCs w:val="24"/>
        </w:rPr>
        <w:t xml:space="preserve">finansinę </w:t>
      </w:r>
      <w:r w:rsidR="0017573B">
        <w:rPr>
          <w:rFonts w:ascii="Times New Roman" w:hAnsi="Times New Roman" w:cs="Times New Roman"/>
          <w:sz w:val="24"/>
          <w:szCs w:val="24"/>
        </w:rPr>
        <w:t>naštą</w:t>
      </w:r>
      <w:r w:rsidR="00D00AF7">
        <w:rPr>
          <w:rFonts w:ascii="Times New Roman" w:hAnsi="Times New Roman" w:cs="Times New Roman"/>
          <w:sz w:val="24"/>
          <w:szCs w:val="24"/>
        </w:rPr>
        <w:t xml:space="preserve"> bei laiko sąnaudas</w:t>
      </w:r>
      <w:r w:rsidRPr="00FC06C9">
        <w:rPr>
          <w:rFonts w:ascii="Times New Roman" w:hAnsi="Times New Roman" w:cs="Times New Roman"/>
          <w:sz w:val="24"/>
          <w:szCs w:val="24"/>
        </w:rPr>
        <w:t>.</w:t>
      </w:r>
      <w:r w:rsidR="008E685C">
        <w:rPr>
          <w:rFonts w:ascii="Times New Roman" w:hAnsi="Times New Roman" w:cs="Times New Roman"/>
          <w:sz w:val="24"/>
          <w:szCs w:val="24"/>
        </w:rPr>
        <w:t xml:space="preserve"> </w:t>
      </w:r>
      <w:r w:rsidR="00114CB9">
        <w:rPr>
          <w:rFonts w:ascii="Times New Roman" w:hAnsi="Times New Roman" w:cs="Times New Roman"/>
          <w:sz w:val="24"/>
          <w:szCs w:val="24"/>
        </w:rPr>
        <w:t xml:space="preserve">Šiuo metu galiojantis </w:t>
      </w:r>
      <w:r w:rsidR="008E685C" w:rsidRPr="00FC06C9">
        <w:rPr>
          <w:rFonts w:ascii="Times New Roman" w:hAnsi="Times New Roman" w:cs="Times New Roman"/>
          <w:sz w:val="24"/>
          <w:szCs w:val="24"/>
        </w:rPr>
        <w:t>CK 2.138 straipsnio 1 dalies 2 punkt</w:t>
      </w:r>
      <w:r w:rsidR="00114CB9">
        <w:rPr>
          <w:rFonts w:ascii="Times New Roman" w:hAnsi="Times New Roman" w:cs="Times New Roman"/>
          <w:sz w:val="24"/>
          <w:szCs w:val="24"/>
        </w:rPr>
        <w:t>o</w:t>
      </w:r>
      <w:r w:rsidR="008E685C">
        <w:rPr>
          <w:rFonts w:ascii="Times New Roman" w:hAnsi="Times New Roman" w:cs="Times New Roman"/>
          <w:sz w:val="24"/>
          <w:szCs w:val="24"/>
        </w:rPr>
        <w:t xml:space="preserve"> reikalavimas įgaliojimą tvirtinti notariškai siejamas išskirtinai su subjekto forma – </w:t>
      </w:r>
      <w:r w:rsidR="00114CB9">
        <w:rPr>
          <w:rFonts w:ascii="Times New Roman" w:hAnsi="Times New Roman" w:cs="Times New Roman"/>
          <w:sz w:val="24"/>
          <w:szCs w:val="24"/>
        </w:rPr>
        <w:t xml:space="preserve">norint įgalioti atlikti </w:t>
      </w:r>
      <w:r w:rsidR="00114CB9" w:rsidRPr="00114CB9">
        <w:rPr>
          <w:rFonts w:ascii="Times New Roman" w:hAnsi="Times New Roman" w:cs="Times New Roman"/>
          <w:sz w:val="24"/>
          <w:szCs w:val="24"/>
        </w:rPr>
        <w:t xml:space="preserve">veiksmus, susijusius </w:t>
      </w:r>
      <w:r w:rsidR="00114CB9" w:rsidRPr="00FC06C9">
        <w:rPr>
          <w:rFonts w:ascii="Times New Roman" w:hAnsi="Times New Roman" w:cs="Times New Roman"/>
          <w:i/>
          <w:sz w:val="24"/>
          <w:szCs w:val="24"/>
        </w:rPr>
        <w:t>su juridiniais asmenimis</w:t>
      </w:r>
      <w:r w:rsidR="00114CB9">
        <w:rPr>
          <w:rFonts w:ascii="Times New Roman" w:hAnsi="Times New Roman" w:cs="Times New Roman"/>
          <w:sz w:val="24"/>
          <w:szCs w:val="24"/>
        </w:rPr>
        <w:t>, – tuo tarpu analogiškas fizinio asmens sudarytas įgaliojimas tiems patiems veiksmams, tik susijusiems su fiziniu asmeniu, atlikti gali būti sudaromas paprasta rašytine forma (pvz.</w:t>
      </w:r>
      <w:r w:rsidR="006B61E2">
        <w:rPr>
          <w:rFonts w:ascii="Times New Roman" w:hAnsi="Times New Roman" w:cs="Times New Roman"/>
          <w:sz w:val="24"/>
          <w:szCs w:val="24"/>
        </w:rPr>
        <w:t>:</w:t>
      </w:r>
      <w:r w:rsidR="00114CB9">
        <w:rPr>
          <w:rFonts w:ascii="Times New Roman" w:hAnsi="Times New Roman" w:cs="Times New Roman"/>
          <w:sz w:val="24"/>
          <w:szCs w:val="24"/>
        </w:rPr>
        <w:t xml:space="preserve"> įgaliojimas sudaryti sutartį dėl remonto darbų, kuriuos atliks įmonė,</w:t>
      </w:r>
      <w:r w:rsidR="00850425">
        <w:rPr>
          <w:rFonts w:ascii="Times New Roman" w:hAnsi="Times New Roman" w:cs="Times New Roman"/>
          <w:sz w:val="24"/>
          <w:szCs w:val="24"/>
        </w:rPr>
        <w:t xml:space="preserve"> įgaliojimas sudaryti nuomos sutartį, kai nuomotojas yra įmonė (pvz., nuomojant įrangą)</w:t>
      </w:r>
      <w:r w:rsidR="00114CB9">
        <w:rPr>
          <w:rFonts w:ascii="Times New Roman" w:hAnsi="Times New Roman" w:cs="Times New Roman"/>
          <w:sz w:val="24"/>
          <w:szCs w:val="24"/>
        </w:rPr>
        <w:t xml:space="preserve"> turėtų būti tvirtinamas notariškai, bet jei samdomas fizinis asmuo</w:t>
      </w:r>
      <w:r w:rsidR="00850425">
        <w:rPr>
          <w:rFonts w:ascii="Times New Roman" w:hAnsi="Times New Roman" w:cs="Times New Roman"/>
          <w:sz w:val="24"/>
          <w:szCs w:val="24"/>
        </w:rPr>
        <w:t xml:space="preserve"> arba nuomotojas yra fizinis asmuo</w:t>
      </w:r>
      <w:r w:rsidR="00114CB9">
        <w:rPr>
          <w:rFonts w:ascii="Times New Roman" w:hAnsi="Times New Roman" w:cs="Times New Roman"/>
          <w:sz w:val="24"/>
          <w:szCs w:val="24"/>
        </w:rPr>
        <w:t xml:space="preserve"> – užtenka paprastos rašytinės formos).</w:t>
      </w:r>
    </w:p>
    <w:p w14:paraId="319EACC9" w14:textId="5C8F3ECF" w:rsidR="008929F6" w:rsidRPr="00114CB9" w:rsidRDefault="008929F6" w:rsidP="00FC06C9">
      <w:pPr>
        <w:pStyle w:val="Header"/>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Pagal galiojančias Civilinio kodekso nuostatas, </w:t>
      </w:r>
      <w:r>
        <w:rPr>
          <w:rFonts w:ascii="Times New Roman" w:hAnsi="Times New Roman" w:cs="Times New Roman"/>
          <w:bCs/>
          <w:sz w:val="24"/>
          <w:szCs w:val="24"/>
        </w:rPr>
        <w:t>n</w:t>
      </w:r>
      <w:r w:rsidRPr="008929F6">
        <w:rPr>
          <w:rFonts w:ascii="Times New Roman" w:hAnsi="Times New Roman" w:cs="Times New Roman"/>
          <w:bCs/>
          <w:sz w:val="24"/>
          <w:szCs w:val="24"/>
        </w:rPr>
        <w:t xml:space="preserve">otariškai patvirtintas įgaliojimas gali būti panaikintas ir duomenis </w:t>
      </w:r>
      <w:r w:rsidR="00FF1A64">
        <w:rPr>
          <w:rFonts w:ascii="Times New Roman" w:hAnsi="Times New Roman" w:cs="Times New Roman"/>
          <w:bCs/>
          <w:sz w:val="24"/>
          <w:szCs w:val="24"/>
        </w:rPr>
        <w:t xml:space="preserve">Įgaliojimų </w:t>
      </w:r>
      <w:r w:rsidRPr="008929F6">
        <w:rPr>
          <w:rFonts w:ascii="Times New Roman" w:hAnsi="Times New Roman" w:cs="Times New Roman"/>
          <w:bCs/>
          <w:sz w:val="24"/>
          <w:szCs w:val="24"/>
        </w:rPr>
        <w:t xml:space="preserve">registrui gali perduoti tik notaras, </w:t>
      </w:r>
      <w:r>
        <w:rPr>
          <w:rFonts w:ascii="Times New Roman" w:hAnsi="Times New Roman" w:cs="Times New Roman"/>
          <w:bCs/>
          <w:sz w:val="24"/>
          <w:szCs w:val="24"/>
        </w:rPr>
        <w:t>todėl</w:t>
      </w:r>
      <w:r w:rsidRPr="008929F6">
        <w:rPr>
          <w:rFonts w:ascii="Times New Roman" w:hAnsi="Times New Roman" w:cs="Times New Roman"/>
          <w:bCs/>
          <w:sz w:val="24"/>
          <w:szCs w:val="24"/>
        </w:rPr>
        <w:t xml:space="preserve"> nuo momento, ka</w:t>
      </w:r>
      <w:r>
        <w:rPr>
          <w:rFonts w:ascii="Times New Roman" w:hAnsi="Times New Roman" w:cs="Times New Roman"/>
          <w:bCs/>
          <w:sz w:val="24"/>
          <w:szCs w:val="24"/>
        </w:rPr>
        <w:t>i</w:t>
      </w:r>
      <w:r w:rsidRPr="008929F6">
        <w:rPr>
          <w:rFonts w:ascii="Times New Roman" w:hAnsi="Times New Roman" w:cs="Times New Roman"/>
          <w:bCs/>
          <w:sz w:val="24"/>
          <w:szCs w:val="24"/>
        </w:rPr>
        <w:t xml:space="preserve"> iškyla būtinybė panaikinti įgaliojimą iki pranešimo </w:t>
      </w:r>
      <w:r>
        <w:rPr>
          <w:rFonts w:ascii="Times New Roman" w:hAnsi="Times New Roman" w:cs="Times New Roman"/>
          <w:bCs/>
          <w:sz w:val="24"/>
          <w:szCs w:val="24"/>
        </w:rPr>
        <w:t xml:space="preserve">pateikimo </w:t>
      </w:r>
      <w:r w:rsidRPr="008929F6">
        <w:rPr>
          <w:rFonts w:ascii="Times New Roman" w:hAnsi="Times New Roman" w:cs="Times New Roman"/>
          <w:bCs/>
          <w:sz w:val="24"/>
          <w:szCs w:val="24"/>
        </w:rPr>
        <w:t>registrui praeina ne</w:t>
      </w:r>
      <w:r>
        <w:rPr>
          <w:rFonts w:ascii="Times New Roman" w:hAnsi="Times New Roman" w:cs="Times New Roman"/>
          <w:bCs/>
          <w:sz w:val="24"/>
          <w:szCs w:val="24"/>
        </w:rPr>
        <w:t>mažai</w:t>
      </w:r>
      <w:r w:rsidRPr="008929F6">
        <w:rPr>
          <w:rFonts w:ascii="Times New Roman" w:hAnsi="Times New Roman" w:cs="Times New Roman"/>
          <w:bCs/>
          <w:sz w:val="24"/>
          <w:szCs w:val="24"/>
        </w:rPr>
        <w:t xml:space="preserve"> laik</w:t>
      </w:r>
      <w:r>
        <w:rPr>
          <w:rFonts w:ascii="Times New Roman" w:hAnsi="Times New Roman" w:cs="Times New Roman"/>
          <w:bCs/>
          <w:sz w:val="24"/>
          <w:szCs w:val="24"/>
        </w:rPr>
        <w:t xml:space="preserve">o (įgaliotojo </w:t>
      </w:r>
      <w:r w:rsidRPr="008929F6">
        <w:rPr>
          <w:rFonts w:ascii="Times New Roman" w:hAnsi="Times New Roman" w:cs="Times New Roman"/>
          <w:bCs/>
          <w:sz w:val="24"/>
          <w:szCs w:val="24"/>
        </w:rPr>
        <w:t>vizitas pas notarą</w:t>
      </w:r>
      <w:r>
        <w:rPr>
          <w:rFonts w:ascii="Times New Roman" w:hAnsi="Times New Roman" w:cs="Times New Roman"/>
          <w:bCs/>
          <w:sz w:val="24"/>
          <w:szCs w:val="24"/>
        </w:rPr>
        <w:t>;</w:t>
      </w:r>
      <w:r w:rsidRPr="008929F6">
        <w:rPr>
          <w:rFonts w:ascii="Times New Roman" w:hAnsi="Times New Roman" w:cs="Times New Roman"/>
          <w:bCs/>
          <w:sz w:val="24"/>
          <w:szCs w:val="24"/>
        </w:rPr>
        <w:t xml:space="preserve"> notar</w:t>
      </w:r>
      <w:r>
        <w:rPr>
          <w:rFonts w:ascii="Times New Roman" w:hAnsi="Times New Roman" w:cs="Times New Roman"/>
          <w:bCs/>
          <w:sz w:val="24"/>
          <w:szCs w:val="24"/>
        </w:rPr>
        <w:t>o</w:t>
      </w:r>
      <w:r w:rsidRPr="008929F6">
        <w:rPr>
          <w:rFonts w:ascii="Times New Roman" w:hAnsi="Times New Roman" w:cs="Times New Roman"/>
          <w:bCs/>
          <w:sz w:val="24"/>
          <w:szCs w:val="24"/>
        </w:rPr>
        <w:t xml:space="preserve"> prane</w:t>
      </w:r>
      <w:r>
        <w:rPr>
          <w:rFonts w:ascii="Times New Roman" w:hAnsi="Times New Roman" w:cs="Times New Roman"/>
          <w:bCs/>
          <w:sz w:val="24"/>
          <w:szCs w:val="24"/>
        </w:rPr>
        <w:t>šimo Įgaliojimų registrui parengimas ir perdavimas) – toks reguliavimas ydingas ypač tais atvejais, kai būtina įgaliojimą atšaukti nedelsiant (pvz.</w:t>
      </w:r>
      <w:r w:rsidR="00FC4C5A">
        <w:rPr>
          <w:rFonts w:ascii="Times New Roman" w:hAnsi="Times New Roman" w:cs="Times New Roman"/>
          <w:bCs/>
          <w:sz w:val="24"/>
          <w:szCs w:val="24"/>
        </w:rPr>
        <w:t>,</w:t>
      </w:r>
      <w:r>
        <w:rPr>
          <w:rFonts w:ascii="Times New Roman" w:hAnsi="Times New Roman" w:cs="Times New Roman"/>
          <w:bCs/>
          <w:sz w:val="24"/>
          <w:szCs w:val="24"/>
        </w:rPr>
        <w:t xml:space="preserve"> siekiant užkirsti kelią neteisėtai įgaliotinio veiklai ar pan.).</w:t>
      </w:r>
    </w:p>
    <w:p w14:paraId="2F575C82" w14:textId="77777777" w:rsidR="00B96946" w:rsidRPr="00FC06C9" w:rsidRDefault="00B96946" w:rsidP="00026061">
      <w:pPr>
        <w:pStyle w:val="Header"/>
        <w:ind w:firstLine="709"/>
        <w:jc w:val="both"/>
        <w:rPr>
          <w:rFonts w:ascii="Times New Roman" w:eastAsia="Times New Roman" w:hAnsi="Times New Roman" w:cs="Times New Roman"/>
          <w:sz w:val="24"/>
          <w:szCs w:val="24"/>
          <w:lang w:eastAsia="lt-LT"/>
        </w:rPr>
      </w:pPr>
    </w:p>
    <w:p w14:paraId="4584B7A0" w14:textId="77777777" w:rsidR="00AD1E16" w:rsidRPr="00F45223"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4. Naujos teisinio reglamentavimo nuostatos ir kokių teigiamų rezultatų laukiama</w:t>
      </w:r>
    </w:p>
    <w:p w14:paraId="0F854B25" w14:textId="77777777" w:rsidR="00240071" w:rsidRDefault="00AD1E16" w:rsidP="00240071">
      <w:pPr>
        <w:spacing w:after="0" w:line="240" w:lineRule="auto"/>
        <w:ind w:firstLine="709"/>
        <w:jc w:val="both"/>
        <w:rPr>
          <w:rFonts w:ascii="Times New Roman" w:hAnsi="Times New Roman" w:cs="Times New Roman"/>
          <w:bCs/>
          <w:sz w:val="24"/>
          <w:szCs w:val="24"/>
        </w:rPr>
      </w:pPr>
      <w:r w:rsidRPr="00F45223">
        <w:rPr>
          <w:rFonts w:ascii="Times New Roman" w:eastAsia="Times New Roman" w:hAnsi="Times New Roman" w:cs="Times New Roman"/>
          <w:sz w:val="24"/>
          <w:szCs w:val="24"/>
        </w:rPr>
        <w:t>Įstatym</w:t>
      </w:r>
      <w:r w:rsidR="00D67B63">
        <w:rPr>
          <w:rFonts w:ascii="Times New Roman" w:eastAsia="Times New Roman" w:hAnsi="Times New Roman" w:cs="Times New Roman"/>
          <w:sz w:val="24"/>
          <w:szCs w:val="24"/>
        </w:rPr>
        <w:t>o</w:t>
      </w:r>
      <w:r w:rsidRPr="00F45223">
        <w:rPr>
          <w:rFonts w:ascii="Times New Roman" w:eastAsia="Times New Roman" w:hAnsi="Times New Roman" w:cs="Times New Roman"/>
          <w:sz w:val="24"/>
          <w:szCs w:val="24"/>
        </w:rPr>
        <w:t xml:space="preserve"> </w:t>
      </w:r>
      <w:r w:rsidRPr="00F45223">
        <w:rPr>
          <w:rFonts w:ascii="Times New Roman" w:eastAsia="Times New Roman" w:hAnsi="Times New Roman" w:cs="Times New Roman"/>
          <w:sz w:val="24"/>
          <w:szCs w:val="24"/>
          <w:lang w:eastAsia="lt-LT"/>
        </w:rPr>
        <w:t>projekt</w:t>
      </w:r>
      <w:r w:rsidR="00240071">
        <w:rPr>
          <w:rFonts w:ascii="Times New Roman" w:eastAsia="Times New Roman" w:hAnsi="Times New Roman" w:cs="Times New Roman"/>
          <w:sz w:val="24"/>
          <w:szCs w:val="24"/>
          <w:lang w:eastAsia="lt-LT"/>
        </w:rPr>
        <w:t>u</w:t>
      </w:r>
      <w:r w:rsidRPr="00F45223">
        <w:rPr>
          <w:rFonts w:ascii="Times New Roman" w:eastAsia="Times New Roman" w:hAnsi="Times New Roman" w:cs="Times New Roman"/>
          <w:sz w:val="24"/>
          <w:szCs w:val="24"/>
          <w:lang w:eastAsia="lt-LT"/>
        </w:rPr>
        <w:t xml:space="preserve"> </w:t>
      </w:r>
      <w:r w:rsidR="00240071">
        <w:rPr>
          <w:rFonts w:ascii="Times New Roman" w:eastAsia="Times New Roman" w:hAnsi="Times New Roman" w:cs="Times New Roman"/>
          <w:sz w:val="24"/>
          <w:szCs w:val="24"/>
          <w:lang w:eastAsia="lt-LT"/>
        </w:rPr>
        <w:t xml:space="preserve">būtų </w:t>
      </w:r>
      <w:r w:rsidR="00240071" w:rsidRPr="00F45223">
        <w:rPr>
          <w:rFonts w:ascii="Times New Roman" w:eastAsia="Times New Roman" w:hAnsi="Times New Roman" w:cs="Times New Roman"/>
          <w:sz w:val="24"/>
          <w:szCs w:val="24"/>
          <w:lang w:eastAsia="ar-SA"/>
        </w:rPr>
        <w:t xml:space="preserve">sudaryta galimybė </w:t>
      </w:r>
      <w:r w:rsidR="00240071" w:rsidRPr="00F45223">
        <w:rPr>
          <w:rFonts w:ascii="Times New Roman" w:eastAsia="Times New Roman" w:hAnsi="Times New Roman" w:cs="Times New Roman"/>
          <w:bCs/>
          <w:sz w:val="24"/>
          <w:szCs w:val="24"/>
          <w:lang w:eastAsia="ar-SA"/>
        </w:rPr>
        <w:t>ne tik supaprastinta tvarka tvirtinamus, bet</w:t>
      </w:r>
      <w:r w:rsidR="00240071" w:rsidRPr="00F45223">
        <w:rPr>
          <w:rFonts w:ascii="Times New Roman" w:eastAsia="Times New Roman" w:hAnsi="Times New Roman" w:cs="Times New Roman"/>
          <w:sz w:val="24"/>
          <w:szCs w:val="24"/>
          <w:lang w:eastAsia="ar-SA"/>
        </w:rPr>
        <w:t xml:space="preserve"> visus įgaliojimus </w:t>
      </w:r>
      <w:r w:rsidR="00240071" w:rsidRPr="00F45223">
        <w:rPr>
          <w:rFonts w:ascii="Times New Roman" w:eastAsia="Times New Roman" w:hAnsi="Times New Roman" w:cs="Times New Roman"/>
          <w:bCs/>
          <w:sz w:val="24"/>
          <w:szCs w:val="24"/>
          <w:lang w:eastAsia="ar-SA"/>
        </w:rPr>
        <w:t>(kuriems neprivalomas notarinis ar jam prilygintas patvirtinimas) sudaryti informacinių technologijų priemonėmis</w:t>
      </w:r>
      <w:r w:rsidR="00240071" w:rsidRPr="00F45223">
        <w:rPr>
          <w:rFonts w:ascii="Times New Roman" w:eastAsia="Times New Roman" w:hAnsi="Times New Roman" w:cs="Times New Roman"/>
          <w:sz w:val="24"/>
          <w:szCs w:val="24"/>
          <w:lang w:eastAsia="ar-SA"/>
        </w:rPr>
        <w:t>, į</w:t>
      </w:r>
      <w:r w:rsidR="00240071" w:rsidRPr="00F45223">
        <w:rPr>
          <w:rFonts w:ascii="Times New Roman" w:eastAsia="Times New Roman" w:hAnsi="Times New Roman" w:cs="Times New Roman"/>
          <w:bCs/>
          <w:sz w:val="24"/>
          <w:szCs w:val="24"/>
          <w:lang w:eastAsia="ar-SA"/>
        </w:rPr>
        <w:t>registruojant juos Įgaliojimų registre</w:t>
      </w:r>
      <w:r w:rsidR="00477F1E">
        <w:rPr>
          <w:rFonts w:ascii="Times New Roman" w:eastAsia="Times New Roman" w:hAnsi="Times New Roman" w:cs="Times New Roman"/>
          <w:bCs/>
          <w:sz w:val="24"/>
          <w:szCs w:val="24"/>
          <w:lang w:eastAsia="ar-SA"/>
        </w:rPr>
        <w:t>, ir juos centralizuotai tvarkyti</w:t>
      </w:r>
      <w:r w:rsidR="00240071" w:rsidRPr="00F45223">
        <w:rPr>
          <w:rFonts w:ascii="Times New Roman" w:eastAsia="Times New Roman" w:hAnsi="Times New Roman" w:cs="Times New Roman"/>
          <w:bCs/>
          <w:sz w:val="24"/>
          <w:szCs w:val="24"/>
          <w:lang w:eastAsia="ar-SA"/>
        </w:rPr>
        <w:t xml:space="preserve">. </w:t>
      </w:r>
      <w:r w:rsidR="00240071" w:rsidRPr="00F45223">
        <w:rPr>
          <w:rFonts w:ascii="Times New Roman" w:hAnsi="Times New Roman" w:cs="Times New Roman"/>
          <w:bCs/>
          <w:sz w:val="24"/>
          <w:szCs w:val="24"/>
        </w:rPr>
        <w:t xml:space="preserve">Ši elektroninė paslauga </w:t>
      </w:r>
      <w:r w:rsidR="00240071" w:rsidRPr="009B0FB3">
        <w:rPr>
          <w:rFonts w:ascii="Times New Roman" w:hAnsi="Times New Roman" w:cs="Times New Roman"/>
          <w:bCs/>
          <w:sz w:val="24"/>
          <w:szCs w:val="24"/>
        </w:rPr>
        <w:t>leistų itin operatyviai įgalioti kitą asmenį</w:t>
      </w:r>
      <w:r w:rsidR="00434BD3">
        <w:rPr>
          <w:rFonts w:ascii="Times New Roman" w:hAnsi="Times New Roman" w:cs="Times New Roman"/>
          <w:bCs/>
          <w:sz w:val="24"/>
          <w:szCs w:val="24"/>
        </w:rPr>
        <w:t xml:space="preserve"> (tiek juridinį, tiek fizinį)</w:t>
      </w:r>
      <w:r w:rsidR="00240071" w:rsidRPr="009B0FB3">
        <w:rPr>
          <w:rFonts w:ascii="Times New Roman" w:hAnsi="Times New Roman" w:cs="Times New Roman"/>
          <w:bCs/>
          <w:sz w:val="24"/>
          <w:szCs w:val="24"/>
        </w:rPr>
        <w:t xml:space="preserve"> atstovauti įgaliot</w:t>
      </w:r>
      <w:r w:rsidR="00B4426A">
        <w:rPr>
          <w:rFonts w:ascii="Times New Roman" w:hAnsi="Times New Roman" w:cs="Times New Roman"/>
          <w:bCs/>
          <w:sz w:val="24"/>
          <w:szCs w:val="24"/>
        </w:rPr>
        <w:t>oją</w:t>
      </w:r>
      <w:r w:rsidR="00240071" w:rsidRPr="009B0FB3">
        <w:rPr>
          <w:rFonts w:ascii="Times New Roman" w:hAnsi="Times New Roman" w:cs="Times New Roman"/>
          <w:bCs/>
          <w:sz w:val="24"/>
          <w:szCs w:val="24"/>
        </w:rPr>
        <w:t xml:space="preserve"> santykiuose su trečiaisiais asmenimis, </w:t>
      </w:r>
      <w:r w:rsidR="009B0FB3" w:rsidRPr="009B0FB3">
        <w:rPr>
          <w:rFonts w:ascii="Times New Roman" w:hAnsi="Times New Roman" w:cs="Times New Roman"/>
          <w:bCs/>
          <w:sz w:val="24"/>
          <w:szCs w:val="24"/>
        </w:rPr>
        <w:t xml:space="preserve">sumažintų įgaliojimus duodančių asmenų finansinę naštą, </w:t>
      </w:r>
      <w:r w:rsidR="00240071" w:rsidRPr="009B0FB3">
        <w:rPr>
          <w:rFonts w:ascii="Times New Roman" w:hAnsi="Times New Roman" w:cs="Times New Roman"/>
          <w:bCs/>
          <w:sz w:val="24"/>
          <w:szCs w:val="24"/>
        </w:rPr>
        <w:t>užkirstų kelią galimiems rašytinių (paprastos rašytinės formos) įgaliojimų klastojimo atvejams,</w:t>
      </w:r>
      <w:r w:rsidR="00240071">
        <w:rPr>
          <w:rFonts w:ascii="Times New Roman" w:hAnsi="Times New Roman" w:cs="Times New Roman"/>
          <w:bCs/>
          <w:sz w:val="24"/>
          <w:szCs w:val="24"/>
        </w:rPr>
        <w:t xml:space="preserve"> užtikrintų civilinių sandorių, sudaromų įgaliojimo pagrindu, patikimumą ir saugumą.</w:t>
      </w:r>
      <w:r w:rsidR="00523C0E">
        <w:rPr>
          <w:rFonts w:ascii="Times New Roman" w:hAnsi="Times New Roman" w:cs="Times New Roman"/>
          <w:bCs/>
          <w:sz w:val="24"/>
          <w:szCs w:val="24"/>
        </w:rPr>
        <w:t xml:space="preserve"> Į</w:t>
      </w:r>
      <w:r w:rsidR="00523C0E" w:rsidRPr="00721451">
        <w:rPr>
          <w:rFonts w:ascii="Times New Roman" w:eastAsia="Times New Roman" w:hAnsi="Times New Roman"/>
          <w:bCs/>
          <w:sz w:val="24"/>
          <w:szCs w:val="20"/>
        </w:rPr>
        <w:t xml:space="preserve">galiojimo </w:t>
      </w:r>
      <w:r w:rsidR="00B4426A">
        <w:rPr>
          <w:rFonts w:ascii="Times New Roman" w:eastAsia="Times New Roman" w:hAnsi="Times New Roman"/>
          <w:bCs/>
          <w:sz w:val="24"/>
          <w:szCs w:val="20"/>
        </w:rPr>
        <w:t>sudarymas IT priemonėm</w:t>
      </w:r>
      <w:r w:rsidR="00A53B98">
        <w:rPr>
          <w:rFonts w:ascii="Times New Roman" w:eastAsia="Times New Roman" w:hAnsi="Times New Roman"/>
          <w:bCs/>
          <w:sz w:val="24"/>
          <w:szCs w:val="20"/>
        </w:rPr>
        <w:t>is</w:t>
      </w:r>
      <w:r w:rsidR="00523C0E" w:rsidRPr="00721451">
        <w:rPr>
          <w:rFonts w:ascii="Times New Roman" w:eastAsia="Times New Roman" w:hAnsi="Times New Roman"/>
          <w:bCs/>
          <w:sz w:val="24"/>
          <w:szCs w:val="20"/>
        </w:rPr>
        <w:t xml:space="preserve"> dėl Įgaliojimų registro</w:t>
      </w:r>
      <w:r w:rsidR="00523C0E">
        <w:rPr>
          <w:rFonts w:ascii="Times New Roman" w:eastAsia="Times New Roman" w:hAnsi="Times New Roman"/>
          <w:bCs/>
          <w:sz w:val="24"/>
          <w:szCs w:val="20"/>
        </w:rPr>
        <w:t xml:space="preserve"> </w:t>
      </w:r>
      <w:r w:rsidR="00523C0E" w:rsidRPr="00721451">
        <w:rPr>
          <w:rFonts w:ascii="Times New Roman" w:eastAsia="Times New Roman" w:hAnsi="Times New Roman"/>
          <w:bCs/>
          <w:sz w:val="24"/>
          <w:szCs w:val="20"/>
        </w:rPr>
        <w:t xml:space="preserve">sąveikos su </w:t>
      </w:r>
      <w:r w:rsidR="002151A1">
        <w:rPr>
          <w:rFonts w:ascii="Times New Roman" w:eastAsia="Times New Roman" w:hAnsi="Times New Roman"/>
          <w:bCs/>
          <w:sz w:val="24"/>
          <w:szCs w:val="20"/>
        </w:rPr>
        <w:t>Lietuvos Respublikos g</w:t>
      </w:r>
      <w:r w:rsidR="00523C0E" w:rsidRPr="00721451">
        <w:rPr>
          <w:rFonts w:ascii="Times New Roman" w:eastAsia="Times New Roman" w:hAnsi="Times New Roman"/>
          <w:bCs/>
          <w:sz w:val="24"/>
          <w:szCs w:val="20"/>
        </w:rPr>
        <w:t>yventojų registru</w:t>
      </w:r>
      <w:r w:rsidR="00E70286">
        <w:rPr>
          <w:rFonts w:ascii="Times New Roman" w:eastAsia="Times New Roman" w:hAnsi="Times New Roman"/>
          <w:bCs/>
          <w:sz w:val="24"/>
          <w:szCs w:val="20"/>
        </w:rPr>
        <w:t xml:space="preserve"> (toliau – Gyventojų registras)</w:t>
      </w:r>
      <w:r w:rsidR="00523C0E" w:rsidRPr="00721451">
        <w:rPr>
          <w:rFonts w:ascii="Times New Roman" w:eastAsia="Times New Roman" w:hAnsi="Times New Roman"/>
          <w:bCs/>
          <w:sz w:val="24"/>
          <w:szCs w:val="20"/>
        </w:rPr>
        <w:t xml:space="preserve"> bei Neveiksnių ir ribotai veiksnių asmenų registru, padė</w:t>
      </w:r>
      <w:r w:rsidR="00523C0E">
        <w:rPr>
          <w:rFonts w:ascii="Times New Roman" w:eastAsia="Times New Roman" w:hAnsi="Times New Roman"/>
          <w:bCs/>
          <w:sz w:val="24"/>
          <w:szCs w:val="20"/>
        </w:rPr>
        <w:t>tų</w:t>
      </w:r>
      <w:r w:rsidR="00523C0E" w:rsidRPr="00721451">
        <w:rPr>
          <w:rFonts w:ascii="Times New Roman" w:eastAsia="Times New Roman" w:hAnsi="Times New Roman"/>
          <w:bCs/>
          <w:sz w:val="24"/>
          <w:szCs w:val="20"/>
        </w:rPr>
        <w:t xml:space="preserve"> civilinėje apyvartoje išvengti įgaliojimų, kuriuos sudaro asmenys neturintys teisės juos sudaryti arba kurie išduoti asmenims</w:t>
      </w:r>
      <w:r w:rsidR="00523C0E">
        <w:rPr>
          <w:rFonts w:ascii="Times New Roman" w:eastAsia="Times New Roman" w:hAnsi="Times New Roman"/>
          <w:bCs/>
          <w:sz w:val="24"/>
          <w:szCs w:val="20"/>
        </w:rPr>
        <w:t>,</w:t>
      </w:r>
      <w:r w:rsidR="00523C0E" w:rsidRPr="00721451">
        <w:rPr>
          <w:rFonts w:ascii="Times New Roman" w:eastAsia="Times New Roman" w:hAnsi="Times New Roman"/>
          <w:bCs/>
          <w:sz w:val="24"/>
          <w:szCs w:val="20"/>
        </w:rPr>
        <w:t xml:space="preserve"> negalintiems būti teisinių santykių subjektais (neveiksnūs </w:t>
      </w:r>
      <w:r w:rsidR="002151A1">
        <w:rPr>
          <w:rFonts w:ascii="Times New Roman" w:eastAsia="Times New Roman" w:hAnsi="Times New Roman"/>
          <w:bCs/>
          <w:sz w:val="24"/>
          <w:szCs w:val="20"/>
        </w:rPr>
        <w:t xml:space="preserve">tam tikroje srityje </w:t>
      </w:r>
      <w:r w:rsidR="00523C0E" w:rsidRPr="00721451">
        <w:rPr>
          <w:rFonts w:ascii="Times New Roman" w:eastAsia="Times New Roman" w:hAnsi="Times New Roman"/>
          <w:bCs/>
          <w:sz w:val="24"/>
          <w:szCs w:val="20"/>
        </w:rPr>
        <w:t xml:space="preserve">asmenys, </w:t>
      </w:r>
      <w:r w:rsidR="002151A1">
        <w:rPr>
          <w:rFonts w:ascii="Times New Roman" w:eastAsia="Times New Roman" w:hAnsi="Times New Roman"/>
          <w:bCs/>
          <w:sz w:val="24"/>
          <w:szCs w:val="20"/>
        </w:rPr>
        <w:t>asmenys, kurių veiksnumas tam tikroje srityje apribotas</w:t>
      </w:r>
      <w:r w:rsidR="00523C0E" w:rsidRPr="00721451">
        <w:rPr>
          <w:rFonts w:ascii="Times New Roman" w:eastAsia="Times New Roman" w:hAnsi="Times New Roman"/>
          <w:bCs/>
          <w:sz w:val="24"/>
          <w:szCs w:val="20"/>
        </w:rPr>
        <w:t>, mirę asmenys).</w:t>
      </w:r>
      <w:r w:rsidR="00244C99">
        <w:rPr>
          <w:rFonts w:ascii="Times New Roman" w:eastAsia="Times New Roman" w:hAnsi="Times New Roman"/>
          <w:bCs/>
          <w:sz w:val="24"/>
          <w:szCs w:val="20"/>
        </w:rPr>
        <w:t xml:space="preserve"> </w:t>
      </w:r>
      <w:r w:rsidR="009B12E3">
        <w:rPr>
          <w:rFonts w:ascii="Times New Roman" w:eastAsia="Times New Roman" w:hAnsi="Times New Roman"/>
          <w:bCs/>
          <w:sz w:val="24"/>
          <w:szCs w:val="20"/>
        </w:rPr>
        <w:t>Subjektams, norintiems patikrinti, ar asmuo turi pagrindą veikti įgaliotojo vardu, b</w:t>
      </w:r>
      <w:r w:rsidR="00244C99">
        <w:rPr>
          <w:rFonts w:ascii="Times New Roman" w:eastAsia="Times New Roman" w:hAnsi="Times New Roman"/>
          <w:bCs/>
          <w:sz w:val="24"/>
          <w:szCs w:val="20"/>
        </w:rPr>
        <w:t xml:space="preserve">us užtikrintos </w:t>
      </w:r>
      <w:r w:rsidR="00244C99" w:rsidRPr="00721451">
        <w:rPr>
          <w:rFonts w:ascii="Times New Roman" w:eastAsia="Times New Roman" w:hAnsi="Times New Roman"/>
          <w:bCs/>
          <w:sz w:val="24"/>
          <w:szCs w:val="24"/>
        </w:rPr>
        <w:t xml:space="preserve">galimybės </w:t>
      </w:r>
      <w:r w:rsidR="00E076FC">
        <w:rPr>
          <w:rFonts w:ascii="Times New Roman" w:eastAsia="Times New Roman" w:hAnsi="Times New Roman"/>
          <w:bCs/>
          <w:sz w:val="24"/>
          <w:szCs w:val="20"/>
        </w:rPr>
        <w:t>Įgaliojimų registr</w:t>
      </w:r>
      <w:r w:rsidR="009B12E3">
        <w:rPr>
          <w:rFonts w:ascii="Times New Roman" w:eastAsia="Times New Roman" w:hAnsi="Times New Roman"/>
          <w:bCs/>
          <w:sz w:val="24"/>
          <w:szCs w:val="20"/>
        </w:rPr>
        <w:t>e</w:t>
      </w:r>
      <w:r w:rsidR="00E076FC">
        <w:rPr>
          <w:rFonts w:ascii="Times New Roman" w:eastAsia="Times New Roman" w:hAnsi="Times New Roman"/>
          <w:bCs/>
          <w:sz w:val="24"/>
          <w:szCs w:val="20"/>
        </w:rPr>
        <w:t xml:space="preserve"> </w:t>
      </w:r>
      <w:r w:rsidR="00244C99" w:rsidRPr="00721451">
        <w:rPr>
          <w:rFonts w:ascii="Times New Roman" w:eastAsia="Times New Roman" w:hAnsi="Times New Roman"/>
          <w:bCs/>
          <w:sz w:val="24"/>
          <w:szCs w:val="24"/>
        </w:rPr>
        <w:t xml:space="preserve">patikrinti, ar </w:t>
      </w:r>
      <w:r w:rsidR="00244C99">
        <w:rPr>
          <w:rFonts w:ascii="Times New Roman" w:eastAsia="Times New Roman" w:hAnsi="Times New Roman"/>
          <w:bCs/>
          <w:sz w:val="24"/>
          <w:szCs w:val="24"/>
        </w:rPr>
        <w:t>duotas</w:t>
      </w:r>
      <w:r w:rsidR="00244C99" w:rsidRPr="00721451">
        <w:rPr>
          <w:rFonts w:ascii="Times New Roman" w:eastAsia="Times New Roman" w:hAnsi="Times New Roman"/>
          <w:bCs/>
          <w:sz w:val="24"/>
          <w:szCs w:val="24"/>
        </w:rPr>
        <w:t xml:space="preserve"> įgaliojimas </w:t>
      </w:r>
      <w:r w:rsidR="009B12E3">
        <w:rPr>
          <w:rFonts w:ascii="Times New Roman" w:eastAsia="Times New Roman" w:hAnsi="Times New Roman"/>
          <w:bCs/>
          <w:sz w:val="24"/>
          <w:szCs w:val="24"/>
        </w:rPr>
        <w:t xml:space="preserve">buvo suteiktas, ar </w:t>
      </w:r>
      <w:r w:rsidR="00244C99" w:rsidRPr="00721451">
        <w:rPr>
          <w:rFonts w:ascii="Times New Roman" w:eastAsia="Times New Roman" w:hAnsi="Times New Roman"/>
          <w:bCs/>
          <w:sz w:val="24"/>
          <w:szCs w:val="24"/>
        </w:rPr>
        <w:t xml:space="preserve">nebuvo </w:t>
      </w:r>
      <w:r w:rsidR="006B5EF3">
        <w:rPr>
          <w:rFonts w:ascii="Times New Roman" w:eastAsia="Times New Roman" w:hAnsi="Times New Roman"/>
          <w:bCs/>
          <w:sz w:val="24"/>
          <w:szCs w:val="24"/>
        </w:rPr>
        <w:t xml:space="preserve">pakeistas, </w:t>
      </w:r>
      <w:r w:rsidR="00244C99" w:rsidRPr="00721451">
        <w:rPr>
          <w:rFonts w:ascii="Times New Roman" w:eastAsia="Times New Roman" w:hAnsi="Times New Roman"/>
          <w:bCs/>
          <w:sz w:val="24"/>
          <w:szCs w:val="24"/>
        </w:rPr>
        <w:t>panaikintas ar atšauktas.</w:t>
      </w:r>
    </w:p>
    <w:p w14:paraId="07A09200" w14:textId="7E697D89" w:rsidR="00240071" w:rsidRDefault="00240071" w:rsidP="0024007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Siekiant </w:t>
      </w:r>
      <w:r w:rsidR="0045707D">
        <w:rPr>
          <w:rFonts w:ascii="Times New Roman" w:hAnsi="Times New Roman" w:cs="Times New Roman"/>
          <w:bCs/>
          <w:sz w:val="24"/>
          <w:szCs w:val="24"/>
        </w:rPr>
        <w:t>įgalioti kitą asmenį</w:t>
      </w:r>
      <w:r w:rsidR="00FC4C5A">
        <w:rPr>
          <w:rFonts w:ascii="Times New Roman" w:hAnsi="Times New Roman" w:cs="Times New Roman"/>
          <w:bCs/>
          <w:sz w:val="24"/>
          <w:szCs w:val="24"/>
        </w:rPr>
        <w:t>,</w:t>
      </w:r>
      <w:r>
        <w:rPr>
          <w:rFonts w:ascii="Times New Roman" w:hAnsi="Times New Roman" w:cs="Times New Roman"/>
          <w:bCs/>
          <w:sz w:val="24"/>
          <w:szCs w:val="24"/>
        </w:rPr>
        <w:t xml:space="preserve"> nebereikė</w:t>
      </w:r>
      <w:r w:rsidR="0045707D">
        <w:rPr>
          <w:rFonts w:ascii="Times New Roman" w:hAnsi="Times New Roman" w:cs="Times New Roman"/>
          <w:bCs/>
          <w:sz w:val="24"/>
          <w:szCs w:val="24"/>
        </w:rPr>
        <w:t>s fiziškai įgaliotiniui perduoti įgaliojimo</w:t>
      </w:r>
      <w:r>
        <w:rPr>
          <w:rFonts w:ascii="Times New Roman" w:hAnsi="Times New Roman" w:cs="Times New Roman"/>
          <w:bCs/>
          <w:sz w:val="24"/>
          <w:szCs w:val="24"/>
        </w:rPr>
        <w:t xml:space="preserve"> (išskyrus atvejus, kai notarinis, jam prilygintas ar supaprastintas patvirtinimas yra privalomas)</w:t>
      </w:r>
      <w:r w:rsidR="003946B7">
        <w:rPr>
          <w:rFonts w:ascii="Times New Roman" w:hAnsi="Times New Roman" w:cs="Times New Roman"/>
          <w:bCs/>
          <w:sz w:val="24"/>
          <w:szCs w:val="24"/>
        </w:rPr>
        <w:t xml:space="preserve">, nes </w:t>
      </w:r>
      <w:r w:rsidR="0045707D">
        <w:rPr>
          <w:rFonts w:ascii="Times New Roman" w:hAnsi="Times New Roman" w:cs="Times New Roman"/>
          <w:bCs/>
          <w:sz w:val="24"/>
          <w:szCs w:val="24"/>
        </w:rPr>
        <w:t xml:space="preserve">jis bus </w:t>
      </w:r>
      <w:r w:rsidR="00AB5451">
        <w:rPr>
          <w:rFonts w:ascii="Times New Roman" w:hAnsi="Times New Roman" w:cs="Times New Roman"/>
          <w:bCs/>
          <w:sz w:val="24"/>
          <w:szCs w:val="24"/>
        </w:rPr>
        <w:t>į</w:t>
      </w:r>
      <w:r w:rsidR="0045707D">
        <w:rPr>
          <w:rFonts w:ascii="Times New Roman" w:hAnsi="Times New Roman" w:cs="Times New Roman"/>
          <w:bCs/>
          <w:sz w:val="24"/>
          <w:szCs w:val="24"/>
        </w:rPr>
        <w:t>registruotas ir prieinamas</w:t>
      </w:r>
      <w:r w:rsidR="003946B7">
        <w:rPr>
          <w:rFonts w:ascii="Times New Roman" w:hAnsi="Times New Roman" w:cs="Times New Roman"/>
          <w:bCs/>
          <w:sz w:val="24"/>
          <w:szCs w:val="24"/>
        </w:rPr>
        <w:t xml:space="preserve"> viešame registre.</w:t>
      </w:r>
      <w:r w:rsidR="00660D15">
        <w:rPr>
          <w:rFonts w:ascii="Times New Roman" w:hAnsi="Times New Roman" w:cs="Times New Roman"/>
          <w:bCs/>
          <w:sz w:val="24"/>
          <w:szCs w:val="24"/>
        </w:rPr>
        <w:t xml:space="preserve"> Taip pat bus sudarytos sąlygos patogiai ir operatyviai panaikinti įgaliojimą informacinių technologijų priemonėmis</w:t>
      </w:r>
      <w:r w:rsidR="00434BD3">
        <w:rPr>
          <w:rFonts w:ascii="Times New Roman" w:hAnsi="Times New Roman" w:cs="Times New Roman"/>
          <w:bCs/>
          <w:sz w:val="24"/>
          <w:szCs w:val="24"/>
        </w:rPr>
        <w:t xml:space="preserve"> ir </w:t>
      </w:r>
      <w:r w:rsidR="008929F6">
        <w:rPr>
          <w:rFonts w:ascii="Times New Roman" w:hAnsi="Times New Roman" w:cs="Times New Roman"/>
          <w:bCs/>
          <w:sz w:val="24"/>
          <w:szCs w:val="24"/>
        </w:rPr>
        <w:t xml:space="preserve">iš karto </w:t>
      </w:r>
      <w:r w:rsidR="00434BD3">
        <w:rPr>
          <w:rFonts w:ascii="Times New Roman" w:hAnsi="Times New Roman" w:cs="Times New Roman"/>
          <w:bCs/>
          <w:sz w:val="24"/>
          <w:szCs w:val="24"/>
        </w:rPr>
        <w:t>jį išregistruoti iš Įgaliojimų registro</w:t>
      </w:r>
      <w:r w:rsidR="008F4DD5">
        <w:rPr>
          <w:rFonts w:ascii="Times New Roman" w:hAnsi="Times New Roman" w:cs="Times New Roman"/>
          <w:bCs/>
          <w:sz w:val="24"/>
          <w:szCs w:val="24"/>
        </w:rPr>
        <w:t xml:space="preserve">, kas </w:t>
      </w:r>
      <w:r w:rsidR="00B60A36">
        <w:rPr>
          <w:rFonts w:ascii="Times New Roman" w:hAnsi="Times New Roman" w:cs="Times New Roman"/>
          <w:bCs/>
          <w:sz w:val="24"/>
          <w:szCs w:val="24"/>
        </w:rPr>
        <w:t>leistų</w:t>
      </w:r>
      <w:r w:rsidR="008F4DD5">
        <w:rPr>
          <w:rFonts w:ascii="Times New Roman" w:hAnsi="Times New Roman" w:cs="Times New Roman"/>
          <w:bCs/>
          <w:sz w:val="24"/>
          <w:szCs w:val="24"/>
        </w:rPr>
        <w:t xml:space="preserve"> nedelsiant apsaugoti įgaliotoj</w:t>
      </w:r>
      <w:r w:rsidR="00D844E0">
        <w:rPr>
          <w:rFonts w:ascii="Times New Roman" w:hAnsi="Times New Roman" w:cs="Times New Roman"/>
          <w:bCs/>
          <w:sz w:val="24"/>
          <w:szCs w:val="24"/>
        </w:rPr>
        <w:t>ą</w:t>
      </w:r>
      <w:r w:rsidR="008F4DD5">
        <w:rPr>
          <w:rFonts w:ascii="Times New Roman" w:hAnsi="Times New Roman" w:cs="Times New Roman"/>
          <w:bCs/>
          <w:sz w:val="24"/>
          <w:szCs w:val="24"/>
        </w:rPr>
        <w:t>, ypatingai tais atvejais</w:t>
      </w:r>
      <w:r w:rsidR="00B60A36">
        <w:rPr>
          <w:rFonts w:ascii="Times New Roman" w:hAnsi="Times New Roman" w:cs="Times New Roman"/>
          <w:bCs/>
          <w:sz w:val="24"/>
          <w:szCs w:val="24"/>
        </w:rPr>
        <w:t>, kai</w:t>
      </w:r>
      <w:r w:rsidR="008F4DD5">
        <w:rPr>
          <w:rFonts w:ascii="Times New Roman" w:hAnsi="Times New Roman" w:cs="Times New Roman"/>
          <w:bCs/>
          <w:sz w:val="24"/>
          <w:szCs w:val="24"/>
        </w:rPr>
        <w:t xml:space="preserve"> įgaliotinio veiksmai neatitiktų įgaliotojo interesų</w:t>
      </w:r>
      <w:r w:rsidR="00660D15">
        <w:rPr>
          <w:rFonts w:ascii="Times New Roman" w:hAnsi="Times New Roman" w:cs="Times New Roman"/>
          <w:bCs/>
          <w:sz w:val="24"/>
          <w:szCs w:val="24"/>
        </w:rPr>
        <w:t>.</w:t>
      </w:r>
    </w:p>
    <w:p w14:paraId="360DCF62" w14:textId="77777777" w:rsidR="00D67B63" w:rsidRPr="00F45223" w:rsidRDefault="00D67B63" w:rsidP="00240071">
      <w:pPr>
        <w:spacing w:after="0" w:line="240" w:lineRule="auto"/>
        <w:ind w:firstLine="709"/>
        <w:jc w:val="both"/>
        <w:rPr>
          <w:rStyle w:val="FontStyle51"/>
          <w:sz w:val="24"/>
          <w:szCs w:val="24"/>
        </w:rPr>
      </w:pPr>
      <w:r w:rsidRPr="00F45223">
        <w:rPr>
          <w:rFonts w:ascii="Times New Roman" w:eastAsia="Times New Roman" w:hAnsi="Times New Roman" w:cs="Times New Roman"/>
          <w:sz w:val="24"/>
          <w:szCs w:val="24"/>
        </w:rPr>
        <w:t>Įstatym</w:t>
      </w:r>
      <w:r>
        <w:rPr>
          <w:rFonts w:ascii="Times New Roman" w:eastAsia="Times New Roman" w:hAnsi="Times New Roman" w:cs="Times New Roman"/>
          <w:sz w:val="24"/>
          <w:szCs w:val="24"/>
        </w:rPr>
        <w:t>o</w:t>
      </w:r>
      <w:r w:rsidRPr="00F45223">
        <w:rPr>
          <w:rFonts w:ascii="Times New Roman" w:eastAsia="Times New Roman" w:hAnsi="Times New Roman" w:cs="Times New Roman"/>
          <w:sz w:val="24"/>
          <w:szCs w:val="24"/>
        </w:rPr>
        <w:t xml:space="preserve"> </w:t>
      </w:r>
      <w:r w:rsidRPr="00F45223">
        <w:rPr>
          <w:rFonts w:ascii="Times New Roman" w:eastAsia="Times New Roman" w:hAnsi="Times New Roman" w:cs="Times New Roman"/>
          <w:sz w:val="24"/>
          <w:szCs w:val="24"/>
          <w:lang w:eastAsia="lt-LT"/>
        </w:rPr>
        <w:t>projekt</w:t>
      </w:r>
      <w:r>
        <w:rPr>
          <w:rFonts w:ascii="Times New Roman" w:eastAsia="Times New Roman" w:hAnsi="Times New Roman" w:cs="Times New Roman"/>
          <w:sz w:val="24"/>
          <w:szCs w:val="24"/>
          <w:lang w:eastAsia="lt-LT"/>
        </w:rPr>
        <w:t xml:space="preserve">u numatoma, kad prokūros, kaip ir kiti įgaliojimai, registruojami Įgaliojimų registre. Tokiu būdu, visi įgaliojimai bus tvarkomi viename registre, o Juridinių asmenų registre bus daromos žymos apie sudarytas prokūras. Taip pat numatoma galimybė prokūras sudaryti informacinių technologijų priemonėmis, įregistruojant </w:t>
      </w:r>
      <w:r w:rsidR="00434BD3">
        <w:rPr>
          <w:rFonts w:ascii="Times New Roman" w:eastAsia="Times New Roman" w:hAnsi="Times New Roman" w:cs="Times New Roman"/>
          <w:sz w:val="24"/>
          <w:szCs w:val="24"/>
          <w:lang w:eastAsia="lt-LT"/>
        </w:rPr>
        <w:t xml:space="preserve">jas </w:t>
      </w:r>
      <w:r>
        <w:rPr>
          <w:rFonts w:ascii="Times New Roman" w:eastAsia="Times New Roman" w:hAnsi="Times New Roman" w:cs="Times New Roman"/>
          <w:sz w:val="24"/>
          <w:szCs w:val="24"/>
          <w:lang w:eastAsia="lt-LT"/>
        </w:rPr>
        <w:t>Įgaliojimų registre.</w:t>
      </w:r>
      <w:r w:rsidR="007D7892">
        <w:rPr>
          <w:rFonts w:ascii="Times New Roman" w:eastAsia="Times New Roman" w:hAnsi="Times New Roman" w:cs="Times New Roman"/>
          <w:sz w:val="24"/>
          <w:szCs w:val="24"/>
          <w:lang w:eastAsia="lt-LT"/>
        </w:rPr>
        <w:t xml:space="preserve"> Taip pat tikslinami prokūros pabaigos pagrindai, nurodant, kad prokūra pasibaigia ne tik </w:t>
      </w:r>
      <w:r w:rsidR="007D7892" w:rsidRPr="007D7892">
        <w:rPr>
          <w:rFonts w:ascii="Times New Roman" w:eastAsia="Times New Roman" w:hAnsi="Times New Roman" w:cs="Times New Roman"/>
          <w:sz w:val="24"/>
          <w:szCs w:val="24"/>
          <w:lang w:eastAsia="lt-LT"/>
        </w:rPr>
        <w:t>prokurist</w:t>
      </w:r>
      <w:r w:rsidR="007D7892">
        <w:rPr>
          <w:rFonts w:ascii="Times New Roman" w:eastAsia="Times New Roman" w:hAnsi="Times New Roman" w:cs="Times New Roman"/>
          <w:sz w:val="24"/>
          <w:szCs w:val="24"/>
          <w:lang w:eastAsia="lt-LT"/>
        </w:rPr>
        <w:t>ui miru</w:t>
      </w:r>
      <w:r w:rsidR="007D7892" w:rsidRPr="007D7892">
        <w:rPr>
          <w:rFonts w:ascii="Times New Roman" w:eastAsia="Times New Roman" w:hAnsi="Times New Roman" w:cs="Times New Roman"/>
          <w:sz w:val="24"/>
          <w:szCs w:val="24"/>
          <w:lang w:eastAsia="lt-LT"/>
        </w:rPr>
        <w:t>s</w:t>
      </w:r>
      <w:r w:rsidR="007D7892">
        <w:rPr>
          <w:rFonts w:ascii="Times New Roman" w:eastAsia="Times New Roman" w:hAnsi="Times New Roman" w:cs="Times New Roman"/>
          <w:sz w:val="24"/>
          <w:szCs w:val="24"/>
          <w:lang w:eastAsia="lt-LT"/>
        </w:rPr>
        <w:t>, bet ir jį</w:t>
      </w:r>
      <w:r w:rsidR="007D7892" w:rsidRPr="007D7892">
        <w:rPr>
          <w:rFonts w:ascii="Times New Roman" w:eastAsia="Times New Roman" w:hAnsi="Times New Roman" w:cs="Times New Roman"/>
          <w:sz w:val="24"/>
          <w:szCs w:val="24"/>
          <w:lang w:eastAsia="lt-LT"/>
        </w:rPr>
        <w:t xml:space="preserve"> pripažin</w:t>
      </w:r>
      <w:r w:rsidR="007D7892">
        <w:rPr>
          <w:rFonts w:ascii="Times New Roman" w:eastAsia="Times New Roman" w:hAnsi="Times New Roman" w:cs="Times New Roman"/>
          <w:sz w:val="24"/>
          <w:szCs w:val="24"/>
          <w:lang w:eastAsia="lt-LT"/>
        </w:rPr>
        <w:t>us</w:t>
      </w:r>
      <w:r w:rsidR="007D7892" w:rsidRPr="007D7892">
        <w:rPr>
          <w:rFonts w:ascii="Times New Roman" w:eastAsia="Times New Roman" w:hAnsi="Times New Roman" w:cs="Times New Roman"/>
          <w:sz w:val="24"/>
          <w:szCs w:val="24"/>
          <w:lang w:eastAsia="lt-LT"/>
        </w:rPr>
        <w:t xml:space="preserve"> neveiksniu srityje, kurioje duota prokūra, arba ribotai veiksniu srityje, kurioje duota prokūra, arba nežinia kur esančiu</w:t>
      </w:r>
      <w:r w:rsidR="007D7892">
        <w:rPr>
          <w:rFonts w:ascii="Times New Roman" w:eastAsia="Times New Roman" w:hAnsi="Times New Roman" w:cs="Times New Roman"/>
          <w:sz w:val="24"/>
          <w:szCs w:val="24"/>
          <w:lang w:eastAsia="lt-LT"/>
        </w:rPr>
        <w:t>.</w:t>
      </w:r>
    </w:p>
    <w:p w14:paraId="4AD9C415" w14:textId="77777777" w:rsid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Pr="009B0FB3">
        <w:rPr>
          <w:rFonts w:ascii="Times New Roman" w:eastAsia="Times New Roman" w:hAnsi="Times New Roman" w:cs="Times New Roman"/>
          <w:sz w:val="24"/>
          <w:szCs w:val="24"/>
          <w:lang w:eastAsia="lt-LT"/>
        </w:rPr>
        <w:t xml:space="preserve">umatoma, kad įgaliotojas, naudodamasis e. parašu, e. bankininkyste ar kitomis saugiomis asmens identifikavimo </w:t>
      </w:r>
      <w:r w:rsidR="00E70286">
        <w:rPr>
          <w:rFonts w:ascii="Times New Roman" w:eastAsia="Times New Roman" w:hAnsi="Times New Roman" w:cs="Times New Roman"/>
          <w:sz w:val="24"/>
          <w:szCs w:val="24"/>
          <w:lang w:eastAsia="lt-LT"/>
        </w:rPr>
        <w:t>priemonėmis</w:t>
      </w:r>
      <w:r w:rsidRPr="009B0FB3">
        <w:rPr>
          <w:rFonts w:ascii="Times New Roman" w:eastAsia="Times New Roman" w:hAnsi="Times New Roman" w:cs="Times New Roman"/>
          <w:sz w:val="24"/>
          <w:szCs w:val="24"/>
          <w:lang w:eastAsia="lt-LT"/>
        </w:rPr>
        <w:t xml:space="preserve">, prisijungęs prie </w:t>
      </w:r>
      <w:r w:rsidR="00E70286">
        <w:rPr>
          <w:rFonts w:ascii="Times New Roman" w:eastAsia="Times New Roman" w:hAnsi="Times New Roman" w:cs="Times New Roman"/>
          <w:sz w:val="24"/>
          <w:szCs w:val="24"/>
          <w:lang w:eastAsia="lt-LT"/>
        </w:rPr>
        <w:t>elektroninės paslaugos</w:t>
      </w:r>
      <w:r w:rsidRPr="009B0FB3">
        <w:rPr>
          <w:rFonts w:ascii="Times New Roman" w:eastAsia="Times New Roman" w:hAnsi="Times New Roman" w:cs="Times New Roman"/>
          <w:sz w:val="24"/>
          <w:szCs w:val="24"/>
          <w:lang w:eastAsia="lt-LT"/>
        </w:rPr>
        <w:t xml:space="preserve"> turės galimybę pasirinkti vieną iš įgaliojimo ruošinių ir jame įrašyti </w:t>
      </w:r>
      <w:r w:rsidR="005538C6">
        <w:rPr>
          <w:rFonts w:ascii="Times New Roman" w:eastAsia="Times New Roman" w:hAnsi="Times New Roman" w:cs="Times New Roman"/>
          <w:sz w:val="24"/>
          <w:szCs w:val="24"/>
          <w:lang w:eastAsia="lt-LT"/>
        </w:rPr>
        <w:t>savo</w:t>
      </w:r>
      <w:r w:rsidR="005538C6" w:rsidRPr="009B0FB3">
        <w:rPr>
          <w:rFonts w:ascii="Times New Roman" w:eastAsia="Times New Roman" w:hAnsi="Times New Roman" w:cs="Times New Roman"/>
          <w:sz w:val="24"/>
          <w:szCs w:val="24"/>
          <w:lang w:eastAsia="lt-LT"/>
        </w:rPr>
        <w:t xml:space="preserve"> </w:t>
      </w:r>
      <w:r w:rsidRPr="009B0FB3">
        <w:rPr>
          <w:rFonts w:ascii="Times New Roman" w:eastAsia="Times New Roman" w:hAnsi="Times New Roman" w:cs="Times New Roman"/>
          <w:sz w:val="24"/>
          <w:szCs w:val="24"/>
          <w:lang w:eastAsia="lt-LT"/>
        </w:rPr>
        <w:t xml:space="preserve">ir įgaliotinio </w:t>
      </w:r>
      <w:r w:rsidR="00C979F9">
        <w:rPr>
          <w:rFonts w:ascii="Times New Roman" w:eastAsia="Times New Roman" w:hAnsi="Times New Roman" w:cs="Times New Roman"/>
          <w:sz w:val="24"/>
          <w:szCs w:val="24"/>
          <w:lang w:eastAsia="lt-LT"/>
        </w:rPr>
        <w:t xml:space="preserve">pagrindinius </w:t>
      </w:r>
      <w:r w:rsidR="005538C6">
        <w:rPr>
          <w:rFonts w:ascii="Times New Roman" w:eastAsia="Times New Roman" w:hAnsi="Times New Roman" w:cs="Times New Roman"/>
          <w:sz w:val="24"/>
          <w:szCs w:val="24"/>
          <w:lang w:eastAsia="lt-LT"/>
        </w:rPr>
        <w:t xml:space="preserve">asmens </w:t>
      </w:r>
      <w:r w:rsidR="00C979F9">
        <w:rPr>
          <w:rFonts w:ascii="Times New Roman" w:eastAsia="Times New Roman" w:hAnsi="Times New Roman" w:cs="Times New Roman"/>
          <w:sz w:val="24"/>
          <w:szCs w:val="24"/>
          <w:lang w:eastAsia="lt-LT"/>
        </w:rPr>
        <w:t>duomenis</w:t>
      </w:r>
      <w:r w:rsidR="005538C6">
        <w:rPr>
          <w:rFonts w:ascii="Times New Roman" w:eastAsia="Times New Roman" w:hAnsi="Times New Roman" w:cs="Times New Roman"/>
          <w:sz w:val="24"/>
          <w:szCs w:val="24"/>
          <w:lang w:eastAsia="lt-LT"/>
        </w:rPr>
        <w:t xml:space="preserve"> (kiti </w:t>
      </w:r>
      <w:r w:rsidRPr="009B0FB3">
        <w:rPr>
          <w:rFonts w:ascii="Times New Roman" w:eastAsia="Times New Roman" w:hAnsi="Times New Roman" w:cs="Times New Roman"/>
          <w:sz w:val="24"/>
          <w:szCs w:val="24"/>
          <w:lang w:eastAsia="lt-LT"/>
        </w:rPr>
        <w:t>duomen</w:t>
      </w:r>
      <w:r w:rsidR="005538C6">
        <w:rPr>
          <w:rFonts w:ascii="Times New Roman" w:eastAsia="Times New Roman" w:hAnsi="Times New Roman" w:cs="Times New Roman"/>
          <w:sz w:val="24"/>
          <w:szCs w:val="24"/>
          <w:lang w:eastAsia="lt-LT"/>
        </w:rPr>
        <w:t>ys bus gaunami sąveikos būdu iš susijusių registrų)</w:t>
      </w:r>
      <w:r w:rsidRPr="009B0FB3">
        <w:rPr>
          <w:rFonts w:ascii="Times New Roman" w:eastAsia="Times New Roman" w:hAnsi="Times New Roman" w:cs="Times New Roman"/>
          <w:sz w:val="24"/>
          <w:szCs w:val="24"/>
          <w:lang w:eastAsia="lt-LT"/>
        </w:rPr>
        <w:t>, įgaliojimo</w:t>
      </w:r>
      <w:r w:rsidR="006507DC">
        <w:rPr>
          <w:rFonts w:ascii="Times New Roman" w:eastAsia="Times New Roman" w:hAnsi="Times New Roman" w:cs="Times New Roman"/>
          <w:sz w:val="24"/>
          <w:szCs w:val="24"/>
          <w:lang w:eastAsia="lt-LT"/>
        </w:rPr>
        <w:t xml:space="preserve"> terminą</w:t>
      </w:r>
      <w:r w:rsidRPr="009B0FB3">
        <w:rPr>
          <w:rFonts w:ascii="Times New Roman" w:eastAsia="Times New Roman" w:hAnsi="Times New Roman" w:cs="Times New Roman"/>
          <w:sz w:val="24"/>
          <w:szCs w:val="24"/>
          <w:lang w:eastAsia="lt-LT"/>
        </w:rPr>
        <w:t xml:space="preserve">, įgaliojimo turinį ir kitus </w:t>
      </w:r>
      <w:r>
        <w:rPr>
          <w:rFonts w:ascii="Times New Roman" w:eastAsia="Times New Roman" w:hAnsi="Times New Roman" w:cs="Times New Roman"/>
          <w:sz w:val="24"/>
          <w:szCs w:val="24"/>
          <w:lang w:eastAsia="lt-LT"/>
        </w:rPr>
        <w:t>Įgaliojim</w:t>
      </w:r>
      <w:r w:rsidR="000857F4">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r</w:t>
      </w:r>
      <w:r w:rsidRPr="009B0FB3">
        <w:rPr>
          <w:rFonts w:ascii="Times New Roman" w:eastAsia="Times New Roman" w:hAnsi="Times New Roman" w:cs="Times New Roman"/>
          <w:sz w:val="24"/>
          <w:szCs w:val="24"/>
          <w:lang w:eastAsia="lt-LT"/>
        </w:rPr>
        <w:t>egistro nuostatų nustatytus duomenis</w:t>
      </w:r>
      <w:r w:rsidRPr="008051C9">
        <w:rPr>
          <w:rFonts w:ascii="Times New Roman" w:eastAsia="Times New Roman" w:hAnsi="Times New Roman" w:cs="Times New Roman"/>
          <w:sz w:val="24"/>
          <w:szCs w:val="24"/>
          <w:lang w:eastAsia="lt-LT"/>
        </w:rPr>
        <w:t xml:space="preserve">. </w:t>
      </w:r>
      <w:r w:rsidR="00920ACD">
        <w:rPr>
          <w:rFonts w:ascii="Times New Roman" w:eastAsia="Times New Roman" w:hAnsi="Times New Roman" w:cs="Times New Roman"/>
          <w:sz w:val="24"/>
          <w:szCs w:val="24"/>
          <w:lang w:eastAsia="lt-LT"/>
        </w:rPr>
        <w:t>Į</w:t>
      </w:r>
      <w:r w:rsidRPr="009B0FB3">
        <w:rPr>
          <w:rFonts w:ascii="Times New Roman" w:eastAsia="Times New Roman" w:hAnsi="Times New Roman" w:cs="Times New Roman"/>
          <w:sz w:val="24"/>
          <w:szCs w:val="24"/>
          <w:lang w:eastAsia="lt-LT"/>
        </w:rPr>
        <w:t xml:space="preserve">galiotojo ir įgaliotinio duomenys automatiškai bus tikrinami Gyventojų ir Neveiksnių ir ribotai veiksnių asmenų registruose. Jeigu bus nustatytos aplinkybės, dėl kurių įgaliojimo sudaryti negalima (pavyzdžiui, įgaliotinis miręs, pripažintas neveiksniu </w:t>
      </w:r>
      <w:r w:rsidR="00E70286">
        <w:rPr>
          <w:rFonts w:ascii="Times New Roman" w:eastAsia="Times New Roman" w:hAnsi="Times New Roman" w:cs="Times New Roman"/>
          <w:sz w:val="24"/>
          <w:szCs w:val="24"/>
          <w:lang w:eastAsia="lt-LT"/>
        </w:rPr>
        <w:t xml:space="preserve">tam tikroje srityje </w:t>
      </w:r>
      <w:r w:rsidRPr="009B0FB3">
        <w:rPr>
          <w:rFonts w:ascii="Times New Roman" w:eastAsia="Times New Roman" w:hAnsi="Times New Roman" w:cs="Times New Roman"/>
          <w:sz w:val="24"/>
          <w:szCs w:val="24"/>
          <w:lang w:eastAsia="lt-LT"/>
        </w:rPr>
        <w:t xml:space="preserve">ir pan.), bus suformuotas pranešimas, kuriame bus nurodoma priežastis, dėl kurios įgaliojimo duoti negalima, ir programa neleis tokio įgaliojimo registruoti. </w:t>
      </w:r>
      <w:r>
        <w:rPr>
          <w:rFonts w:ascii="Times New Roman" w:eastAsia="Times New Roman" w:hAnsi="Times New Roman" w:cs="Times New Roman"/>
          <w:sz w:val="24"/>
          <w:szCs w:val="24"/>
          <w:lang w:eastAsia="lt-LT"/>
        </w:rPr>
        <w:t>Į</w:t>
      </w:r>
      <w:r w:rsidRPr="009B0FB3">
        <w:rPr>
          <w:rFonts w:ascii="Times New Roman" w:eastAsia="Times New Roman" w:hAnsi="Times New Roman" w:cs="Times New Roman"/>
          <w:sz w:val="24"/>
          <w:szCs w:val="24"/>
          <w:lang w:eastAsia="lt-LT"/>
        </w:rPr>
        <w:t>galiojimui bus suteiktas į</w:t>
      </w:r>
      <w:r>
        <w:rPr>
          <w:rFonts w:ascii="Times New Roman" w:eastAsia="Times New Roman" w:hAnsi="Times New Roman" w:cs="Times New Roman"/>
          <w:sz w:val="24"/>
          <w:szCs w:val="24"/>
          <w:lang w:eastAsia="lt-LT"/>
        </w:rPr>
        <w:t>galiojimo identifikavimo kodas.</w:t>
      </w:r>
      <w:r w:rsidR="001344AE">
        <w:rPr>
          <w:rFonts w:ascii="Times New Roman" w:eastAsia="Times New Roman" w:hAnsi="Times New Roman" w:cs="Times New Roman"/>
          <w:sz w:val="24"/>
          <w:szCs w:val="24"/>
          <w:lang w:eastAsia="lt-LT"/>
        </w:rPr>
        <w:t xml:space="preserve"> Šiuo metu IT priemonėmis galima sudaryti </w:t>
      </w:r>
      <w:r w:rsidR="00A865FD">
        <w:rPr>
          <w:rFonts w:ascii="Times New Roman" w:eastAsia="Times New Roman" w:hAnsi="Times New Roman" w:cs="Times New Roman"/>
          <w:sz w:val="24"/>
          <w:szCs w:val="24"/>
          <w:lang w:eastAsia="lt-LT"/>
        </w:rPr>
        <w:t>tik kai kurių, konkrečiai nustatytų rūšių</w:t>
      </w:r>
      <w:r w:rsidR="0037305F">
        <w:rPr>
          <w:rFonts w:ascii="Times New Roman" w:eastAsia="Times New Roman" w:hAnsi="Times New Roman" w:cs="Times New Roman"/>
          <w:sz w:val="24"/>
          <w:szCs w:val="24"/>
          <w:lang w:eastAsia="lt-LT"/>
        </w:rPr>
        <w:t>,</w:t>
      </w:r>
      <w:r w:rsidR="001344AE">
        <w:rPr>
          <w:rFonts w:ascii="Times New Roman" w:eastAsia="Times New Roman" w:hAnsi="Times New Roman" w:cs="Times New Roman"/>
          <w:sz w:val="24"/>
          <w:szCs w:val="24"/>
          <w:lang w:eastAsia="lt-LT"/>
        </w:rPr>
        <w:t xml:space="preserve"> įgaliojim</w:t>
      </w:r>
      <w:r w:rsidR="00A865FD">
        <w:rPr>
          <w:rFonts w:ascii="Times New Roman" w:eastAsia="Times New Roman" w:hAnsi="Times New Roman" w:cs="Times New Roman"/>
          <w:sz w:val="24"/>
          <w:szCs w:val="24"/>
          <w:lang w:eastAsia="lt-LT"/>
        </w:rPr>
        <w:t>us</w:t>
      </w:r>
      <w:r w:rsidR="001344AE">
        <w:rPr>
          <w:rStyle w:val="FootnoteReference"/>
          <w:rFonts w:ascii="Times New Roman" w:eastAsia="Times New Roman" w:hAnsi="Times New Roman" w:cs="Times New Roman"/>
          <w:sz w:val="24"/>
          <w:szCs w:val="24"/>
          <w:lang w:eastAsia="lt-LT"/>
        </w:rPr>
        <w:footnoteReference w:id="4"/>
      </w:r>
      <w:r w:rsidR="001344AE">
        <w:rPr>
          <w:rFonts w:ascii="Times New Roman" w:eastAsia="Times New Roman" w:hAnsi="Times New Roman" w:cs="Times New Roman"/>
          <w:sz w:val="24"/>
          <w:szCs w:val="24"/>
          <w:lang w:eastAsia="lt-LT"/>
        </w:rPr>
        <w:t>, tačiau priėmus Projektą (ir pakeitus įgyvendinamuosius teisės aktus), IT priemonėmis bus galima sudaryti bet kokį</w:t>
      </w:r>
      <w:r w:rsidR="00A865FD">
        <w:rPr>
          <w:rFonts w:ascii="Times New Roman" w:eastAsia="Times New Roman" w:hAnsi="Times New Roman" w:cs="Times New Roman"/>
          <w:sz w:val="24"/>
          <w:szCs w:val="24"/>
          <w:lang w:eastAsia="lt-LT"/>
        </w:rPr>
        <w:t xml:space="preserve"> notarinio ar jam prilyginto patvirtinimo nereikalaujantį</w:t>
      </w:r>
      <w:r w:rsidR="001344AE">
        <w:rPr>
          <w:rFonts w:ascii="Times New Roman" w:eastAsia="Times New Roman" w:hAnsi="Times New Roman" w:cs="Times New Roman"/>
          <w:sz w:val="24"/>
          <w:szCs w:val="24"/>
          <w:lang w:eastAsia="lt-LT"/>
        </w:rPr>
        <w:t xml:space="preserve"> įgaliojimą – pasirinkus ruošinį ir užpildžius privalomus laukus (kur pateikiami bet kokiam įgaliojimui būtini duomenys), bus </w:t>
      </w:r>
      <w:r w:rsidR="00932FCF" w:rsidRPr="00932FCF">
        <w:rPr>
          <w:rFonts w:ascii="Times New Roman" w:eastAsia="Times New Roman" w:hAnsi="Times New Roman" w:cs="Times New Roman"/>
          <w:sz w:val="24"/>
          <w:szCs w:val="24"/>
          <w:lang w:eastAsia="lt-LT"/>
        </w:rPr>
        <w:t>užtikrintos techninės galimybės suformuoti įgaliojimo turinį pagal individualias sąlygas</w:t>
      </w:r>
      <w:r w:rsidR="001344AE">
        <w:rPr>
          <w:rFonts w:ascii="Times New Roman" w:eastAsia="Times New Roman" w:hAnsi="Times New Roman" w:cs="Times New Roman"/>
          <w:sz w:val="24"/>
          <w:szCs w:val="24"/>
          <w:lang w:eastAsia="lt-LT"/>
        </w:rPr>
        <w:t>.</w:t>
      </w:r>
      <w:r w:rsidR="00821D4C">
        <w:rPr>
          <w:rFonts w:ascii="Times New Roman" w:eastAsia="Times New Roman" w:hAnsi="Times New Roman" w:cs="Times New Roman"/>
          <w:sz w:val="24"/>
          <w:szCs w:val="24"/>
          <w:lang w:eastAsia="lt-LT"/>
        </w:rPr>
        <w:t xml:space="preserve"> </w:t>
      </w:r>
      <w:r w:rsidR="00821D4C" w:rsidRPr="00821D4C">
        <w:rPr>
          <w:rFonts w:ascii="Times New Roman" w:eastAsia="Times New Roman" w:hAnsi="Times New Roman" w:cs="Times New Roman"/>
          <w:sz w:val="24"/>
          <w:szCs w:val="24"/>
          <w:lang w:eastAsia="lt-LT"/>
        </w:rPr>
        <w:t xml:space="preserve">Įrašius visus įgaliojimo duomenis, </w:t>
      </w:r>
      <w:r w:rsidR="00821D4C">
        <w:rPr>
          <w:rFonts w:ascii="Times New Roman" w:eastAsia="Times New Roman" w:hAnsi="Times New Roman" w:cs="Times New Roman"/>
          <w:sz w:val="24"/>
          <w:szCs w:val="24"/>
          <w:lang w:eastAsia="lt-LT"/>
        </w:rPr>
        <w:t>įgaliojimas</w:t>
      </w:r>
      <w:r w:rsidR="00821D4C" w:rsidRPr="00821D4C">
        <w:rPr>
          <w:rFonts w:ascii="Times New Roman" w:eastAsia="Times New Roman" w:hAnsi="Times New Roman" w:cs="Times New Roman"/>
          <w:sz w:val="24"/>
          <w:szCs w:val="24"/>
          <w:lang w:eastAsia="lt-LT"/>
        </w:rPr>
        <w:t xml:space="preserve"> suformuoja</w:t>
      </w:r>
      <w:r w:rsidR="00821D4C">
        <w:rPr>
          <w:rFonts w:ascii="Times New Roman" w:eastAsia="Times New Roman" w:hAnsi="Times New Roman" w:cs="Times New Roman"/>
          <w:sz w:val="24"/>
          <w:szCs w:val="24"/>
          <w:lang w:eastAsia="lt-LT"/>
        </w:rPr>
        <w:t xml:space="preserve">mas ir pateikiamas peržiūrai. Pažymėtina, kad prieš patvirtinant įgaliojimą, įgaliotojas turės </w:t>
      </w:r>
      <w:r w:rsidR="00445DE8">
        <w:rPr>
          <w:rFonts w:ascii="Times New Roman" w:eastAsia="Times New Roman" w:hAnsi="Times New Roman" w:cs="Times New Roman"/>
          <w:sz w:val="24"/>
          <w:szCs w:val="24"/>
          <w:lang w:eastAsia="lt-LT"/>
        </w:rPr>
        <w:t xml:space="preserve">susipažinti su įgaliojimo sudarymo pasekmėmis ir </w:t>
      </w:r>
      <w:r w:rsidR="00821D4C">
        <w:rPr>
          <w:rFonts w:ascii="Times New Roman" w:eastAsia="Times New Roman" w:hAnsi="Times New Roman" w:cs="Times New Roman"/>
          <w:sz w:val="24"/>
          <w:szCs w:val="24"/>
          <w:lang w:eastAsia="lt-LT"/>
        </w:rPr>
        <w:t>patvirtinti</w:t>
      </w:r>
      <w:r w:rsidR="00445DE8">
        <w:rPr>
          <w:rFonts w:ascii="Times New Roman" w:eastAsia="Times New Roman" w:hAnsi="Times New Roman" w:cs="Times New Roman"/>
          <w:sz w:val="24"/>
          <w:szCs w:val="24"/>
          <w:lang w:eastAsia="lt-LT"/>
        </w:rPr>
        <w:t xml:space="preserve"> savo valią</w:t>
      </w:r>
      <w:r w:rsidR="00821D4C">
        <w:rPr>
          <w:rFonts w:ascii="Times New Roman" w:eastAsia="Times New Roman" w:hAnsi="Times New Roman" w:cs="Times New Roman"/>
          <w:sz w:val="24"/>
          <w:szCs w:val="24"/>
          <w:lang w:eastAsia="lt-LT"/>
        </w:rPr>
        <w:t xml:space="preserve">, </w:t>
      </w:r>
      <w:r w:rsidR="00FC7860">
        <w:rPr>
          <w:rFonts w:ascii="Times New Roman" w:eastAsia="Times New Roman" w:hAnsi="Times New Roman" w:cs="Times New Roman"/>
          <w:sz w:val="24"/>
          <w:szCs w:val="24"/>
          <w:lang w:eastAsia="lt-LT"/>
        </w:rPr>
        <w:t xml:space="preserve">t. y., patvirtinti, </w:t>
      </w:r>
      <w:r w:rsidR="00821D4C">
        <w:rPr>
          <w:rFonts w:ascii="Times New Roman" w:eastAsia="Times New Roman" w:hAnsi="Times New Roman" w:cs="Times New Roman"/>
          <w:sz w:val="24"/>
          <w:szCs w:val="24"/>
          <w:lang w:eastAsia="lt-LT"/>
        </w:rPr>
        <w:t xml:space="preserve">jog </w:t>
      </w:r>
      <w:r w:rsidR="00821D4C" w:rsidRPr="00821D4C">
        <w:rPr>
          <w:rFonts w:ascii="Times New Roman" w:eastAsia="Times New Roman" w:hAnsi="Times New Roman" w:cs="Times New Roman"/>
          <w:sz w:val="24"/>
          <w:szCs w:val="24"/>
          <w:lang w:eastAsia="lt-LT"/>
        </w:rPr>
        <w:t xml:space="preserve">nori sudaryti ir įregistruoti įgaliojimą, perskaitė įgaliojimą, suprato jo turinį ir pasekmes, įgaliojimas atitinka </w:t>
      </w:r>
      <w:r w:rsidR="00821D4C">
        <w:rPr>
          <w:rFonts w:ascii="Times New Roman" w:eastAsia="Times New Roman" w:hAnsi="Times New Roman" w:cs="Times New Roman"/>
          <w:sz w:val="24"/>
          <w:szCs w:val="24"/>
          <w:lang w:eastAsia="lt-LT"/>
        </w:rPr>
        <w:t>jo</w:t>
      </w:r>
      <w:r w:rsidR="00821D4C" w:rsidRPr="00821D4C">
        <w:rPr>
          <w:rFonts w:ascii="Times New Roman" w:eastAsia="Times New Roman" w:hAnsi="Times New Roman" w:cs="Times New Roman"/>
          <w:sz w:val="24"/>
          <w:szCs w:val="24"/>
          <w:lang w:eastAsia="lt-LT"/>
        </w:rPr>
        <w:t xml:space="preserve"> tikrąją valią ir ketinimus bei pateikti duomenys yra teisingi</w:t>
      </w:r>
      <w:r w:rsidR="00821D4C">
        <w:rPr>
          <w:rStyle w:val="FootnoteReference"/>
          <w:rFonts w:ascii="Times New Roman" w:eastAsia="Times New Roman" w:hAnsi="Times New Roman" w:cs="Times New Roman"/>
          <w:sz w:val="24"/>
          <w:szCs w:val="24"/>
          <w:lang w:eastAsia="lt-LT"/>
        </w:rPr>
        <w:footnoteReference w:id="5"/>
      </w:r>
      <w:r w:rsidR="00821D4C" w:rsidRPr="00821D4C">
        <w:rPr>
          <w:rFonts w:ascii="Times New Roman" w:eastAsia="Times New Roman" w:hAnsi="Times New Roman" w:cs="Times New Roman"/>
          <w:sz w:val="24"/>
          <w:szCs w:val="24"/>
          <w:lang w:eastAsia="lt-LT"/>
        </w:rPr>
        <w:t xml:space="preserve">. </w:t>
      </w:r>
      <w:r w:rsidR="00821D4C">
        <w:rPr>
          <w:rFonts w:ascii="Times New Roman" w:eastAsia="Times New Roman" w:hAnsi="Times New Roman" w:cs="Times New Roman"/>
          <w:sz w:val="24"/>
          <w:szCs w:val="24"/>
          <w:lang w:eastAsia="lt-LT"/>
        </w:rPr>
        <w:t xml:space="preserve"> </w:t>
      </w:r>
    </w:p>
    <w:p w14:paraId="1F443F89" w14:textId="321D7AB3" w:rsidR="00FC06C9" w:rsidRPr="009B0FB3" w:rsidRDefault="00FC06C9" w:rsidP="00F102E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Numatoma pakeisti </w:t>
      </w:r>
      <w:r w:rsidRPr="00FC06C9">
        <w:rPr>
          <w:rFonts w:ascii="Times New Roman" w:hAnsi="Times New Roman" w:cs="Times New Roman"/>
          <w:sz w:val="24"/>
          <w:szCs w:val="24"/>
        </w:rPr>
        <w:t>CK 2.138 straipsn</w:t>
      </w:r>
      <w:r w:rsidR="002E2047">
        <w:rPr>
          <w:rFonts w:ascii="Times New Roman" w:hAnsi="Times New Roman" w:cs="Times New Roman"/>
          <w:sz w:val="24"/>
          <w:szCs w:val="24"/>
        </w:rPr>
        <w:t>io 1 dalies 2 punktą</w:t>
      </w:r>
      <w:r w:rsidR="006F0F79">
        <w:rPr>
          <w:rStyle w:val="FootnoteReference"/>
          <w:rFonts w:ascii="Times New Roman" w:hAnsi="Times New Roman" w:cs="Times New Roman"/>
          <w:sz w:val="24"/>
          <w:szCs w:val="24"/>
        </w:rPr>
        <w:footnoteReference w:id="6"/>
      </w:r>
      <w:r w:rsidR="006F0F79" w:rsidRPr="006F0F79">
        <w:rPr>
          <w:rFonts w:ascii="Times New Roman" w:hAnsi="Times New Roman" w:cs="Times New Roman"/>
          <w:sz w:val="24"/>
          <w:szCs w:val="24"/>
        </w:rPr>
        <w:t xml:space="preserve"> </w:t>
      </w:r>
      <w:r w:rsidR="006F0F79">
        <w:rPr>
          <w:rFonts w:ascii="Times New Roman" w:hAnsi="Times New Roman" w:cs="Times New Roman"/>
          <w:sz w:val="24"/>
          <w:szCs w:val="24"/>
        </w:rPr>
        <w:t>ir papildyti 3 dalimi</w:t>
      </w:r>
      <w:r w:rsidR="006F0F79">
        <w:rPr>
          <w:rStyle w:val="FootnoteReference"/>
          <w:rFonts w:ascii="Times New Roman" w:hAnsi="Times New Roman" w:cs="Times New Roman"/>
          <w:sz w:val="24"/>
          <w:szCs w:val="24"/>
        </w:rPr>
        <w:t xml:space="preserve"> </w:t>
      </w:r>
      <w:r w:rsidR="00B1588D">
        <w:rPr>
          <w:rStyle w:val="FootnoteReference"/>
          <w:rFonts w:ascii="Times New Roman" w:hAnsi="Times New Roman" w:cs="Times New Roman"/>
          <w:sz w:val="24"/>
          <w:szCs w:val="24"/>
        </w:rPr>
        <w:footnoteReference w:id="7"/>
      </w:r>
      <w:r w:rsidR="001C7900">
        <w:rPr>
          <w:rFonts w:ascii="Times New Roman" w:hAnsi="Times New Roman" w:cs="Times New Roman"/>
          <w:sz w:val="24"/>
          <w:szCs w:val="24"/>
        </w:rPr>
        <w:t xml:space="preserve">, </w:t>
      </w:r>
      <w:r w:rsidR="00B1588D">
        <w:rPr>
          <w:rFonts w:ascii="Times New Roman" w:hAnsi="Times New Roman" w:cs="Times New Roman"/>
          <w:sz w:val="24"/>
          <w:szCs w:val="24"/>
        </w:rPr>
        <w:t>suteik</w:t>
      </w:r>
      <w:r w:rsidR="001C7900">
        <w:rPr>
          <w:rFonts w:ascii="Times New Roman" w:hAnsi="Times New Roman" w:cs="Times New Roman"/>
          <w:sz w:val="24"/>
          <w:szCs w:val="24"/>
        </w:rPr>
        <w:t>ia</w:t>
      </w:r>
      <w:r w:rsidR="002E2047">
        <w:rPr>
          <w:rFonts w:ascii="Times New Roman" w:hAnsi="Times New Roman" w:cs="Times New Roman"/>
          <w:sz w:val="24"/>
          <w:szCs w:val="24"/>
        </w:rPr>
        <w:t>nt</w:t>
      </w:r>
      <w:r w:rsidR="00B1588D">
        <w:rPr>
          <w:rFonts w:ascii="Times New Roman" w:hAnsi="Times New Roman" w:cs="Times New Roman"/>
          <w:sz w:val="24"/>
          <w:szCs w:val="24"/>
        </w:rPr>
        <w:t xml:space="preserve"> galimyb</w:t>
      </w:r>
      <w:r w:rsidR="002E2047">
        <w:rPr>
          <w:rFonts w:ascii="Times New Roman" w:hAnsi="Times New Roman" w:cs="Times New Roman"/>
          <w:sz w:val="24"/>
          <w:szCs w:val="24"/>
        </w:rPr>
        <w:t>ę</w:t>
      </w:r>
      <w:r w:rsidR="00B1588D">
        <w:rPr>
          <w:rFonts w:ascii="Times New Roman" w:hAnsi="Times New Roman" w:cs="Times New Roman"/>
          <w:sz w:val="24"/>
          <w:szCs w:val="24"/>
        </w:rPr>
        <w:t xml:space="preserve"> įgaliotojui pasirinkti, ar </w:t>
      </w:r>
      <w:r w:rsidR="001C7900">
        <w:rPr>
          <w:rFonts w:ascii="Times New Roman" w:hAnsi="Times New Roman" w:cs="Times New Roman"/>
          <w:sz w:val="24"/>
          <w:szCs w:val="24"/>
        </w:rPr>
        <w:t xml:space="preserve">įgaliojimą veiksmams, susijusiems su juridiniais asmenimis, </w:t>
      </w:r>
      <w:r w:rsidR="00B1588D">
        <w:rPr>
          <w:rFonts w:ascii="Times New Roman" w:hAnsi="Times New Roman" w:cs="Times New Roman"/>
          <w:sz w:val="24"/>
          <w:szCs w:val="24"/>
        </w:rPr>
        <w:t>tvirtinti notariškai</w:t>
      </w:r>
      <w:r w:rsidR="001C7900">
        <w:rPr>
          <w:rFonts w:ascii="Times New Roman" w:hAnsi="Times New Roman" w:cs="Times New Roman"/>
          <w:sz w:val="24"/>
          <w:szCs w:val="24"/>
        </w:rPr>
        <w:t>,</w:t>
      </w:r>
      <w:r w:rsidR="00B1588D">
        <w:rPr>
          <w:rFonts w:ascii="Times New Roman" w:hAnsi="Times New Roman" w:cs="Times New Roman"/>
          <w:sz w:val="24"/>
          <w:szCs w:val="24"/>
        </w:rPr>
        <w:t xml:space="preserve"> ar sudaryti įgaliojimą </w:t>
      </w:r>
      <w:r w:rsidR="00B1588D" w:rsidRPr="00B1588D">
        <w:rPr>
          <w:rFonts w:ascii="Times New Roman" w:hAnsi="Times New Roman" w:cs="Times New Roman"/>
          <w:sz w:val="24"/>
          <w:szCs w:val="24"/>
        </w:rPr>
        <w:t>informacinių technologijų priemonėmis įregistruo</w:t>
      </w:r>
      <w:r w:rsidR="00B1588D">
        <w:rPr>
          <w:rFonts w:ascii="Times New Roman" w:hAnsi="Times New Roman" w:cs="Times New Roman"/>
          <w:sz w:val="24"/>
          <w:szCs w:val="24"/>
        </w:rPr>
        <w:t>jant</w:t>
      </w:r>
      <w:r w:rsidR="00B1588D" w:rsidRPr="00B1588D">
        <w:rPr>
          <w:rFonts w:ascii="Times New Roman" w:hAnsi="Times New Roman" w:cs="Times New Roman"/>
          <w:sz w:val="24"/>
          <w:szCs w:val="24"/>
        </w:rPr>
        <w:t xml:space="preserve"> Įgaliojimų registre</w:t>
      </w:r>
      <w:r w:rsidR="00B1588D">
        <w:rPr>
          <w:rFonts w:ascii="Times New Roman" w:hAnsi="Times New Roman" w:cs="Times New Roman"/>
          <w:sz w:val="24"/>
          <w:szCs w:val="24"/>
        </w:rPr>
        <w:t>.</w:t>
      </w:r>
      <w:r w:rsidR="001C7900">
        <w:rPr>
          <w:rFonts w:ascii="Times New Roman" w:hAnsi="Times New Roman" w:cs="Times New Roman"/>
          <w:sz w:val="24"/>
          <w:szCs w:val="24"/>
        </w:rPr>
        <w:t xml:space="preserve"> </w:t>
      </w:r>
      <w:r w:rsidR="00E0210A">
        <w:rPr>
          <w:rFonts w:ascii="Times New Roman" w:hAnsi="Times New Roman" w:cs="Times New Roman"/>
          <w:sz w:val="24"/>
          <w:szCs w:val="24"/>
        </w:rPr>
        <w:t xml:space="preserve">Šį siūlomą </w:t>
      </w:r>
      <w:r w:rsidR="00E0210A" w:rsidRPr="00E0210A">
        <w:rPr>
          <w:rFonts w:ascii="Times New Roman" w:hAnsi="Times New Roman" w:cs="Times New Roman"/>
          <w:sz w:val="24"/>
          <w:szCs w:val="24"/>
        </w:rPr>
        <w:t>CK 2.138 straipsnio pakeitimą lėmė galiojančios nuostatos neapibrėžtumas, kuri apima visus fizinių asmenų įgaliojimus, jei tik jie duodami veiksma</w:t>
      </w:r>
      <w:r w:rsidR="002F129E">
        <w:rPr>
          <w:rFonts w:ascii="Times New Roman" w:hAnsi="Times New Roman" w:cs="Times New Roman"/>
          <w:sz w:val="24"/>
          <w:szCs w:val="24"/>
        </w:rPr>
        <w:t>m</w:t>
      </w:r>
      <w:r w:rsidR="00E0210A" w:rsidRPr="00E0210A">
        <w:rPr>
          <w:rFonts w:ascii="Times New Roman" w:hAnsi="Times New Roman" w:cs="Times New Roman"/>
          <w:sz w:val="24"/>
          <w:szCs w:val="24"/>
        </w:rPr>
        <w:t>s, kurie susiję su juridiniais asmenimis. Visi fizinių asmenų įgaliojimai, jei tik susiję su juridiniais asmenimis, ir jei nepatenka į specialiojo reguliavimo apimtį (pvz.</w:t>
      </w:r>
      <w:r w:rsidR="002F129E">
        <w:rPr>
          <w:rFonts w:ascii="Times New Roman" w:hAnsi="Times New Roman" w:cs="Times New Roman"/>
          <w:sz w:val="24"/>
          <w:szCs w:val="24"/>
        </w:rPr>
        <w:t>:</w:t>
      </w:r>
      <w:r w:rsidR="00E0210A" w:rsidRPr="00E0210A">
        <w:rPr>
          <w:rFonts w:ascii="Times New Roman" w:hAnsi="Times New Roman" w:cs="Times New Roman"/>
          <w:sz w:val="24"/>
          <w:szCs w:val="24"/>
        </w:rPr>
        <w:t xml:space="preserve"> CK 2.139 str.), automatiškai priskiriami CK 2.138 str. 1 d. 2 daliai, </w:t>
      </w:r>
      <w:r w:rsidR="00E0210A" w:rsidRPr="00E0210A">
        <w:rPr>
          <w:rFonts w:ascii="Times New Roman" w:hAnsi="Times New Roman" w:cs="Times New Roman"/>
          <w:sz w:val="24"/>
          <w:szCs w:val="24"/>
        </w:rPr>
        <w:lastRenderedPageBreak/>
        <w:t xml:space="preserve">ir reikalaujama juos tvirtinti notariškai, nepriklausomai nuo </w:t>
      </w:r>
      <w:r w:rsidR="00E0210A">
        <w:rPr>
          <w:rFonts w:ascii="Times New Roman" w:hAnsi="Times New Roman" w:cs="Times New Roman"/>
          <w:sz w:val="24"/>
          <w:szCs w:val="24"/>
        </w:rPr>
        <w:t xml:space="preserve">jo </w:t>
      </w:r>
      <w:r w:rsidR="00E0210A" w:rsidRPr="00E0210A">
        <w:rPr>
          <w:rFonts w:ascii="Times New Roman" w:hAnsi="Times New Roman" w:cs="Times New Roman"/>
          <w:sz w:val="24"/>
          <w:szCs w:val="24"/>
        </w:rPr>
        <w:t>rūšies, įgaliotinio atliekamų veiksmų reikšmingum</w:t>
      </w:r>
      <w:r w:rsidR="00E0210A">
        <w:rPr>
          <w:rFonts w:ascii="Times New Roman" w:hAnsi="Times New Roman" w:cs="Times New Roman"/>
          <w:sz w:val="24"/>
          <w:szCs w:val="24"/>
        </w:rPr>
        <w:t>o</w:t>
      </w:r>
      <w:r w:rsidR="00E0210A" w:rsidRPr="00E0210A">
        <w:rPr>
          <w:rFonts w:ascii="Times New Roman" w:hAnsi="Times New Roman" w:cs="Times New Roman"/>
          <w:sz w:val="24"/>
          <w:szCs w:val="24"/>
        </w:rPr>
        <w:t xml:space="preserve">. </w:t>
      </w:r>
      <w:r w:rsidR="00E0210A">
        <w:rPr>
          <w:rFonts w:ascii="Times New Roman" w:hAnsi="Times New Roman" w:cs="Times New Roman"/>
          <w:sz w:val="24"/>
          <w:szCs w:val="24"/>
        </w:rPr>
        <w:t>Dėl tokios plačios</w:t>
      </w:r>
      <w:r w:rsidR="00E0210A" w:rsidRPr="00E0210A">
        <w:rPr>
          <w:rFonts w:ascii="Times New Roman" w:hAnsi="Times New Roman" w:cs="Times New Roman"/>
          <w:sz w:val="24"/>
          <w:szCs w:val="24"/>
        </w:rPr>
        <w:t xml:space="preserve"> ir neapibrėžt</w:t>
      </w:r>
      <w:r w:rsidR="00E0210A">
        <w:rPr>
          <w:rFonts w:ascii="Times New Roman" w:hAnsi="Times New Roman" w:cs="Times New Roman"/>
          <w:sz w:val="24"/>
          <w:szCs w:val="24"/>
        </w:rPr>
        <w:t>os</w:t>
      </w:r>
      <w:r w:rsidR="00E0210A" w:rsidRPr="00E0210A">
        <w:rPr>
          <w:rFonts w:ascii="Times New Roman" w:hAnsi="Times New Roman" w:cs="Times New Roman"/>
          <w:sz w:val="24"/>
          <w:szCs w:val="24"/>
        </w:rPr>
        <w:t xml:space="preserve"> nuostat</w:t>
      </w:r>
      <w:r w:rsidR="00E0210A">
        <w:rPr>
          <w:rFonts w:ascii="Times New Roman" w:hAnsi="Times New Roman" w:cs="Times New Roman"/>
          <w:sz w:val="24"/>
          <w:szCs w:val="24"/>
        </w:rPr>
        <w:t>os</w:t>
      </w:r>
      <w:r w:rsidR="00E0210A" w:rsidRPr="00E0210A">
        <w:rPr>
          <w:rFonts w:ascii="Times New Roman" w:hAnsi="Times New Roman" w:cs="Times New Roman"/>
          <w:sz w:val="24"/>
          <w:szCs w:val="24"/>
        </w:rPr>
        <w:t xml:space="preserve">, į kurios reguliavimo apimtį patenka labai įvairaus spektro įgaliojimai, </w:t>
      </w:r>
      <w:r w:rsidR="00E0210A">
        <w:rPr>
          <w:rFonts w:ascii="Times New Roman" w:hAnsi="Times New Roman" w:cs="Times New Roman"/>
          <w:sz w:val="24"/>
          <w:szCs w:val="24"/>
        </w:rPr>
        <w:t>būtina</w:t>
      </w:r>
      <w:r w:rsidR="00E0210A" w:rsidRPr="00E0210A">
        <w:rPr>
          <w:rFonts w:ascii="Times New Roman" w:hAnsi="Times New Roman" w:cs="Times New Roman"/>
          <w:sz w:val="24"/>
          <w:szCs w:val="24"/>
        </w:rPr>
        <w:t xml:space="preserve"> peržiūrėti galiojantį teisinį reguliavimą</w:t>
      </w:r>
      <w:r w:rsidR="00E0210A">
        <w:rPr>
          <w:rFonts w:ascii="Times New Roman" w:hAnsi="Times New Roman" w:cs="Times New Roman"/>
          <w:sz w:val="24"/>
          <w:szCs w:val="24"/>
        </w:rPr>
        <w:t xml:space="preserve">, </w:t>
      </w:r>
      <w:r w:rsidR="00E0210A" w:rsidRPr="00E0210A">
        <w:rPr>
          <w:rFonts w:ascii="Times New Roman" w:hAnsi="Times New Roman" w:cs="Times New Roman"/>
          <w:sz w:val="24"/>
          <w:szCs w:val="24"/>
        </w:rPr>
        <w:t xml:space="preserve">pritaikant jį prie civilinių santykių praktikos, modernėjančios visuomenės poreikių, atsisakant nepagrįsto požiūrio į juridinius asmenis, kaip į padidintos rizikos subjektus ir pan. </w:t>
      </w:r>
      <w:r w:rsidR="00146790">
        <w:rPr>
          <w:rFonts w:ascii="Times New Roman" w:hAnsi="Times New Roman" w:cs="Times New Roman"/>
          <w:sz w:val="24"/>
          <w:szCs w:val="24"/>
        </w:rPr>
        <w:t xml:space="preserve">Šis pakeitimas ne tik supaprastintų, pagreitintų ir atpigintų šių įgaliojimų sudarymą fiziniams asmenims, bet ir darytų teigiamą poveikį verslo aplinkai: asmenys, kurie įstatymų nustatyta tvarka verčiasi ūkine komercine veikla, laikomi verslininkais, todėl tokie fiziniai asmenys (verslininkai) galėtų informacinių technologijų priemonėmis sudaryti įgaliojimus veikti jų vardu, kiek tai susiję su jų vykdoma ūkine komercine veikla. </w:t>
      </w:r>
      <w:r w:rsidR="00F102E9" w:rsidRPr="00F102E9">
        <w:rPr>
          <w:rFonts w:ascii="Times New Roman" w:hAnsi="Times New Roman" w:cs="Times New Roman"/>
          <w:sz w:val="24"/>
          <w:szCs w:val="24"/>
        </w:rPr>
        <w:t>Projektu siekiama atsisakyti nepagrįsto privalomo notarinio patvirtinimo reikalavimo, nustatyto remiantis vien tuo, kad veiksmai, kuriems atlikti suteikiamas įgaliojimas, susiję su juridiniu asmeniu. Tokiu reguliavim</w:t>
      </w:r>
      <w:r w:rsidR="002F129E">
        <w:rPr>
          <w:rFonts w:ascii="Times New Roman" w:hAnsi="Times New Roman" w:cs="Times New Roman"/>
          <w:sz w:val="24"/>
          <w:szCs w:val="24"/>
        </w:rPr>
        <w:t>u</w:t>
      </w:r>
      <w:r w:rsidR="00F102E9" w:rsidRPr="00F102E9">
        <w:rPr>
          <w:rFonts w:ascii="Times New Roman" w:hAnsi="Times New Roman" w:cs="Times New Roman"/>
          <w:sz w:val="24"/>
          <w:szCs w:val="24"/>
        </w:rPr>
        <w:t xml:space="preserve"> ne tik varžoma įgaliotojo teisė laisvai pasirinkti savo teisių įgyvendinimo būdą, bet ir nepagrįstai diskriminuojami tiek fiziniai asmenys (pažymėtina, kad notarinio patvirtinimo prievolė, nurodyta 2.138 str. 1 d. 2 punkte, juridiniams asmenims netaikoma), tiek ir juridiniai (faktas, kad veiksmai, kuriems atlikti suteikiamas įgaliojimas, susiję su juridiniu, o ne su kitu fiziniu asmeniu, nedaro šių veiksmų labiau rizikingais ir nesukuria papildomos apsaugos prielaidų).</w:t>
      </w:r>
      <w:r w:rsidR="00F102E9">
        <w:rPr>
          <w:rFonts w:ascii="Times New Roman" w:hAnsi="Times New Roman" w:cs="Times New Roman"/>
          <w:sz w:val="24"/>
          <w:szCs w:val="24"/>
        </w:rPr>
        <w:t xml:space="preserve"> </w:t>
      </w:r>
      <w:r w:rsidR="00F102E9" w:rsidRPr="00F102E9">
        <w:rPr>
          <w:rFonts w:ascii="Times New Roman" w:hAnsi="Times New Roman" w:cs="Times New Roman"/>
          <w:sz w:val="24"/>
          <w:szCs w:val="24"/>
        </w:rPr>
        <w:t>Kaip pastebi profesorius</w:t>
      </w:r>
      <w:r w:rsidR="00F102E9">
        <w:rPr>
          <w:rFonts w:ascii="Times New Roman" w:hAnsi="Times New Roman" w:cs="Times New Roman"/>
          <w:sz w:val="24"/>
          <w:szCs w:val="24"/>
        </w:rPr>
        <w:t xml:space="preserve"> Valentinas Mikelėnas,</w:t>
      </w:r>
      <w:r w:rsidR="00F102E9" w:rsidRPr="00F102E9">
        <w:rPr>
          <w:rFonts w:ascii="Times New Roman" w:hAnsi="Times New Roman" w:cs="Times New Roman"/>
          <w:sz w:val="24"/>
          <w:szCs w:val="24"/>
        </w:rPr>
        <w:t xml:space="preserve"> „Elektroninių komunikacijos priemonių ir greito informacijos perdavimo galimybių atsiradimas lėmė esmines permainas visose gyvenimo srityse. Todėl nekyla abejonių, kad norint optimaliai išnaudoti elektroninių technologijų spartą, veiksmingumą ir gauti kuo didesnę ekonominę bei visuomeninę naudą, prie šių XXI amžiaus iššūkių turi prisitaikyti ir statutinė teisė“. Teisingumo ministerija, siekia pritaikyti Civilinio kodekso nuostatas prie modernėjančios visuomenės poreikių (galima drąsiai pripažinti, kad šiuolaikinės visuomenės sąmoningumo, išsilavinimo ir savo teisių suvokimo lygmuo yra stipriai aukštesnis, nei prieš du dešimtmečius, kai buvo priimtas Civilinis kodeksas), suteikiant daugiau laisvės asmenims pasirinkti savo teisių įgyvendinimo ir apsaugos būdą. Pažymėtina, kad teisinis reglamentavimas tų sričių, kuriose valstybės požiūriu, būtina užtikrinti papildomą apsaugą, nėra keičiamas.</w:t>
      </w:r>
    </w:p>
    <w:p w14:paraId="18461F72"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Kuriama paslauga tikimasi sudaryti patogias sąlygas:</w:t>
      </w:r>
    </w:p>
    <w:p w14:paraId="5531267D"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1) asmuo įgaliojimą, kuriam nebūtina notarinė</w:t>
      </w:r>
      <w:r>
        <w:rPr>
          <w:rFonts w:ascii="Times New Roman" w:eastAsia="Times New Roman" w:hAnsi="Times New Roman" w:cs="Times New Roman"/>
          <w:sz w:val="24"/>
          <w:szCs w:val="24"/>
          <w:lang w:eastAsia="lt-LT"/>
        </w:rPr>
        <w:t xml:space="preserve"> ar jam prilyginta forma</w:t>
      </w:r>
      <w:r w:rsidRPr="009B0FB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(taip pat ir prokūrą), </w:t>
      </w:r>
      <w:r w:rsidRPr="009B0FB3">
        <w:rPr>
          <w:rFonts w:ascii="Times New Roman" w:eastAsia="Times New Roman" w:hAnsi="Times New Roman" w:cs="Times New Roman"/>
          <w:sz w:val="24"/>
          <w:szCs w:val="24"/>
          <w:lang w:eastAsia="lt-LT"/>
        </w:rPr>
        <w:t>galės sudaryti bet kur, kur yra interneto ryšys</w:t>
      </w:r>
      <w:r w:rsidR="008267E3">
        <w:rPr>
          <w:rFonts w:ascii="Times New Roman" w:eastAsia="Times New Roman" w:hAnsi="Times New Roman" w:cs="Times New Roman"/>
          <w:sz w:val="24"/>
          <w:szCs w:val="24"/>
          <w:lang w:eastAsia="lt-LT"/>
        </w:rPr>
        <w:t>,</w:t>
      </w:r>
      <w:r w:rsidR="008267E3" w:rsidRPr="008267E3">
        <w:rPr>
          <w:rFonts w:ascii="Times New Roman" w:eastAsia="Times New Roman" w:hAnsi="Times New Roman" w:cs="Times New Roman"/>
          <w:sz w:val="24"/>
          <w:szCs w:val="24"/>
          <w:lang w:eastAsia="lt-LT"/>
        </w:rPr>
        <w:t xml:space="preserve"> </w:t>
      </w:r>
      <w:r w:rsidR="008267E3" w:rsidRPr="009B0FB3">
        <w:rPr>
          <w:rFonts w:ascii="Times New Roman" w:eastAsia="Times New Roman" w:hAnsi="Times New Roman" w:cs="Times New Roman"/>
          <w:sz w:val="24"/>
          <w:szCs w:val="24"/>
          <w:lang w:eastAsia="lt-LT"/>
        </w:rPr>
        <w:t>ir bet kuriuo metu</w:t>
      </w:r>
      <w:r w:rsidRPr="009B0FB3">
        <w:rPr>
          <w:rFonts w:ascii="Times New Roman" w:eastAsia="Times New Roman" w:hAnsi="Times New Roman" w:cs="Times New Roman"/>
          <w:sz w:val="24"/>
          <w:szCs w:val="24"/>
          <w:lang w:eastAsia="lt-LT"/>
        </w:rPr>
        <w:t>;</w:t>
      </w:r>
    </w:p>
    <w:p w14:paraId="599E6D97"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 xml:space="preserve">2) nereikės perduoti įgaliotiniui sudaryto įgaliojimo popierinio varianto (išnyks galimybė pamesti įgaliojimo originalą ar jį suklastoti). Nereikės pateikti popierinio įgaliojimo veiksmų atlikimo vietoje, nes duomenys apie įgaliojimą, įgaliotoją ir įgaliotinį bus atskleisti </w:t>
      </w:r>
      <w:r>
        <w:rPr>
          <w:rFonts w:ascii="Times New Roman" w:eastAsia="Times New Roman" w:hAnsi="Times New Roman" w:cs="Times New Roman"/>
          <w:sz w:val="24"/>
          <w:szCs w:val="24"/>
          <w:lang w:eastAsia="lt-LT"/>
        </w:rPr>
        <w:t>Įgaliojimų r</w:t>
      </w:r>
      <w:r w:rsidRPr="009B0FB3">
        <w:rPr>
          <w:rFonts w:ascii="Times New Roman" w:eastAsia="Times New Roman" w:hAnsi="Times New Roman" w:cs="Times New Roman"/>
          <w:sz w:val="24"/>
          <w:szCs w:val="24"/>
          <w:lang w:eastAsia="lt-LT"/>
        </w:rPr>
        <w:t xml:space="preserve">egistre (asmuo, turintis patikrinti asmens įgaliojimą, paiešką atliks </w:t>
      </w:r>
      <w:r>
        <w:rPr>
          <w:rFonts w:ascii="Times New Roman" w:eastAsia="Times New Roman" w:hAnsi="Times New Roman" w:cs="Times New Roman"/>
          <w:sz w:val="24"/>
          <w:szCs w:val="24"/>
          <w:lang w:eastAsia="lt-LT"/>
        </w:rPr>
        <w:t>Įgaliojimų r</w:t>
      </w:r>
      <w:r w:rsidRPr="009B0FB3">
        <w:rPr>
          <w:rFonts w:ascii="Times New Roman" w:eastAsia="Times New Roman" w:hAnsi="Times New Roman" w:cs="Times New Roman"/>
          <w:sz w:val="24"/>
          <w:szCs w:val="24"/>
          <w:lang w:eastAsia="lt-LT"/>
        </w:rPr>
        <w:t>egistre);</w:t>
      </w:r>
    </w:p>
    <w:p w14:paraId="2DDF0E14"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3) asmenys, atlikdami veiksmus, kuriems pagal pobūdį nereikalaujama turėti notarinės formos patvirtinto įgaliojimo, neretai,</w:t>
      </w:r>
      <w:r w:rsidRPr="009B0FB3">
        <w:rPr>
          <w:rFonts w:ascii="Times New Roman" w:eastAsia="Times New Roman" w:hAnsi="Times New Roman" w:cs="Times New Roman"/>
          <w:bCs/>
          <w:sz w:val="24"/>
          <w:szCs w:val="24"/>
          <w:lang w:eastAsia="lt-LT"/>
        </w:rPr>
        <w:t xml:space="preserve"> siekdami išvengti problemų, susijusių su tokių įgaliojimų davimu, duotų įgaliojimų perdavimu įgaliotiniui, įgaliojimų panaikinimu ir kt.,</w:t>
      </w:r>
      <w:r w:rsidRPr="009B0FB3">
        <w:rPr>
          <w:rFonts w:ascii="Times New Roman" w:eastAsia="Times New Roman" w:hAnsi="Times New Roman" w:cs="Times New Roman"/>
          <w:sz w:val="24"/>
          <w:szCs w:val="24"/>
          <w:lang w:eastAsia="lt-LT"/>
        </w:rPr>
        <w:t xml:space="preserve"> kreipiasi į notarą dėl tokio įgaliojimo patvirtinimo. Atsiradus galimybei duoti ir registruoti įgaliojimus elektroniniu būdu, duomenys apie juos bus kaupiami </w:t>
      </w:r>
      <w:r>
        <w:rPr>
          <w:rFonts w:ascii="Times New Roman" w:eastAsia="Times New Roman" w:hAnsi="Times New Roman" w:cs="Times New Roman"/>
          <w:sz w:val="24"/>
          <w:szCs w:val="24"/>
          <w:lang w:eastAsia="lt-LT"/>
        </w:rPr>
        <w:t>Įgaliojimų r</w:t>
      </w:r>
      <w:r w:rsidRPr="009B0FB3">
        <w:rPr>
          <w:rFonts w:ascii="Times New Roman" w:eastAsia="Times New Roman" w:hAnsi="Times New Roman" w:cs="Times New Roman"/>
          <w:sz w:val="24"/>
          <w:szCs w:val="24"/>
          <w:lang w:eastAsia="lt-LT"/>
        </w:rPr>
        <w:t>egistre</w:t>
      </w:r>
      <w:r w:rsidR="00920ACD">
        <w:rPr>
          <w:rFonts w:ascii="Times New Roman" w:eastAsia="Times New Roman" w:hAnsi="Times New Roman" w:cs="Times New Roman"/>
          <w:sz w:val="24"/>
          <w:szCs w:val="24"/>
          <w:lang w:eastAsia="lt-LT"/>
        </w:rPr>
        <w:t xml:space="preserve">, </w:t>
      </w:r>
      <w:r w:rsidRPr="009B0FB3">
        <w:rPr>
          <w:rFonts w:ascii="Times New Roman" w:eastAsia="Times New Roman" w:hAnsi="Times New Roman" w:cs="Times New Roman"/>
          <w:sz w:val="24"/>
          <w:szCs w:val="24"/>
          <w:lang w:eastAsia="lt-LT"/>
        </w:rPr>
        <w:t xml:space="preserve">asmenys </w:t>
      </w:r>
      <w:r>
        <w:rPr>
          <w:rFonts w:ascii="Times New Roman" w:eastAsia="Times New Roman" w:hAnsi="Times New Roman" w:cs="Times New Roman"/>
          <w:sz w:val="24"/>
          <w:szCs w:val="24"/>
          <w:lang w:eastAsia="lt-LT"/>
        </w:rPr>
        <w:t>patirs mažiau išlaidų ir laiko sąnaudų</w:t>
      </w:r>
      <w:r w:rsidRPr="009B0FB3">
        <w:rPr>
          <w:rFonts w:ascii="Times New Roman" w:eastAsia="Times New Roman" w:hAnsi="Times New Roman" w:cs="Times New Roman"/>
          <w:sz w:val="24"/>
          <w:szCs w:val="24"/>
          <w:lang w:eastAsia="lt-LT"/>
        </w:rPr>
        <w:t xml:space="preserve">; </w:t>
      </w:r>
    </w:p>
    <w:p w14:paraId="612BCF09" w14:textId="77777777" w:rsidR="009B0FB3" w:rsidRP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4) įgaliojimo sudarymo ir panaikinimo procedūra taps paprastesnė. Įgaliojimas galės būti sudaromas ar panaikinamas iškart, atsiradus poreikiui, skirtingai nei popierinio įgaliojimo atveju, kai įgaliotinis gali negrąžinti įgaliojimo ir juo toliau naudotis, – įgaliojimo panaikinimas bus paviešinamas nedelsiant;</w:t>
      </w:r>
    </w:p>
    <w:p w14:paraId="68B267D4" w14:textId="77777777" w:rsidR="009B0FB3" w:rsidRDefault="009B0FB3" w:rsidP="009B0FB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B0FB3">
        <w:rPr>
          <w:rFonts w:ascii="Times New Roman" w:eastAsia="Times New Roman" w:hAnsi="Times New Roman" w:cs="Times New Roman"/>
          <w:sz w:val="24"/>
          <w:szCs w:val="24"/>
          <w:lang w:eastAsia="lt-LT"/>
        </w:rPr>
        <w:t xml:space="preserve">5) bus išsaugomi panaikintų ir pasibaigusių įgaliojimų </w:t>
      </w:r>
      <w:r w:rsidR="008051C9">
        <w:rPr>
          <w:rFonts w:ascii="Times New Roman" w:eastAsia="Times New Roman" w:hAnsi="Times New Roman" w:cs="Times New Roman"/>
          <w:sz w:val="24"/>
          <w:szCs w:val="24"/>
          <w:lang w:eastAsia="lt-LT"/>
        </w:rPr>
        <w:t xml:space="preserve">(kurie šiuo metu nėra registruojami Įgaliojimų registre) </w:t>
      </w:r>
      <w:r w:rsidRPr="009B0FB3">
        <w:rPr>
          <w:rFonts w:ascii="Times New Roman" w:eastAsia="Times New Roman" w:hAnsi="Times New Roman" w:cs="Times New Roman"/>
          <w:sz w:val="24"/>
          <w:szCs w:val="24"/>
          <w:lang w:eastAsia="lt-LT"/>
        </w:rPr>
        <w:t>duomenys, todėl bus galima įrodyti, kokius įgaliojimus ir kada turėjo įgaliotinis</w:t>
      </w:r>
      <w:r w:rsidR="008051C9">
        <w:rPr>
          <w:rFonts w:ascii="Times New Roman" w:eastAsia="Times New Roman" w:hAnsi="Times New Roman" w:cs="Times New Roman"/>
          <w:sz w:val="24"/>
          <w:szCs w:val="24"/>
          <w:lang w:eastAsia="lt-LT"/>
        </w:rPr>
        <w:t>;</w:t>
      </w:r>
    </w:p>
    <w:p w14:paraId="1F462EDF" w14:textId="77777777" w:rsidR="00B1588D" w:rsidRDefault="008051C9" w:rsidP="008051C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k</w:t>
      </w:r>
      <w:r w:rsidRPr="008051C9">
        <w:rPr>
          <w:rFonts w:ascii="Times New Roman" w:eastAsia="Times New Roman" w:hAnsi="Times New Roman" w:cs="Times New Roman"/>
          <w:sz w:val="24"/>
          <w:szCs w:val="24"/>
          <w:lang w:eastAsia="lt-LT"/>
        </w:rPr>
        <w:t>adangi sudaromi įgaliojimai bus standartizuotos formos, jų turinį galės skaityti/vertinti kitos informacinės sistemos (VMI, Sodra ir pan.), tai padidins Įgaliojimų registro informacijos prieinamumą</w:t>
      </w:r>
      <w:r>
        <w:rPr>
          <w:rFonts w:ascii="Times New Roman" w:eastAsia="Times New Roman" w:hAnsi="Times New Roman" w:cs="Times New Roman"/>
          <w:sz w:val="24"/>
          <w:szCs w:val="24"/>
          <w:lang w:eastAsia="lt-LT"/>
        </w:rPr>
        <w:t xml:space="preserve"> kitoms institucijoms ir subjektams, </w:t>
      </w:r>
      <w:r w:rsidRPr="008051C9">
        <w:rPr>
          <w:rFonts w:ascii="Times New Roman" w:eastAsia="Times New Roman" w:hAnsi="Times New Roman" w:cs="Times New Roman"/>
          <w:sz w:val="24"/>
          <w:szCs w:val="24"/>
          <w:lang w:eastAsia="lt-LT"/>
        </w:rPr>
        <w:t>padė</w:t>
      </w:r>
      <w:r>
        <w:rPr>
          <w:rFonts w:ascii="Times New Roman" w:eastAsia="Times New Roman" w:hAnsi="Times New Roman" w:cs="Times New Roman"/>
          <w:sz w:val="24"/>
          <w:szCs w:val="24"/>
          <w:lang w:eastAsia="lt-LT"/>
        </w:rPr>
        <w:t>s</w:t>
      </w:r>
      <w:r w:rsidRPr="008051C9">
        <w:rPr>
          <w:rFonts w:ascii="Times New Roman" w:eastAsia="Times New Roman" w:hAnsi="Times New Roman" w:cs="Times New Roman"/>
          <w:sz w:val="24"/>
          <w:szCs w:val="24"/>
          <w:lang w:eastAsia="lt-LT"/>
        </w:rPr>
        <w:t xml:space="preserve"> gerinti kitų institucijų teikiamas paslaugas (kurioms teikti reikalingas įgaliojimas), b</w:t>
      </w:r>
      <w:r>
        <w:rPr>
          <w:rFonts w:ascii="Times New Roman" w:eastAsia="Times New Roman" w:hAnsi="Times New Roman" w:cs="Times New Roman"/>
          <w:sz w:val="24"/>
          <w:szCs w:val="24"/>
          <w:lang w:eastAsia="lt-LT"/>
        </w:rPr>
        <w:t>us</w:t>
      </w:r>
      <w:r w:rsidRPr="008051C9">
        <w:rPr>
          <w:rFonts w:ascii="Times New Roman" w:eastAsia="Times New Roman" w:hAnsi="Times New Roman" w:cs="Times New Roman"/>
          <w:sz w:val="24"/>
          <w:szCs w:val="24"/>
          <w:lang w:eastAsia="lt-LT"/>
        </w:rPr>
        <w:t xml:space="preserve"> pagerinta asmenų aptarnavimo kokybė</w:t>
      </w:r>
      <w:r w:rsidR="0003694A">
        <w:rPr>
          <w:rFonts w:ascii="Times New Roman" w:eastAsia="Times New Roman" w:hAnsi="Times New Roman" w:cs="Times New Roman"/>
          <w:sz w:val="24"/>
          <w:szCs w:val="24"/>
          <w:lang w:eastAsia="lt-LT"/>
        </w:rPr>
        <w:t>. Tuo pačiu būtų sudarytos sąlygos perduoti tik konkrečiai institucijai aktualius įgaliojimo duomenis, o ne visą įgaliojimo turinį</w:t>
      </w:r>
      <w:r w:rsidR="00B1588D">
        <w:rPr>
          <w:rFonts w:ascii="Times New Roman" w:eastAsia="Times New Roman" w:hAnsi="Times New Roman" w:cs="Times New Roman"/>
          <w:sz w:val="24"/>
          <w:szCs w:val="24"/>
          <w:lang w:eastAsia="lt-LT"/>
        </w:rPr>
        <w:t>;</w:t>
      </w:r>
    </w:p>
    <w:p w14:paraId="6280E857" w14:textId="77777777" w:rsidR="00146790" w:rsidRDefault="00B1588D" w:rsidP="008051C9">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7) įgaliojimus </w:t>
      </w:r>
      <w:r w:rsidR="001D76CB">
        <w:rPr>
          <w:rFonts w:ascii="Times New Roman" w:eastAsia="Times New Roman" w:hAnsi="Times New Roman" w:cs="Times New Roman"/>
          <w:sz w:val="24"/>
          <w:szCs w:val="24"/>
          <w:lang w:eastAsia="lt-LT"/>
        </w:rPr>
        <w:t xml:space="preserve">fizinio asmens vardu </w:t>
      </w:r>
      <w:r>
        <w:rPr>
          <w:rFonts w:ascii="Times New Roman" w:eastAsia="Times New Roman" w:hAnsi="Times New Roman" w:cs="Times New Roman"/>
          <w:sz w:val="24"/>
          <w:szCs w:val="24"/>
          <w:lang w:eastAsia="lt-LT"/>
        </w:rPr>
        <w:t xml:space="preserve">atlikti veiksmus, </w:t>
      </w:r>
      <w:r>
        <w:rPr>
          <w:rFonts w:ascii="Times New Roman" w:hAnsi="Times New Roman" w:cs="Times New Roman"/>
          <w:sz w:val="24"/>
          <w:szCs w:val="24"/>
        </w:rPr>
        <w:t>susijusius su juridiniais asmenimis</w:t>
      </w:r>
      <w:r w:rsidR="001D76CB">
        <w:rPr>
          <w:rFonts w:ascii="Times New Roman" w:hAnsi="Times New Roman" w:cs="Times New Roman"/>
          <w:sz w:val="24"/>
          <w:szCs w:val="24"/>
        </w:rPr>
        <w:t xml:space="preserve">, sudaryti greitai ir patogiai – </w:t>
      </w:r>
      <w:r w:rsidR="001D76CB" w:rsidRPr="00B1588D">
        <w:rPr>
          <w:rFonts w:ascii="Times New Roman" w:hAnsi="Times New Roman" w:cs="Times New Roman"/>
          <w:sz w:val="24"/>
          <w:szCs w:val="24"/>
        </w:rPr>
        <w:t>informacinių technologijų priemonėmis įregistruo</w:t>
      </w:r>
      <w:r w:rsidR="001D76CB">
        <w:rPr>
          <w:rFonts w:ascii="Times New Roman" w:hAnsi="Times New Roman" w:cs="Times New Roman"/>
          <w:sz w:val="24"/>
          <w:szCs w:val="24"/>
        </w:rPr>
        <w:t>jant</w:t>
      </w:r>
      <w:r w:rsidR="001D76CB" w:rsidRPr="00B1588D">
        <w:rPr>
          <w:rFonts w:ascii="Times New Roman" w:hAnsi="Times New Roman" w:cs="Times New Roman"/>
          <w:sz w:val="24"/>
          <w:szCs w:val="24"/>
        </w:rPr>
        <w:t xml:space="preserve"> Įgaliojimų registre</w:t>
      </w:r>
      <w:r w:rsidR="00146790">
        <w:rPr>
          <w:rFonts w:ascii="Times New Roman" w:hAnsi="Times New Roman" w:cs="Times New Roman"/>
          <w:sz w:val="24"/>
          <w:szCs w:val="24"/>
        </w:rPr>
        <w:t>;</w:t>
      </w:r>
    </w:p>
    <w:p w14:paraId="065E4ED1" w14:textId="77777777" w:rsidR="008051C9" w:rsidRDefault="00146790" w:rsidP="008051C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8) mažinti </w:t>
      </w:r>
      <w:r w:rsidR="00626EF5" w:rsidRPr="00A07D87">
        <w:rPr>
          <w:rFonts w:ascii="Times New Roman" w:hAnsi="Times New Roman" w:cs="Times New Roman"/>
          <w:sz w:val="24"/>
          <w:szCs w:val="24"/>
        </w:rPr>
        <w:t xml:space="preserve">ūkine </w:t>
      </w:r>
      <w:r w:rsidR="00A07D87" w:rsidRPr="00A07D87">
        <w:rPr>
          <w:rFonts w:ascii="Times New Roman" w:hAnsi="Times New Roman" w:cs="Times New Roman"/>
          <w:sz w:val="24"/>
          <w:szCs w:val="24"/>
        </w:rPr>
        <w:t>komercine veikla užsiiman</w:t>
      </w:r>
      <w:r w:rsidR="00D00AF7">
        <w:rPr>
          <w:rFonts w:ascii="Times New Roman" w:hAnsi="Times New Roman" w:cs="Times New Roman"/>
          <w:sz w:val="24"/>
          <w:szCs w:val="24"/>
        </w:rPr>
        <w:t>čių</w:t>
      </w:r>
      <w:r w:rsidR="00A07D87" w:rsidRPr="00A07D87">
        <w:rPr>
          <w:rFonts w:ascii="Times New Roman" w:hAnsi="Times New Roman" w:cs="Times New Roman"/>
          <w:sz w:val="24"/>
          <w:szCs w:val="24"/>
        </w:rPr>
        <w:t xml:space="preserve"> fizini</w:t>
      </w:r>
      <w:r w:rsidR="00D00AF7">
        <w:rPr>
          <w:rFonts w:ascii="Times New Roman" w:hAnsi="Times New Roman" w:cs="Times New Roman"/>
          <w:sz w:val="24"/>
          <w:szCs w:val="24"/>
        </w:rPr>
        <w:t>ų</w:t>
      </w:r>
      <w:r w:rsidR="00A07D87" w:rsidRPr="00A07D87">
        <w:rPr>
          <w:rFonts w:ascii="Times New Roman" w:hAnsi="Times New Roman" w:cs="Times New Roman"/>
          <w:sz w:val="24"/>
          <w:szCs w:val="24"/>
        </w:rPr>
        <w:t xml:space="preserve"> asmen</w:t>
      </w:r>
      <w:r w:rsidR="00D00AF7">
        <w:rPr>
          <w:rFonts w:ascii="Times New Roman" w:hAnsi="Times New Roman" w:cs="Times New Roman"/>
          <w:sz w:val="24"/>
          <w:szCs w:val="24"/>
        </w:rPr>
        <w:t>ų finansines bei laiko sąnaudas</w:t>
      </w:r>
      <w:r w:rsidR="008051C9" w:rsidRPr="008051C9">
        <w:rPr>
          <w:rFonts w:ascii="Times New Roman" w:eastAsia="Times New Roman" w:hAnsi="Times New Roman" w:cs="Times New Roman"/>
          <w:sz w:val="24"/>
          <w:szCs w:val="24"/>
          <w:lang w:eastAsia="lt-LT"/>
        </w:rPr>
        <w:t>.</w:t>
      </w:r>
    </w:p>
    <w:p w14:paraId="6B02490B" w14:textId="77777777" w:rsidR="006F0D28" w:rsidRPr="006F0D28" w:rsidRDefault="006F0D28" w:rsidP="006F0D28">
      <w:pPr>
        <w:spacing w:after="0" w:line="240" w:lineRule="auto"/>
        <w:ind w:firstLine="709"/>
        <w:jc w:val="both"/>
        <w:rPr>
          <w:rFonts w:ascii="Times New Roman" w:hAnsi="Times New Roman" w:cs="Times New Roman"/>
          <w:sz w:val="24"/>
          <w:szCs w:val="24"/>
        </w:rPr>
      </w:pPr>
      <w:r w:rsidRPr="00F45223">
        <w:rPr>
          <w:rFonts w:ascii="Times New Roman" w:eastAsia="Times New Roman" w:hAnsi="Times New Roman" w:cs="Times New Roman"/>
          <w:sz w:val="24"/>
          <w:szCs w:val="24"/>
          <w:lang w:eastAsia="ar-SA"/>
        </w:rPr>
        <w:lastRenderedPageBreak/>
        <w:t xml:space="preserve">Įgaliojimų </w:t>
      </w:r>
      <w:r>
        <w:rPr>
          <w:rFonts w:ascii="Times New Roman" w:eastAsia="Times New Roman" w:hAnsi="Times New Roman" w:cs="Times New Roman"/>
          <w:sz w:val="24"/>
          <w:szCs w:val="24"/>
          <w:lang w:eastAsia="ar-SA"/>
        </w:rPr>
        <w:t>r</w:t>
      </w:r>
      <w:r w:rsidRPr="006F0D28">
        <w:rPr>
          <w:rFonts w:ascii="Times New Roman" w:hAnsi="Times New Roman" w:cs="Times New Roman"/>
          <w:sz w:val="24"/>
          <w:szCs w:val="24"/>
        </w:rPr>
        <w:t>egistro modernizavimą numatoma atlikti dviem etapais (planuojama pirmojo etapo pabaiga – 2022 m. birželio 1 d., antrojo – 202</w:t>
      </w:r>
      <w:r w:rsidR="00920ACD">
        <w:rPr>
          <w:rFonts w:ascii="Times New Roman" w:hAnsi="Times New Roman" w:cs="Times New Roman"/>
          <w:sz w:val="24"/>
          <w:szCs w:val="24"/>
        </w:rPr>
        <w:t>3</w:t>
      </w:r>
      <w:r w:rsidRPr="006F0D28">
        <w:rPr>
          <w:rFonts w:ascii="Times New Roman" w:hAnsi="Times New Roman" w:cs="Times New Roman"/>
          <w:sz w:val="24"/>
          <w:szCs w:val="24"/>
        </w:rPr>
        <w:t xml:space="preserve"> m. </w:t>
      </w:r>
      <w:r w:rsidR="00920ACD">
        <w:rPr>
          <w:rFonts w:ascii="Times New Roman" w:hAnsi="Times New Roman" w:cs="Times New Roman"/>
          <w:sz w:val="24"/>
          <w:szCs w:val="24"/>
        </w:rPr>
        <w:t>sausi</w:t>
      </w:r>
      <w:r w:rsidR="0093589A">
        <w:rPr>
          <w:rFonts w:ascii="Times New Roman" w:hAnsi="Times New Roman" w:cs="Times New Roman"/>
          <w:sz w:val="24"/>
          <w:szCs w:val="24"/>
        </w:rPr>
        <w:t>o</w:t>
      </w:r>
      <w:r w:rsidRPr="006F0D28">
        <w:rPr>
          <w:rFonts w:ascii="Times New Roman" w:hAnsi="Times New Roman" w:cs="Times New Roman"/>
          <w:sz w:val="24"/>
          <w:szCs w:val="24"/>
        </w:rPr>
        <w:t xml:space="preserve"> 1 d.).</w:t>
      </w:r>
    </w:p>
    <w:p w14:paraId="51B90FC6" w14:textId="77777777" w:rsidR="009B0FB3" w:rsidRPr="00F45223" w:rsidRDefault="009B0FB3"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439F049C" w14:textId="77777777" w:rsidR="00AD1E16" w:rsidRPr="00F45223"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46809ACE"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 xml:space="preserve">Priėmus </w:t>
      </w:r>
      <w:r w:rsidR="002C0FD4">
        <w:rPr>
          <w:rFonts w:ascii="Times New Roman" w:eastAsia="Times New Roman" w:hAnsi="Times New Roman" w:cs="Times New Roman"/>
          <w:sz w:val="24"/>
          <w:szCs w:val="24"/>
          <w:lang w:eastAsia="lt-LT"/>
        </w:rPr>
        <w:t>Į</w:t>
      </w:r>
      <w:r w:rsidRPr="00F45223">
        <w:rPr>
          <w:rFonts w:ascii="Times New Roman" w:eastAsia="Times New Roman" w:hAnsi="Times New Roman" w:cs="Times New Roman"/>
          <w:sz w:val="24"/>
          <w:szCs w:val="24"/>
          <w:lang w:eastAsia="lt-LT"/>
        </w:rPr>
        <w:t>statym</w:t>
      </w:r>
      <w:r w:rsidR="002C0FD4">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w:t>
      </w:r>
      <w:r w:rsidR="002C0FD4">
        <w:rPr>
          <w:rFonts w:ascii="Times New Roman" w:eastAsia="Times New Roman" w:hAnsi="Times New Roman" w:cs="Times New Roman"/>
          <w:sz w:val="24"/>
          <w:szCs w:val="24"/>
          <w:lang w:eastAsia="lt-LT"/>
        </w:rPr>
        <w:t>ą</w:t>
      </w:r>
      <w:r w:rsidRPr="00F45223">
        <w:rPr>
          <w:rFonts w:ascii="Times New Roman" w:eastAsia="Times New Roman" w:hAnsi="Times New Roman" w:cs="Times New Roman"/>
          <w:sz w:val="24"/>
          <w:szCs w:val="24"/>
          <w:lang w:eastAsia="lt-LT"/>
        </w:rPr>
        <w:t xml:space="preserve">, neigiamų pasekmių nenumatoma. </w:t>
      </w:r>
    </w:p>
    <w:p w14:paraId="4EBFAB46" w14:textId="2BDD52D9" w:rsidR="00AD1E16" w:rsidRDefault="002C0FD4" w:rsidP="00585F3F">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Įstatymo</w:t>
      </w:r>
      <w:r w:rsidR="00AD1E16" w:rsidRPr="00F45223">
        <w:rPr>
          <w:rFonts w:ascii="Times New Roman" w:eastAsia="Times New Roman" w:hAnsi="Times New Roman" w:cs="Times New Roman"/>
          <w:sz w:val="24"/>
          <w:szCs w:val="24"/>
          <w:lang w:eastAsia="en-GB"/>
        </w:rPr>
        <w:t xml:space="preserve"> projekt</w:t>
      </w:r>
      <w:r>
        <w:rPr>
          <w:rFonts w:ascii="Times New Roman" w:eastAsia="Times New Roman" w:hAnsi="Times New Roman" w:cs="Times New Roman"/>
          <w:sz w:val="24"/>
          <w:szCs w:val="24"/>
          <w:lang w:eastAsia="en-GB"/>
        </w:rPr>
        <w:t>u</w:t>
      </w:r>
      <w:r w:rsidR="00AD1E16" w:rsidRPr="00F45223">
        <w:rPr>
          <w:rFonts w:ascii="Times New Roman" w:eastAsia="Times New Roman" w:hAnsi="Times New Roman" w:cs="Times New Roman"/>
          <w:sz w:val="24"/>
          <w:szCs w:val="24"/>
          <w:lang w:eastAsia="en-GB"/>
        </w:rPr>
        <w:t xml:space="preserve"> siūlomi reguliuoti teisiniai santykiai neturės esminės įtakos ir neigiamų pasekmių </w:t>
      </w:r>
      <w:r w:rsidR="00AD1E16" w:rsidRPr="00F45223">
        <w:rPr>
          <w:rFonts w:ascii="Times New Roman" w:eastAsia="Times New Roman" w:hAnsi="Times New Roman" w:cs="Times New Roman"/>
          <w:i/>
          <w:sz w:val="24"/>
          <w:szCs w:val="24"/>
          <w:lang w:eastAsia="en-GB"/>
        </w:rPr>
        <w:t>ekonomikai, socialinei aplinkai, viešajam administravimui, teisinei sistemai, administracinei naštai</w:t>
      </w:r>
      <w:r w:rsidR="00AD1E16" w:rsidRPr="00F45223">
        <w:rPr>
          <w:rFonts w:ascii="Times New Roman" w:eastAsia="Times New Roman" w:hAnsi="Times New Roman" w:cs="Times New Roman"/>
          <w:sz w:val="24"/>
          <w:szCs w:val="24"/>
          <w:lang w:eastAsia="en-GB"/>
        </w:rPr>
        <w:t xml:space="preserve">. </w:t>
      </w:r>
      <w:r w:rsidR="00244AE2" w:rsidRPr="00F45223">
        <w:rPr>
          <w:rFonts w:ascii="Times New Roman" w:eastAsia="Times New Roman" w:hAnsi="Times New Roman" w:cs="Times New Roman"/>
          <w:sz w:val="24"/>
          <w:szCs w:val="24"/>
          <w:lang w:eastAsia="en-GB"/>
        </w:rPr>
        <w:t>Priešingai, p</w:t>
      </w:r>
      <w:r w:rsidR="00832957" w:rsidRPr="00F45223">
        <w:rPr>
          <w:rFonts w:ascii="Times New Roman" w:hAnsi="Times New Roman" w:cs="Times New Roman"/>
          <w:sz w:val="24"/>
          <w:szCs w:val="24"/>
        </w:rPr>
        <w:t>riėmus Įstatymo projekt</w:t>
      </w:r>
      <w:r>
        <w:rPr>
          <w:rFonts w:ascii="Times New Roman" w:hAnsi="Times New Roman" w:cs="Times New Roman"/>
          <w:sz w:val="24"/>
          <w:szCs w:val="24"/>
        </w:rPr>
        <w:t>u</w:t>
      </w:r>
      <w:r w:rsidR="00507987" w:rsidRPr="00F45223">
        <w:rPr>
          <w:rFonts w:ascii="Times New Roman" w:hAnsi="Times New Roman" w:cs="Times New Roman"/>
          <w:sz w:val="24"/>
          <w:szCs w:val="24"/>
        </w:rPr>
        <w:t xml:space="preserve"> siūlomus pakeitimus, būtų sudarytos </w:t>
      </w:r>
      <w:r w:rsidR="00191964" w:rsidRPr="00F45223">
        <w:rPr>
          <w:rFonts w:ascii="Times New Roman" w:hAnsi="Times New Roman" w:cs="Times New Roman"/>
          <w:sz w:val="24"/>
          <w:szCs w:val="24"/>
        </w:rPr>
        <w:t>palank</w:t>
      </w:r>
      <w:r w:rsidR="00191964">
        <w:rPr>
          <w:rFonts w:ascii="Times New Roman" w:hAnsi="Times New Roman" w:cs="Times New Roman"/>
          <w:sz w:val="24"/>
          <w:szCs w:val="24"/>
        </w:rPr>
        <w:t>esnės</w:t>
      </w:r>
      <w:r w:rsidR="00191964" w:rsidRPr="00F45223">
        <w:rPr>
          <w:rFonts w:ascii="Times New Roman" w:hAnsi="Times New Roman" w:cs="Times New Roman"/>
          <w:sz w:val="24"/>
          <w:szCs w:val="24"/>
        </w:rPr>
        <w:t xml:space="preserve"> </w:t>
      </w:r>
      <w:r w:rsidR="00507987" w:rsidRPr="00F45223">
        <w:rPr>
          <w:rFonts w:ascii="Times New Roman" w:hAnsi="Times New Roman" w:cs="Times New Roman"/>
          <w:sz w:val="24"/>
          <w:szCs w:val="24"/>
        </w:rPr>
        <w:t xml:space="preserve">sąlygos </w:t>
      </w:r>
      <w:r>
        <w:rPr>
          <w:rFonts w:ascii="Times New Roman" w:hAnsi="Times New Roman" w:cs="Times New Roman"/>
          <w:sz w:val="24"/>
          <w:szCs w:val="24"/>
        </w:rPr>
        <w:t>civilinei apyvartai</w:t>
      </w:r>
      <w:r w:rsidR="000C1C1B">
        <w:rPr>
          <w:rFonts w:ascii="Times New Roman" w:hAnsi="Times New Roman" w:cs="Times New Roman"/>
          <w:sz w:val="24"/>
          <w:szCs w:val="24"/>
        </w:rPr>
        <w:t xml:space="preserve"> ir jos teisėtumo užtikrinimui</w:t>
      </w:r>
      <w:r w:rsidR="00507987" w:rsidRPr="00F45223">
        <w:rPr>
          <w:rFonts w:ascii="Times New Roman" w:hAnsi="Times New Roman" w:cs="Times New Roman"/>
          <w:sz w:val="24"/>
          <w:szCs w:val="24"/>
        </w:rPr>
        <w:t>,</w:t>
      </w:r>
      <w:r w:rsidR="00AD6155" w:rsidRPr="00F45223">
        <w:rPr>
          <w:rFonts w:ascii="Times New Roman" w:eastAsia="Times New Roman" w:hAnsi="Times New Roman" w:cs="Times New Roman"/>
          <w:sz w:val="24"/>
          <w:szCs w:val="24"/>
          <w:lang w:eastAsia="en-GB"/>
        </w:rPr>
        <w:t xml:space="preserve"> </w:t>
      </w:r>
      <w:r w:rsidR="00191964">
        <w:rPr>
          <w:rFonts w:ascii="Times New Roman" w:eastAsia="Times New Roman" w:hAnsi="Times New Roman" w:cs="Times New Roman"/>
          <w:sz w:val="24"/>
          <w:szCs w:val="24"/>
          <w:lang w:eastAsia="en-GB"/>
        </w:rPr>
        <w:t>juridinių ir fizinių asmenų veikl</w:t>
      </w:r>
      <w:r w:rsidR="000C1C1B">
        <w:rPr>
          <w:rFonts w:ascii="Times New Roman" w:eastAsia="Times New Roman" w:hAnsi="Times New Roman" w:cs="Times New Roman"/>
          <w:sz w:val="24"/>
          <w:szCs w:val="24"/>
          <w:lang w:eastAsia="en-GB"/>
        </w:rPr>
        <w:t>os efektyvumui</w:t>
      </w:r>
      <w:r w:rsidR="00191964">
        <w:rPr>
          <w:rFonts w:ascii="Times New Roman" w:eastAsia="Times New Roman" w:hAnsi="Times New Roman" w:cs="Times New Roman"/>
          <w:sz w:val="24"/>
          <w:szCs w:val="24"/>
          <w:lang w:eastAsia="en-GB"/>
        </w:rPr>
        <w:t xml:space="preserve">, </w:t>
      </w:r>
      <w:r w:rsidR="00AD6155" w:rsidRPr="00F45223">
        <w:rPr>
          <w:rFonts w:ascii="Times New Roman" w:eastAsia="Times New Roman" w:hAnsi="Times New Roman" w:cs="Times New Roman"/>
          <w:sz w:val="24"/>
          <w:szCs w:val="24"/>
          <w:lang w:eastAsia="en-GB"/>
        </w:rPr>
        <w:t>maž</w:t>
      </w:r>
      <w:r w:rsidR="00507987" w:rsidRPr="00F45223">
        <w:rPr>
          <w:rFonts w:ascii="Times New Roman" w:eastAsia="Times New Roman" w:hAnsi="Times New Roman" w:cs="Times New Roman"/>
          <w:sz w:val="24"/>
          <w:szCs w:val="24"/>
          <w:lang w:eastAsia="en-GB"/>
        </w:rPr>
        <w:t>in</w:t>
      </w:r>
      <w:r w:rsidR="006F220E">
        <w:rPr>
          <w:rFonts w:ascii="Times New Roman" w:eastAsia="Times New Roman" w:hAnsi="Times New Roman" w:cs="Times New Roman"/>
          <w:sz w:val="24"/>
          <w:szCs w:val="24"/>
          <w:lang w:eastAsia="en-GB"/>
        </w:rPr>
        <w:t>ama</w:t>
      </w:r>
      <w:r w:rsidR="00AD6155" w:rsidRPr="00F4522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įgaliotojui ir įgaliotiniui</w:t>
      </w:r>
      <w:r w:rsidR="00AD6155" w:rsidRPr="00F45223">
        <w:rPr>
          <w:rFonts w:ascii="Times New Roman" w:eastAsia="Times New Roman" w:hAnsi="Times New Roman" w:cs="Times New Roman"/>
          <w:sz w:val="24"/>
          <w:szCs w:val="24"/>
          <w:lang w:eastAsia="en-GB"/>
        </w:rPr>
        <w:t xml:space="preserve"> tenkan</w:t>
      </w:r>
      <w:r w:rsidR="006F220E">
        <w:rPr>
          <w:rFonts w:ascii="Times New Roman" w:eastAsia="Times New Roman" w:hAnsi="Times New Roman" w:cs="Times New Roman"/>
          <w:sz w:val="24"/>
          <w:szCs w:val="24"/>
          <w:lang w:eastAsia="en-GB"/>
        </w:rPr>
        <w:t>ti</w:t>
      </w:r>
      <w:r w:rsidR="00AD6155" w:rsidRPr="00F45223">
        <w:rPr>
          <w:rFonts w:ascii="Times New Roman" w:eastAsia="Times New Roman" w:hAnsi="Times New Roman" w:cs="Times New Roman"/>
          <w:sz w:val="24"/>
          <w:szCs w:val="24"/>
          <w:lang w:eastAsia="en-GB"/>
        </w:rPr>
        <w:t xml:space="preserve"> finansin</w:t>
      </w:r>
      <w:r w:rsidR="006F220E">
        <w:rPr>
          <w:rFonts w:ascii="Times New Roman" w:eastAsia="Times New Roman" w:hAnsi="Times New Roman" w:cs="Times New Roman"/>
          <w:sz w:val="24"/>
          <w:szCs w:val="24"/>
          <w:lang w:eastAsia="en-GB"/>
        </w:rPr>
        <w:t>ė</w:t>
      </w:r>
      <w:r w:rsidR="00AD6155" w:rsidRPr="00F45223">
        <w:rPr>
          <w:rFonts w:ascii="Times New Roman" w:eastAsia="Times New Roman" w:hAnsi="Times New Roman" w:cs="Times New Roman"/>
          <w:sz w:val="24"/>
          <w:szCs w:val="24"/>
          <w:lang w:eastAsia="en-GB"/>
        </w:rPr>
        <w:t xml:space="preserve"> našt</w:t>
      </w:r>
      <w:r w:rsidR="006F220E">
        <w:rPr>
          <w:rFonts w:ascii="Times New Roman" w:eastAsia="Times New Roman" w:hAnsi="Times New Roman" w:cs="Times New Roman"/>
          <w:sz w:val="24"/>
          <w:szCs w:val="24"/>
          <w:lang w:eastAsia="en-GB"/>
        </w:rPr>
        <w:t>a</w:t>
      </w:r>
      <w:r w:rsidR="00D00AF7">
        <w:rPr>
          <w:rFonts w:ascii="Times New Roman" w:eastAsia="Times New Roman" w:hAnsi="Times New Roman" w:cs="Times New Roman"/>
          <w:sz w:val="24"/>
          <w:szCs w:val="24"/>
          <w:lang w:eastAsia="en-GB"/>
        </w:rPr>
        <w:t xml:space="preserve"> bei laiko sąnaudos</w:t>
      </w:r>
      <w:r w:rsidR="00AD6155" w:rsidRPr="00F45223">
        <w:rPr>
          <w:rFonts w:ascii="Times New Roman" w:eastAsia="Times New Roman" w:hAnsi="Times New Roman" w:cs="Times New Roman"/>
          <w:sz w:val="24"/>
          <w:szCs w:val="24"/>
          <w:lang w:eastAsia="en-GB"/>
        </w:rPr>
        <w:t>, kadangi naujos paslaugos sudary</w:t>
      </w:r>
      <w:r w:rsidR="00244AE2" w:rsidRPr="00F45223">
        <w:rPr>
          <w:rFonts w:ascii="Times New Roman" w:eastAsia="Times New Roman" w:hAnsi="Times New Roman" w:cs="Times New Roman"/>
          <w:sz w:val="24"/>
          <w:szCs w:val="24"/>
          <w:lang w:eastAsia="en-GB"/>
        </w:rPr>
        <w:t>tų</w:t>
      </w:r>
      <w:r w:rsidR="00AD6155" w:rsidRPr="00F45223">
        <w:rPr>
          <w:rFonts w:ascii="Times New Roman" w:eastAsia="Times New Roman" w:hAnsi="Times New Roman" w:cs="Times New Roman"/>
          <w:sz w:val="24"/>
          <w:szCs w:val="24"/>
          <w:lang w:eastAsia="en-GB"/>
        </w:rPr>
        <w:t xml:space="preserve"> galimybes </w:t>
      </w:r>
      <w:r>
        <w:rPr>
          <w:rFonts w:ascii="Times New Roman" w:eastAsia="Times New Roman" w:hAnsi="Times New Roman" w:cs="Times New Roman"/>
          <w:sz w:val="24"/>
          <w:szCs w:val="24"/>
          <w:lang w:eastAsia="en-GB"/>
        </w:rPr>
        <w:t>paprasčiau</w:t>
      </w:r>
      <w:r w:rsidR="00D00AF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greičiau </w:t>
      </w:r>
      <w:r w:rsidR="00D00AF7">
        <w:rPr>
          <w:rFonts w:ascii="Times New Roman" w:eastAsia="Times New Roman" w:hAnsi="Times New Roman" w:cs="Times New Roman"/>
          <w:sz w:val="24"/>
          <w:szCs w:val="24"/>
          <w:lang w:eastAsia="en-GB"/>
        </w:rPr>
        <w:t xml:space="preserve">ir pigiau </w:t>
      </w:r>
      <w:r>
        <w:rPr>
          <w:rFonts w:ascii="Times New Roman" w:eastAsia="Times New Roman" w:hAnsi="Times New Roman" w:cs="Times New Roman"/>
          <w:sz w:val="24"/>
          <w:szCs w:val="24"/>
          <w:lang w:eastAsia="en-GB"/>
        </w:rPr>
        <w:t>sudaryti įgaliojimus (prokūras)</w:t>
      </w:r>
      <w:r w:rsidR="00AD6155" w:rsidRPr="00F45223">
        <w:rPr>
          <w:rFonts w:ascii="Times New Roman" w:eastAsia="Times New Roman" w:hAnsi="Times New Roman" w:cs="Times New Roman"/>
          <w:sz w:val="24"/>
          <w:szCs w:val="24"/>
          <w:lang w:eastAsia="en-GB"/>
        </w:rPr>
        <w:t>.</w:t>
      </w:r>
    </w:p>
    <w:p w14:paraId="2A1A7F7D" w14:textId="77777777" w:rsidR="006430BE" w:rsidRPr="00F45223" w:rsidRDefault="006430BE" w:rsidP="006430BE">
      <w:pPr>
        <w:spacing w:after="0" w:line="240" w:lineRule="auto"/>
        <w:ind w:firstLine="709"/>
        <w:jc w:val="both"/>
        <w:rPr>
          <w:rFonts w:ascii="Times New Roman" w:eastAsia="Times New Roman" w:hAnsi="Times New Roman" w:cs="Times New Roman"/>
          <w:sz w:val="24"/>
          <w:szCs w:val="24"/>
          <w:lang w:eastAsia="en-GB"/>
        </w:rPr>
      </w:pPr>
      <w:r w:rsidRPr="006430BE">
        <w:rPr>
          <w:rFonts w:ascii="Times New Roman" w:eastAsia="Times New Roman" w:hAnsi="Times New Roman" w:cs="Times New Roman"/>
          <w:sz w:val="24"/>
          <w:szCs w:val="24"/>
          <w:lang w:eastAsia="en-GB"/>
        </w:rPr>
        <w:t xml:space="preserve">2019 m. </w:t>
      </w:r>
      <w:r>
        <w:rPr>
          <w:rFonts w:ascii="Times New Roman" w:eastAsia="Times New Roman" w:hAnsi="Times New Roman" w:cs="Times New Roman"/>
          <w:sz w:val="24"/>
          <w:szCs w:val="24"/>
          <w:lang w:eastAsia="en-GB"/>
        </w:rPr>
        <w:t xml:space="preserve">valstybės įmonės </w:t>
      </w:r>
      <w:r w:rsidRPr="006430BE">
        <w:rPr>
          <w:rFonts w:ascii="Times New Roman" w:eastAsia="Times New Roman" w:hAnsi="Times New Roman" w:cs="Times New Roman"/>
          <w:sz w:val="24"/>
          <w:szCs w:val="24"/>
          <w:lang w:eastAsia="en-GB"/>
        </w:rPr>
        <w:t>Registrų centro užsakymu buvo parengta galimybių studija / investicijų projektas „Fizinių ir juridinių asmenų įgaliojimų sudarymo, registravimo ir panaudojimo proceso gerinimas“</w:t>
      </w:r>
      <w:r>
        <w:rPr>
          <w:rFonts w:ascii="Times New Roman" w:eastAsia="Times New Roman" w:hAnsi="Times New Roman" w:cs="Times New Roman"/>
          <w:sz w:val="24"/>
          <w:szCs w:val="24"/>
          <w:lang w:eastAsia="en-GB"/>
        </w:rPr>
        <w:t xml:space="preserve"> ir </w:t>
      </w:r>
      <w:r w:rsidRPr="006430BE">
        <w:rPr>
          <w:rFonts w:ascii="Times New Roman" w:eastAsia="Times New Roman" w:hAnsi="Times New Roman" w:cs="Times New Roman"/>
          <w:sz w:val="24"/>
          <w:szCs w:val="24"/>
          <w:lang w:eastAsia="en-GB"/>
        </w:rPr>
        <w:t>atlikta projekto ekonominė analizė bei projekto išorinio poveikio įvertinimas. Atlikus analizę, taip pat įvertinus galimas projekto rizikas, padaryta išvada, kad projektas neturės neigiamo poveikio, bet generuos reikšmi</w:t>
      </w:r>
      <w:r>
        <w:rPr>
          <w:rFonts w:ascii="Times New Roman" w:eastAsia="Times New Roman" w:hAnsi="Times New Roman" w:cs="Times New Roman"/>
          <w:sz w:val="24"/>
          <w:szCs w:val="24"/>
          <w:lang w:eastAsia="en-GB"/>
        </w:rPr>
        <w:t>ngą ekonominę naudą visuomenei.</w:t>
      </w:r>
    </w:p>
    <w:p w14:paraId="559996D5" w14:textId="77777777" w:rsidR="00610E4C" w:rsidRPr="00F45223" w:rsidRDefault="00610E4C" w:rsidP="0002606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003C3A9B"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b/>
          <w:sz w:val="24"/>
          <w:szCs w:val="24"/>
          <w:lang w:eastAsia="lt-LT"/>
        </w:rPr>
        <w:t>6. Galima priimto įstatymo įtaka kriminogeninei situacijai, korupcijai</w:t>
      </w:r>
    </w:p>
    <w:p w14:paraId="21A0FBE4" w14:textId="5B762DD0"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2C0FD4">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sidR="002C0FD4">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neturės įtakos kriminogeninei situacijai</w:t>
      </w:r>
      <w:r w:rsidR="0089444A">
        <w:rPr>
          <w:rFonts w:ascii="Times New Roman" w:eastAsia="Times New Roman" w:hAnsi="Times New Roman" w:cs="Times New Roman"/>
          <w:sz w:val="24"/>
          <w:szCs w:val="24"/>
          <w:lang w:eastAsia="lt-LT"/>
        </w:rPr>
        <w:t xml:space="preserve"> ir </w:t>
      </w:r>
      <w:r w:rsidRPr="00F45223">
        <w:rPr>
          <w:rFonts w:ascii="Times New Roman" w:eastAsia="Times New Roman" w:hAnsi="Times New Roman" w:cs="Times New Roman"/>
          <w:sz w:val="24"/>
          <w:szCs w:val="24"/>
          <w:lang w:eastAsia="lt-LT"/>
        </w:rPr>
        <w:t>korupcijai</w:t>
      </w:r>
      <w:r w:rsidR="000C1C1B">
        <w:rPr>
          <w:rFonts w:ascii="Times New Roman" w:eastAsia="Times New Roman" w:hAnsi="Times New Roman" w:cs="Times New Roman"/>
          <w:sz w:val="24"/>
          <w:szCs w:val="24"/>
          <w:lang w:eastAsia="lt-LT"/>
        </w:rPr>
        <w:t xml:space="preserve"> (sudarys sąlygas skaidresnei civilinių dokumentų apyvartai, jie bus išviešinti valstybės viešame registre)</w:t>
      </w:r>
      <w:r w:rsidRPr="00F45223">
        <w:rPr>
          <w:rFonts w:ascii="Times New Roman" w:eastAsia="Times New Roman" w:hAnsi="Times New Roman" w:cs="Times New Roman"/>
          <w:sz w:val="24"/>
          <w:szCs w:val="24"/>
          <w:lang w:eastAsia="lt-LT"/>
        </w:rPr>
        <w:t>.</w:t>
      </w:r>
    </w:p>
    <w:p w14:paraId="37EC1A6B" w14:textId="77777777" w:rsidR="00610E4C" w:rsidRPr="00F45223"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77BE52C2" w14:textId="77777777" w:rsidR="00AD1E16" w:rsidRPr="00F45223" w:rsidRDefault="00AD1E16" w:rsidP="00026061">
      <w:pPr>
        <w:pStyle w:val="ListParagraph"/>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Galima priimto įstatymo įtaka verslo sąlygoms ir jo plėtrai</w:t>
      </w:r>
    </w:p>
    <w:p w14:paraId="5B79DF26" w14:textId="77777777" w:rsidR="00626EF5" w:rsidRDefault="00AD1E16" w:rsidP="007B15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2C0FD4">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priėmimas verslo sąlygoms ir jo plėtrai turės teigiamos įtakos, kadangi bus sukurtos </w:t>
      </w:r>
      <w:r w:rsidR="002C0FD4">
        <w:rPr>
          <w:rFonts w:ascii="Times New Roman" w:eastAsia="Times New Roman" w:hAnsi="Times New Roman" w:cs="Times New Roman"/>
          <w:sz w:val="24"/>
          <w:szCs w:val="24"/>
          <w:lang w:eastAsia="lt-LT"/>
        </w:rPr>
        <w:t xml:space="preserve">patogesnės </w:t>
      </w:r>
      <w:r w:rsidR="00544471">
        <w:rPr>
          <w:rFonts w:ascii="Times New Roman" w:eastAsia="Times New Roman" w:hAnsi="Times New Roman" w:cs="Times New Roman"/>
          <w:sz w:val="24"/>
          <w:szCs w:val="24"/>
          <w:lang w:eastAsia="lt-LT"/>
        </w:rPr>
        <w:t>įgaliojimų</w:t>
      </w:r>
      <w:r w:rsidR="007B151F">
        <w:rPr>
          <w:rFonts w:ascii="Times New Roman" w:eastAsia="Times New Roman" w:hAnsi="Times New Roman" w:cs="Times New Roman"/>
          <w:sz w:val="24"/>
          <w:szCs w:val="24"/>
          <w:lang w:eastAsia="lt-LT"/>
        </w:rPr>
        <w:t xml:space="preserve"> sudarymo ir naudojimosi galimybės, kurios </w:t>
      </w:r>
      <w:r w:rsidR="007B151F" w:rsidRPr="007B151F">
        <w:rPr>
          <w:rFonts w:ascii="Times New Roman" w:eastAsia="Times New Roman" w:hAnsi="Times New Roman" w:cs="Times New Roman"/>
          <w:sz w:val="24"/>
          <w:szCs w:val="24"/>
          <w:lang w:eastAsia="lt-LT"/>
        </w:rPr>
        <w:t>skatins naudojimąsi elektroninėmis paslaugomis</w:t>
      </w:r>
      <w:r w:rsidR="007B151F">
        <w:rPr>
          <w:rFonts w:ascii="Times New Roman" w:eastAsia="Times New Roman" w:hAnsi="Times New Roman" w:cs="Times New Roman"/>
          <w:sz w:val="24"/>
          <w:szCs w:val="24"/>
          <w:lang w:eastAsia="lt-LT"/>
        </w:rPr>
        <w:t xml:space="preserve">, mažins laiko ir finansines sąnaudas, užtikrins įgaliojimų patikimumą, </w:t>
      </w:r>
      <w:r w:rsidR="007B151F">
        <w:rPr>
          <w:rFonts w:ascii="Times New Roman" w:eastAsia="Times New Roman" w:hAnsi="Times New Roman" w:cs="Times New Roman"/>
          <w:bCs/>
          <w:sz w:val="24"/>
          <w:szCs w:val="24"/>
          <w:lang w:eastAsia="lt-LT"/>
        </w:rPr>
        <w:t>skatins</w:t>
      </w:r>
      <w:r w:rsidR="007B151F" w:rsidRPr="007B151F">
        <w:rPr>
          <w:rFonts w:ascii="Times New Roman" w:eastAsia="Times New Roman" w:hAnsi="Times New Roman" w:cs="Times New Roman"/>
          <w:bCs/>
          <w:sz w:val="24"/>
          <w:szCs w:val="24"/>
          <w:lang w:eastAsia="lt-LT"/>
        </w:rPr>
        <w:t xml:space="preserve"> aktyvesnę civilinių santykių apyvartą</w:t>
      </w:r>
      <w:r w:rsidR="007B151F">
        <w:rPr>
          <w:rFonts w:ascii="Times New Roman" w:eastAsia="Times New Roman" w:hAnsi="Times New Roman" w:cs="Times New Roman"/>
          <w:bCs/>
          <w:sz w:val="24"/>
          <w:szCs w:val="24"/>
          <w:lang w:eastAsia="lt-LT"/>
        </w:rPr>
        <w:t xml:space="preserve"> ir saugumą. </w:t>
      </w:r>
      <w:r w:rsidR="007B151F" w:rsidRPr="007B151F">
        <w:rPr>
          <w:rFonts w:ascii="Times New Roman" w:eastAsia="Times New Roman" w:hAnsi="Times New Roman" w:cs="Times New Roman"/>
          <w:sz w:val="24"/>
          <w:szCs w:val="24"/>
          <w:lang w:eastAsia="lt-LT"/>
        </w:rPr>
        <w:t xml:space="preserve">Asmuo įgaliojimą, kuriam nebūtina notarinė forma, galės sudaryti bet kurioje vietoje, kur yra interneto ryšys (taip pat ir būdamas ne Lietuvoje). </w:t>
      </w:r>
    </w:p>
    <w:p w14:paraId="6D72AC9D" w14:textId="77777777" w:rsidR="00626EF5" w:rsidRDefault="00626EF5" w:rsidP="007B15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Fiziniai </w:t>
      </w:r>
      <w:r w:rsidRPr="00A07D87">
        <w:rPr>
          <w:rFonts w:ascii="Times New Roman" w:eastAsia="Times New Roman" w:hAnsi="Times New Roman" w:cs="Times New Roman"/>
          <w:sz w:val="24"/>
          <w:szCs w:val="24"/>
          <w:lang w:eastAsia="lt-LT"/>
        </w:rPr>
        <w:t>asmenys, kurie įstatymų nustatyta tvarka verčiasi ūkine komercine veikla, laikomi verslininkais,</w:t>
      </w:r>
      <w:r>
        <w:rPr>
          <w:rFonts w:ascii="Times New Roman" w:eastAsia="Times New Roman" w:hAnsi="Times New Roman" w:cs="Times New Roman"/>
          <w:sz w:val="24"/>
          <w:szCs w:val="24"/>
          <w:lang w:eastAsia="lt-LT"/>
        </w:rPr>
        <w:t xml:space="preserve"> tačiau jų sudaromiems įgaliojimams taikomas toks pat teisinis reguliavimas, kaip kitiems fiziniams asmenims.</w:t>
      </w:r>
      <w:r w:rsidRPr="00626E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Įstatymo priėmimas turės teigiamos įtakos smulkiam ir vidutiniam verslui, nes siūlomi pakeitimai </w:t>
      </w:r>
      <w:r w:rsidRPr="00A07D87">
        <w:rPr>
          <w:rFonts w:ascii="Times New Roman" w:eastAsia="Times New Roman" w:hAnsi="Times New Roman" w:cs="Times New Roman"/>
          <w:sz w:val="24"/>
          <w:szCs w:val="24"/>
          <w:lang w:eastAsia="lt-LT"/>
        </w:rPr>
        <w:t>supaprastin</w:t>
      </w:r>
      <w:r>
        <w:rPr>
          <w:rFonts w:ascii="Times New Roman" w:eastAsia="Times New Roman" w:hAnsi="Times New Roman" w:cs="Times New Roman"/>
          <w:sz w:val="24"/>
          <w:szCs w:val="24"/>
          <w:lang w:eastAsia="lt-LT"/>
        </w:rPr>
        <w:t>s</w:t>
      </w:r>
      <w:r w:rsidRPr="00A07D87">
        <w:rPr>
          <w:rFonts w:ascii="Times New Roman" w:eastAsia="Times New Roman" w:hAnsi="Times New Roman" w:cs="Times New Roman"/>
          <w:sz w:val="24"/>
          <w:szCs w:val="24"/>
          <w:lang w:eastAsia="lt-LT"/>
        </w:rPr>
        <w:t>, pagreitin</w:t>
      </w:r>
      <w:r>
        <w:rPr>
          <w:rFonts w:ascii="Times New Roman" w:eastAsia="Times New Roman" w:hAnsi="Times New Roman" w:cs="Times New Roman"/>
          <w:sz w:val="24"/>
          <w:szCs w:val="24"/>
          <w:lang w:eastAsia="lt-LT"/>
        </w:rPr>
        <w:t>s</w:t>
      </w:r>
      <w:r w:rsidRPr="00A07D87">
        <w:rPr>
          <w:rFonts w:ascii="Times New Roman" w:eastAsia="Times New Roman" w:hAnsi="Times New Roman" w:cs="Times New Roman"/>
          <w:sz w:val="24"/>
          <w:szCs w:val="24"/>
          <w:lang w:eastAsia="lt-LT"/>
        </w:rPr>
        <w:t xml:space="preserve"> ir atpigin</w:t>
      </w:r>
      <w:r>
        <w:rPr>
          <w:rFonts w:ascii="Times New Roman" w:eastAsia="Times New Roman" w:hAnsi="Times New Roman" w:cs="Times New Roman"/>
          <w:sz w:val="24"/>
          <w:szCs w:val="24"/>
          <w:lang w:eastAsia="lt-LT"/>
        </w:rPr>
        <w:t>s</w:t>
      </w:r>
      <w:r w:rsidRPr="00A07D87">
        <w:rPr>
          <w:rFonts w:ascii="Times New Roman" w:eastAsia="Times New Roman" w:hAnsi="Times New Roman" w:cs="Times New Roman"/>
          <w:sz w:val="24"/>
          <w:szCs w:val="24"/>
          <w:lang w:eastAsia="lt-LT"/>
        </w:rPr>
        <w:t xml:space="preserve"> įgaliojimų</w:t>
      </w:r>
      <w:r>
        <w:rPr>
          <w:rFonts w:ascii="Times New Roman" w:eastAsia="Times New Roman" w:hAnsi="Times New Roman" w:cs="Times New Roman"/>
          <w:sz w:val="24"/>
          <w:szCs w:val="24"/>
          <w:lang w:eastAsia="lt-LT"/>
        </w:rPr>
        <w:t xml:space="preserve"> atlikti veiksmus, susijusius su juridiniais asmenimis,</w:t>
      </w:r>
      <w:r w:rsidRPr="00A07D87">
        <w:rPr>
          <w:rFonts w:ascii="Times New Roman" w:eastAsia="Times New Roman" w:hAnsi="Times New Roman" w:cs="Times New Roman"/>
          <w:sz w:val="24"/>
          <w:szCs w:val="24"/>
          <w:lang w:eastAsia="lt-LT"/>
        </w:rPr>
        <w:t xml:space="preserve"> sudarymą</w:t>
      </w:r>
      <w:r>
        <w:rPr>
          <w:rFonts w:ascii="Times New Roman" w:eastAsia="Times New Roman" w:hAnsi="Times New Roman" w:cs="Times New Roman"/>
          <w:sz w:val="24"/>
          <w:szCs w:val="24"/>
          <w:lang w:eastAsia="lt-LT"/>
        </w:rPr>
        <w:t xml:space="preserve">: leis </w:t>
      </w:r>
      <w:r w:rsidRPr="00A07D87">
        <w:rPr>
          <w:rFonts w:ascii="Times New Roman" w:eastAsia="Times New Roman" w:hAnsi="Times New Roman" w:cs="Times New Roman"/>
          <w:sz w:val="24"/>
          <w:szCs w:val="24"/>
          <w:lang w:eastAsia="lt-LT"/>
        </w:rPr>
        <w:t>verslininka</w:t>
      </w:r>
      <w:r>
        <w:rPr>
          <w:rFonts w:ascii="Times New Roman" w:eastAsia="Times New Roman" w:hAnsi="Times New Roman" w:cs="Times New Roman"/>
          <w:sz w:val="24"/>
          <w:szCs w:val="24"/>
          <w:lang w:eastAsia="lt-LT"/>
        </w:rPr>
        <w:t>ms</w:t>
      </w:r>
      <w:r w:rsidRPr="00626E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(kaip ir kitiems </w:t>
      </w:r>
      <w:r w:rsidRPr="00A07D87">
        <w:rPr>
          <w:rFonts w:ascii="Times New Roman" w:eastAsia="Times New Roman" w:hAnsi="Times New Roman" w:cs="Times New Roman"/>
          <w:sz w:val="24"/>
          <w:szCs w:val="24"/>
          <w:lang w:eastAsia="lt-LT"/>
        </w:rPr>
        <w:t>fizinia</w:t>
      </w:r>
      <w:r>
        <w:rPr>
          <w:rFonts w:ascii="Times New Roman" w:eastAsia="Times New Roman" w:hAnsi="Times New Roman" w:cs="Times New Roman"/>
          <w:sz w:val="24"/>
          <w:szCs w:val="24"/>
          <w:lang w:eastAsia="lt-LT"/>
        </w:rPr>
        <w:t>ms</w:t>
      </w:r>
      <w:r w:rsidRPr="00A07D87">
        <w:rPr>
          <w:rFonts w:ascii="Times New Roman" w:eastAsia="Times New Roman" w:hAnsi="Times New Roman" w:cs="Times New Roman"/>
          <w:sz w:val="24"/>
          <w:szCs w:val="24"/>
          <w:lang w:eastAsia="lt-LT"/>
        </w:rPr>
        <w:t xml:space="preserve"> asmen</w:t>
      </w:r>
      <w:r>
        <w:rPr>
          <w:rFonts w:ascii="Times New Roman" w:eastAsia="Times New Roman" w:hAnsi="Times New Roman" w:cs="Times New Roman"/>
          <w:sz w:val="24"/>
          <w:szCs w:val="24"/>
          <w:lang w:eastAsia="lt-LT"/>
        </w:rPr>
        <w:t>ims)</w:t>
      </w:r>
      <w:r w:rsidRPr="00A07D8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šių </w:t>
      </w:r>
      <w:r w:rsidRPr="00A07D87">
        <w:rPr>
          <w:rFonts w:ascii="Times New Roman" w:eastAsia="Times New Roman" w:hAnsi="Times New Roman" w:cs="Times New Roman"/>
          <w:sz w:val="24"/>
          <w:szCs w:val="24"/>
          <w:lang w:eastAsia="lt-LT"/>
        </w:rPr>
        <w:t>įgaliojim</w:t>
      </w:r>
      <w:r>
        <w:rPr>
          <w:rFonts w:ascii="Times New Roman" w:eastAsia="Times New Roman" w:hAnsi="Times New Roman" w:cs="Times New Roman"/>
          <w:sz w:val="24"/>
          <w:szCs w:val="24"/>
          <w:lang w:eastAsia="lt-LT"/>
        </w:rPr>
        <w:t>ų</w:t>
      </w:r>
      <w:r w:rsidRPr="00A07D87">
        <w:rPr>
          <w:rFonts w:ascii="Times New Roman" w:eastAsia="Times New Roman" w:hAnsi="Times New Roman" w:cs="Times New Roman"/>
          <w:sz w:val="24"/>
          <w:szCs w:val="24"/>
          <w:lang w:eastAsia="lt-LT"/>
        </w:rPr>
        <w:t xml:space="preserve"> veikti jų vardu, kiek tai susiję su jų vykdomas ūkine komercine veikla</w:t>
      </w:r>
      <w:r>
        <w:rPr>
          <w:rFonts w:ascii="Times New Roman" w:eastAsia="Times New Roman" w:hAnsi="Times New Roman" w:cs="Times New Roman"/>
          <w:sz w:val="24"/>
          <w:szCs w:val="24"/>
          <w:lang w:eastAsia="lt-LT"/>
        </w:rPr>
        <w:t>,</w:t>
      </w:r>
      <w:r w:rsidRPr="00A07D8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netvirtinti notariškai, bet sudaryti </w:t>
      </w:r>
      <w:r w:rsidRPr="00A07D87">
        <w:rPr>
          <w:rFonts w:ascii="Times New Roman" w:eastAsia="Times New Roman" w:hAnsi="Times New Roman" w:cs="Times New Roman"/>
          <w:sz w:val="24"/>
          <w:szCs w:val="24"/>
          <w:lang w:eastAsia="lt-LT"/>
        </w:rPr>
        <w:t xml:space="preserve">informacinių technologijų priemonėmis </w:t>
      </w:r>
      <w:r>
        <w:rPr>
          <w:rFonts w:ascii="Times New Roman" w:eastAsia="Times New Roman" w:hAnsi="Times New Roman" w:cs="Times New Roman"/>
          <w:sz w:val="24"/>
          <w:szCs w:val="24"/>
          <w:lang w:eastAsia="lt-LT"/>
        </w:rPr>
        <w:t>juos įregistruojant Įgaliojimų registre</w:t>
      </w:r>
      <w:r w:rsidRPr="00A07D87">
        <w:rPr>
          <w:rFonts w:ascii="Times New Roman" w:eastAsia="Times New Roman" w:hAnsi="Times New Roman" w:cs="Times New Roman"/>
          <w:sz w:val="24"/>
          <w:szCs w:val="24"/>
          <w:lang w:eastAsia="lt-LT"/>
        </w:rPr>
        <w:t>.</w:t>
      </w:r>
    </w:p>
    <w:p w14:paraId="6354EDE2" w14:textId="77777777" w:rsidR="007B151F" w:rsidRDefault="007B151F" w:rsidP="007B15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Pr="007B151F">
        <w:rPr>
          <w:rFonts w:ascii="Times New Roman" w:eastAsia="Times New Roman" w:hAnsi="Times New Roman" w:cs="Times New Roman"/>
          <w:sz w:val="24"/>
          <w:szCs w:val="24"/>
          <w:lang w:eastAsia="lt-LT"/>
        </w:rPr>
        <w:t>galiojim</w:t>
      </w:r>
      <w:r>
        <w:rPr>
          <w:rFonts w:ascii="Times New Roman" w:eastAsia="Times New Roman" w:hAnsi="Times New Roman" w:cs="Times New Roman"/>
          <w:sz w:val="24"/>
          <w:szCs w:val="24"/>
          <w:lang w:eastAsia="lt-LT"/>
        </w:rPr>
        <w:t>ų</w:t>
      </w:r>
      <w:r w:rsidRPr="007B151F">
        <w:rPr>
          <w:rFonts w:ascii="Times New Roman" w:eastAsia="Times New Roman" w:hAnsi="Times New Roman" w:cs="Times New Roman"/>
          <w:sz w:val="24"/>
          <w:szCs w:val="24"/>
          <w:lang w:eastAsia="lt-LT"/>
        </w:rPr>
        <w:t xml:space="preserve"> </w:t>
      </w:r>
      <w:r w:rsidR="00544471">
        <w:rPr>
          <w:rFonts w:ascii="Times New Roman" w:eastAsia="Times New Roman" w:hAnsi="Times New Roman" w:cs="Times New Roman"/>
          <w:sz w:val="24"/>
          <w:szCs w:val="24"/>
          <w:lang w:eastAsia="lt-LT"/>
        </w:rPr>
        <w:t xml:space="preserve">ir prokūrų </w:t>
      </w:r>
      <w:r w:rsidRPr="007B151F">
        <w:rPr>
          <w:rFonts w:ascii="Times New Roman" w:eastAsia="Times New Roman" w:hAnsi="Times New Roman" w:cs="Times New Roman"/>
          <w:sz w:val="24"/>
          <w:szCs w:val="24"/>
          <w:lang w:eastAsia="lt-LT"/>
        </w:rPr>
        <w:t xml:space="preserve">duomenys bus </w:t>
      </w:r>
      <w:r>
        <w:rPr>
          <w:rFonts w:ascii="Times New Roman" w:eastAsia="Times New Roman" w:hAnsi="Times New Roman" w:cs="Times New Roman"/>
          <w:sz w:val="24"/>
          <w:szCs w:val="24"/>
          <w:lang w:eastAsia="lt-LT"/>
        </w:rPr>
        <w:t xml:space="preserve">centralizuotai </w:t>
      </w:r>
      <w:r w:rsidRPr="007B151F">
        <w:rPr>
          <w:rFonts w:ascii="Times New Roman" w:eastAsia="Times New Roman" w:hAnsi="Times New Roman" w:cs="Times New Roman"/>
          <w:sz w:val="24"/>
          <w:szCs w:val="24"/>
          <w:lang w:eastAsia="lt-LT"/>
        </w:rPr>
        <w:t>tvarkomi viešame valstybės registre</w:t>
      </w:r>
      <w:r>
        <w:rPr>
          <w:rFonts w:ascii="Times New Roman" w:eastAsia="Times New Roman" w:hAnsi="Times New Roman" w:cs="Times New Roman"/>
          <w:sz w:val="24"/>
          <w:szCs w:val="24"/>
          <w:lang w:eastAsia="lt-LT"/>
        </w:rPr>
        <w:t xml:space="preserve"> – Įgaliojimų registre</w:t>
      </w:r>
      <w:r w:rsidRPr="007B151F">
        <w:rPr>
          <w:rFonts w:ascii="Times New Roman" w:eastAsia="Times New Roman" w:hAnsi="Times New Roman" w:cs="Times New Roman"/>
          <w:sz w:val="24"/>
          <w:szCs w:val="24"/>
          <w:lang w:eastAsia="lt-LT"/>
        </w:rPr>
        <w:t>.</w:t>
      </w:r>
    </w:p>
    <w:p w14:paraId="4C36D1D7" w14:textId="77777777" w:rsidR="00063890" w:rsidRPr="007B151F" w:rsidRDefault="00063890" w:rsidP="0006389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Įstatymo projekto nuostatų</w:t>
      </w:r>
      <w:r w:rsidRPr="00B90A58">
        <w:rPr>
          <w:rFonts w:ascii="Times New Roman" w:eastAsia="Times New Roman" w:hAnsi="Times New Roman" w:cs="Times New Roman"/>
          <w:sz w:val="24"/>
          <w:szCs w:val="24"/>
        </w:rPr>
        <w:t xml:space="preserve"> realizavimo Įgaliojimų registre ekonominė nauda fiziniams ir juridiniams buvo skaičiuota, rengiant </w:t>
      </w:r>
      <w:r>
        <w:rPr>
          <w:rFonts w:ascii="Times New Roman" w:eastAsia="Times New Roman" w:hAnsi="Times New Roman" w:cs="Times New Roman"/>
          <w:sz w:val="24"/>
          <w:szCs w:val="24"/>
        </w:rPr>
        <w:t>Į</w:t>
      </w:r>
      <w:r w:rsidRPr="00B90A58">
        <w:rPr>
          <w:rFonts w:ascii="Times New Roman" w:eastAsia="Times New Roman" w:hAnsi="Times New Roman" w:cs="Times New Roman"/>
          <w:sz w:val="24"/>
          <w:szCs w:val="24"/>
        </w:rPr>
        <w:t>galiojimų registro modernizavimo investicijų projektą</w:t>
      </w:r>
      <w:r>
        <w:rPr>
          <w:rStyle w:val="FootnoteReference"/>
          <w:rFonts w:ascii="Times New Roman" w:eastAsia="Times New Roman" w:hAnsi="Times New Roman" w:cs="Times New Roman"/>
          <w:sz w:val="24"/>
          <w:szCs w:val="24"/>
        </w:rPr>
        <w:footnoteReference w:id="8"/>
      </w:r>
      <w:r w:rsidRPr="00B90A58">
        <w:rPr>
          <w:rFonts w:ascii="Times New Roman" w:eastAsia="Times New Roman" w:hAnsi="Times New Roman" w:cs="Times New Roman"/>
          <w:sz w:val="24"/>
          <w:szCs w:val="24"/>
        </w:rPr>
        <w:t xml:space="preserve">. </w:t>
      </w:r>
      <w:r w:rsidRPr="00B801AD">
        <w:rPr>
          <w:rFonts w:ascii="Times New Roman" w:eastAsia="Times New Roman" w:hAnsi="Times New Roman" w:cs="Times New Roman"/>
          <w:sz w:val="24"/>
          <w:szCs w:val="24"/>
        </w:rPr>
        <w:t>Remiantis šiais skaičiavimais, Įgaliojimų registro modernizavimas generuos paslaugų naudotojams reikšmingą ekonominę naudą.</w:t>
      </w:r>
    </w:p>
    <w:p w14:paraId="6E1CFDAB" w14:textId="77777777" w:rsidR="00610E4C" w:rsidRPr="00F45223"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93C7DC8" w14:textId="77777777" w:rsidR="00AD1E16" w:rsidRPr="000A2CB1"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F45223">
        <w:rPr>
          <w:rFonts w:ascii="Times New Roman" w:eastAsia="Times New Roman" w:hAnsi="Times New Roman" w:cs="Times New Roman"/>
          <w:b/>
          <w:sz w:val="24"/>
          <w:szCs w:val="24"/>
          <w:lang w:eastAsia="lt-LT"/>
        </w:rPr>
        <w:t>8</w:t>
      </w:r>
      <w:r w:rsidRPr="00131C3D">
        <w:rPr>
          <w:rFonts w:ascii="Times New Roman" w:eastAsia="Times New Roman" w:hAnsi="Times New Roman" w:cs="Times New Roman"/>
          <w:b/>
          <w:sz w:val="24"/>
          <w:szCs w:val="24"/>
          <w:lang w:eastAsia="lt-LT"/>
        </w:rPr>
        <w:t xml:space="preserve">. </w:t>
      </w:r>
      <w:r w:rsidRPr="00F45223">
        <w:rPr>
          <w:rFonts w:ascii="Times New Roman" w:eastAsia="Times New Roman" w:hAnsi="Times New Roman" w:cs="Times New Roman"/>
          <w:b/>
          <w:bCs/>
          <w:sz w:val="24"/>
          <w:szCs w:val="24"/>
          <w:lang w:eastAsia="lt-LT"/>
        </w:rPr>
        <w:t xml:space="preserve">Įstatymo inkorporavimas į teisinę sistemą, galiojantys teisės aktai, kuriuos būtina </w:t>
      </w:r>
      <w:r w:rsidRPr="000A2CB1">
        <w:rPr>
          <w:rFonts w:ascii="Times New Roman" w:eastAsia="Times New Roman" w:hAnsi="Times New Roman" w:cs="Times New Roman"/>
          <w:b/>
          <w:bCs/>
          <w:sz w:val="24"/>
          <w:szCs w:val="24"/>
          <w:lang w:eastAsia="lt-LT"/>
        </w:rPr>
        <w:t>pakeisti ar panaikinti, priėmus teikiamą įstatymo projektą</w:t>
      </w:r>
    </w:p>
    <w:p w14:paraId="50B25AD1" w14:textId="77777777" w:rsidR="00AD1E16" w:rsidRPr="00F45223" w:rsidRDefault="000A2CB1"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0A2CB1">
        <w:rPr>
          <w:rFonts w:ascii="Times New Roman" w:hAnsi="Times New Roman" w:cs="Times New Roman"/>
          <w:sz w:val="24"/>
          <w:szCs w:val="24"/>
        </w:rPr>
        <w:t xml:space="preserve">Siekiant Įstatymo projektu siūlomus pakeitimus įtraukti į teisinę sistemą, priimti naujų, pakeisti </w:t>
      </w:r>
      <w:r w:rsidRPr="000A2CB1">
        <w:rPr>
          <w:rFonts w:ascii="Times New Roman" w:hAnsi="Times New Roman" w:cs="Times New Roman"/>
          <w:sz w:val="24"/>
          <w:szCs w:val="24"/>
        </w:rPr>
        <w:lastRenderedPageBreak/>
        <w:t>ar pripažinti netekusiais galios galiojančių įstatymų nereikės.</w:t>
      </w:r>
    </w:p>
    <w:p w14:paraId="6552D2C0" w14:textId="77777777" w:rsidR="00610E4C" w:rsidRPr="00F45223" w:rsidRDefault="00610E4C"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356BECE3" w14:textId="77777777" w:rsidR="00AD1E16" w:rsidRPr="00F45223" w:rsidRDefault="00AD1E16" w:rsidP="00026061">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086B91D7"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F863C5">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sidR="00F863C5">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parengt</w:t>
      </w:r>
      <w:r w:rsidR="00F863C5">
        <w:rPr>
          <w:rFonts w:ascii="Times New Roman" w:eastAsia="Times New Roman" w:hAnsi="Times New Roman" w:cs="Times New Roman"/>
          <w:sz w:val="24"/>
          <w:szCs w:val="24"/>
          <w:lang w:eastAsia="lt-LT"/>
        </w:rPr>
        <w:t>as</w:t>
      </w:r>
      <w:r w:rsidRPr="00F45223">
        <w:rPr>
          <w:rFonts w:ascii="Times New Roman" w:eastAsia="Times New Roman" w:hAnsi="Times New Roman" w:cs="Times New Roman"/>
          <w:sz w:val="24"/>
          <w:szCs w:val="24"/>
          <w:lang w:eastAsia="lt-LT"/>
        </w:rPr>
        <w:t xml:space="preserve"> laikantis Lietuvos Respublikos valstybinės kalbos įstatymo, Lietuvos Respublikos įstatymų ir kitų teisės norminių aktų rengimo tvarkos įstatymo reikalavimų ir atitinka bendrinės lietuvių kalbos normas.</w:t>
      </w:r>
    </w:p>
    <w:p w14:paraId="21C6A2A0" w14:textId="77777777" w:rsidR="00170B36" w:rsidRPr="00F45223" w:rsidRDefault="00170B3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598C78"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b/>
          <w:sz w:val="24"/>
          <w:szCs w:val="24"/>
          <w:lang w:eastAsia="lt-LT"/>
        </w:rPr>
        <w:t>10</w:t>
      </w:r>
      <w:r w:rsidRPr="00131C3D">
        <w:rPr>
          <w:rFonts w:ascii="Times New Roman" w:eastAsia="Times New Roman" w:hAnsi="Times New Roman" w:cs="Times New Roman"/>
          <w:b/>
          <w:sz w:val="24"/>
          <w:szCs w:val="24"/>
          <w:lang w:eastAsia="lt-LT"/>
        </w:rPr>
        <w:t>.</w:t>
      </w:r>
      <w:r w:rsidRPr="00F45223">
        <w:rPr>
          <w:rFonts w:ascii="Times New Roman" w:eastAsia="Times New Roman" w:hAnsi="Times New Roman" w:cs="Times New Roman"/>
          <w:sz w:val="24"/>
          <w:szCs w:val="24"/>
          <w:lang w:eastAsia="lt-LT"/>
        </w:rPr>
        <w:t xml:space="preserve"> </w:t>
      </w:r>
      <w:r w:rsidRPr="00F45223">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726EC835"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sidR="00F863C5">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sidR="00F863C5">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14:paraId="1F0399AF"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82B8EEF" w14:textId="77777777" w:rsidR="00AD1E16" w:rsidRPr="00F45223"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11. Įstatymui įgyvendinti reikalingi įgyvendinamieji teisės aktai, šių aktų rengėjai</w:t>
      </w:r>
    </w:p>
    <w:p w14:paraId="6A176826" w14:textId="77777777" w:rsidR="001344AE" w:rsidRDefault="00131C3D" w:rsidP="00131C3D">
      <w:pPr>
        <w:tabs>
          <w:tab w:val="left" w:pos="855"/>
          <w:tab w:val="left" w:pos="1134"/>
        </w:tabs>
        <w:spacing w:after="0" w:line="240" w:lineRule="auto"/>
        <w:ind w:firstLine="709"/>
        <w:jc w:val="both"/>
        <w:rPr>
          <w:rFonts w:ascii="Times New Roman" w:eastAsia="Times New Roman" w:hAnsi="Times New Roman" w:cs="Times New Roman"/>
          <w:bCs/>
          <w:sz w:val="24"/>
          <w:szCs w:val="24"/>
          <w:lang w:eastAsia="en-GB"/>
        </w:rPr>
      </w:pPr>
      <w:r w:rsidRPr="00131C3D">
        <w:rPr>
          <w:rFonts w:ascii="Times New Roman" w:eastAsia="Times New Roman" w:hAnsi="Times New Roman" w:cs="Times New Roman"/>
          <w:sz w:val="24"/>
          <w:szCs w:val="24"/>
          <w:lang w:eastAsia="en-GB"/>
        </w:rPr>
        <w:t>Priėmus Įstatymo projektą, reikės priimti Lietuvos Respublikos Vyriausybės nutarim</w:t>
      </w:r>
      <w:r w:rsidR="00920ACD">
        <w:rPr>
          <w:rFonts w:ascii="Times New Roman" w:eastAsia="Times New Roman" w:hAnsi="Times New Roman" w:cs="Times New Roman"/>
          <w:sz w:val="24"/>
          <w:szCs w:val="24"/>
          <w:lang w:eastAsia="en-GB"/>
        </w:rPr>
        <w:t>us</w:t>
      </w:r>
      <w:r w:rsidRPr="00131C3D">
        <w:rPr>
          <w:rFonts w:ascii="Times New Roman" w:eastAsia="Times New Roman" w:hAnsi="Times New Roman" w:cs="Times New Roman"/>
          <w:sz w:val="24"/>
          <w:szCs w:val="24"/>
          <w:lang w:eastAsia="en-GB"/>
        </w:rPr>
        <w:t xml:space="preserve"> </w:t>
      </w:r>
      <w:r w:rsidR="000A2CB1">
        <w:rPr>
          <w:rFonts w:ascii="Times New Roman" w:eastAsia="Times New Roman" w:hAnsi="Times New Roman" w:cs="Times New Roman"/>
          <w:sz w:val="24"/>
          <w:szCs w:val="24"/>
          <w:lang w:eastAsia="en-GB"/>
        </w:rPr>
        <w:t>„D</w:t>
      </w:r>
      <w:r w:rsidRPr="00131C3D">
        <w:rPr>
          <w:rFonts w:ascii="Times New Roman" w:eastAsia="Times New Roman" w:hAnsi="Times New Roman" w:cs="Times New Roman"/>
          <w:sz w:val="24"/>
          <w:szCs w:val="24"/>
          <w:lang w:eastAsia="en-GB"/>
        </w:rPr>
        <w:t>ėl</w:t>
      </w:r>
      <w:r>
        <w:rPr>
          <w:rFonts w:ascii="Times New Roman" w:eastAsia="Times New Roman" w:hAnsi="Times New Roman" w:cs="Times New Roman"/>
          <w:bCs/>
          <w:sz w:val="24"/>
          <w:szCs w:val="24"/>
          <w:lang w:eastAsia="en-GB"/>
        </w:rPr>
        <w:t xml:space="preserve"> </w:t>
      </w:r>
      <w:r w:rsidRPr="00131C3D">
        <w:rPr>
          <w:rFonts w:ascii="Times New Roman" w:eastAsia="Times New Roman" w:hAnsi="Times New Roman" w:cs="Times New Roman"/>
          <w:bCs/>
          <w:sz w:val="24"/>
          <w:szCs w:val="24"/>
          <w:lang w:eastAsia="en-GB"/>
        </w:rPr>
        <w:t>Lietuvos Respublikos Vyriausybės 2010 m. gruodžio 15 d. nutarim</w:t>
      </w:r>
      <w:r>
        <w:rPr>
          <w:rFonts w:ascii="Times New Roman" w:eastAsia="Times New Roman" w:hAnsi="Times New Roman" w:cs="Times New Roman"/>
          <w:bCs/>
          <w:sz w:val="24"/>
          <w:szCs w:val="24"/>
          <w:lang w:eastAsia="en-GB"/>
        </w:rPr>
        <w:t>o</w:t>
      </w:r>
      <w:r w:rsidRPr="00131C3D">
        <w:rPr>
          <w:rFonts w:ascii="Times New Roman" w:eastAsia="Times New Roman" w:hAnsi="Times New Roman" w:cs="Times New Roman"/>
          <w:bCs/>
          <w:sz w:val="24"/>
          <w:szCs w:val="24"/>
          <w:lang w:eastAsia="en-GB"/>
        </w:rPr>
        <w:t xml:space="preserve"> Nr. 1770 „Dėl Įgaliojimų registro reorganizavimo ir Įgaliojimų registro nuostatų patvirtinimo“</w:t>
      </w:r>
      <w:r>
        <w:rPr>
          <w:rFonts w:ascii="Times New Roman" w:eastAsia="Times New Roman" w:hAnsi="Times New Roman" w:cs="Times New Roman"/>
          <w:bCs/>
          <w:sz w:val="24"/>
          <w:szCs w:val="24"/>
          <w:lang w:eastAsia="en-GB"/>
        </w:rPr>
        <w:t xml:space="preserve"> pakeitimo</w:t>
      </w:r>
      <w:r w:rsidR="00920ACD">
        <w:rPr>
          <w:rFonts w:ascii="Times New Roman" w:eastAsia="Times New Roman" w:hAnsi="Times New Roman" w:cs="Times New Roman"/>
          <w:bCs/>
          <w:sz w:val="24"/>
          <w:szCs w:val="24"/>
          <w:lang w:eastAsia="en-GB"/>
        </w:rPr>
        <w:t xml:space="preserve">“ ir „Dėl </w:t>
      </w:r>
      <w:r w:rsidR="00920ACD" w:rsidRPr="00920ACD">
        <w:rPr>
          <w:rFonts w:ascii="Times New Roman" w:eastAsia="Times New Roman" w:hAnsi="Times New Roman" w:cs="Times New Roman"/>
          <w:bCs/>
          <w:sz w:val="24"/>
          <w:szCs w:val="24"/>
          <w:lang w:eastAsia="en-GB"/>
        </w:rPr>
        <w:t xml:space="preserve">Lietuvos Respublikos Vyriausybės </w:t>
      </w:r>
      <w:r w:rsidR="00920ACD">
        <w:rPr>
          <w:rFonts w:ascii="Times New Roman" w:eastAsia="Times New Roman" w:hAnsi="Times New Roman" w:cs="Times New Roman"/>
          <w:bCs/>
          <w:sz w:val="24"/>
          <w:szCs w:val="24"/>
          <w:lang w:eastAsia="en-GB"/>
        </w:rPr>
        <w:t>2003 m. lapkričio 12 d. nutarimo</w:t>
      </w:r>
      <w:r w:rsidR="00920ACD" w:rsidRPr="00920ACD">
        <w:rPr>
          <w:rFonts w:ascii="Times New Roman" w:eastAsia="Times New Roman" w:hAnsi="Times New Roman" w:cs="Times New Roman"/>
          <w:bCs/>
          <w:sz w:val="24"/>
          <w:szCs w:val="24"/>
          <w:lang w:eastAsia="en-GB"/>
        </w:rPr>
        <w:t xml:space="preserve"> Nr. 1407 „Dėl Juridinių asmenų </w:t>
      </w:r>
      <w:r w:rsidR="00920ACD">
        <w:rPr>
          <w:rFonts w:ascii="Times New Roman" w:eastAsia="Times New Roman" w:hAnsi="Times New Roman" w:cs="Times New Roman"/>
          <w:bCs/>
          <w:sz w:val="24"/>
          <w:szCs w:val="24"/>
          <w:lang w:eastAsia="en-GB"/>
        </w:rPr>
        <w:t xml:space="preserve">registro nuostatų patvirtinimo“ pakeitimo“. </w:t>
      </w:r>
    </w:p>
    <w:p w14:paraId="1F036747" w14:textId="77777777" w:rsidR="00131C3D" w:rsidRPr="00131C3D" w:rsidRDefault="001344AE" w:rsidP="00080DAC">
      <w:pPr>
        <w:tabs>
          <w:tab w:val="left" w:pos="855"/>
          <w:tab w:val="left" w:pos="1134"/>
        </w:tabs>
        <w:spacing w:after="0" w:line="240" w:lineRule="auto"/>
        <w:ind w:firstLine="709"/>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Taip pat </w:t>
      </w:r>
      <w:r w:rsidR="00067D0E">
        <w:rPr>
          <w:rFonts w:ascii="Times New Roman" w:eastAsia="Times New Roman" w:hAnsi="Times New Roman" w:cs="Times New Roman"/>
          <w:bCs/>
          <w:sz w:val="24"/>
          <w:szCs w:val="24"/>
          <w:lang w:eastAsia="en-GB"/>
        </w:rPr>
        <w:t xml:space="preserve">turės būti pakeistos </w:t>
      </w:r>
      <w:r w:rsidR="00872489">
        <w:rPr>
          <w:rFonts w:ascii="Times New Roman" w:eastAsia="Times New Roman" w:hAnsi="Times New Roman" w:cs="Times New Roman"/>
          <w:bCs/>
          <w:sz w:val="24"/>
          <w:szCs w:val="24"/>
          <w:lang w:eastAsia="en-GB"/>
        </w:rPr>
        <w:t xml:space="preserve">valstybės įmonės </w:t>
      </w:r>
      <w:r w:rsidR="00872489" w:rsidRPr="001344AE">
        <w:rPr>
          <w:rFonts w:ascii="Times New Roman" w:eastAsia="Times New Roman" w:hAnsi="Times New Roman" w:cs="Times New Roman"/>
          <w:bCs/>
          <w:sz w:val="24"/>
          <w:szCs w:val="24"/>
          <w:lang w:eastAsia="en-GB"/>
        </w:rPr>
        <w:t>Registrų centr</w:t>
      </w:r>
      <w:r w:rsidR="00067D0E">
        <w:rPr>
          <w:rFonts w:ascii="Times New Roman" w:eastAsia="Times New Roman" w:hAnsi="Times New Roman" w:cs="Times New Roman"/>
          <w:bCs/>
          <w:sz w:val="24"/>
          <w:szCs w:val="24"/>
          <w:lang w:eastAsia="en-GB"/>
        </w:rPr>
        <w:t>o direktoriaus tvirtinamos taisyklės:</w:t>
      </w:r>
      <w:r w:rsidR="00080DAC" w:rsidRPr="00080DAC">
        <w:rPr>
          <w:rFonts w:ascii="Times New Roman" w:eastAsia="Times New Roman" w:hAnsi="Times New Roman" w:cs="Times New Roman"/>
          <w:bCs/>
          <w:sz w:val="24"/>
          <w:szCs w:val="24"/>
          <w:lang w:eastAsia="en-GB"/>
        </w:rPr>
        <w:t xml:space="preserve"> </w:t>
      </w:r>
      <w:r w:rsidR="00067D0E" w:rsidRPr="00080DAC">
        <w:rPr>
          <w:rFonts w:ascii="Times New Roman" w:eastAsia="Times New Roman" w:hAnsi="Times New Roman" w:cs="Times New Roman"/>
          <w:bCs/>
          <w:sz w:val="24"/>
          <w:szCs w:val="24"/>
          <w:lang w:eastAsia="en-GB"/>
        </w:rPr>
        <w:t>Įgaliojimų registro objektų registravimo ir duomenų teikimo taisykl</w:t>
      </w:r>
      <w:r w:rsidR="00067D0E">
        <w:rPr>
          <w:rFonts w:ascii="Times New Roman" w:eastAsia="Times New Roman" w:hAnsi="Times New Roman" w:cs="Times New Roman"/>
          <w:bCs/>
          <w:sz w:val="24"/>
          <w:szCs w:val="24"/>
          <w:lang w:eastAsia="en-GB"/>
        </w:rPr>
        <w:t xml:space="preserve">ės, patvirtintos </w:t>
      </w:r>
      <w:r w:rsidR="00080DAC" w:rsidRPr="00080DAC">
        <w:rPr>
          <w:rFonts w:ascii="Times New Roman" w:eastAsia="Times New Roman" w:hAnsi="Times New Roman" w:cs="Times New Roman"/>
          <w:bCs/>
          <w:sz w:val="24"/>
          <w:szCs w:val="24"/>
          <w:lang w:eastAsia="en-GB"/>
        </w:rPr>
        <w:t>2016 m. birželio 16 d. įsakym</w:t>
      </w:r>
      <w:r w:rsidR="00067D0E">
        <w:rPr>
          <w:rFonts w:ascii="Times New Roman" w:eastAsia="Times New Roman" w:hAnsi="Times New Roman" w:cs="Times New Roman"/>
          <w:bCs/>
          <w:sz w:val="24"/>
          <w:szCs w:val="24"/>
          <w:lang w:eastAsia="en-GB"/>
        </w:rPr>
        <w:t>u</w:t>
      </w:r>
      <w:r w:rsidR="00080DAC" w:rsidRPr="00080DAC">
        <w:rPr>
          <w:rFonts w:ascii="Times New Roman" w:eastAsia="Times New Roman" w:hAnsi="Times New Roman" w:cs="Times New Roman"/>
          <w:bCs/>
          <w:sz w:val="24"/>
          <w:szCs w:val="24"/>
          <w:lang w:eastAsia="en-GB"/>
        </w:rPr>
        <w:t xml:space="preserve"> Nr. B1-74</w:t>
      </w:r>
      <w:r w:rsidR="00067D0E">
        <w:rPr>
          <w:rFonts w:ascii="Times New Roman" w:eastAsia="Times New Roman" w:hAnsi="Times New Roman" w:cs="Times New Roman"/>
          <w:bCs/>
          <w:sz w:val="24"/>
          <w:szCs w:val="24"/>
          <w:lang w:eastAsia="en-GB"/>
        </w:rPr>
        <w:t>,</w:t>
      </w:r>
      <w:r w:rsidR="00080DAC">
        <w:rPr>
          <w:rFonts w:ascii="Times New Roman" w:eastAsia="Times New Roman" w:hAnsi="Times New Roman" w:cs="Times New Roman"/>
          <w:bCs/>
          <w:sz w:val="24"/>
          <w:szCs w:val="24"/>
          <w:lang w:eastAsia="en-GB"/>
        </w:rPr>
        <w:t xml:space="preserve"> ir </w:t>
      </w:r>
      <w:r w:rsidR="00067D0E" w:rsidRPr="001344AE">
        <w:rPr>
          <w:rFonts w:ascii="Times New Roman" w:eastAsia="Times New Roman" w:hAnsi="Times New Roman" w:cs="Times New Roman"/>
          <w:bCs/>
          <w:sz w:val="24"/>
          <w:szCs w:val="24"/>
          <w:lang w:eastAsia="en-GB"/>
        </w:rPr>
        <w:t>Įgaliojimų registro paslaugos „Įgaliojimų sudarymas ir registravimas Įgaliojimų registre“ naudojimo taisykl</w:t>
      </w:r>
      <w:r w:rsidR="00067D0E">
        <w:rPr>
          <w:rFonts w:ascii="Times New Roman" w:eastAsia="Times New Roman" w:hAnsi="Times New Roman" w:cs="Times New Roman"/>
          <w:bCs/>
          <w:sz w:val="24"/>
          <w:szCs w:val="24"/>
          <w:lang w:eastAsia="en-GB"/>
        </w:rPr>
        <w:t>ės, patvirtintos</w:t>
      </w:r>
      <w:r w:rsidRPr="001344AE">
        <w:rPr>
          <w:rFonts w:ascii="Times New Roman" w:eastAsia="Times New Roman" w:hAnsi="Times New Roman" w:cs="Times New Roman"/>
          <w:bCs/>
          <w:sz w:val="24"/>
          <w:szCs w:val="24"/>
          <w:lang w:eastAsia="en-GB"/>
        </w:rPr>
        <w:t xml:space="preserve"> 2019 m. rugpjūčio 26</w:t>
      </w:r>
      <w:r>
        <w:rPr>
          <w:rFonts w:ascii="Times New Roman" w:eastAsia="Times New Roman" w:hAnsi="Times New Roman" w:cs="Times New Roman"/>
          <w:bCs/>
          <w:sz w:val="24"/>
          <w:szCs w:val="24"/>
          <w:lang w:eastAsia="en-GB"/>
        </w:rPr>
        <w:t> </w:t>
      </w:r>
      <w:r w:rsidRPr="001344AE">
        <w:rPr>
          <w:rFonts w:ascii="Times New Roman" w:eastAsia="Times New Roman" w:hAnsi="Times New Roman" w:cs="Times New Roman"/>
          <w:bCs/>
          <w:sz w:val="24"/>
          <w:szCs w:val="24"/>
          <w:lang w:eastAsia="en-GB"/>
        </w:rPr>
        <w:t>d. įsakym</w:t>
      </w:r>
      <w:r w:rsidR="00067D0E">
        <w:rPr>
          <w:rFonts w:ascii="Times New Roman" w:eastAsia="Times New Roman" w:hAnsi="Times New Roman" w:cs="Times New Roman"/>
          <w:bCs/>
          <w:sz w:val="24"/>
          <w:szCs w:val="24"/>
          <w:lang w:eastAsia="en-GB"/>
        </w:rPr>
        <w:t>u</w:t>
      </w:r>
      <w:r w:rsidRPr="001344AE">
        <w:rPr>
          <w:rFonts w:ascii="Times New Roman" w:eastAsia="Times New Roman" w:hAnsi="Times New Roman" w:cs="Times New Roman"/>
          <w:bCs/>
          <w:sz w:val="24"/>
          <w:szCs w:val="24"/>
          <w:lang w:eastAsia="en-GB"/>
        </w:rPr>
        <w:t xml:space="preserve"> Nr. VE-408(1.3E)</w:t>
      </w:r>
      <w:r>
        <w:rPr>
          <w:rFonts w:ascii="Times New Roman" w:eastAsia="Times New Roman" w:hAnsi="Times New Roman" w:cs="Times New Roman"/>
          <w:bCs/>
          <w:sz w:val="24"/>
          <w:szCs w:val="24"/>
          <w:lang w:eastAsia="en-GB"/>
        </w:rPr>
        <w:t>.</w:t>
      </w:r>
    </w:p>
    <w:p w14:paraId="609DD0BA" w14:textId="77777777" w:rsidR="00AD1E16" w:rsidRPr="00F45223"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p>
    <w:p w14:paraId="215D69C8" w14:textId="77777777" w:rsidR="00AD1E16" w:rsidRPr="006561F0" w:rsidRDefault="00AD1E16" w:rsidP="0002606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6561F0">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79751F30" w14:textId="77777777" w:rsidR="00212382" w:rsidRPr="00212382" w:rsidRDefault="00212382" w:rsidP="00212382">
      <w:pPr>
        <w:autoSpaceDE w:val="0"/>
        <w:autoSpaceDN w:val="0"/>
        <w:adjustRightInd w:val="0"/>
        <w:spacing w:after="0" w:line="240" w:lineRule="auto"/>
        <w:ind w:firstLine="709"/>
        <w:jc w:val="both"/>
        <w:rPr>
          <w:rFonts w:ascii="Times New Roman" w:hAnsi="Times New Roman" w:cs="Times New Roman"/>
          <w:sz w:val="24"/>
          <w:szCs w:val="24"/>
        </w:rPr>
      </w:pPr>
      <w:r w:rsidRPr="00212382">
        <w:rPr>
          <w:rFonts w:ascii="Times New Roman" w:hAnsi="Times New Roman" w:cs="Times New Roman"/>
          <w:sz w:val="24"/>
          <w:szCs w:val="24"/>
        </w:rPr>
        <w:t>Įstatymo projekto įgyvendinimas preliminariai pareikalautų apie 602 tūkst. eurų (</w:t>
      </w:r>
      <w:bookmarkStart w:id="2" w:name="_GoBack"/>
      <w:r w:rsidRPr="00212382">
        <w:rPr>
          <w:rFonts w:ascii="Times New Roman" w:hAnsi="Times New Roman" w:cs="Times New Roman"/>
          <w:sz w:val="24"/>
          <w:szCs w:val="24"/>
        </w:rPr>
        <w:t>su PVM</w:t>
      </w:r>
      <w:bookmarkEnd w:id="2"/>
      <w:r w:rsidRPr="00212382">
        <w:rPr>
          <w:rFonts w:ascii="Times New Roman" w:hAnsi="Times New Roman" w:cs="Times New Roman"/>
          <w:sz w:val="24"/>
          <w:szCs w:val="24"/>
        </w:rPr>
        <w:t>) lėšų (planuojamos valstybės biudžeto (esant galimybei – taip pat ir Europos Sąjungos struktūrinių fondų lėšos) kartu su valstybės įmonės Registrų centro lėšomis).</w:t>
      </w:r>
    </w:p>
    <w:p w14:paraId="5CAC0A3F" w14:textId="334C78B7" w:rsidR="00AD1E16" w:rsidRDefault="00212382" w:rsidP="00212382">
      <w:pPr>
        <w:autoSpaceDE w:val="0"/>
        <w:autoSpaceDN w:val="0"/>
        <w:adjustRightInd w:val="0"/>
        <w:spacing w:after="0" w:line="240" w:lineRule="auto"/>
        <w:ind w:firstLine="709"/>
        <w:jc w:val="both"/>
        <w:rPr>
          <w:rFonts w:ascii="Times New Roman" w:hAnsi="Times New Roman" w:cs="Times New Roman"/>
          <w:sz w:val="24"/>
          <w:szCs w:val="24"/>
        </w:rPr>
      </w:pPr>
      <w:r w:rsidRPr="00212382">
        <w:rPr>
          <w:rFonts w:ascii="Times New Roman" w:hAnsi="Times New Roman" w:cs="Times New Roman"/>
          <w:sz w:val="24"/>
          <w:szCs w:val="24"/>
        </w:rPr>
        <w:t>I etapui numatytas 303 tūkst. eurų su PVM poreikis (iš jų: Įgaliojimų registro techninio aprašymo (reglamentinės specifikacijos) ir Įgaliojimų registro modernizavimo paslaugų pirkimo techninės specifikacijos parengimo paslaugos – 49 tūkst. eurų su PVM; Įgaliojimų registro investicijų projekto adaptavimas pagal 2014–2020 metų Europos Sąjungos fondų investicijų veiksmų programos prioriteto „Visuomenės poreikius atitinkantis ir pažangus viešasis valdymas“ priemonę Nr. 10.1.3-ESFA-V-918 „Viešojo administravimo subjektų iniciatyvos, skirtos paslaugų ir asmenų aptarnavimo kokybei gerinti“ –  7 tūkst. eurų su PVM; Vartotojų patenkinimo teikiamomis paslaugomis tyrimo paslaugos – 12 tūkst. eurų su PVM. Įgaliojimų registro modernizavimo paslaugos (I etapas) –  235 tūkst.  eurų su PVM), II etapui – 299 tūkst. eurų su PVM lėšų poreikis.</w:t>
      </w:r>
    </w:p>
    <w:p w14:paraId="17BFC419" w14:textId="77777777" w:rsidR="00212382" w:rsidRPr="00F45223" w:rsidRDefault="00212382" w:rsidP="0021238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4F11EBD3" w14:textId="77777777" w:rsidR="00AD1E16" w:rsidRPr="00F45223"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13. Įstatymo projekto rengimo metu gauti specialistų vertinimai ir išvados</w:t>
      </w:r>
    </w:p>
    <w:p w14:paraId="7D90EECA" w14:textId="77777777" w:rsidR="00131C3D" w:rsidRPr="00131C3D" w:rsidRDefault="00131C3D" w:rsidP="00131C3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31C3D">
        <w:rPr>
          <w:rFonts w:ascii="Times New Roman" w:eastAsia="Times New Roman" w:hAnsi="Times New Roman" w:cs="Times New Roman"/>
          <w:sz w:val="24"/>
          <w:szCs w:val="24"/>
          <w:lang w:eastAsia="lt-LT"/>
        </w:rPr>
        <w:t>Dėl Įstatymo projekto su visuomene konsultuojamasi paskelbus Įstatymo projektą Seimo teisės aktų informacinės sistemos Projektų registravimo posistemyje.</w:t>
      </w:r>
    </w:p>
    <w:p w14:paraId="3C25C63A" w14:textId="77777777" w:rsidR="00AD1E16" w:rsidRPr="00F45223"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03268E1" w14:textId="77777777" w:rsidR="00AD1E16" w:rsidRPr="00F45223"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14. Reikšminiai įstatymo projekto žodžiai</w:t>
      </w:r>
    </w:p>
    <w:p w14:paraId="78EE2FFD"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r w:rsidRPr="00F45223">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r w:rsidRPr="00F45223">
        <w:rPr>
          <w:rFonts w:ascii="Times New Roman" w:eastAsia="Times New Roman" w:hAnsi="Times New Roman" w:cs="Times New Roman"/>
          <w:i/>
          <w:iCs/>
          <w:sz w:val="24"/>
          <w:szCs w:val="24"/>
          <w:lang w:eastAsia="lt-LT"/>
        </w:rPr>
        <w:t xml:space="preserve">Eurovoc: „registras“, </w:t>
      </w:r>
      <w:r w:rsidR="00131C3D">
        <w:rPr>
          <w:rFonts w:ascii="Times New Roman" w:eastAsia="Times New Roman" w:hAnsi="Times New Roman" w:cs="Times New Roman"/>
          <w:i/>
          <w:iCs/>
          <w:sz w:val="24"/>
          <w:szCs w:val="24"/>
          <w:lang w:eastAsia="lt-LT"/>
        </w:rPr>
        <w:t>„įgaliojimas</w:t>
      </w:r>
      <w:r w:rsidRPr="00F45223">
        <w:rPr>
          <w:rFonts w:ascii="Times New Roman" w:eastAsia="Times New Roman" w:hAnsi="Times New Roman" w:cs="Times New Roman"/>
          <w:i/>
          <w:iCs/>
          <w:sz w:val="24"/>
          <w:szCs w:val="24"/>
          <w:lang w:eastAsia="lt-LT"/>
        </w:rPr>
        <w:t>“</w:t>
      </w:r>
      <w:r w:rsidR="00131C3D">
        <w:rPr>
          <w:rFonts w:ascii="Times New Roman" w:eastAsia="Times New Roman" w:hAnsi="Times New Roman" w:cs="Times New Roman"/>
          <w:i/>
          <w:iCs/>
          <w:sz w:val="24"/>
          <w:szCs w:val="24"/>
          <w:lang w:eastAsia="lt-LT"/>
        </w:rPr>
        <w:t>, „prokūra“</w:t>
      </w:r>
      <w:r w:rsidRPr="00F45223">
        <w:rPr>
          <w:rFonts w:ascii="Times New Roman" w:eastAsia="Times New Roman" w:hAnsi="Times New Roman" w:cs="Times New Roman"/>
          <w:i/>
          <w:iCs/>
          <w:sz w:val="24"/>
          <w:szCs w:val="24"/>
          <w:lang w:eastAsia="lt-LT"/>
        </w:rPr>
        <w:t>.</w:t>
      </w:r>
    </w:p>
    <w:p w14:paraId="64B3FC36" w14:textId="77777777" w:rsidR="00AD1E16" w:rsidRPr="00F45223"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67DF94D5" w14:textId="77777777" w:rsidR="00AD1E16" w:rsidRPr="00F45223"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F45223">
        <w:rPr>
          <w:rFonts w:ascii="Times New Roman" w:eastAsia="Times New Roman" w:hAnsi="Times New Roman" w:cs="Times New Roman"/>
          <w:b/>
          <w:sz w:val="24"/>
          <w:szCs w:val="24"/>
          <w:lang w:eastAsia="lt-LT"/>
        </w:rPr>
        <w:t>15. Kiti, iniciatorių nuomone, reikalingi pagrindimai ir paaiškinimai</w:t>
      </w:r>
    </w:p>
    <w:p w14:paraId="2D097CA0" w14:textId="325A234A" w:rsidR="006329EF" w:rsidRPr="00F45223" w:rsidRDefault="00AD1E16" w:rsidP="00AD5B8C">
      <w:pPr>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Nėra.</w:t>
      </w:r>
    </w:p>
    <w:sectPr w:rsidR="006329EF" w:rsidRPr="00F45223" w:rsidSect="00334A01">
      <w:head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6022D" w14:textId="77777777" w:rsidR="00320C3F" w:rsidRDefault="00320C3F">
      <w:pPr>
        <w:spacing w:after="0" w:line="240" w:lineRule="auto"/>
      </w:pPr>
      <w:r>
        <w:separator/>
      </w:r>
    </w:p>
  </w:endnote>
  <w:endnote w:type="continuationSeparator" w:id="0">
    <w:p w14:paraId="29EFA7DD" w14:textId="77777777" w:rsidR="00320C3F" w:rsidRDefault="0032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6F766" w14:textId="77777777" w:rsidR="00320C3F" w:rsidRDefault="00320C3F">
      <w:pPr>
        <w:spacing w:after="0" w:line="240" w:lineRule="auto"/>
      </w:pPr>
      <w:r>
        <w:separator/>
      </w:r>
    </w:p>
  </w:footnote>
  <w:footnote w:type="continuationSeparator" w:id="0">
    <w:p w14:paraId="215B3900" w14:textId="77777777" w:rsidR="00320C3F" w:rsidRDefault="00320C3F">
      <w:pPr>
        <w:spacing w:after="0" w:line="240" w:lineRule="auto"/>
      </w:pPr>
      <w:r>
        <w:continuationSeparator/>
      </w:r>
    </w:p>
  </w:footnote>
  <w:footnote w:id="1">
    <w:p w14:paraId="434A1E5F" w14:textId="77777777" w:rsidR="00FC06C9" w:rsidRDefault="00FC06C9" w:rsidP="00FC06C9">
      <w:pPr>
        <w:pStyle w:val="FootnoteText"/>
        <w:jc w:val="both"/>
      </w:pPr>
      <w:r>
        <w:rPr>
          <w:rStyle w:val="FootnoteReference"/>
        </w:rPr>
        <w:footnoteRef/>
      </w:r>
      <w:r>
        <w:t xml:space="preserve"> CK 2.139 straipsnio 1 dalyje numatyta: „</w:t>
      </w:r>
      <w:r w:rsidRPr="0036710B">
        <w:rPr>
          <w:i/>
        </w:rPr>
        <w:t>1.</w:t>
      </w:r>
      <w:r>
        <w:t xml:space="preserve"> </w:t>
      </w:r>
      <w:r w:rsidRPr="0036710B">
        <w:rPr>
          <w:i/>
        </w:rPr>
        <w:t>Įgaliojimą, kurį fizinis asmuo duoda korespondencijai (konkrečiai – siunčiamiems pinigams ir pašto siuntiniams) gauti, taip pat darbo užmokesčiui ir kitoms su darbo santykiais susijusioms išmokoms, pensijoms, pašalpoms, stipendijoms ar viešosioms ir administracinėms paslaugoms gauti, gali patvirtinti organizacija, kurioje fizinis asmuo dirba ar mokosi, daugiabučių namų savininkų bendrijos, kurios name gyvena fizinis asmuo, pirmininkas, seniūnijos, kuriai priskirtoje teritorijoje gyvena fizinis asmuo, seniūnas, esančio tolimajame plaukiojime jūrų laivo kapitonas.</w:t>
      </w:r>
      <w:r>
        <w:t>“</w:t>
      </w:r>
    </w:p>
  </w:footnote>
  <w:footnote w:id="2">
    <w:p w14:paraId="0D7BF3AA" w14:textId="77777777" w:rsidR="00FC06C9" w:rsidRDefault="00FC06C9" w:rsidP="00FC06C9">
      <w:pPr>
        <w:pStyle w:val="FootnoteText"/>
        <w:jc w:val="both"/>
      </w:pPr>
      <w:r>
        <w:rPr>
          <w:rStyle w:val="FootnoteReference"/>
        </w:rPr>
        <w:footnoteRef/>
      </w:r>
      <w:r>
        <w:t xml:space="preserve"> CK 2.139 straipsnio 2 dalyje numatyta: „</w:t>
      </w:r>
      <w:r w:rsidRPr="0036710B">
        <w:rPr>
          <w:i/>
        </w:rPr>
        <w:t>2. Šio straipsnio 1 dalyje nurodyto įgaliojimo patvirtinti nereikia, jeigu jį informacinių technologijų priemonėmis sudarė fizinis asmuo ir davė jį įregistruodamas Įgaliojimų registre.</w:t>
      </w:r>
      <w:r>
        <w:t>“</w:t>
      </w:r>
    </w:p>
  </w:footnote>
  <w:footnote w:id="3">
    <w:p w14:paraId="673F695E" w14:textId="77777777" w:rsidR="00FC06C9" w:rsidRDefault="00FC06C9" w:rsidP="00FC06C9">
      <w:pPr>
        <w:pStyle w:val="FootnoteText"/>
        <w:jc w:val="both"/>
      </w:pPr>
      <w:r>
        <w:rPr>
          <w:rStyle w:val="FootnoteReference"/>
        </w:rPr>
        <w:footnoteRef/>
      </w:r>
      <w:r>
        <w:t xml:space="preserve"> Pvz. </w:t>
      </w:r>
      <w:r w:rsidRPr="00D5263D">
        <w:t>Lietuvos Respublikos fina</w:t>
      </w:r>
      <w:r>
        <w:t>nsinių priemonių rinkų įstatymo 34 straipsnio 4 dalyje numatyta: „</w:t>
      </w:r>
      <w:r>
        <w:rPr>
          <w:i/>
        </w:rPr>
        <w:t>4. S</w:t>
      </w:r>
      <w:r w:rsidRPr="0036710B">
        <w:rPr>
          <w:i/>
        </w:rPr>
        <w:t>utuoktinio įgaliojimas sudaryti sandorius dėl Lietuvos Respublikos Vyriausybės taupymo lakštų ir finansinių priemonių, kurios yra bendroji jungtinė sutuoktinių nuosavybė, kurios viešai siūlomos ir (arba) kuriomis prekiaujama reguliuojamoje rinkoje ir (arba) daugiašalėje prekybos sistemoje, gali būti išduotas paprasta rašytine forma</w:t>
      </w:r>
      <w:r>
        <w:t>“.</w:t>
      </w:r>
    </w:p>
  </w:footnote>
  <w:footnote w:id="4">
    <w:p w14:paraId="06BA263A" w14:textId="77777777" w:rsidR="001344AE" w:rsidRDefault="001344AE" w:rsidP="00821D4C">
      <w:pPr>
        <w:pStyle w:val="FootnoteText"/>
        <w:jc w:val="both"/>
      </w:pPr>
      <w:r>
        <w:rPr>
          <w:rStyle w:val="FootnoteReference"/>
        </w:rPr>
        <w:footnoteRef/>
      </w:r>
      <w:r>
        <w:t xml:space="preserve"> </w:t>
      </w:r>
      <w:r w:rsidRPr="001344AE">
        <w:t>Įgaliojimų registro paslaugos „Įgaliojimų sudarymas ir registravimas Įgaliojimų registre“ naudojimo taisyklių</w:t>
      </w:r>
      <w:r>
        <w:t xml:space="preserve">, patvirtintų </w:t>
      </w:r>
      <w:r w:rsidRPr="001344AE">
        <w:t>VĮ Registrų centro direktoriaus 2019 m. rugpjūčio 26 d. įsakym</w:t>
      </w:r>
      <w:r>
        <w:t>u</w:t>
      </w:r>
      <w:r w:rsidRPr="001344AE">
        <w:t xml:space="preserve"> Nr. VE-408(1.3E) „Dėl Įgaliojimų registro paslaugos „Įgaliojimų sudarymas ir registravimas Įgaliojimų registre“ naudojimo taisyklių patvirtinimo“</w:t>
      </w:r>
      <w:r w:rsidR="00821D4C">
        <w:t xml:space="preserve"> (toliau – Paslaugos naudojimo taisyklės)</w:t>
      </w:r>
      <w:r>
        <w:t>, 11 punktas.</w:t>
      </w:r>
    </w:p>
  </w:footnote>
  <w:footnote w:id="5">
    <w:p w14:paraId="2E5921D7" w14:textId="77777777" w:rsidR="00821D4C" w:rsidRDefault="00821D4C" w:rsidP="00821D4C">
      <w:pPr>
        <w:pStyle w:val="FootnoteText"/>
        <w:jc w:val="both"/>
      </w:pPr>
      <w:r>
        <w:rPr>
          <w:rStyle w:val="FootnoteReference"/>
        </w:rPr>
        <w:footnoteRef/>
      </w:r>
      <w:r>
        <w:t xml:space="preserve"> Paslaugos naudojimo taisyklių </w:t>
      </w:r>
      <w:r w:rsidRPr="00821D4C">
        <w:t>20.2</w:t>
      </w:r>
      <w:r>
        <w:t xml:space="preserve"> punktas nustato:</w:t>
      </w:r>
      <w:r w:rsidRPr="00821D4C">
        <w:t xml:space="preserve"> </w:t>
      </w:r>
      <w:r>
        <w:t xml:space="preserve">„20.2. </w:t>
      </w:r>
      <w:r w:rsidRPr="00821D4C">
        <w:rPr>
          <w:i/>
        </w:rPr>
        <w:t>jeigu suformuotame įgaliojime nurodyti duomenys yra teisingi ir atitinkantys Naudotojo tikrąją valią, spaudžiamas mygtukas „Tęsti“. Atvertame įgaliojimo sudarymo patvirtinimo lange turi būti pažymėti visi langeliai, patvirtinant, kad Naudotojas nori sudaryti ir įregistruoti įgaliojimą, perskaitė įgaliojimą, suprato jo turinį ir pasekmes, įgaliojimas atitinka Naudotojo tikrąją valią ir ketinimus bei pateikti duomenys yra teisingi. Tada spaudžiamas mygtukas „Patvirtinti“. Tik sutikus su pateiktomis sąlygomis, Naudotojas galės tęsti</w:t>
      </w:r>
      <w:r>
        <w:t>“</w:t>
      </w:r>
      <w:r w:rsidRPr="00821D4C">
        <w:t>.</w:t>
      </w:r>
    </w:p>
  </w:footnote>
  <w:footnote w:id="6">
    <w:p w14:paraId="03B911C9" w14:textId="77CED575" w:rsidR="006F0F79" w:rsidRDefault="006F0F79" w:rsidP="006F0F79">
      <w:pPr>
        <w:pStyle w:val="FootnoteText"/>
        <w:jc w:val="both"/>
      </w:pPr>
      <w:r>
        <w:rPr>
          <w:rStyle w:val="FootnoteReference"/>
        </w:rPr>
        <w:footnoteRef/>
      </w:r>
      <w:r>
        <w:t xml:space="preserve"> Siūloma pakeisti 2.138 str. 1 d. 2 punktą (perkeliant jame numatytą išimtį į </w:t>
      </w:r>
      <w:r w:rsidR="00671C62">
        <w:t>naują</w:t>
      </w:r>
      <w:r>
        <w:t xml:space="preserve"> 3 dalį) ir jį išdėstyti taip „</w:t>
      </w:r>
      <w:r w:rsidRPr="006F0F79">
        <w:rPr>
          <w:i/>
          <w:color w:val="000000"/>
        </w:rPr>
        <w:t>2) įgaliojimas fizinio asmens vardu atlikti veiksmus, susijusius su juridiniais asmenimis</w:t>
      </w:r>
      <w:r w:rsidRPr="006F0F79">
        <w:rPr>
          <w:i/>
          <w:strike/>
          <w:color w:val="000000"/>
        </w:rPr>
        <w:t>, išskyrus įstatymų numatytus atvejus, kai leidžiama duoti kitokios formos įgaliojimą</w:t>
      </w:r>
      <w:r w:rsidRPr="006F0F79">
        <w:rPr>
          <w:i/>
        </w:rPr>
        <w:t>.</w:t>
      </w:r>
      <w:r>
        <w:t>“</w:t>
      </w:r>
      <w:r w:rsidR="00671C62">
        <w:t>.</w:t>
      </w:r>
    </w:p>
  </w:footnote>
  <w:footnote w:id="7">
    <w:p w14:paraId="2C73F35F" w14:textId="182B7DDF" w:rsidR="00B1588D" w:rsidRDefault="00B1588D" w:rsidP="00B1588D">
      <w:pPr>
        <w:pStyle w:val="FootnoteText"/>
        <w:jc w:val="both"/>
      </w:pPr>
      <w:r>
        <w:rPr>
          <w:rStyle w:val="FootnoteReference"/>
        </w:rPr>
        <w:footnoteRef/>
      </w:r>
      <w:r>
        <w:t xml:space="preserve"> </w:t>
      </w:r>
      <w:r w:rsidR="001D76CB">
        <w:t xml:space="preserve">Siūloma CK 2.138 str. </w:t>
      </w:r>
      <w:r w:rsidR="006F0F79">
        <w:t>3</w:t>
      </w:r>
      <w:r w:rsidR="001D76CB">
        <w:t xml:space="preserve"> dalies</w:t>
      </w:r>
      <w:r w:rsidR="002E2047">
        <w:t xml:space="preserve"> </w:t>
      </w:r>
      <w:r w:rsidR="001D76CB">
        <w:t>formuluotė: „</w:t>
      </w:r>
      <w:r w:rsidR="00671C62" w:rsidRPr="00671C62">
        <w:rPr>
          <w:i/>
        </w:rPr>
        <w:t>3) Šio straipsnio 1 dalies 2 punkte nurodyto įgaliojimo patvirtinti nereikia, jeigu jį informacinių technologijų priemonėmis sudarė fizinis asmuo ir davė jį įregistruodamas Įgaliojimų registre, taip pat įstatymų nustatytais atvejais, kai leidžiama duoti kitokios formos įgaliojimą</w:t>
      </w:r>
      <w:r w:rsidR="002E2047" w:rsidRPr="002E2047">
        <w:rPr>
          <w:i/>
        </w:rPr>
        <w:t>;</w:t>
      </w:r>
      <w:r w:rsidR="001D76CB">
        <w:t>“</w:t>
      </w:r>
      <w:r>
        <w:t>.</w:t>
      </w:r>
    </w:p>
  </w:footnote>
  <w:footnote w:id="8">
    <w:p w14:paraId="774C5B2D" w14:textId="77777777" w:rsidR="00063890" w:rsidRDefault="00063890" w:rsidP="00063890">
      <w:pPr>
        <w:pStyle w:val="FootnoteText"/>
        <w:tabs>
          <w:tab w:val="left" w:pos="426"/>
        </w:tabs>
        <w:ind w:firstLine="284"/>
        <w:jc w:val="both"/>
      </w:pPr>
      <w:r>
        <w:rPr>
          <w:rStyle w:val="FootnoteReference"/>
        </w:rPr>
        <w:footnoteRef/>
      </w:r>
      <w:r>
        <w:t xml:space="preserve"> Ekonominė analizė atlikta vadovaujantis:</w:t>
      </w:r>
    </w:p>
    <w:p w14:paraId="4752BB1E" w14:textId="77777777" w:rsidR="00063890" w:rsidRDefault="00063890" w:rsidP="00063890">
      <w:pPr>
        <w:pStyle w:val="FootnoteText"/>
        <w:tabs>
          <w:tab w:val="left" w:pos="426"/>
        </w:tabs>
        <w:ind w:firstLine="284"/>
        <w:jc w:val="both"/>
      </w:pPr>
      <w:r>
        <w:t>•</w:t>
      </w:r>
      <w:r>
        <w:tab/>
        <w:t>Investicijų projektų, kuriems siekiama gauti finansavimą iš Europos Sąjungos struktūrinės paramos ir/ar valstybės biudžeto lėšų, rengimo metodika patvirtinta VšĮ Centrinės projektų valdymo agentūros direktoriaus 2014 m. gruodžio 31 d. įsakymu Nr. 2014/8-337 (2016 m. gruodžio 1 d. įsakymo Nr. 2016/8-225 redakcija);</w:t>
      </w:r>
    </w:p>
    <w:p w14:paraId="4BE14BC8" w14:textId="77777777" w:rsidR="00063890" w:rsidRDefault="00063890" w:rsidP="00063890">
      <w:pPr>
        <w:pStyle w:val="FootnoteText"/>
        <w:tabs>
          <w:tab w:val="left" w:pos="426"/>
        </w:tabs>
        <w:ind w:firstLine="284"/>
        <w:jc w:val="both"/>
      </w:pPr>
      <w:r>
        <w:t>•</w:t>
      </w:r>
      <w:r>
        <w:tab/>
        <w:t>Lietuvos Respublikos finansų ministerijos užsakymu 2014 m. gegužę parengta Viešojo sektoriaus investicijų, finansuojamų ES struktūrinių fondų ir Lietuvos nacionalinio biudžeto lėšomis, socialinio-ekonominio poveikio vertinimo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867748"/>
      <w:docPartObj>
        <w:docPartGallery w:val="Page Numbers (Top of Page)"/>
        <w:docPartUnique/>
      </w:docPartObj>
    </w:sdtPr>
    <w:sdtEndPr>
      <w:rPr>
        <w:rFonts w:ascii="Times New Roman" w:hAnsi="Times New Roman" w:cs="Times New Roman"/>
        <w:sz w:val="24"/>
        <w:szCs w:val="24"/>
      </w:rPr>
    </w:sdtEndPr>
    <w:sdtContent>
      <w:p w14:paraId="51691E5D" w14:textId="30EC63A3" w:rsidR="00B80D19" w:rsidRPr="002D471E" w:rsidRDefault="007D1012">
        <w:pPr>
          <w:pStyle w:val="Header"/>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3A686E">
          <w:rPr>
            <w:rFonts w:ascii="Times New Roman" w:hAnsi="Times New Roman" w:cs="Times New Roman"/>
            <w:noProof/>
            <w:sz w:val="24"/>
            <w:szCs w:val="24"/>
          </w:rPr>
          <w:t>6</w:t>
        </w:r>
        <w:r w:rsidRPr="002D471E">
          <w:rPr>
            <w:rFonts w:ascii="Times New Roman" w:hAnsi="Times New Roman" w:cs="Times New Roman"/>
            <w:sz w:val="24"/>
            <w:szCs w:val="24"/>
          </w:rPr>
          <w:fldChar w:fldCharType="end"/>
        </w:r>
      </w:p>
    </w:sdtContent>
  </w:sdt>
  <w:p w14:paraId="48BEAB6E" w14:textId="77777777" w:rsidR="00424F32" w:rsidRDefault="00320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104F"/>
    <w:multiLevelType w:val="hybridMultilevel"/>
    <w:tmpl w:val="ADD8A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0382BCE"/>
    <w:multiLevelType w:val="hybridMultilevel"/>
    <w:tmpl w:val="B5EA87C8"/>
    <w:lvl w:ilvl="0" w:tplc="4052FD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E36F17"/>
    <w:multiLevelType w:val="hybridMultilevel"/>
    <w:tmpl w:val="5E2C4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8D"/>
    <w:rsid w:val="00001C19"/>
    <w:rsid w:val="00003118"/>
    <w:rsid w:val="00007340"/>
    <w:rsid w:val="00020489"/>
    <w:rsid w:val="00020584"/>
    <w:rsid w:val="00026061"/>
    <w:rsid w:val="000261AF"/>
    <w:rsid w:val="00026E27"/>
    <w:rsid w:val="00031028"/>
    <w:rsid w:val="00031F24"/>
    <w:rsid w:val="00032961"/>
    <w:rsid w:val="0003694A"/>
    <w:rsid w:val="0003708A"/>
    <w:rsid w:val="0004521B"/>
    <w:rsid w:val="00047736"/>
    <w:rsid w:val="00047BE2"/>
    <w:rsid w:val="00047D4D"/>
    <w:rsid w:val="00050AD3"/>
    <w:rsid w:val="00055C84"/>
    <w:rsid w:val="00061669"/>
    <w:rsid w:val="00063890"/>
    <w:rsid w:val="00067D0E"/>
    <w:rsid w:val="00080B6B"/>
    <w:rsid w:val="00080DAC"/>
    <w:rsid w:val="0008375A"/>
    <w:rsid w:val="00084E6A"/>
    <w:rsid w:val="000857F4"/>
    <w:rsid w:val="000903D4"/>
    <w:rsid w:val="0009227B"/>
    <w:rsid w:val="000A2CB1"/>
    <w:rsid w:val="000A3DFB"/>
    <w:rsid w:val="000C0C22"/>
    <w:rsid w:val="000C1C1B"/>
    <w:rsid w:val="000C412D"/>
    <w:rsid w:val="000C662A"/>
    <w:rsid w:val="000D789B"/>
    <w:rsid w:val="000F07C8"/>
    <w:rsid w:val="000F1EC7"/>
    <w:rsid w:val="00100EFB"/>
    <w:rsid w:val="00105010"/>
    <w:rsid w:val="00105754"/>
    <w:rsid w:val="00114CB9"/>
    <w:rsid w:val="001170BF"/>
    <w:rsid w:val="001270B1"/>
    <w:rsid w:val="00127104"/>
    <w:rsid w:val="00131C3D"/>
    <w:rsid w:val="001344AE"/>
    <w:rsid w:val="001401F5"/>
    <w:rsid w:val="00144785"/>
    <w:rsid w:val="00146790"/>
    <w:rsid w:val="00164B96"/>
    <w:rsid w:val="00165AFD"/>
    <w:rsid w:val="00170B36"/>
    <w:rsid w:val="0017573B"/>
    <w:rsid w:val="00176D6E"/>
    <w:rsid w:val="00191964"/>
    <w:rsid w:val="00195169"/>
    <w:rsid w:val="00196FAC"/>
    <w:rsid w:val="0019795E"/>
    <w:rsid w:val="001B23B8"/>
    <w:rsid w:val="001B3695"/>
    <w:rsid w:val="001B4680"/>
    <w:rsid w:val="001B5863"/>
    <w:rsid w:val="001B7F3E"/>
    <w:rsid w:val="001C67D2"/>
    <w:rsid w:val="001C6C6C"/>
    <w:rsid w:val="001C7900"/>
    <w:rsid w:val="001D3C6D"/>
    <w:rsid w:val="001D76CB"/>
    <w:rsid w:val="001F32AA"/>
    <w:rsid w:val="001F5AD7"/>
    <w:rsid w:val="001F760E"/>
    <w:rsid w:val="002000D6"/>
    <w:rsid w:val="00203407"/>
    <w:rsid w:val="0021165C"/>
    <w:rsid w:val="00212382"/>
    <w:rsid w:val="002151A1"/>
    <w:rsid w:val="00215208"/>
    <w:rsid w:val="00215A23"/>
    <w:rsid w:val="00217135"/>
    <w:rsid w:val="00225782"/>
    <w:rsid w:val="0023145A"/>
    <w:rsid w:val="002315D0"/>
    <w:rsid w:val="0023253B"/>
    <w:rsid w:val="002336FD"/>
    <w:rsid w:val="0023709C"/>
    <w:rsid w:val="00240071"/>
    <w:rsid w:val="00240C0D"/>
    <w:rsid w:val="00241D55"/>
    <w:rsid w:val="00243AB9"/>
    <w:rsid w:val="00244AE2"/>
    <w:rsid w:val="00244C99"/>
    <w:rsid w:val="00257316"/>
    <w:rsid w:val="002611ED"/>
    <w:rsid w:val="0027556B"/>
    <w:rsid w:val="00292815"/>
    <w:rsid w:val="0029597A"/>
    <w:rsid w:val="0029669C"/>
    <w:rsid w:val="0029694E"/>
    <w:rsid w:val="002A1194"/>
    <w:rsid w:val="002A3D26"/>
    <w:rsid w:val="002B0F09"/>
    <w:rsid w:val="002B3922"/>
    <w:rsid w:val="002C0FD4"/>
    <w:rsid w:val="002C3947"/>
    <w:rsid w:val="002E2047"/>
    <w:rsid w:val="002E33E2"/>
    <w:rsid w:val="002E5CCA"/>
    <w:rsid w:val="002F129E"/>
    <w:rsid w:val="002F303D"/>
    <w:rsid w:val="002F6588"/>
    <w:rsid w:val="002F7A9F"/>
    <w:rsid w:val="003009D2"/>
    <w:rsid w:val="00302F87"/>
    <w:rsid w:val="00311EDF"/>
    <w:rsid w:val="00320C3F"/>
    <w:rsid w:val="0032186C"/>
    <w:rsid w:val="003326B5"/>
    <w:rsid w:val="00334A01"/>
    <w:rsid w:val="00334B54"/>
    <w:rsid w:val="00336132"/>
    <w:rsid w:val="00351A04"/>
    <w:rsid w:val="003547D1"/>
    <w:rsid w:val="00361C07"/>
    <w:rsid w:val="00361E41"/>
    <w:rsid w:val="0037305F"/>
    <w:rsid w:val="0037340A"/>
    <w:rsid w:val="003803CE"/>
    <w:rsid w:val="00386E14"/>
    <w:rsid w:val="003946B7"/>
    <w:rsid w:val="003960E9"/>
    <w:rsid w:val="003A686E"/>
    <w:rsid w:val="003B01FA"/>
    <w:rsid w:val="003B265A"/>
    <w:rsid w:val="003B4249"/>
    <w:rsid w:val="003B6D09"/>
    <w:rsid w:val="003C2DFC"/>
    <w:rsid w:val="003E0A86"/>
    <w:rsid w:val="003E3552"/>
    <w:rsid w:val="003F174F"/>
    <w:rsid w:val="003F2A5D"/>
    <w:rsid w:val="0040414E"/>
    <w:rsid w:val="00405DAC"/>
    <w:rsid w:val="004130E4"/>
    <w:rsid w:val="00413C50"/>
    <w:rsid w:val="004149B6"/>
    <w:rsid w:val="00415A40"/>
    <w:rsid w:val="00417461"/>
    <w:rsid w:val="00424688"/>
    <w:rsid w:val="00434B52"/>
    <w:rsid w:val="00434BD3"/>
    <w:rsid w:val="00441C67"/>
    <w:rsid w:val="00445DE8"/>
    <w:rsid w:val="004474DA"/>
    <w:rsid w:val="004517B2"/>
    <w:rsid w:val="00456BC5"/>
    <w:rsid w:val="00456EA4"/>
    <w:rsid w:val="0045707D"/>
    <w:rsid w:val="00457992"/>
    <w:rsid w:val="00461278"/>
    <w:rsid w:val="00463E34"/>
    <w:rsid w:val="00465B9E"/>
    <w:rsid w:val="00466F66"/>
    <w:rsid w:val="00470278"/>
    <w:rsid w:val="00473ACC"/>
    <w:rsid w:val="00476603"/>
    <w:rsid w:val="00477F1E"/>
    <w:rsid w:val="00486D4D"/>
    <w:rsid w:val="004B15C8"/>
    <w:rsid w:val="004B61F6"/>
    <w:rsid w:val="004B6361"/>
    <w:rsid w:val="004B6809"/>
    <w:rsid w:val="004B6F38"/>
    <w:rsid w:val="004C1556"/>
    <w:rsid w:val="004D38B0"/>
    <w:rsid w:val="004D68EA"/>
    <w:rsid w:val="004E225C"/>
    <w:rsid w:val="004E63AC"/>
    <w:rsid w:val="004F0930"/>
    <w:rsid w:val="004F145E"/>
    <w:rsid w:val="004F404E"/>
    <w:rsid w:val="005003E7"/>
    <w:rsid w:val="00505C5F"/>
    <w:rsid w:val="00507987"/>
    <w:rsid w:val="00511FD9"/>
    <w:rsid w:val="00514FF3"/>
    <w:rsid w:val="00515FE0"/>
    <w:rsid w:val="00523C0E"/>
    <w:rsid w:val="00544471"/>
    <w:rsid w:val="005538C6"/>
    <w:rsid w:val="005539BE"/>
    <w:rsid w:val="0056131E"/>
    <w:rsid w:val="0056263B"/>
    <w:rsid w:val="00563761"/>
    <w:rsid w:val="00564E82"/>
    <w:rsid w:val="00576AB8"/>
    <w:rsid w:val="00584158"/>
    <w:rsid w:val="00585F3F"/>
    <w:rsid w:val="005909DF"/>
    <w:rsid w:val="005A2207"/>
    <w:rsid w:val="005A6BE2"/>
    <w:rsid w:val="005B4150"/>
    <w:rsid w:val="005B787A"/>
    <w:rsid w:val="005C5EB3"/>
    <w:rsid w:val="005C67D6"/>
    <w:rsid w:val="005C6BAB"/>
    <w:rsid w:val="005D60B9"/>
    <w:rsid w:val="005E0B11"/>
    <w:rsid w:val="005F0702"/>
    <w:rsid w:val="00605AA8"/>
    <w:rsid w:val="0060658D"/>
    <w:rsid w:val="00606D6B"/>
    <w:rsid w:val="00610E4C"/>
    <w:rsid w:val="00623D43"/>
    <w:rsid w:val="0062556B"/>
    <w:rsid w:val="00626EF5"/>
    <w:rsid w:val="006316DE"/>
    <w:rsid w:val="00632379"/>
    <w:rsid w:val="006329EF"/>
    <w:rsid w:val="00636364"/>
    <w:rsid w:val="00637A90"/>
    <w:rsid w:val="006430BE"/>
    <w:rsid w:val="00644B94"/>
    <w:rsid w:val="00644BE8"/>
    <w:rsid w:val="006507DC"/>
    <w:rsid w:val="006561F0"/>
    <w:rsid w:val="00660D15"/>
    <w:rsid w:val="00662446"/>
    <w:rsid w:val="00663955"/>
    <w:rsid w:val="00664DAA"/>
    <w:rsid w:val="00671C62"/>
    <w:rsid w:val="006769EF"/>
    <w:rsid w:val="006879A0"/>
    <w:rsid w:val="00691EFD"/>
    <w:rsid w:val="006A2BF9"/>
    <w:rsid w:val="006A4C00"/>
    <w:rsid w:val="006B5EF3"/>
    <w:rsid w:val="006B61E2"/>
    <w:rsid w:val="006C0157"/>
    <w:rsid w:val="006C2C3B"/>
    <w:rsid w:val="006D7DB4"/>
    <w:rsid w:val="006E24C8"/>
    <w:rsid w:val="006E292A"/>
    <w:rsid w:val="006E2D3F"/>
    <w:rsid w:val="006E6753"/>
    <w:rsid w:val="006E6F19"/>
    <w:rsid w:val="006F0472"/>
    <w:rsid w:val="006F0D28"/>
    <w:rsid w:val="006F0F79"/>
    <w:rsid w:val="006F220E"/>
    <w:rsid w:val="006F5160"/>
    <w:rsid w:val="00712301"/>
    <w:rsid w:val="007268DF"/>
    <w:rsid w:val="007356AD"/>
    <w:rsid w:val="0074064A"/>
    <w:rsid w:val="00755C65"/>
    <w:rsid w:val="00765DB7"/>
    <w:rsid w:val="00771B0A"/>
    <w:rsid w:val="00777920"/>
    <w:rsid w:val="00777A76"/>
    <w:rsid w:val="0078321C"/>
    <w:rsid w:val="00785178"/>
    <w:rsid w:val="00787290"/>
    <w:rsid w:val="0078784F"/>
    <w:rsid w:val="007905E1"/>
    <w:rsid w:val="00791336"/>
    <w:rsid w:val="00792894"/>
    <w:rsid w:val="007951B0"/>
    <w:rsid w:val="0079738B"/>
    <w:rsid w:val="007A128D"/>
    <w:rsid w:val="007A4409"/>
    <w:rsid w:val="007A46C7"/>
    <w:rsid w:val="007A59C3"/>
    <w:rsid w:val="007A6A61"/>
    <w:rsid w:val="007B151F"/>
    <w:rsid w:val="007B7E8F"/>
    <w:rsid w:val="007C24F3"/>
    <w:rsid w:val="007C759A"/>
    <w:rsid w:val="007D1012"/>
    <w:rsid w:val="007D2ED5"/>
    <w:rsid w:val="007D77D5"/>
    <w:rsid w:val="007D7892"/>
    <w:rsid w:val="008051C9"/>
    <w:rsid w:val="00821D4C"/>
    <w:rsid w:val="008267E3"/>
    <w:rsid w:val="0083137C"/>
    <w:rsid w:val="00832957"/>
    <w:rsid w:val="00836580"/>
    <w:rsid w:val="00841053"/>
    <w:rsid w:val="00850425"/>
    <w:rsid w:val="0085240C"/>
    <w:rsid w:val="00855494"/>
    <w:rsid w:val="00857779"/>
    <w:rsid w:val="00860526"/>
    <w:rsid w:val="0086672F"/>
    <w:rsid w:val="00872489"/>
    <w:rsid w:val="00872D44"/>
    <w:rsid w:val="00877D16"/>
    <w:rsid w:val="008821D5"/>
    <w:rsid w:val="00885097"/>
    <w:rsid w:val="00886AB6"/>
    <w:rsid w:val="008929F6"/>
    <w:rsid w:val="0089444A"/>
    <w:rsid w:val="00894EDE"/>
    <w:rsid w:val="00897762"/>
    <w:rsid w:val="008A196B"/>
    <w:rsid w:val="008A2B9F"/>
    <w:rsid w:val="008A3B81"/>
    <w:rsid w:val="008A5820"/>
    <w:rsid w:val="008B2A6D"/>
    <w:rsid w:val="008B7607"/>
    <w:rsid w:val="008B7BA1"/>
    <w:rsid w:val="008C3DA6"/>
    <w:rsid w:val="008C4963"/>
    <w:rsid w:val="008D0048"/>
    <w:rsid w:val="008D1FC4"/>
    <w:rsid w:val="008D3ED8"/>
    <w:rsid w:val="008D422E"/>
    <w:rsid w:val="008D574E"/>
    <w:rsid w:val="008E685C"/>
    <w:rsid w:val="008E7267"/>
    <w:rsid w:val="008F07D5"/>
    <w:rsid w:val="008F145D"/>
    <w:rsid w:val="008F4DD5"/>
    <w:rsid w:val="00911EE1"/>
    <w:rsid w:val="00913887"/>
    <w:rsid w:val="00920ACD"/>
    <w:rsid w:val="009218F9"/>
    <w:rsid w:val="00922510"/>
    <w:rsid w:val="0092723A"/>
    <w:rsid w:val="00932FCF"/>
    <w:rsid w:val="0093310A"/>
    <w:rsid w:val="00933B1F"/>
    <w:rsid w:val="00934C9C"/>
    <w:rsid w:val="0093589A"/>
    <w:rsid w:val="00937672"/>
    <w:rsid w:val="009433B0"/>
    <w:rsid w:val="009561AE"/>
    <w:rsid w:val="00966ED9"/>
    <w:rsid w:val="0097039D"/>
    <w:rsid w:val="009870BA"/>
    <w:rsid w:val="009A3936"/>
    <w:rsid w:val="009A5564"/>
    <w:rsid w:val="009B0FB3"/>
    <w:rsid w:val="009B12E3"/>
    <w:rsid w:val="009C32D0"/>
    <w:rsid w:val="009C43AC"/>
    <w:rsid w:val="009C6895"/>
    <w:rsid w:val="009C6BBF"/>
    <w:rsid w:val="009C6C35"/>
    <w:rsid w:val="009D46A7"/>
    <w:rsid w:val="009D677C"/>
    <w:rsid w:val="009D7C6C"/>
    <w:rsid w:val="009E6092"/>
    <w:rsid w:val="009F12DF"/>
    <w:rsid w:val="009F289C"/>
    <w:rsid w:val="00A00291"/>
    <w:rsid w:val="00A07D87"/>
    <w:rsid w:val="00A16120"/>
    <w:rsid w:val="00A244C0"/>
    <w:rsid w:val="00A26FE4"/>
    <w:rsid w:val="00A36044"/>
    <w:rsid w:val="00A4080B"/>
    <w:rsid w:val="00A4102E"/>
    <w:rsid w:val="00A41E73"/>
    <w:rsid w:val="00A45F13"/>
    <w:rsid w:val="00A47FBC"/>
    <w:rsid w:val="00A53B98"/>
    <w:rsid w:val="00A6315B"/>
    <w:rsid w:val="00A67EBB"/>
    <w:rsid w:val="00A717E4"/>
    <w:rsid w:val="00A723A9"/>
    <w:rsid w:val="00A84424"/>
    <w:rsid w:val="00A865FD"/>
    <w:rsid w:val="00A9394A"/>
    <w:rsid w:val="00A95F15"/>
    <w:rsid w:val="00A970DD"/>
    <w:rsid w:val="00AB07F7"/>
    <w:rsid w:val="00AB1A36"/>
    <w:rsid w:val="00AB5451"/>
    <w:rsid w:val="00AB58B8"/>
    <w:rsid w:val="00AB60FC"/>
    <w:rsid w:val="00AC3D7D"/>
    <w:rsid w:val="00AD1E16"/>
    <w:rsid w:val="00AD3CFF"/>
    <w:rsid w:val="00AD5B8C"/>
    <w:rsid w:val="00AD6155"/>
    <w:rsid w:val="00AF24AC"/>
    <w:rsid w:val="00AF5979"/>
    <w:rsid w:val="00B02FC2"/>
    <w:rsid w:val="00B044E6"/>
    <w:rsid w:val="00B07928"/>
    <w:rsid w:val="00B1588D"/>
    <w:rsid w:val="00B164F5"/>
    <w:rsid w:val="00B2080E"/>
    <w:rsid w:val="00B3753C"/>
    <w:rsid w:val="00B4426A"/>
    <w:rsid w:val="00B4750F"/>
    <w:rsid w:val="00B50CFD"/>
    <w:rsid w:val="00B53E15"/>
    <w:rsid w:val="00B60A36"/>
    <w:rsid w:val="00B6259E"/>
    <w:rsid w:val="00B77512"/>
    <w:rsid w:val="00B91600"/>
    <w:rsid w:val="00B956A3"/>
    <w:rsid w:val="00B96946"/>
    <w:rsid w:val="00BA200E"/>
    <w:rsid w:val="00BA45C4"/>
    <w:rsid w:val="00BA70AD"/>
    <w:rsid w:val="00BB0AC8"/>
    <w:rsid w:val="00BC05D7"/>
    <w:rsid w:val="00BC0FAA"/>
    <w:rsid w:val="00BC4321"/>
    <w:rsid w:val="00BE1D9A"/>
    <w:rsid w:val="00BF6EC7"/>
    <w:rsid w:val="00C03D38"/>
    <w:rsid w:val="00C12A5D"/>
    <w:rsid w:val="00C200CC"/>
    <w:rsid w:val="00C2016B"/>
    <w:rsid w:val="00C2618C"/>
    <w:rsid w:val="00C31368"/>
    <w:rsid w:val="00C368C7"/>
    <w:rsid w:val="00C42AAF"/>
    <w:rsid w:val="00C4442A"/>
    <w:rsid w:val="00C47788"/>
    <w:rsid w:val="00C5009B"/>
    <w:rsid w:val="00C51A1B"/>
    <w:rsid w:val="00C57A43"/>
    <w:rsid w:val="00C60F21"/>
    <w:rsid w:val="00C65C97"/>
    <w:rsid w:val="00C70537"/>
    <w:rsid w:val="00C738C1"/>
    <w:rsid w:val="00C73A5F"/>
    <w:rsid w:val="00C7527D"/>
    <w:rsid w:val="00C842F9"/>
    <w:rsid w:val="00C934DE"/>
    <w:rsid w:val="00C96280"/>
    <w:rsid w:val="00C96343"/>
    <w:rsid w:val="00C967E6"/>
    <w:rsid w:val="00C96E41"/>
    <w:rsid w:val="00C979F9"/>
    <w:rsid w:val="00CA262E"/>
    <w:rsid w:val="00CC4DC8"/>
    <w:rsid w:val="00CD5510"/>
    <w:rsid w:val="00CE142D"/>
    <w:rsid w:val="00CE27DF"/>
    <w:rsid w:val="00CE590F"/>
    <w:rsid w:val="00D00313"/>
    <w:rsid w:val="00D00A88"/>
    <w:rsid w:val="00D00AF7"/>
    <w:rsid w:val="00D016AA"/>
    <w:rsid w:val="00D02B0F"/>
    <w:rsid w:val="00D11DAA"/>
    <w:rsid w:val="00D12D87"/>
    <w:rsid w:val="00D165FE"/>
    <w:rsid w:val="00D26534"/>
    <w:rsid w:val="00D27162"/>
    <w:rsid w:val="00D27C5A"/>
    <w:rsid w:val="00D32A31"/>
    <w:rsid w:val="00D32D64"/>
    <w:rsid w:val="00D33B78"/>
    <w:rsid w:val="00D35D32"/>
    <w:rsid w:val="00D377A9"/>
    <w:rsid w:val="00D4112A"/>
    <w:rsid w:val="00D45ED9"/>
    <w:rsid w:val="00D53C42"/>
    <w:rsid w:val="00D621A9"/>
    <w:rsid w:val="00D6272F"/>
    <w:rsid w:val="00D66A0D"/>
    <w:rsid w:val="00D67B63"/>
    <w:rsid w:val="00D7554D"/>
    <w:rsid w:val="00D844E0"/>
    <w:rsid w:val="00DA33DB"/>
    <w:rsid w:val="00DA6725"/>
    <w:rsid w:val="00DB41EF"/>
    <w:rsid w:val="00DC3CA0"/>
    <w:rsid w:val="00DD1CF9"/>
    <w:rsid w:val="00DD611F"/>
    <w:rsid w:val="00DD6678"/>
    <w:rsid w:val="00DD7A1F"/>
    <w:rsid w:val="00DF1547"/>
    <w:rsid w:val="00DF5564"/>
    <w:rsid w:val="00E0210A"/>
    <w:rsid w:val="00E076FC"/>
    <w:rsid w:val="00E104EF"/>
    <w:rsid w:val="00E13A59"/>
    <w:rsid w:val="00E16825"/>
    <w:rsid w:val="00E2267B"/>
    <w:rsid w:val="00E25380"/>
    <w:rsid w:val="00E4166C"/>
    <w:rsid w:val="00E45EDB"/>
    <w:rsid w:val="00E526B4"/>
    <w:rsid w:val="00E644B1"/>
    <w:rsid w:val="00E70286"/>
    <w:rsid w:val="00E74B63"/>
    <w:rsid w:val="00E85911"/>
    <w:rsid w:val="00E85A8B"/>
    <w:rsid w:val="00E87FCD"/>
    <w:rsid w:val="00EA084C"/>
    <w:rsid w:val="00EA14F5"/>
    <w:rsid w:val="00EA1570"/>
    <w:rsid w:val="00EA4149"/>
    <w:rsid w:val="00EA4A62"/>
    <w:rsid w:val="00EB630E"/>
    <w:rsid w:val="00EB663F"/>
    <w:rsid w:val="00EC5414"/>
    <w:rsid w:val="00EC7C55"/>
    <w:rsid w:val="00ED12E2"/>
    <w:rsid w:val="00ED3788"/>
    <w:rsid w:val="00ED42AA"/>
    <w:rsid w:val="00EE4E69"/>
    <w:rsid w:val="00EE5406"/>
    <w:rsid w:val="00EE59DD"/>
    <w:rsid w:val="00EF36B1"/>
    <w:rsid w:val="00F02915"/>
    <w:rsid w:val="00F03335"/>
    <w:rsid w:val="00F06B9C"/>
    <w:rsid w:val="00F102E9"/>
    <w:rsid w:val="00F113CB"/>
    <w:rsid w:val="00F177F5"/>
    <w:rsid w:val="00F27F82"/>
    <w:rsid w:val="00F31ED2"/>
    <w:rsid w:val="00F33A75"/>
    <w:rsid w:val="00F341B3"/>
    <w:rsid w:val="00F44413"/>
    <w:rsid w:val="00F45223"/>
    <w:rsid w:val="00F757F2"/>
    <w:rsid w:val="00F77D65"/>
    <w:rsid w:val="00F805DC"/>
    <w:rsid w:val="00F863C5"/>
    <w:rsid w:val="00F93F92"/>
    <w:rsid w:val="00F96953"/>
    <w:rsid w:val="00FA60A3"/>
    <w:rsid w:val="00FA6FE3"/>
    <w:rsid w:val="00FB655C"/>
    <w:rsid w:val="00FC06C9"/>
    <w:rsid w:val="00FC1558"/>
    <w:rsid w:val="00FC4C5A"/>
    <w:rsid w:val="00FC7860"/>
    <w:rsid w:val="00FD556B"/>
    <w:rsid w:val="00FF1A64"/>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353F"/>
  <w15:docId w15:val="{2E539258-05D1-45B6-9992-2887C96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658D"/>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658D"/>
  </w:style>
  <w:style w:type="paragraph" w:styleId="BalloonText">
    <w:name w:val="Balloon Text"/>
    <w:basedOn w:val="Normal"/>
    <w:link w:val="BalloonTextChar"/>
    <w:uiPriority w:val="99"/>
    <w:semiHidden/>
    <w:unhideWhenUsed/>
    <w:rsid w:val="007D1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12"/>
    <w:rPr>
      <w:rFonts w:ascii="Segoe UI" w:hAnsi="Segoe UI" w:cs="Segoe UI"/>
      <w:sz w:val="18"/>
      <w:szCs w:val="18"/>
    </w:rPr>
  </w:style>
  <w:style w:type="character" w:styleId="Hyperlink">
    <w:name w:val="Hyperlink"/>
    <w:basedOn w:val="DefaultParagraphFont"/>
    <w:uiPriority w:val="99"/>
    <w:unhideWhenUsed/>
    <w:rsid w:val="003F174F"/>
    <w:rPr>
      <w:color w:val="0563C1" w:themeColor="hyperlink"/>
      <w:u w:val="single"/>
    </w:rPr>
  </w:style>
  <w:style w:type="paragraph" w:styleId="ListParagraph">
    <w:name w:val="List Paragraph"/>
    <w:basedOn w:val="Normal"/>
    <w:uiPriority w:val="34"/>
    <w:qFormat/>
    <w:rsid w:val="008821D5"/>
    <w:pPr>
      <w:ind w:left="720"/>
      <w:contextualSpacing/>
    </w:pPr>
  </w:style>
  <w:style w:type="character" w:customStyle="1" w:styleId="st1">
    <w:name w:val="st1"/>
    <w:basedOn w:val="DefaultParagraphFont"/>
    <w:rsid w:val="008D3ED8"/>
  </w:style>
  <w:style w:type="character" w:styleId="CommentReference">
    <w:name w:val="annotation reference"/>
    <w:basedOn w:val="DefaultParagraphFont"/>
    <w:uiPriority w:val="99"/>
    <w:semiHidden/>
    <w:unhideWhenUsed/>
    <w:rsid w:val="009C43AC"/>
    <w:rPr>
      <w:sz w:val="16"/>
      <w:szCs w:val="16"/>
    </w:rPr>
  </w:style>
  <w:style w:type="paragraph" w:styleId="CommentText">
    <w:name w:val="annotation text"/>
    <w:basedOn w:val="Normal"/>
    <w:link w:val="CommentTextChar"/>
    <w:uiPriority w:val="99"/>
    <w:unhideWhenUsed/>
    <w:rsid w:val="009C43AC"/>
    <w:pPr>
      <w:spacing w:line="240" w:lineRule="auto"/>
    </w:pPr>
    <w:rPr>
      <w:sz w:val="20"/>
      <w:szCs w:val="20"/>
    </w:rPr>
  </w:style>
  <w:style w:type="character" w:customStyle="1" w:styleId="CommentTextChar">
    <w:name w:val="Comment Text Char"/>
    <w:basedOn w:val="DefaultParagraphFont"/>
    <w:link w:val="CommentText"/>
    <w:uiPriority w:val="99"/>
    <w:rsid w:val="009C43AC"/>
    <w:rPr>
      <w:sz w:val="20"/>
      <w:szCs w:val="20"/>
    </w:rPr>
  </w:style>
  <w:style w:type="paragraph" w:styleId="CommentSubject">
    <w:name w:val="annotation subject"/>
    <w:basedOn w:val="CommentText"/>
    <w:next w:val="CommentText"/>
    <w:link w:val="CommentSubjectChar"/>
    <w:uiPriority w:val="99"/>
    <w:semiHidden/>
    <w:unhideWhenUsed/>
    <w:rsid w:val="009C43AC"/>
    <w:rPr>
      <w:b/>
      <w:bCs/>
    </w:rPr>
  </w:style>
  <w:style w:type="character" w:customStyle="1" w:styleId="CommentSubjectChar">
    <w:name w:val="Comment Subject Char"/>
    <w:basedOn w:val="CommentTextChar"/>
    <w:link w:val="CommentSubject"/>
    <w:uiPriority w:val="99"/>
    <w:semiHidden/>
    <w:rsid w:val="009C43AC"/>
    <w:rPr>
      <w:b/>
      <w:bCs/>
      <w:sz w:val="20"/>
      <w:szCs w:val="20"/>
    </w:rPr>
  </w:style>
  <w:style w:type="paragraph" w:styleId="Revision">
    <w:name w:val="Revision"/>
    <w:hidden/>
    <w:uiPriority w:val="99"/>
    <w:semiHidden/>
    <w:rsid w:val="0092723A"/>
    <w:pPr>
      <w:spacing w:after="0" w:line="240" w:lineRule="auto"/>
    </w:pPr>
  </w:style>
  <w:style w:type="paragraph" w:styleId="FootnoteText">
    <w:name w:val="footnote text"/>
    <w:basedOn w:val="Normal"/>
    <w:link w:val="FootnoteTextChar"/>
    <w:uiPriority w:val="99"/>
    <w:semiHidden/>
    <w:unhideWhenUsed/>
    <w:rsid w:val="009E6092"/>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9E6092"/>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9E6092"/>
    <w:rPr>
      <w:vertAlign w:val="superscript"/>
    </w:rPr>
  </w:style>
  <w:style w:type="paragraph" w:customStyle="1" w:styleId="Style33">
    <w:name w:val="Style33"/>
    <w:basedOn w:val="Normal"/>
    <w:rsid w:val="00D27C5A"/>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D27C5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0630">
      <w:bodyDiv w:val="1"/>
      <w:marLeft w:val="0"/>
      <w:marRight w:val="0"/>
      <w:marTop w:val="0"/>
      <w:marBottom w:val="0"/>
      <w:divBdr>
        <w:top w:val="none" w:sz="0" w:space="0" w:color="auto"/>
        <w:left w:val="none" w:sz="0" w:space="0" w:color="auto"/>
        <w:bottom w:val="none" w:sz="0" w:space="0" w:color="auto"/>
        <w:right w:val="none" w:sz="0" w:space="0" w:color="auto"/>
      </w:divBdr>
    </w:div>
    <w:div w:id="497694481">
      <w:bodyDiv w:val="1"/>
      <w:marLeft w:val="0"/>
      <w:marRight w:val="0"/>
      <w:marTop w:val="0"/>
      <w:marBottom w:val="0"/>
      <w:divBdr>
        <w:top w:val="none" w:sz="0" w:space="0" w:color="auto"/>
        <w:left w:val="none" w:sz="0" w:space="0" w:color="auto"/>
        <w:bottom w:val="none" w:sz="0" w:space="0" w:color="auto"/>
        <w:right w:val="none" w:sz="0" w:space="0" w:color="auto"/>
      </w:divBdr>
    </w:div>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672758427">
      <w:bodyDiv w:val="1"/>
      <w:marLeft w:val="0"/>
      <w:marRight w:val="0"/>
      <w:marTop w:val="0"/>
      <w:marBottom w:val="0"/>
      <w:divBdr>
        <w:top w:val="none" w:sz="0" w:space="0" w:color="auto"/>
        <w:left w:val="none" w:sz="0" w:space="0" w:color="auto"/>
        <w:bottom w:val="none" w:sz="0" w:space="0" w:color="auto"/>
        <w:right w:val="none" w:sz="0" w:space="0" w:color="auto"/>
      </w:divBdr>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1921210493">
      <w:bodyDiv w:val="1"/>
      <w:marLeft w:val="0"/>
      <w:marRight w:val="0"/>
      <w:marTop w:val="0"/>
      <w:marBottom w:val="0"/>
      <w:divBdr>
        <w:top w:val="none" w:sz="0" w:space="0" w:color="auto"/>
        <w:left w:val="none" w:sz="0" w:space="0" w:color="auto"/>
        <w:bottom w:val="none" w:sz="0" w:space="0" w:color="auto"/>
        <w:right w:val="none" w:sz="0" w:space="0" w:color="auto"/>
      </w:divBdr>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olita.sinkeviciute@tm.lt" TargetMode="External"
                 Type="http://schemas.openxmlformats.org/officeDocument/2006/relationships/hyperlink"/>
   <Relationship Id="rId9" Target="mailto:dalia.simutie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68507-2B52-45D8-A4CC-E2483C69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15296</Words>
  <Characters>8719</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2020-04-30T07:45:00Z</dcterms:created>
  <dc:creator>Žana Jerochovienė</dc:creator>
  <cp:lastModifiedBy>user</cp:lastModifiedBy>
  <cp:lastPrinted>2018-11-02T10:50:00Z</cp:lastPrinted>
  <dcterms:modified xsi:type="dcterms:W3CDTF">2020-04-30T07:45:00Z</dcterms:modified>
  <cp:revision>2</cp:revision>
</cp:coreProperties>
</file>