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24373" w14:textId="77777777" w:rsidR="00F023A9" w:rsidRPr="00314A31" w:rsidRDefault="00F023A9">
      <w:pPr>
        <w:ind w:firstLine="7440"/>
        <w:jc w:val="center"/>
        <w:rPr>
          <w:lang w:eastAsia="lt-LT"/>
        </w:rPr>
      </w:pPr>
    </w:p>
    <w:p w14:paraId="6982547D" w14:textId="77777777" w:rsidR="00EA63D3" w:rsidRPr="00314A31" w:rsidRDefault="00EA63D3">
      <w:pPr>
        <w:ind w:firstLine="7440"/>
        <w:jc w:val="center"/>
        <w:rPr>
          <w:lang w:eastAsia="lt-LT"/>
        </w:rPr>
      </w:pPr>
    </w:p>
    <w:p w14:paraId="47F024B7" w14:textId="77777777" w:rsidR="00F023A9" w:rsidRPr="006035E7" w:rsidRDefault="00350226" w:rsidP="006035E7">
      <w:pPr>
        <w:jc w:val="center"/>
        <w:rPr>
          <w:b/>
          <w:caps/>
          <w:lang w:eastAsia="lt-LT"/>
        </w:rPr>
      </w:pPr>
      <w:r w:rsidRPr="006035E7">
        <w:rPr>
          <w:b/>
        </w:rPr>
        <w:t>LIETUVOS RESPUBLIKOS VYRIAUSYBĖ</w:t>
      </w:r>
    </w:p>
    <w:p w14:paraId="62BD4A22" w14:textId="77777777" w:rsidR="00F023A9" w:rsidRDefault="00F023A9">
      <w:pPr>
        <w:jc w:val="center"/>
        <w:rPr>
          <w:caps/>
          <w:lang w:eastAsia="lt-LT"/>
        </w:rPr>
      </w:pPr>
    </w:p>
    <w:p w14:paraId="12D1E966" w14:textId="77777777" w:rsidR="00F023A9" w:rsidRDefault="00350226">
      <w:pPr>
        <w:jc w:val="center"/>
        <w:rPr>
          <w:b/>
          <w:caps/>
          <w:lang w:eastAsia="lt-LT"/>
        </w:rPr>
      </w:pPr>
      <w:r>
        <w:rPr>
          <w:b/>
          <w:caps/>
          <w:lang w:eastAsia="lt-LT"/>
        </w:rPr>
        <w:t>nutarimas</w:t>
      </w:r>
    </w:p>
    <w:p w14:paraId="19F3A8E0" w14:textId="77777777" w:rsidR="00F023A9" w:rsidRDefault="00350226">
      <w:pPr>
        <w:widowControl w:val="0"/>
        <w:jc w:val="center"/>
        <w:rPr>
          <w:b/>
          <w:caps/>
          <w:lang w:eastAsia="lt-LT"/>
        </w:rPr>
      </w:pPr>
      <w:r w:rsidRPr="00B56C4B">
        <w:rPr>
          <w:b/>
          <w:caps/>
          <w:lang w:eastAsia="lt-LT"/>
        </w:rPr>
        <w:t xml:space="preserve">DĖL </w:t>
      </w:r>
      <w:r w:rsidR="00DC5852" w:rsidRPr="00B56C4B">
        <w:rPr>
          <w:b/>
          <w:bCs/>
          <w:caps/>
          <w:lang w:eastAsia="lt-LT"/>
        </w:rPr>
        <w:t>Lietuvos Respublikos Vyriausybės 1998 m. lapkričio 17 d. nutarimO Nr. 1341 „Dėl tarnybinių lengvųjų automobilių biudžetinėse įstaigose“ PAKEITIMO</w:t>
      </w:r>
    </w:p>
    <w:p w14:paraId="33A26368" w14:textId="77777777" w:rsidR="00F023A9" w:rsidRDefault="00F023A9">
      <w:pPr>
        <w:tabs>
          <w:tab w:val="center" w:pos="4153"/>
          <w:tab w:val="right" w:pos="8306"/>
        </w:tabs>
        <w:rPr>
          <w:lang w:eastAsia="lt-LT"/>
        </w:rPr>
      </w:pPr>
    </w:p>
    <w:p w14:paraId="77CC51F0" w14:textId="77777777" w:rsidR="00F023A9" w:rsidRDefault="00350226">
      <w:pPr>
        <w:ind w:firstLine="62"/>
        <w:jc w:val="center"/>
        <w:rPr>
          <w:lang w:eastAsia="lt-LT"/>
        </w:rPr>
      </w:pPr>
      <w:r>
        <w:rPr>
          <w:lang w:eastAsia="lt-LT"/>
        </w:rPr>
        <w:t xml:space="preserve">Nr. </w:t>
      </w:r>
    </w:p>
    <w:p w14:paraId="74705720" w14:textId="77777777" w:rsidR="00F023A9" w:rsidRDefault="00350226">
      <w:pPr>
        <w:jc w:val="center"/>
        <w:rPr>
          <w:lang w:eastAsia="lt-LT"/>
        </w:rPr>
      </w:pPr>
      <w:r>
        <w:rPr>
          <w:lang w:eastAsia="lt-LT"/>
        </w:rPr>
        <w:t>Vilnius</w:t>
      </w:r>
    </w:p>
    <w:p w14:paraId="7D1FBF25" w14:textId="77777777" w:rsidR="00B020FC" w:rsidRDefault="00B020FC">
      <w:pPr>
        <w:jc w:val="both"/>
        <w:rPr>
          <w:lang w:eastAsia="lt-LT"/>
        </w:rPr>
      </w:pPr>
    </w:p>
    <w:p w14:paraId="5823BC8F" w14:textId="77777777" w:rsidR="00F023A9" w:rsidRPr="00B56C4B" w:rsidRDefault="00A52402" w:rsidP="00B020FC">
      <w:pPr>
        <w:suppressAutoHyphens/>
        <w:ind w:firstLine="851"/>
        <w:jc w:val="both"/>
        <w:rPr>
          <w:lang w:eastAsia="lt-LT"/>
        </w:rPr>
      </w:pPr>
      <w:r w:rsidRPr="00B56C4B">
        <w:t xml:space="preserve">Lietuvos Respublikos Vyriausybė </w:t>
      </w:r>
      <w:r w:rsidR="00350226" w:rsidRPr="00B56C4B">
        <w:rPr>
          <w:spacing w:val="100"/>
          <w:szCs w:val="24"/>
        </w:rPr>
        <w:t>nutari</w:t>
      </w:r>
      <w:r w:rsidR="00350226" w:rsidRPr="00B56C4B">
        <w:rPr>
          <w:szCs w:val="24"/>
        </w:rPr>
        <w:t>a</w:t>
      </w:r>
      <w:r w:rsidR="00350226" w:rsidRPr="00B56C4B">
        <w:t>:</w:t>
      </w:r>
    </w:p>
    <w:p w14:paraId="6E059150" w14:textId="77777777" w:rsidR="00DC5852" w:rsidRPr="00B56C4B" w:rsidRDefault="00DC5852" w:rsidP="00B020FC">
      <w:pPr>
        <w:ind w:firstLine="851"/>
        <w:jc w:val="both"/>
        <w:rPr>
          <w:lang w:eastAsia="lt-LT"/>
        </w:rPr>
      </w:pPr>
      <w:r w:rsidRPr="00B56C4B">
        <w:rPr>
          <w:lang w:eastAsia="lt-LT"/>
        </w:rPr>
        <w:t>1. Pakeisti Lietuvos Respublikos Vyriausybės 1998 m. lapkričio 17 d. nutarimą Nr.</w:t>
      </w:r>
      <w:r w:rsidR="00A53388">
        <w:rPr>
          <w:lang w:eastAsia="lt-LT"/>
        </w:rPr>
        <w:t> </w:t>
      </w:r>
      <w:r w:rsidRPr="00B56C4B">
        <w:rPr>
          <w:lang w:eastAsia="lt-LT"/>
        </w:rPr>
        <w:t>1341 „</w:t>
      </w:r>
      <w:r w:rsidRPr="006035E7">
        <w:rPr>
          <w:lang w:eastAsia="lt-LT"/>
        </w:rPr>
        <w:t>Dėl tarnybinių lengvųjų automobilių biudžetinėse įstaigose</w:t>
      </w:r>
      <w:r w:rsidRPr="00B56C4B">
        <w:rPr>
          <w:lang w:eastAsia="lt-LT"/>
        </w:rPr>
        <w:t>“:</w:t>
      </w:r>
    </w:p>
    <w:p w14:paraId="66A4A252" w14:textId="77777777" w:rsidR="00DC5852" w:rsidRPr="006035E7" w:rsidRDefault="00DC5852" w:rsidP="00B020FC">
      <w:pPr>
        <w:ind w:firstLine="851"/>
        <w:jc w:val="both"/>
        <w:rPr>
          <w:lang w:eastAsia="lt-LT"/>
        </w:rPr>
      </w:pPr>
      <w:r w:rsidRPr="006035E7">
        <w:rPr>
          <w:lang w:eastAsia="lt-LT"/>
        </w:rPr>
        <w:t>1.1. Pa</w:t>
      </w:r>
      <w:r w:rsidR="001E4AFE" w:rsidRPr="006035E7">
        <w:rPr>
          <w:lang w:eastAsia="lt-LT"/>
        </w:rPr>
        <w:t xml:space="preserve">pildyti </w:t>
      </w:r>
      <w:r w:rsidR="00A53388" w:rsidRPr="006035E7">
        <w:rPr>
          <w:lang w:eastAsia="lt-LT"/>
        </w:rPr>
        <w:t>1.9</w:t>
      </w:r>
      <w:r w:rsidR="001E4AFE" w:rsidRPr="006035E7">
        <w:rPr>
          <w:lang w:eastAsia="lt-LT"/>
        </w:rPr>
        <w:t xml:space="preserve"> papunkčiu</w:t>
      </w:r>
      <w:r w:rsidRPr="006035E7">
        <w:rPr>
          <w:lang w:eastAsia="lt-LT"/>
        </w:rPr>
        <w:t>:</w:t>
      </w:r>
    </w:p>
    <w:p w14:paraId="54F41228" w14:textId="7DD210E3" w:rsidR="00842FD6" w:rsidRDefault="00DC5852" w:rsidP="00B020FC">
      <w:pPr>
        <w:ind w:firstLine="851"/>
        <w:jc w:val="both"/>
        <w:rPr>
          <w:szCs w:val="24"/>
          <w:lang w:eastAsia="lt-LT"/>
        </w:rPr>
      </w:pPr>
      <w:r w:rsidRPr="006035E7">
        <w:rPr>
          <w:lang w:eastAsia="lt-LT"/>
        </w:rPr>
        <w:t>„</w:t>
      </w:r>
      <w:r w:rsidR="00A53388" w:rsidRPr="00CD072C">
        <w:rPr>
          <w:b/>
          <w:lang w:eastAsia="lt-LT"/>
        </w:rPr>
        <w:t>1.9.</w:t>
      </w:r>
      <w:r w:rsidR="00D85A06" w:rsidRPr="00CD072C">
        <w:rPr>
          <w:b/>
          <w:lang w:eastAsia="lt-LT"/>
        </w:rPr>
        <w:t xml:space="preserve"> Į t</w:t>
      </w:r>
      <w:r w:rsidR="00D85A06" w:rsidRPr="00CD072C">
        <w:rPr>
          <w:b/>
        </w:rPr>
        <w:t>arnybinius automobilius, kuriuos ministerijos</w:t>
      </w:r>
      <w:r w:rsidR="00696666" w:rsidRPr="00CD072C">
        <w:rPr>
          <w:b/>
        </w:rPr>
        <w:t>,</w:t>
      </w:r>
      <w:r w:rsidR="00D85A06" w:rsidRPr="00CD072C">
        <w:rPr>
          <w:b/>
        </w:rPr>
        <w:t xml:space="preserve"> </w:t>
      </w:r>
      <w:r w:rsidR="00696666" w:rsidRPr="00CD072C">
        <w:rPr>
          <w:b/>
        </w:rPr>
        <w:t xml:space="preserve">biudžetinės įstaigos prie ministerijų ir ministerijoms pavaldžios biudžetinės įstaigos (toliau – </w:t>
      </w:r>
      <w:r w:rsidR="00262CD1" w:rsidRPr="00CD072C">
        <w:rPr>
          <w:b/>
        </w:rPr>
        <w:t xml:space="preserve">ministerijos ir ministerijoms pavaldžios </w:t>
      </w:r>
      <w:r w:rsidR="00D85A06" w:rsidRPr="00CD072C">
        <w:rPr>
          <w:b/>
        </w:rPr>
        <w:t>biudžetinės įstaigos</w:t>
      </w:r>
      <w:r w:rsidR="00696666" w:rsidRPr="00CD072C">
        <w:rPr>
          <w:b/>
        </w:rPr>
        <w:t>)</w:t>
      </w:r>
      <w:r w:rsidR="00D85A06" w:rsidRPr="00CD072C">
        <w:rPr>
          <w:b/>
        </w:rPr>
        <w:t xml:space="preserve"> valdo patikėjimo teise ir kuriuos šių įstaigų valstybės tarnautojai ir darbuotojai, dirbantys pagal darbo sutartis, naudoja atlikdami </w:t>
      </w:r>
      <w:r w:rsidR="0080343B" w:rsidRPr="00CD072C">
        <w:rPr>
          <w:b/>
          <w:lang w:eastAsia="lt-LT"/>
        </w:rPr>
        <w:t>bendrosios veiklos srities funkcijas, užtikrinančias kiekvienos įstaigos vidaus administravimą (struktūros tvarkym</w:t>
      </w:r>
      <w:r w:rsidR="00342C7B" w:rsidRPr="00CD072C">
        <w:rPr>
          <w:b/>
          <w:lang w:eastAsia="lt-LT"/>
        </w:rPr>
        <w:t>ą</w:t>
      </w:r>
      <w:r w:rsidR="0080343B" w:rsidRPr="00CD072C">
        <w:rPr>
          <w:b/>
          <w:lang w:eastAsia="lt-LT"/>
        </w:rPr>
        <w:t>, dokumentų, personalo, turimų materialinių ir finansinių išteklių valdym</w:t>
      </w:r>
      <w:r w:rsidR="00342C7B" w:rsidRPr="00CD072C">
        <w:rPr>
          <w:b/>
          <w:lang w:eastAsia="lt-LT"/>
        </w:rPr>
        <w:t>ą</w:t>
      </w:r>
      <w:r w:rsidR="0080343B" w:rsidRPr="00CD072C">
        <w:rPr>
          <w:b/>
          <w:lang w:eastAsia="lt-LT"/>
        </w:rPr>
        <w:t>), taip pat kitas įstaigos nuostatuose nenustatytas funkcijas, padedančias užtikrinti įstaigos funkcionavimą (teisė, viešieji ryšiai, tarptautiniai ryšiai, viešųjų pirkimų organizavimas, informacinių ir komunikacinių sistemų priežiūra, vidaus auditas ir kita)</w:t>
      </w:r>
      <w:r w:rsidR="00D85A06" w:rsidRPr="00CD072C">
        <w:rPr>
          <w:b/>
        </w:rPr>
        <w:t>, atstovaudami ši</w:t>
      </w:r>
      <w:r w:rsidR="00C90C99" w:rsidRPr="00CD072C">
        <w:rPr>
          <w:b/>
        </w:rPr>
        <w:t>om</w:t>
      </w:r>
      <w:r w:rsidR="00D85A06" w:rsidRPr="00CD072C">
        <w:rPr>
          <w:b/>
        </w:rPr>
        <w:t>s įstaig</w:t>
      </w:r>
      <w:r w:rsidR="00C90C99" w:rsidRPr="00CD072C">
        <w:rPr>
          <w:b/>
        </w:rPr>
        <w:t>om</w:t>
      </w:r>
      <w:r w:rsidR="00D85A06" w:rsidRPr="00CD072C">
        <w:rPr>
          <w:b/>
        </w:rPr>
        <w:t>s oficialiuose renginiuose,</w:t>
      </w:r>
      <w:r w:rsidR="0080343B" w:rsidRPr="00CD072C">
        <w:rPr>
          <w:b/>
          <w:lang w:eastAsia="lt-LT"/>
        </w:rPr>
        <w:t xml:space="preserve"> posėdžiuose, pasitarimuose ar</w:t>
      </w:r>
      <w:r w:rsidR="00D85A06" w:rsidRPr="00CD072C">
        <w:rPr>
          <w:b/>
        </w:rPr>
        <w:t xml:space="preserve"> vykdami į komandiruotes, išskyrus tarnybinius automobilius,</w:t>
      </w:r>
      <w:r w:rsidR="0080343B" w:rsidRPr="00CD072C">
        <w:rPr>
          <w:b/>
          <w:lang w:eastAsia="lt-LT"/>
        </w:rPr>
        <w:t xml:space="preserve"> naudojamus šio nutarimo 1.7</w:t>
      </w:r>
      <w:r w:rsidR="00262CD1" w:rsidRPr="00CD072C">
        <w:rPr>
          <w:b/>
          <w:lang w:eastAsia="lt-LT"/>
        </w:rPr>
        <w:t>.1</w:t>
      </w:r>
      <w:r w:rsidR="0080343B" w:rsidRPr="00CD072C">
        <w:rPr>
          <w:b/>
          <w:lang w:eastAsia="lt-LT"/>
        </w:rPr>
        <w:t xml:space="preserve"> papunktyje nurodytų institucijų ir asmenų</w:t>
      </w:r>
      <w:r w:rsidR="00C90C99" w:rsidRPr="00CD072C">
        <w:rPr>
          <w:b/>
          <w:lang w:eastAsia="lt-LT"/>
        </w:rPr>
        <w:t>,</w:t>
      </w:r>
      <w:r w:rsidR="0080343B" w:rsidRPr="00CD072C">
        <w:rPr>
          <w:b/>
          <w:lang w:eastAsia="lt-LT"/>
        </w:rPr>
        <w:t xml:space="preserve"> i</w:t>
      </w:r>
      <w:r w:rsidR="00342C7B" w:rsidRPr="00CD072C">
        <w:rPr>
          <w:b/>
          <w:lang w:eastAsia="lt-LT"/>
        </w:rPr>
        <w:t>r</w:t>
      </w:r>
      <w:r w:rsidR="0080343B" w:rsidRPr="00CD072C">
        <w:rPr>
          <w:b/>
          <w:lang w:eastAsia="lt-LT"/>
        </w:rPr>
        <w:t xml:space="preserve"> tarnybinius automobilius, nurodytus šio nutarimo</w:t>
      </w:r>
      <w:r w:rsidR="0080343B" w:rsidRPr="00CD072C">
        <w:rPr>
          <w:b/>
        </w:rPr>
        <w:t xml:space="preserve"> </w:t>
      </w:r>
      <w:r w:rsidR="00D85A06" w:rsidRPr="00CD072C">
        <w:rPr>
          <w:b/>
        </w:rPr>
        <w:t>3 punkte</w:t>
      </w:r>
      <w:r w:rsidR="00851358" w:rsidRPr="00CD072C">
        <w:rPr>
          <w:b/>
        </w:rPr>
        <w:t xml:space="preserve"> ir kitus, naudojamus</w:t>
      </w:r>
      <w:r w:rsidR="00D85A06" w:rsidRPr="00CD072C">
        <w:rPr>
          <w:b/>
        </w:rPr>
        <w:t xml:space="preserve"> valstybės gynybos, karin</w:t>
      </w:r>
      <w:r w:rsidR="00C90C99" w:rsidRPr="00CD072C">
        <w:rPr>
          <w:b/>
        </w:rPr>
        <w:t>ėms ir</w:t>
      </w:r>
      <w:r w:rsidR="00D85A06" w:rsidRPr="00CD072C">
        <w:rPr>
          <w:b/>
        </w:rPr>
        <w:t xml:space="preserve"> kit</w:t>
      </w:r>
      <w:r w:rsidR="00C90C99" w:rsidRPr="00CD072C">
        <w:rPr>
          <w:b/>
        </w:rPr>
        <w:t>oms</w:t>
      </w:r>
      <w:r w:rsidR="00D85A06" w:rsidRPr="00CD072C">
        <w:rPr>
          <w:b/>
        </w:rPr>
        <w:t xml:space="preserve"> krašto apsaugos funkcij</w:t>
      </w:r>
      <w:r w:rsidR="00C90C99" w:rsidRPr="00CD072C">
        <w:rPr>
          <w:b/>
        </w:rPr>
        <w:t>oms</w:t>
      </w:r>
      <w:r w:rsidR="00D85A06" w:rsidRPr="00CD072C">
        <w:rPr>
          <w:b/>
        </w:rPr>
        <w:t xml:space="preserve">, įskaitant tarptautinį bendradarbiavimą, </w:t>
      </w:r>
      <w:r w:rsidR="00C90C99" w:rsidRPr="00CD072C">
        <w:rPr>
          <w:b/>
        </w:rPr>
        <w:t>atlikti</w:t>
      </w:r>
      <w:r w:rsidR="0006683B" w:rsidRPr="00CD072C">
        <w:rPr>
          <w:b/>
        </w:rPr>
        <w:t xml:space="preserve"> </w:t>
      </w:r>
      <w:r w:rsidR="00D85A06" w:rsidRPr="00CD072C">
        <w:rPr>
          <w:b/>
        </w:rPr>
        <w:t>ar įsigytus naudojant Europos Sąjungos ar kitą gaunamą finansinę paramą ir kurių naudojimo paskirtis negali būti keičiama atsižvelgiant į paramos teikimo sąlygas</w:t>
      </w:r>
      <w:r w:rsidR="00E27D88" w:rsidRPr="00CD072C">
        <w:rPr>
          <w:b/>
        </w:rPr>
        <w:t xml:space="preserve">, </w:t>
      </w:r>
      <w:r w:rsidR="00D85A06" w:rsidRPr="00CD072C">
        <w:rPr>
          <w:b/>
        </w:rPr>
        <w:t xml:space="preserve">(toliau – tarnybiniai administracinės paskirties automobiliai) </w:t>
      </w:r>
      <w:r w:rsidR="00846320" w:rsidRPr="00CD072C">
        <w:rPr>
          <w:b/>
          <w:color w:val="000000"/>
          <w:szCs w:val="24"/>
        </w:rPr>
        <w:t>ministerijos</w:t>
      </w:r>
      <w:r w:rsidR="00262CD1" w:rsidRPr="00CD072C">
        <w:rPr>
          <w:b/>
          <w:color w:val="000000"/>
          <w:szCs w:val="24"/>
        </w:rPr>
        <w:t xml:space="preserve"> ir ministerijoms pavaldžios</w:t>
      </w:r>
      <w:r w:rsidR="00846320" w:rsidRPr="00CD072C">
        <w:rPr>
          <w:b/>
          <w:color w:val="000000"/>
          <w:szCs w:val="24"/>
        </w:rPr>
        <w:t xml:space="preserve"> </w:t>
      </w:r>
      <w:r w:rsidR="00696666" w:rsidRPr="00CD072C">
        <w:rPr>
          <w:b/>
          <w:color w:val="000000"/>
          <w:szCs w:val="24"/>
        </w:rPr>
        <w:t xml:space="preserve">biudžetinės </w:t>
      </w:r>
      <w:r w:rsidR="0080343B" w:rsidRPr="00CD072C">
        <w:rPr>
          <w:b/>
          <w:color w:val="000000"/>
          <w:szCs w:val="24"/>
        </w:rPr>
        <w:t>įstaigos</w:t>
      </w:r>
      <w:r w:rsidR="00846320" w:rsidRPr="00CD072C">
        <w:rPr>
          <w:b/>
          <w:color w:val="000000"/>
          <w:szCs w:val="24"/>
        </w:rPr>
        <w:t xml:space="preserve"> </w:t>
      </w:r>
      <w:r w:rsidR="00D85A06" w:rsidRPr="00CD072C">
        <w:rPr>
          <w:b/>
          <w:szCs w:val="24"/>
        </w:rPr>
        <w:t xml:space="preserve">privalo </w:t>
      </w:r>
      <w:r w:rsidR="00D85A06" w:rsidRPr="00CD072C">
        <w:rPr>
          <w:b/>
          <w:color w:val="000000"/>
          <w:szCs w:val="24"/>
          <w:shd w:val="clear" w:color="auto" w:fill="FFFFFF"/>
        </w:rPr>
        <w:t>įdiegti telemetrini</w:t>
      </w:r>
      <w:r w:rsidR="00846320" w:rsidRPr="00CD072C">
        <w:rPr>
          <w:b/>
          <w:color w:val="000000"/>
          <w:szCs w:val="24"/>
          <w:shd w:val="clear" w:color="auto" w:fill="FFFFFF"/>
        </w:rPr>
        <w:t>us</w:t>
      </w:r>
      <w:r w:rsidR="00D85A06" w:rsidRPr="00CD072C">
        <w:rPr>
          <w:b/>
          <w:color w:val="000000"/>
          <w:szCs w:val="24"/>
          <w:shd w:val="clear" w:color="auto" w:fill="FFFFFF"/>
        </w:rPr>
        <w:t xml:space="preserve"> įrengini</w:t>
      </w:r>
      <w:r w:rsidR="00846320" w:rsidRPr="00CD072C">
        <w:rPr>
          <w:b/>
          <w:color w:val="000000"/>
          <w:szCs w:val="24"/>
          <w:shd w:val="clear" w:color="auto" w:fill="FFFFFF"/>
        </w:rPr>
        <w:t>us</w:t>
      </w:r>
      <w:r w:rsidR="00D85A06" w:rsidRPr="00CD072C">
        <w:rPr>
          <w:b/>
          <w:color w:val="000000"/>
          <w:szCs w:val="24"/>
          <w:shd w:val="clear" w:color="auto" w:fill="FFFFFF"/>
        </w:rPr>
        <w:t xml:space="preserve">, </w:t>
      </w:r>
      <w:r w:rsidR="00846320" w:rsidRPr="00CD072C">
        <w:rPr>
          <w:b/>
          <w:color w:val="000000"/>
          <w:szCs w:val="24"/>
          <w:shd w:val="clear" w:color="auto" w:fill="FFFFFF"/>
        </w:rPr>
        <w:t xml:space="preserve">kurie turėtų technines galimybes </w:t>
      </w:r>
      <w:r w:rsidR="00D85A06" w:rsidRPr="00CD072C">
        <w:rPr>
          <w:b/>
          <w:color w:val="000000"/>
          <w:szCs w:val="24"/>
          <w:shd w:val="clear" w:color="auto" w:fill="FFFFFF"/>
        </w:rPr>
        <w:t>r</w:t>
      </w:r>
      <w:r w:rsidR="00846320" w:rsidRPr="00CD072C">
        <w:rPr>
          <w:b/>
          <w:color w:val="000000"/>
          <w:szCs w:val="24"/>
          <w:shd w:val="clear" w:color="auto" w:fill="FFFFFF"/>
        </w:rPr>
        <w:t>inkti</w:t>
      </w:r>
      <w:r w:rsidR="00D85A06" w:rsidRPr="00CD072C">
        <w:rPr>
          <w:b/>
          <w:color w:val="000000"/>
          <w:szCs w:val="24"/>
          <w:shd w:val="clear" w:color="auto" w:fill="FFFFFF"/>
        </w:rPr>
        <w:t xml:space="preserve"> ir </w:t>
      </w:r>
      <w:r w:rsidR="0080343B" w:rsidRPr="00CD072C">
        <w:rPr>
          <w:b/>
          <w:color w:val="000000"/>
          <w:szCs w:val="24"/>
          <w:shd w:val="clear" w:color="auto" w:fill="FFFFFF"/>
        </w:rPr>
        <w:t xml:space="preserve">saugiai </w:t>
      </w:r>
      <w:r w:rsidR="00846320" w:rsidRPr="00CD072C">
        <w:rPr>
          <w:b/>
          <w:color w:val="000000"/>
          <w:szCs w:val="24"/>
          <w:shd w:val="clear" w:color="auto" w:fill="FFFFFF"/>
        </w:rPr>
        <w:t xml:space="preserve">automatizuotu būdu </w:t>
      </w:r>
      <w:r w:rsidR="00D85A06" w:rsidRPr="00CD072C">
        <w:rPr>
          <w:b/>
          <w:color w:val="000000"/>
          <w:szCs w:val="24"/>
          <w:shd w:val="clear" w:color="auto" w:fill="FFFFFF"/>
        </w:rPr>
        <w:t>perduo</w:t>
      </w:r>
      <w:r w:rsidR="00846320" w:rsidRPr="00CD072C">
        <w:rPr>
          <w:b/>
          <w:color w:val="000000"/>
          <w:szCs w:val="24"/>
          <w:shd w:val="clear" w:color="auto" w:fill="FFFFFF"/>
        </w:rPr>
        <w:t>ti</w:t>
      </w:r>
      <w:r w:rsidR="00D85A06" w:rsidRPr="00CD072C">
        <w:rPr>
          <w:b/>
          <w:color w:val="000000"/>
          <w:szCs w:val="24"/>
          <w:shd w:val="clear" w:color="auto" w:fill="FFFFFF"/>
        </w:rPr>
        <w:t xml:space="preserve"> </w:t>
      </w:r>
      <w:r w:rsidR="0041496B" w:rsidRPr="00CD072C">
        <w:rPr>
          <w:b/>
          <w:lang w:eastAsia="lt-LT"/>
        </w:rPr>
        <w:t>T</w:t>
      </w:r>
      <w:r w:rsidR="0041496B" w:rsidRPr="00CD072C">
        <w:rPr>
          <w:b/>
          <w:color w:val="000000"/>
          <w:szCs w:val="24"/>
          <w:shd w:val="clear" w:color="auto" w:fill="FFFFFF"/>
        </w:rPr>
        <w:t>elemetrinės tarnybinių administracinės paskirties automobilių kontrolės informacin</w:t>
      </w:r>
      <w:r w:rsidR="00C90C99" w:rsidRPr="00CD072C">
        <w:rPr>
          <w:b/>
          <w:color w:val="000000"/>
          <w:szCs w:val="24"/>
          <w:shd w:val="clear" w:color="auto" w:fill="FFFFFF"/>
        </w:rPr>
        <w:t>ės</w:t>
      </w:r>
      <w:r w:rsidR="0041496B" w:rsidRPr="00CD072C">
        <w:rPr>
          <w:b/>
          <w:color w:val="000000"/>
          <w:szCs w:val="24"/>
          <w:shd w:val="clear" w:color="auto" w:fill="FFFFFF"/>
        </w:rPr>
        <w:t xml:space="preserve"> sistemos (toliau – Kontrolės informacinė sistema) </w:t>
      </w:r>
      <w:r w:rsidR="0080343B" w:rsidRPr="00CD072C">
        <w:rPr>
          <w:b/>
          <w:color w:val="000000"/>
          <w:szCs w:val="24"/>
          <w:shd w:val="clear" w:color="auto" w:fill="FFFFFF"/>
        </w:rPr>
        <w:t>duomenų tvarkytojui</w:t>
      </w:r>
      <w:r w:rsidR="00D85A06" w:rsidRPr="00CD072C">
        <w:rPr>
          <w:b/>
          <w:color w:val="000000"/>
          <w:szCs w:val="24"/>
          <w:shd w:val="clear" w:color="auto" w:fill="FFFFFF"/>
        </w:rPr>
        <w:t xml:space="preserve"> tarnybini</w:t>
      </w:r>
      <w:r w:rsidR="00846320" w:rsidRPr="00CD072C">
        <w:rPr>
          <w:b/>
          <w:color w:val="000000"/>
          <w:szCs w:val="24"/>
          <w:shd w:val="clear" w:color="auto" w:fill="FFFFFF"/>
        </w:rPr>
        <w:t>ų</w:t>
      </w:r>
      <w:r w:rsidR="00D85A06" w:rsidRPr="00CD072C">
        <w:rPr>
          <w:b/>
          <w:color w:val="000000"/>
          <w:szCs w:val="24"/>
          <w:shd w:val="clear" w:color="auto" w:fill="FFFFFF"/>
        </w:rPr>
        <w:t xml:space="preserve"> administracinės paskirties automobili</w:t>
      </w:r>
      <w:r w:rsidR="00846320" w:rsidRPr="00CD072C">
        <w:rPr>
          <w:b/>
          <w:color w:val="000000"/>
          <w:szCs w:val="24"/>
          <w:shd w:val="clear" w:color="auto" w:fill="FFFFFF"/>
        </w:rPr>
        <w:t xml:space="preserve">ų naudojimo </w:t>
      </w:r>
      <w:r w:rsidR="00D85A06" w:rsidRPr="00CD072C">
        <w:rPr>
          <w:b/>
          <w:color w:val="000000"/>
          <w:szCs w:val="24"/>
          <w:shd w:val="clear" w:color="auto" w:fill="FFFFFF"/>
        </w:rPr>
        <w:t>ir jų judėjim</w:t>
      </w:r>
      <w:r w:rsidR="00846320" w:rsidRPr="00CD072C">
        <w:rPr>
          <w:b/>
          <w:color w:val="000000"/>
          <w:szCs w:val="24"/>
          <w:shd w:val="clear" w:color="auto" w:fill="FFFFFF"/>
        </w:rPr>
        <w:t>o</w:t>
      </w:r>
      <w:r w:rsidR="00D85A06" w:rsidRPr="00CD072C">
        <w:rPr>
          <w:b/>
          <w:color w:val="000000"/>
          <w:szCs w:val="24"/>
          <w:shd w:val="clear" w:color="auto" w:fill="FFFFFF"/>
        </w:rPr>
        <w:t xml:space="preserve"> </w:t>
      </w:r>
      <w:r w:rsidR="00846320" w:rsidRPr="00CD072C">
        <w:rPr>
          <w:b/>
          <w:color w:val="000000"/>
          <w:szCs w:val="24"/>
          <w:shd w:val="clear" w:color="auto" w:fill="FFFFFF"/>
        </w:rPr>
        <w:t xml:space="preserve">duomenis </w:t>
      </w:r>
      <w:r w:rsidR="00262CD1" w:rsidRPr="00CD072C">
        <w:rPr>
          <w:b/>
          <w:szCs w:val="24"/>
          <w:shd w:val="clear" w:color="auto" w:fill="FFFFFF"/>
        </w:rPr>
        <w:t>(laikas, greitis, judėjimo kryptis, GNSS koordinatės, degimo būsena ir jos trukmė, odometro rodmenys, degalų kiekis bake, vairuotojo autentiškumo patvirtinimo duomenys)</w:t>
      </w:r>
      <w:r w:rsidR="00262CD1" w:rsidRPr="00CD072C">
        <w:rPr>
          <w:b/>
          <w:color w:val="000000"/>
          <w:szCs w:val="24"/>
          <w:shd w:val="clear" w:color="auto" w:fill="FFFFFF"/>
        </w:rPr>
        <w:t xml:space="preserve"> </w:t>
      </w:r>
      <w:r w:rsidR="00D85A06" w:rsidRPr="00CD072C">
        <w:rPr>
          <w:b/>
          <w:color w:val="000000"/>
          <w:szCs w:val="24"/>
          <w:shd w:val="clear" w:color="auto" w:fill="FFFFFF"/>
        </w:rPr>
        <w:t>(toliau – telemetriniai įrenginiai)</w:t>
      </w:r>
      <w:r w:rsidR="00735835" w:rsidRPr="00CD072C">
        <w:rPr>
          <w:b/>
          <w:color w:val="000000"/>
          <w:szCs w:val="24"/>
          <w:shd w:val="clear" w:color="auto" w:fill="FFFFFF"/>
        </w:rPr>
        <w:t>.</w:t>
      </w:r>
      <w:r w:rsidR="00963F7C" w:rsidRPr="00846320">
        <w:rPr>
          <w:szCs w:val="24"/>
          <w:lang w:eastAsia="lt-LT"/>
        </w:rPr>
        <w:t>“</w:t>
      </w:r>
    </w:p>
    <w:p w14:paraId="326977BA" w14:textId="77777777" w:rsidR="00846320" w:rsidRPr="006035E7" w:rsidRDefault="00846320" w:rsidP="00B020FC">
      <w:pPr>
        <w:ind w:firstLine="851"/>
        <w:jc w:val="both"/>
        <w:rPr>
          <w:lang w:eastAsia="lt-LT"/>
        </w:rPr>
      </w:pPr>
      <w:r>
        <w:rPr>
          <w:szCs w:val="24"/>
          <w:lang w:eastAsia="lt-LT"/>
        </w:rPr>
        <w:t xml:space="preserve">1.2. </w:t>
      </w:r>
      <w:r w:rsidRPr="006035E7">
        <w:rPr>
          <w:lang w:eastAsia="lt-LT"/>
        </w:rPr>
        <w:t>Papildyti 1.</w:t>
      </w:r>
      <w:r>
        <w:rPr>
          <w:lang w:eastAsia="lt-LT"/>
        </w:rPr>
        <w:t>10</w:t>
      </w:r>
      <w:r w:rsidRPr="006035E7">
        <w:rPr>
          <w:lang w:eastAsia="lt-LT"/>
        </w:rPr>
        <w:t xml:space="preserve"> papunkčiu:</w:t>
      </w:r>
    </w:p>
    <w:p w14:paraId="1322E354" w14:textId="1843789F" w:rsidR="00846320" w:rsidRPr="006035E7" w:rsidRDefault="002A6A89" w:rsidP="00B020FC">
      <w:pPr>
        <w:ind w:firstLine="851"/>
        <w:jc w:val="both"/>
        <w:rPr>
          <w:lang w:eastAsia="lt-LT"/>
        </w:rPr>
      </w:pPr>
      <w:r>
        <w:rPr>
          <w:lang w:eastAsia="lt-LT"/>
        </w:rPr>
        <w:t>„</w:t>
      </w:r>
      <w:r w:rsidRPr="00CD072C">
        <w:rPr>
          <w:b/>
          <w:lang w:eastAsia="lt-LT"/>
        </w:rPr>
        <w:t>1.10. M</w:t>
      </w:r>
      <w:r w:rsidR="00846320" w:rsidRPr="00CD072C">
        <w:rPr>
          <w:b/>
          <w:lang w:eastAsia="lt-LT"/>
        </w:rPr>
        <w:t>inisterijos</w:t>
      </w:r>
      <w:r w:rsidR="00901D61" w:rsidRPr="00CD072C">
        <w:rPr>
          <w:b/>
          <w:lang w:eastAsia="lt-LT"/>
        </w:rPr>
        <w:t xml:space="preserve"> </w:t>
      </w:r>
      <w:r w:rsidR="00901D61" w:rsidRPr="00CD072C">
        <w:rPr>
          <w:b/>
        </w:rPr>
        <w:t>ir ministerijoms pavaldžios</w:t>
      </w:r>
      <w:r w:rsidR="00846320" w:rsidRPr="00CD072C">
        <w:rPr>
          <w:b/>
          <w:lang w:eastAsia="lt-LT"/>
        </w:rPr>
        <w:t xml:space="preserve"> </w:t>
      </w:r>
      <w:r w:rsidR="00C223B4" w:rsidRPr="00CD072C">
        <w:rPr>
          <w:b/>
          <w:lang w:eastAsia="lt-LT"/>
        </w:rPr>
        <w:t xml:space="preserve">biudžetinės </w:t>
      </w:r>
      <w:r w:rsidR="00846320" w:rsidRPr="00CD072C">
        <w:rPr>
          <w:b/>
          <w:lang w:eastAsia="lt-LT"/>
        </w:rPr>
        <w:t xml:space="preserve">įstaigos privalo teikti </w:t>
      </w:r>
      <w:r w:rsidR="0080343B" w:rsidRPr="00CD072C">
        <w:rPr>
          <w:b/>
          <w:lang w:eastAsia="lt-LT"/>
        </w:rPr>
        <w:t xml:space="preserve">telemetrinių įrenginių renkamus tarnybinių administracinės paskirties </w:t>
      </w:r>
      <w:r w:rsidR="00846320" w:rsidRPr="00CD072C">
        <w:rPr>
          <w:b/>
          <w:color w:val="000000"/>
          <w:szCs w:val="24"/>
          <w:shd w:val="clear" w:color="auto" w:fill="FFFFFF"/>
        </w:rPr>
        <w:t xml:space="preserve">automobilių naudojimo ir jų judėjimo duomenis Turto valdymo ir ūkio departamentui prie </w:t>
      </w:r>
      <w:r w:rsidR="00F05EE9" w:rsidRPr="00CD072C">
        <w:rPr>
          <w:b/>
          <w:color w:val="000000"/>
          <w:szCs w:val="24"/>
          <w:shd w:val="clear" w:color="auto" w:fill="FFFFFF"/>
        </w:rPr>
        <w:t>Lietuvos Respublikos v</w:t>
      </w:r>
      <w:r w:rsidR="00846320" w:rsidRPr="00CD072C">
        <w:rPr>
          <w:b/>
          <w:color w:val="000000"/>
          <w:szCs w:val="24"/>
          <w:shd w:val="clear" w:color="auto" w:fill="FFFFFF"/>
        </w:rPr>
        <w:t xml:space="preserve">idaus reikalų ministerijos į </w:t>
      </w:r>
      <w:r w:rsidR="0041496B" w:rsidRPr="00CD072C">
        <w:rPr>
          <w:b/>
          <w:color w:val="000000"/>
          <w:szCs w:val="24"/>
          <w:shd w:val="clear" w:color="auto" w:fill="FFFFFF"/>
        </w:rPr>
        <w:t>K</w:t>
      </w:r>
      <w:r w:rsidR="00846320" w:rsidRPr="00CD072C">
        <w:rPr>
          <w:b/>
          <w:color w:val="000000"/>
          <w:szCs w:val="24"/>
          <w:shd w:val="clear" w:color="auto" w:fill="FFFFFF"/>
        </w:rPr>
        <w:t>ontrolės informacinę sistemą.</w:t>
      </w:r>
      <w:r w:rsidR="00846320">
        <w:rPr>
          <w:color w:val="000000"/>
          <w:szCs w:val="24"/>
          <w:shd w:val="clear" w:color="auto" w:fill="FFFFFF"/>
        </w:rPr>
        <w:t>“</w:t>
      </w:r>
    </w:p>
    <w:p w14:paraId="3C77CF4E" w14:textId="77777777" w:rsidR="00963F7C" w:rsidRPr="00B52157" w:rsidRDefault="00963F7C" w:rsidP="00B020FC">
      <w:pPr>
        <w:ind w:firstLine="851"/>
        <w:jc w:val="both"/>
        <w:rPr>
          <w:lang w:eastAsia="lt-LT"/>
        </w:rPr>
      </w:pPr>
      <w:r w:rsidRPr="00B52157">
        <w:rPr>
          <w:lang w:eastAsia="lt-LT"/>
        </w:rPr>
        <w:t>1.</w:t>
      </w:r>
      <w:r w:rsidR="00E431BC" w:rsidRPr="00B52157">
        <w:rPr>
          <w:lang w:eastAsia="lt-LT"/>
        </w:rPr>
        <w:t>3</w:t>
      </w:r>
      <w:r w:rsidRPr="00B52157">
        <w:rPr>
          <w:lang w:eastAsia="lt-LT"/>
        </w:rPr>
        <w:t xml:space="preserve">. Papildyti </w:t>
      </w:r>
      <w:r w:rsidR="00A53388" w:rsidRPr="00B52157">
        <w:rPr>
          <w:lang w:eastAsia="lt-LT"/>
        </w:rPr>
        <w:t>1.1</w:t>
      </w:r>
      <w:r w:rsidR="00846320" w:rsidRPr="00B52157">
        <w:rPr>
          <w:lang w:eastAsia="lt-LT"/>
        </w:rPr>
        <w:t>1</w:t>
      </w:r>
      <w:r w:rsidRPr="00B52157">
        <w:rPr>
          <w:lang w:eastAsia="lt-LT"/>
        </w:rPr>
        <w:t xml:space="preserve"> papunkčiu:</w:t>
      </w:r>
    </w:p>
    <w:p w14:paraId="5B58A93E" w14:textId="77777777" w:rsidR="008171CE" w:rsidRDefault="008171CE" w:rsidP="00B020FC">
      <w:pPr>
        <w:ind w:firstLine="851"/>
        <w:jc w:val="both"/>
        <w:rPr>
          <w:lang w:eastAsia="lt-LT"/>
        </w:rPr>
      </w:pPr>
      <w:r w:rsidRPr="00B52157">
        <w:rPr>
          <w:lang w:eastAsia="lt-LT"/>
        </w:rPr>
        <w:t>„</w:t>
      </w:r>
      <w:r w:rsidR="006035E7" w:rsidRPr="00CD072C">
        <w:rPr>
          <w:b/>
          <w:lang w:eastAsia="lt-LT"/>
        </w:rPr>
        <w:t>1.1</w:t>
      </w:r>
      <w:r w:rsidR="00846320" w:rsidRPr="00CD072C">
        <w:rPr>
          <w:b/>
          <w:lang w:eastAsia="lt-LT"/>
        </w:rPr>
        <w:t>1</w:t>
      </w:r>
      <w:r w:rsidR="006035E7" w:rsidRPr="00CD072C">
        <w:rPr>
          <w:b/>
          <w:lang w:eastAsia="lt-LT"/>
        </w:rPr>
        <w:t>.</w:t>
      </w:r>
      <w:r w:rsidR="00B6589D" w:rsidRPr="00CD072C">
        <w:rPr>
          <w:b/>
          <w:lang w:eastAsia="lt-LT"/>
        </w:rPr>
        <w:t xml:space="preserve"> </w:t>
      </w:r>
      <w:r w:rsidR="00846320" w:rsidRPr="00CD072C">
        <w:rPr>
          <w:b/>
          <w:color w:val="000000"/>
          <w:szCs w:val="24"/>
          <w:shd w:val="clear" w:color="auto" w:fill="FFFFFF"/>
        </w:rPr>
        <w:t>K</w:t>
      </w:r>
      <w:r w:rsidR="00735835" w:rsidRPr="00CD072C">
        <w:rPr>
          <w:b/>
          <w:color w:val="000000"/>
          <w:szCs w:val="24"/>
          <w:shd w:val="clear" w:color="auto" w:fill="FFFFFF"/>
        </w:rPr>
        <w:t>ontrolės</w:t>
      </w:r>
      <w:r w:rsidR="00846320" w:rsidRPr="00CD072C">
        <w:rPr>
          <w:b/>
          <w:color w:val="000000"/>
          <w:szCs w:val="24"/>
          <w:shd w:val="clear" w:color="auto" w:fill="FFFFFF"/>
        </w:rPr>
        <w:t xml:space="preserve"> informacinės </w:t>
      </w:r>
      <w:r w:rsidR="000B2B90" w:rsidRPr="00CD072C">
        <w:rPr>
          <w:b/>
          <w:color w:val="000000"/>
          <w:szCs w:val="24"/>
          <w:shd w:val="clear" w:color="auto" w:fill="FFFFFF"/>
        </w:rPr>
        <w:t>sistem</w:t>
      </w:r>
      <w:r w:rsidR="00846320" w:rsidRPr="00CD072C">
        <w:rPr>
          <w:b/>
          <w:color w:val="000000"/>
          <w:szCs w:val="24"/>
          <w:shd w:val="clear" w:color="auto" w:fill="FFFFFF"/>
        </w:rPr>
        <w:t xml:space="preserve">os </w:t>
      </w:r>
      <w:r w:rsidR="000B2B90" w:rsidRPr="00CD072C">
        <w:rPr>
          <w:b/>
          <w:color w:val="000000"/>
          <w:szCs w:val="24"/>
          <w:shd w:val="clear" w:color="auto" w:fill="FFFFFF"/>
        </w:rPr>
        <w:t>ir t</w:t>
      </w:r>
      <w:r w:rsidR="00D85A06" w:rsidRPr="00CD072C">
        <w:rPr>
          <w:b/>
          <w:color w:val="000000"/>
          <w:szCs w:val="24"/>
          <w:shd w:val="clear" w:color="auto" w:fill="FFFFFF"/>
        </w:rPr>
        <w:t>elemetrinių įrenginių, prijungtų prie</w:t>
      </w:r>
      <w:r w:rsidR="000B2B90" w:rsidRPr="00CD072C">
        <w:rPr>
          <w:b/>
          <w:color w:val="000000"/>
          <w:szCs w:val="24"/>
          <w:shd w:val="clear" w:color="auto" w:fill="FFFFFF"/>
        </w:rPr>
        <w:t xml:space="preserve"> </w:t>
      </w:r>
      <w:r w:rsidR="00846320" w:rsidRPr="00CD072C">
        <w:rPr>
          <w:b/>
          <w:color w:val="000000"/>
          <w:szCs w:val="24"/>
          <w:shd w:val="clear" w:color="auto" w:fill="FFFFFF"/>
        </w:rPr>
        <w:t>K</w:t>
      </w:r>
      <w:r w:rsidR="00735835" w:rsidRPr="00CD072C">
        <w:rPr>
          <w:b/>
          <w:color w:val="000000"/>
          <w:szCs w:val="24"/>
          <w:shd w:val="clear" w:color="auto" w:fill="FFFFFF"/>
        </w:rPr>
        <w:t>ontrolės</w:t>
      </w:r>
      <w:r w:rsidR="000B2B90" w:rsidRPr="00CD072C">
        <w:rPr>
          <w:b/>
          <w:color w:val="000000"/>
          <w:szCs w:val="24"/>
          <w:shd w:val="clear" w:color="auto" w:fill="FFFFFF"/>
        </w:rPr>
        <w:t xml:space="preserve"> </w:t>
      </w:r>
      <w:r w:rsidR="00846320" w:rsidRPr="00CD072C">
        <w:rPr>
          <w:b/>
          <w:color w:val="000000"/>
          <w:szCs w:val="24"/>
          <w:shd w:val="clear" w:color="auto" w:fill="FFFFFF"/>
        </w:rPr>
        <w:t xml:space="preserve">informacinės </w:t>
      </w:r>
      <w:r w:rsidR="000B2B90" w:rsidRPr="00CD072C">
        <w:rPr>
          <w:b/>
          <w:color w:val="000000"/>
          <w:szCs w:val="24"/>
          <w:shd w:val="clear" w:color="auto" w:fill="FFFFFF"/>
        </w:rPr>
        <w:t>sistemos</w:t>
      </w:r>
      <w:r w:rsidR="00E3322E" w:rsidRPr="00CD072C">
        <w:rPr>
          <w:b/>
          <w:color w:val="000000"/>
          <w:szCs w:val="24"/>
          <w:shd w:val="clear" w:color="auto" w:fill="FFFFFF"/>
        </w:rPr>
        <w:t>,</w:t>
      </w:r>
      <w:r w:rsidR="00846320" w:rsidRPr="00CD072C">
        <w:rPr>
          <w:b/>
          <w:color w:val="000000"/>
          <w:szCs w:val="24"/>
          <w:shd w:val="clear" w:color="auto" w:fill="FFFFFF"/>
        </w:rPr>
        <w:t xml:space="preserve"> duomenų valdytojas </w:t>
      </w:r>
      <w:r w:rsidR="00E27D88" w:rsidRPr="00CD072C">
        <w:rPr>
          <w:b/>
          <w:color w:val="000000"/>
          <w:szCs w:val="24"/>
          <w:shd w:val="clear" w:color="auto" w:fill="FFFFFF"/>
        </w:rPr>
        <w:t>–</w:t>
      </w:r>
      <w:r w:rsidR="00976835" w:rsidRPr="00CD072C">
        <w:rPr>
          <w:b/>
          <w:color w:val="000000"/>
          <w:szCs w:val="24"/>
          <w:shd w:val="clear" w:color="auto" w:fill="FFFFFF"/>
        </w:rPr>
        <w:t xml:space="preserve"> </w:t>
      </w:r>
      <w:r w:rsidR="00D85A06" w:rsidRPr="00CD072C">
        <w:rPr>
          <w:b/>
          <w:color w:val="000000"/>
          <w:szCs w:val="24"/>
          <w:shd w:val="clear" w:color="auto" w:fill="FFFFFF"/>
        </w:rPr>
        <w:t>Turto</w:t>
      </w:r>
      <w:r w:rsidR="00E27D88" w:rsidRPr="00CD072C">
        <w:rPr>
          <w:b/>
          <w:color w:val="000000"/>
          <w:szCs w:val="24"/>
          <w:shd w:val="clear" w:color="auto" w:fill="FFFFFF"/>
        </w:rPr>
        <w:t xml:space="preserve"> </w:t>
      </w:r>
      <w:r w:rsidR="00D85A06" w:rsidRPr="00CD072C">
        <w:rPr>
          <w:b/>
          <w:color w:val="000000"/>
          <w:szCs w:val="24"/>
          <w:shd w:val="clear" w:color="auto" w:fill="FFFFFF"/>
        </w:rPr>
        <w:t>valdymo ir ūkio departamentas prie Lietuvos Respublikos vidaus reikalų ministerijos.</w:t>
      </w:r>
      <w:r w:rsidR="00B6589D" w:rsidRPr="00CD072C">
        <w:rPr>
          <w:b/>
          <w:color w:val="000000"/>
          <w:szCs w:val="24"/>
          <w:shd w:val="clear" w:color="auto" w:fill="FFFFFF"/>
        </w:rPr>
        <w:t xml:space="preserve"> Kontrolės informacinės sistemos ir telemetrinių įrenginių, prijungtų prie Kontrolės informacinės sistemos</w:t>
      </w:r>
      <w:r w:rsidR="00E3322E" w:rsidRPr="00CD072C">
        <w:rPr>
          <w:b/>
          <w:color w:val="000000"/>
          <w:szCs w:val="24"/>
          <w:shd w:val="clear" w:color="auto" w:fill="FFFFFF"/>
        </w:rPr>
        <w:t>,</w:t>
      </w:r>
      <w:r w:rsidR="00B6589D" w:rsidRPr="00CD072C">
        <w:rPr>
          <w:b/>
          <w:color w:val="000000"/>
          <w:szCs w:val="24"/>
          <w:shd w:val="clear" w:color="auto" w:fill="FFFFFF"/>
        </w:rPr>
        <w:t xml:space="preserve"> duomenų tvarkytoj</w:t>
      </w:r>
      <w:r w:rsidR="001C0305" w:rsidRPr="00CD072C">
        <w:rPr>
          <w:b/>
          <w:color w:val="000000"/>
          <w:szCs w:val="24"/>
          <w:shd w:val="clear" w:color="auto" w:fill="FFFFFF"/>
        </w:rPr>
        <w:t>as</w:t>
      </w:r>
      <w:r w:rsidR="00B6589D" w:rsidRPr="00CD072C">
        <w:rPr>
          <w:b/>
          <w:color w:val="000000"/>
          <w:szCs w:val="24"/>
          <w:shd w:val="clear" w:color="auto" w:fill="FFFFFF"/>
        </w:rPr>
        <w:t xml:space="preserve"> </w:t>
      </w:r>
      <w:r w:rsidR="00E27D88" w:rsidRPr="00CD072C">
        <w:rPr>
          <w:b/>
          <w:color w:val="000000"/>
          <w:szCs w:val="24"/>
          <w:shd w:val="clear" w:color="auto" w:fill="FFFFFF"/>
        </w:rPr>
        <w:t>–</w:t>
      </w:r>
      <w:r w:rsidR="00976835" w:rsidRPr="00CD072C">
        <w:rPr>
          <w:b/>
          <w:color w:val="000000"/>
          <w:szCs w:val="24"/>
          <w:shd w:val="clear" w:color="auto" w:fill="FFFFFF"/>
        </w:rPr>
        <w:t xml:space="preserve"> </w:t>
      </w:r>
      <w:r w:rsidR="00050F3B" w:rsidRPr="00CD072C">
        <w:rPr>
          <w:b/>
          <w:color w:val="000000"/>
          <w:szCs w:val="24"/>
          <w:shd w:val="clear" w:color="auto" w:fill="FFFFFF"/>
        </w:rPr>
        <w:t xml:space="preserve">Turto valdymo ir ūkio </w:t>
      </w:r>
      <w:r w:rsidR="00B6589D" w:rsidRPr="00CD072C">
        <w:rPr>
          <w:b/>
          <w:color w:val="000000"/>
          <w:szCs w:val="24"/>
          <w:shd w:val="clear" w:color="auto" w:fill="FFFFFF"/>
        </w:rPr>
        <w:t xml:space="preserve">departamentas prie </w:t>
      </w:r>
      <w:r w:rsidR="00805496" w:rsidRPr="00CD072C">
        <w:rPr>
          <w:b/>
          <w:color w:val="000000"/>
          <w:szCs w:val="24"/>
          <w:shd w:val="clear" w:color="auto" w:fill="FFFFFF"/>
        </w:rPr>
        <w:t xml:space="preserve">Lietuvos Respublikos vidaus </w:t>
      </w:r>
      <w:r w:rsidR="00B6589D" w:rsidRPr="00CD072C">
        <w:rPr>
          <w:b/>
          <w:color w:val="000000"/>
          <w:szCs w:val="24"/>
          <w:shd w:val="clear" w:color="auto" w:fill="FFFFFF"/>
        </w:rPr>
        <w:t>reikalų ministerijos</w:t>
      </w:r>
      <w:r w:rsidR="00050F3B" w:rsidRPr="00CD072C">
        <w:rPr>
          <w:b/>
          <w:color w:val="000000"/>
          <w:szCs w:val="24"/>
          <w:shd w:val="clear" w:color="auto" w:fill="FFFFFF"/>
        </w:rPr>
        <w:t xml:space="preserve"> ir (arba) viešųjų pirkimų būdu atrinktas Kontrolės informacinės sistemos programinės įrangos </w:t>
      </w:r>
      <w:r w:rsidR="00050F3B" w:rsidRPr="00CD072C">
        <w:rPr>
          <w:b/>
          <w:color w:val="000000"/>
          <w:szCs w:val="24"/>
          <w:shd w:val="clear" w:color="auto" w:fill="FFFFFF"/>
        </w:rPr>
        <w:lastRenderedPageBreak/>
        <w:t>tiekėjas, sudaręs sutartį su Turto valdymo ir ūkio departamentu prie Lietuvos Respublikos vidaus reikalų ministerijos</w:t>
      </w:r>
      <w:r w:rsidR="00B6589D" w:rsidRPr="00CD072C">
        <w:rPr>
          <w:b/>
          <w:color w:val="000000"/>
          <w:szCs w:val="24"/>
          <w:shd w:val="clear" w:color="auto" w:fill="FFFFFF"/>
        </w:rPr>
        <w:t>.</w:t>
      </w:r>
      <w:r w:rsidRPr="00B52157">
        <w:rPr>
          <w:lang w:eastAsia="lt-LT"/>
        </w:rPr>
        <w:t>“</w:t>
      </w:r>
    </w:p>
    <w:p w14:paraId="73619B6B" w14:textId="77777777" w:rsidR="00E431BC" w:rsidRPr="006035E7" w:rsidRDefault="00846320" w:rsidP="00B020FC">
      <w:pPr>
        <w:ind w:firstLine="851"/>
        <w:jc w:val="both"/>
        <w:rPr>
          <w:lang w:eastAsia="lt-LT"/>
        </w:rPr>
      </w:pPr>
      <w:r>
        <w:rPr>
          <w:lang w:eastAsia="lt-LT"/>
        </w:rPr>
        <w:t>1.</w:t>
      </w:r>
      <w:r w:rsidR="00E431BC">
        <w:rPr>
          <w:lang w:eastAsia="lt-LT"/>
        </w:rPr>
        <w:t>4</w:t>
      </w:r>
      <w:r>
        <w:rPr>
          <w:lang w:eastAsia="lt-LT"/>
        </w:rPr>
        <w:t xml:space="preserve">. </w:t>
      </w:r>
      <w:r w:rsidR="00E431BC" w:rsidRPr="006035E7">
        <w:rPr>
          <w:lang w:eastAsia="lt-LT"/>
        </w:rPr>
        <w:t>Papildyti 1.</w:t>
      </w:r>
      <w:r w:rsidR="00E431BC">
        <w:rPr>
          <w:lang w:eastAsia="lt-LT"/>
        </w:rPr>
        <w:t>12</w:t>
      </w:r>
      <w:r w:rsidR="00E431BC" w:rsidRPr="006035E7">
        <w:rPr>
          <w:lang w:eastAsia="lt-LT"/>
        </w:rPr>
        <w:t xml:space="preserve"> papunkčiu:</w:t>
      </w:r>
    </w:p>
    <w:p w14:paraId="0294474B" w14:textId="6F773B2F" w:rsidR="00846320" w:rsidRDefault="00E431BC" w:rsidP="00B020FC">
      <w:pPr>
        <w:ind w:firstLine="851"/>
        <w:jc w:val="both"/>
        <w:rPr>
          <w:lang w:eastAsia="lt-LT"/>
        </w:rPr>
      </w:pPr>
      <w:r>
        <w:rPr>
          <w:lang w:eastAsia="lt-LT"/>
        </w:rPr>
        <w:t>„</w:t>
      </w:r>
      <w:r w:rsidRPr="00CD072C">
        <w:rPr>
          <w:b/>
          <w:lang w:eastAsia="lt-LT"/>
        </w:rPr>
        <w:t xml:space="preserve">1.12. </w:t>
      </w:r>
      <w:r w:rsidR="00846320" w:rsidRPr="00CD072C">
        <w:rPr>
          <w:b/>
          <w:lang w:eastAsia="lt-LT"/>
        </w:rPr>
        <w:t xml:space="preserve">Kontrolės informacinės sistemos duomenys </w:t>
      </w:r>
      <w:r w:rsidR="00D54676" w:rsidRPr="00CD072C">
        <w:rPr>
          <w:b/>
          <w:lang w:eastAsia="lt-LT"/>
        </w:rPr>
        <w:t xml:space="preserve">duomenų valdytojo nustatyta tvarka </w:t>
      </w:r>
      <w:r w:rsidR="00846320" w:rsidRPr="00CD072C">
        <w:rPr>
          <w:b/>
          <w:lang w:eastAsia="lt-LT"/>
        </w:rPr>
        <w:t>naudojami ministerijų</w:t>
      </w:r>
      <w:r w:rsidR="00901D61" w:rsidRPr="00CD072C">
        <w:rPr>
          <w:b/>
          <w:lang w:eastAsia="lt-LT"/>
        </w:rPr>
        <w:t xml:space="preserve"> ir ministerijoms pavaldžių</w:t>
      </w:r>
      <w:r w:rsidR="00846320" w:rsidRPr="00CD072C">
        <w:rPr>
          <w:b/>
          <w:lang w:eastAsia="lt-LT"/>
        </w:rPr>
        <w:t xml:space="preserve"> </w:t>
      </w:r>
      <w:r w:rsidR="00C223B4" w:rsidRPr="00CD072C">
        <w:rPr>
          <w:b/>
          <w:lang w:eastAsia="lt-LT"/>
        </w:rPr>
        <w:t xml:space="preserve">biudžetinių </w:t>
      </w:r>
      <w:r w:rsidR="00846320" w:rsidRPr="00CD072C">
        <w:rPr>
          <w:b/>
          <w:lang w:eastAsia="lt-LT"/>
        </w:rPr>
        <w:t xml:space="preserve">įstaigų nuosavybės apsaugos, </w:t>
      </w:r>
      <w:r w:rsidR="00B6589D" w:rsidRPr="00CD072C">
        <w:rPr>
          <w:b/>
          <w:lang w:eastAsia="lt-LT"/>
        </w:rPr>
        <w:t>materialinių ir laiko išteklių (</w:t>
      </w:r>
      <w:r w:rsidR="00C90C99" w:rsidRPr="00CD072C">
        <w:rPr>
          <w:b/>
          <w:lang w:eastAsia="lt-LT"/>
        </w:rPr>
        <w:t>degalų</w:t>
      </w:r>
      <w:r w:rsidR="00B6589D" w:rsidRPr="00CD072C">
        <w:rPr>
          <w:b/>
          <w:lang w:eastAsia="lt-LT"/>
        </w:rPr>
        <w:t>, amortizacij</w:t>
      </w:r>
      <w:r w:rsidR="00C90C99" w:rsidRPr="00CD072C">
        <w:rPr>
          <w:b/>
          <w:lang w:eastAsia="lt-LT"/>
        </w:rPr>
        <w:t>os išlaidų</w:t>
      </w:r>
      <w:r w:rsidR="00B6589D" w:rsidRPr="00CD072C">
        <w:rPr>
          <w:b/>
          <w:lang w:eastAsia="lt-LT"/>
        </w:rPr>
        <w:t>, laiko užduotims ir pavedimams vykdyti) apskaitai</w:t>
      </w:r>
      <w:r w:rsidR="00BF36CB" w:rsidRPr="00CD072C">
        <w:rPr>
          <w:b/>
          <w:lang w:eastAsia="lt-LT"/>
        </w:rPr>
        <w:t>, analizei</w:t>
      </w:r>
      <w:r w:rsidR="00B6589D" w:rsidRPr="00CD072C">
        <w:rPr>
          <w:b/>
          <w:lang w:eastAsia="lt-LT"/>
        </w:rPr>
        <w:t xml:space="preserve"> ir naudojimo</w:t>
      </w:r>
      <w:r w:rsidR="00F05EE9" w:rsidRPr="00CD072C">
        <w:rPr>
          <w:b/>
          <w:lang w:eastAsia="lt-LT"/>
        </w:rPr>
        <w:t xml:space="preserve"> kontrolei, darbuotojų saugumo </w:t>
      </w:r>
      <w:r w:rsidR="00B6589D" w:rsidRPr="00CD072C">
        <w:rPr>
          <w:b/>
          <w:lang w:eastAsia="lt-LT"/>
        </w:rPr>
        <w:t>tikslais.</w:t>
      </w:r>
      <w:r>
        <w:rPr>
          <w:lang w:eastAsia="lt-LT"/>
        </w:rPr>
        <w:t>“</w:t>
      </w:r>
    </w:p>
    <w:p w14:paraId="0D7FBF9F" w14:textId="77777777" w:rsidR="009B628A" w:rsidRPr="004879C1" w:rsidRDefault="009B628A" w:rsidP="00B020FC">
      <w:pPr>
        <w:ind w:firstLine="851"/>
        <w:jc w:val="both"/>
        <w:rPr>
          <w:lang w:eastAsia="lt-LT"/>
        </w:rPr>
      </w:pPr>
      <w:r w:rsidRPr="004879C1">
        <w:rPr>
          <w:lang w:eastAsia="lt-LT"/>
        </w:rPr>
        <w:t xml:space="preserve">1.5. Papildyti </w:t>
      </w:r>
      <w:r w:rsidR="00895125" w:rsidRPr="004879C1">
        <w:rPr>
          <w:lang w:eastAsia="lt-LT"/>
        </w:rPr>
        <w:t>3</w:t>
      </w:r>
      <w:r w:rsidR="00895125" w:rsidRPr="004879C1">
        <w:rPr>
          <w:vertAlign w:val="superscript"/>
          <w:lang w:eastAsia="lt-LT"/>
        </w:rPr>
        <w:t>1</w:t>
      </w:r>
      <w:r w:rsidRPr="004879C1">
        <w:rPr>
          <w:lang w:eastAsia="lt-LT"/>
        </w:rPr>
        <w:t xml:space="preserve"> punk</w:t>
      </w:r>
      <w:r w:rsidR="00895125" w:rsidRPr="004879C1">
        <w:rPr>
          <w:lang w:eastAsia="lt-LT"/>
        </w:rPr>
        <w:t>t</w:t>
      </w:r>
      <w:r w:rsidRPr="004879C1">
        <w:rPr>
          <w:lang w:eastAsia="lt-LT"/>
        </w:rPr>
        <w:t>u:</w:t>
      </w:r>
    </w:p>
    <w:p w14:paraId="78E6F327" w14:textId="7D633B4A" w:rsidR="009B628A" w:rsidRPr="004879C1" w:rsidRDefault="009B628A" w:rsidP="00B020FC">
      <w:pPr>
        <w:ind w:firstLine="851"/>
        <w:jc w:val="both"/>
        <w:rPr>
          <w:lang w:eastAsia="lt-LT"/>
        </w:rPr>
      </w:pPr>
      <w:r w:rsidRPr="004879C1">
        <w:rPr>
          <w:lang w:eastAsia="lt-LT"/>
        </w:rPr>
        <w:t>„</w:t>
      </w:r>
      <w:r w:rsidR="00895125" w:rsidRPr="00CD072C">
        <w:rPr>
          <w:b/>
          <w:lang w:eastAsia="lt-LT"/>
        </w:rPr>
        <w:t>3</w:t>
      </w:r>
      <w:r w:rsidR="00895125" w:rsidRPr="00CD072C">
        <w:rPr>
          <w:b/>
          <w:vertAlign w:val="superscript"/>
          <w:lang w:eastAsia="lt-LT"/>
        </w:rPr>
        <w:t>1</w:t>
      </w:r>
      <w:r w:rsidRPr="00CD072C">
        <w:rPr>
          <w:b/>
          <w:lang w:eastAsia="lt-LT"/>
        </w:rPr>
        <w:t xml:space="preserve">. </w:t>
      </w:r>
      <w:r w:rsidR="00895125" w:rsidRPr="00CD072C">
        <w:rPr>
          <w:b/>
          <w:lang w:eastAsia="lt-LT"/>
        </w:rPr>
        <w:t>Nustatyti, kad t</w:t>
      </w:r>
      <w:r w:rsidRPr="00CD072C">
        <w:rPr>
          <w:b/>
          <w:lang w:eastAsia="lt-LT"/>
        </w:rPr>
        <w:t xml:space="preserve">elemetrinių įrenginių </w:t>
      </w:r>
      <w:r w:rsidR="00901D61" w:rsidRPr="00CD072C">
        <w:rPr>
          <w:b/>
          <w:lang w:eastAsia="lt-LT"/>
        </w:rPr>
        <w:t xml:space="preserve">įdiegimą, jų </w:t>
      </w:r>
      <w:r w:rsidRPr="00CD072C">
        <w:rPr>
          <w:b/>
          <w:lang w:eastAsia="lt-LT"/>
        </w:rPr>
        <w:t xml:space="preserve">ir Kontrolės informacinės sistemos įrangos išlaikymą ir administravimą ministerijos ir </w:t>
      </w:r>
      <w:r w:rsidR="00901D61" w:rsidRPr="00CD072C">
        <w:rPr>
          <w:b/>
          <w:lang w:eastAsia="lt-LT"/>
        </w:rPr>
        <w:t>ministerijoms pavaldžios</w:t>
      </w:r>
      <w:r w:rsidRPr="00CD072C">
        <w:rPr>
          <w:b/>
          <w:lang w:eastAsia="lt-LT"/>
        </w:rPr>
        <w:t xml:space="preserve"> biudžetinės įstaigos finansuoja iš joms skirtų biudžeto asignavimų, proporcingai pagal</w:t>
      </w:r>
      <w:r w:rsidR="00901D61" w:rsidRPr="00CD072C">
        <w:rPr>
          <w:b/>
          <w:lang w:eastAsia="lt-LT"/>
        </w:rPr>
        <w:t xml:space="preserve"> jų</w:t>
      </w:r>
      <w:r w:rsidRPr="00CD072C">
        <w:rPr>
          <w:b/>
          <w:lang w:eastAsia="lt-LT"/>
        </w:rPr>
        <w:t xml:space="preserve"> valdomų ir naudojamų tarnybinių administracinės paskirties automobilių, kuriuose įdiegti telemetriniai įrenginiai, turi</w:t>
      </w:r>
      <w:r w:rsidR="00C90C99" w:rsidRPr="00CD072C">
        <w:rPr>
          <w:b/>
          <w:lang w:eastAsia="lt-LT"/>
        </w:rPr>
        <w:t>ntys</w:t>
      </w:r>
      <w:r w:rsidRPr="00CD072C">
        <w:rPr>
          <w:b/>
          <w:lang w:eastAsia="lt-LT"/>
        </w:rPr>
        <w:t xml:space="preserve"> technines galimybes rinkti ir saugiai automatizuotu būdu teikti duomenis į Kontrolės informacinę sistemą, skaičių.</w:t>
      </w:r>
      <w:r w:rsidRPr="004879C1">
        <w:rPr>
          <w:lang w:eastAsia="lt-LT"/>
        </w:rPr>
        <w:t>“</w:t>
      </w:r>
    </w:p>
    <w:p w14:paraId="401125CC" w14:textId="77777777" w:rsidR="009068C9" w:rsidRDefault="009B628A" w:rsidP="00B020FC">
      <w:pPr>
        <w:tabs>
          <w:tab w:val="left" w:pos="284"/>
        </w:tabs>
        <w:ind w:firstLine="851"/>
        <w:jc w:val="both"/>
        <w:rPr>
          <w:lang w:eastAsia="lt-LT"/>
        </w:rPr>
      </w:pPr>
      <w:r w:rsidRPr="004879C1">
        <w:rPr>
          <w:lang w:eastAsia="lt-LT"/>
        </w:rPr>
        <w:t>2. Nustatyti, kad</w:t>
      </w:r>
      <w:r w:rsidR="009068C9">
        <w:rPr>
          <w:lang w:eastAsia="lt-LT"/>
        </w:rPr>
        <w:t>:</w:t>
      </w:r>
    </w:p>
    <w:p w14:paraId="4F0B1F72" w14:textId="431B5A29" w:rsidR="009B628A" w:rsidRPr="004879C1" w:rsidRDefault="009068C9" w:rsidP="00B020FC">
      <w:pPr>
        <w:tabs>
          <w:tab w:val="left" w:pos="284"/>
        </w:tabs>
        <w:ind w:firstLine="851"/>
        <w:jc w:val="both"/>
        <w:rPr>
          <w:lang w:eastAsia="lt-LT"/>
        </w:rPr>
      </w:pPr>
      <w:r>
        <w:rPr>
          <w:lang w:eastAsia="lt-LT"/>
        </w:rPr>
        <w:t>2.1.</w:t>
      </w:r>
      <w:r w:rsidR="009B628A" w:rsidRPr="004879C1">
        <w:rPr>
          <w:lang w:eastAsia="lt-LT"/>
        </w:rPr>
        <w:t xml:space="preserve"> </w:t>
      </w:r>
      <w:r>
        <w:rPr>
          <w:lang w:eastAsia="lt-LT"/>
        </w:rPr>
        <w:t>M</w:t>
      </w:r>
      <w:r w:rsidR="009B628A" w:rsidRPr="004879C1">
        <w:rPr>
          <w:lang w:eastAsia="lt-LT"/>
        </w:rPr>
        <w:t>inisterijos privalo teikti informaciją Turto valdymo ir ūkio departamentui prie Lietuvos Respublikos vidaus reikalų ministerijos apie jų</w:t>
      </w:r>
      <w:r w:rsidR="00011A2D">
        <w:rPr>
          <w:lang w:eastAsia="lt-LT"/>
        </w:rPr>
        <w:t>,</w:t>
      </w:r>
      <w:r w:rsidR="009B628A" w:rsidRPr="004879C1">
        <w:rPr>
          <w:lang w:eastAsia="lt-LT"/>
        </w:rPr>
        <w:t xml:space="preserve"> </w:t>
      </w:r>
      <w:r w:rsidR="00011A2D">
        <w:t>biudžetinių įstaigų prie ministerijų ir ministerijoms pavaldži</w:t>
      </w:r>
      <w:r w:rsidR="00C53E5C">
        <w:rPr>
          <w:lang w:eastAsia="lt-LT"/>
        </w:rPr>
        <w:t xml:space="preserve">ų </w:t>
      </w:r>
      <w:r w:rsidR="009B628A" w:rsidRPr="004879C1">
        <w:rPr>
          <w:lang w:eastAsia="lt-LT"/>
        </w:rPr>
        <w:t xml:space="preserve">biudžetinių įstaigų </w:t>
      </w:r>
      <w:r w:rsidR="00011A2D">
        <w:rPr>
          <w:lang w:eastAsia="lt-LT"/>
        </w:rPr>
        <w:t>(</w:t>
      </w:r>
      <w:r w:rsidR="00011A2D">
        <w:t xml:space="preserve">toliau – ministerijos ir ministerijoms pavaldžios </w:t>
      </w:r>
      <w:r w:rsidR="00011A2D" w:rsidRPr="00B1204C">
        <w:t>biudžetinės įstaigos</w:t>
      </w:r>
      <w:r w:rsidR="00011A2D">
        <w:t>)</w:t>
      </w:r>
      <w:r w:rsidR="00011A2D" w:rsidRPr="00B1204C">
        <w:t xml:space="preserve"> </w:t>
      </w:r>
      <w:r w:rsidR="009B628A" w:rsidRPr="004879C1">
        <w:rPr>
          <w:lang w:eastAsia="lt-LT"/>
        </w:rPr>
        <w:t xml:space="preserve">planuojamus įsigyti ir naujai įsigytus </w:t>
      </w:r>
      <w:r w:rsidR="00901D61" w:rsidRPr="004879C1">
        <w:rPr>
          <w:lang w:eastAsia="lt-LT"/>
        </w:rPr>
        <w:t xml:space="preserve">šio nutarimo 1.1 papunkčiu </w:t>
      </w:r>
      <w:r w:rsidR="00901D61">
        <w:rPr>
          <w:lang w:eastAsia="lt-LT"/>
        </w:rPr>
        <w:t>papildomame</w:t>
      </w:r>
      <w:r w:rsidR="00901D61" w:rsidRPr="004879C1">
        <w:rPr>
          <w:lang w:eastAsia="lt-LT"/>
        </w:rPr>
        <w:t xml:space="preserve"> Lietuvos Respublikos Vyriausybės 1998 m. lapkričio 17 d. nutarimo Nr. 1341 „Dėl tarnybinių lengvųjų automobilių biudžetinėse įstaigose“ 1.9</w:t>
      </w:r>
      <w:r w:rsidR="00901D61">
        <w:rPr>
          <w:lang w:eastAsia="lt-LT"/>
        </w:rPr>
        <w:t> </w:t>
      </w:r>
      <w:r w:rsidR="00901D61" w:rsidRPr="004879C1">
        <w:rPr>
          <w:lang w:eastAsia="lt-LT"/>
        </w:rPr>
        <w:t>papunktyje nurodyt</w:t>
      </w:r>
      <w:r w:rsidR="00D87A6B">
        <w:rPr>
          <w:lang w:eastAsia="lt-LT"/>
        </w:rPr>
        <w:t>ą</w:t>
      </w:r>
      <w:r w:rsidR="00901D61" w:rsidRPr="004879C1">
        <w:rPr>
          <w:lang w:eastAsia="lt-LT"/>
        </w:rPr>
        <w:t xml:space="preserve"> </w:t>
      </w:r>
      <w:r w:rsidR="009B628A" w:rsidRPr="004879C1">
        <w:rPr>
          <w:lang w:eastAsia="lt-LT"/>
        </w:rPr>
        <w:t>tarnybini</w:t>
      </w:r>
      <w:r w:rsidR="00D87A6B">
        <w:rPr>
          <w:lang w:eastAsia="lt-LT"/>
        </w:rPr>
        <w:t>ų</w:t>
      </w:r>
      <w:r w:rsidR="009B628A" w:rsidRPr="004879C1">
        <w:rPr>
          <w:lang w:eastAsia="lt-LT"/>
        </w:rPr>
        <w:t xml:space="preserve"> administracinės paskirties automobili</w:t>
      </w:r>
      <w:r w:rsidR="00D87A6B">
        <w:rPr>
          <w:lang w:eastAsia="lt-LT"/>
        </w:rPr>
        <w:t>ų</w:t>
      </w:r>
      <w:r w:rsidR="00901D61">
        <w:rPr>
          <w:lang w:eastAsia="lt-LT"/>
        </w:rPr>
        <w:t xml:space="preserve"> (toliau – tarnybiniai administracinės paskirties automobiliai)</w:t>
      </w:r>
      <w:r w:rsidR="00D87A6B">
        <w:rPr>
          <w:lang w:eastAsia="lt-LT"/>
        </w:rPr>
        <w:t xml:space="preserve"> apibrėžimą atitinkančius automobilius</w:t>
      </w:r>
      <w:r w:rsidR="009B628A" w:rsidRPr="004879C1">
        <w:rPr>
          <w:lang w:eastAsia="lt-LT"/>
        </w:rPr>
        <w:t xml:space="preserve"> ir užtikrinti</w:t>
      </w:r>
      <w:r w:rsidR="00BB17BD" w:rsidRPr="004879C1">
        <w:rPr>
          <w:lang w:eastAsia="lt-LT"/>
        </w:rPr>
        <w:t xml:space="preserve"> šio nutarimo 1.1 papunkčiu </w:t>
      </w:r>
      <w:r w:rsidR="00056808">
        <w:rPr>
          <w:lang w:eastAsia="lt-LT"/>
        </w:rPr>
        <w:t>papildomame</w:t>
      </w:r>
      <w:r w:rsidR="00056808" w:rsidRPr="004879C1">
        <w:rPr>
          <w:lang w:eastAsia="lt-LT"/>
        </w:rPr>
        <w:t xml:space="preserve"> </w:t>
      </w:r>
      <w:r w:rsidR="00BB17BD" w:rsidRPr="004879C1">
        <w:rPr>
          <w:lang w:eastAsia="lt-LT"/>
        </w:rPr>
        <w:t>Lietuvos Respublikos Vyriausybės 1998 m. lapkričio 17 d. nutarimo Nr. 1341 „Dėl tarnybinių lengvųjų automobilių biudžetinėse įstaigose“ 1.9</w:t>
      </w:r>
      <w:r w:rsidR="00C90C99">
        <w:rPr>
          <w:lang w:eastAsia="lt-LT"/>
        </w:rPr>
        <w:t> </w:t>
      </w:r>
      <w:r w:rsidR="00BB17BD" w:rsidRPr="004879C1">
        <w:rPr>
          <w:lang w:eastAsia="lt-LT"/>
        </w:rPr>
        <w:t>papunktyje nurodytų</w:t>
      </w:r>
      <w:r w:rsidR="009B628A" w:rsidRPr="004879C1">
        <w:rPr>
          <w:lang w:eastAsia="lt-LT"/>
        </w:rPr>
        <w:t xml:space="preserve"> telemetrinių įrenginių</w:t>
      </w:r>
      <w:r w:rsidR="00E637F5" w:rsidRPr="004879C1">
        <w:rPr>
          <w:lang w:eastAsia="lt-LT"/>
        </w:rPr>
        <w:t xml:space="preserve"> </w:t>
      </w:r>
      <w:r w:rsidR="009B628A" w:rsidRPr="004879C1">
        <w:rPr>
          <w:lang w:eastAsia="lt-LT"/>
        </w:rPr>
        <w:t>įdiegimą į:</w:t>
      </w:r>
    </w:p>
    <w:p w14:paraId="78C2310D" w14:textId="0B5EAFFD" w:rsidR="009B628A" w:rsidRPr="004879C1" w:rsidRDefault="009B628A" w:rsidP="00B020FC">
      <w:pPr>
        <w:tabs>
          <w:tab w:val="left" w:pos="709"/>
          <w:tab w:val="left" w:pos="1134"/>
        </w:tabs>
        <w:ind w:firstLine="851"/>
        <w:jc w:val="both"/>
        <w:rPr>
          <w:szCs w:val="24"/>
        </w:rPr>
      </w:pPr>
      <w:r w:rsidRPr="004879C1">
        <w:rPr>
          <w:szCs w:val="24"/>
        </w:rPr>
        <w:t>2.1.</w:t>
      </w:r>
      <w:r w:rsidR="009068C9">
        <w:rPr>
          <w:szCs w:val="24"/>
        </w:rPr>
        <w:t>1.</w:t>
      </w:r>
      <w:r w:rsidRPr="004879C1">
        <w:rPr>
          <w:szCs w:val="24"/>
        </w:rPr>
        <w:t xml:space="preserve"> naujai </w:t>
      </w:r>
      <w:r w:rsidR="00E637F5" w:rsidRPr="004879C1">
        <w:rPr>
          <w:lang w:eastAsia="lt-LT"/>
        </w:rPr>
        <w:t xml:space="preserve">ministerijų ir </w:t>
      </w:r>
      <w:r w:rsidR="00901D61">
        <w:rPr>
          <w:lang w:eastAsia="lt-LT"/>
        </w:rPr>
        <w:t>ministerijoms pavaldžių</w:t>
      </w:r>
      <w:r w:rsidR="00E637F5" w:rsidRPr="004879C1">
        <w:rPr>
          <w:lang w:eastAsia="lt-LT"/>
        </w:rPr>
        <w:t xml:space="preserve"> biudžetinių įstaigų</w:t>
      </w:r>
      <w:r w:rsidR="00E637F5" w:rsidRPr="004879C1">
        <w:rPr>
          <w:szCs w:val="24"/>
        </w:rPr>
        <w:t xml:space="preserve"> </w:t>
      </w:r>
      <w:r w:rsidRPr="004879C1">
        <w:rPr>
          <w:szCs w:val="24"/>
        </w:rPr>
        <w:t>įsigytus tarnybinius administracinės paskirties automobilius</w:t>
      </w:r>
      <w:r w:rsidR="00431411">
        <w:rPr>
          <w:szCs w:val="24"/>
        </w:rPr>
        <w:t xml:space="preserve"> per 2 (du) mėnesius nuo jų įsigijimo</w:t>
      </w:r>
      <w:r w:rsidRPr="004879C1">
        <w:rPr>
          <w:szCs w:val="24"/>
        </w:rPr>
        <w:t>;</w:t>
      </w:r>
    </w:p>
    <w:p w14:paraId="4CE0BB5B" w14:textId="63126D3E" w:rsidR="009B628A" w:rsidRDefault="009B628A" w:rsidP="00B020FC">
      <w:pPr>
        <w:tabs>
          <w:tab w:val="left" w:pos="709"/>
          <w:tab w:val="left" w:pos="1134"/>
        </w:tabs>
        <w:ind w:firstLine="851"/>
        <w:jc w:val="both"/>
        <w:rPr>
          <w:szCs w:val="24"/>
        </w:rPr>
      </w:pPr>
      <w:r w:rsidRPr="004879C1">
        <w:rPr>
          <w:szCs w:val="24"/>
        </w:rPr>
        <w:t>2.</w:t>
      </w:r>
      <w:r w:rsidR="009068C9">
        <w:rPr>
          <w:szCs w:val="24"/>
        </w:rPr>
        <w:t>1.</w:t>
      </w:r>
      <w:r w:rsidRPr="004879C1">
        <w:rPr>
          <w:szCs w:val="24"/>
        </w:rPr>
        <w:t xml:space="preserve">2. tarnybinius administracinės paskirties automobilius, kuriuose šiuo metu įdiegti prie </w:t>
      </w:r>
      <w:r w:rsidR="00E637F5" w:rsidRPr="004879C1">
        <w:rPr>
          <w:lang w:eastAsia="lt-LT"/>
        </w:rPr>
        <w:t>šio nutarimo 1</w:t>
      </w:r>
      <w:r w:rsidR="00E637F5" w:rsidRPr="00E637F5">
        <w:rPr>
          <w:lang w:eastAsia="lt-LT"/>
        </w:rPr>
        <w:t xml:space="preserve">.1 papunkčiu </w:t>
      </w:r>
      <w:r w:rsidR="006A09F4">
        <w:rPr>
          <w:lang w:eastAsia="lt-LT"/>
        </w:rPr>
        <w:t>papildomame</w:t>
      </w:r>
      <w:r w:rsidR="006A09F4" w:rsidRPr="00E637F5">
        <w:rPr>
          <w:lang w:eastAsia="lt-LT"/>
        </w:rPr>
        <w:t xml:space="preserve"> </w:t>
      </w:r>
      <w:r w:rsidR="00E637F5" w:rsidRPr="00E637F5">
        <w:rPr>
          <w:lang w:eastAsia="lt-LT"/>
        </w:rPr>
        <w:t>Lietuvos Respublikos Vyriausybės 1998 m. lapkričio 17 d. nutarimo Nr. 1341 „Dėl tarnybinių lengvųjų automobilių biudžetinėse įstaigose“ 1.9 papunktyje nurodytos T</w:t>
      </w:r>
      <w:r w:rsidR="00E637F5" w:rsidRPr="00E637F5">
        <w:rPr>
          <w:szCs w:val="24"/>
          <w:shd w:val="clear" w:color="auto" w:fill="FFFFFF"/>
        </w:rPr>
        <w:t xml:space="preserve">elemetrinės tarnybinių administracinės paskirties automobilių kontrolės </w:t>
      </w:r>
      <w:r w:rsidR="00E637F5" w:rsidRPr="00E637F5">
        <w:rPr>
          <w:lang w:eastAsia="lt-LT"/>
        </w:rPr>
        <w:t xml:space="preserve">informacinės sistemos </w:t>
      </w:r>
      <w:r w:rsidRPr="00E637F5">
        <w:rPr>
          <w:szCs w:val="24"/>
        </w:rPr>
        <w:t xml:space="preserve">neprijungti telemetriniai įrenginiai, </w:t>
      </w:r>
      <w:r w:rsidR="00901D61">
        <w:rPr>
          <w:szCs w:val="24"/>
        </w:rPr>
        <w:t xml:space="preserve">per 2 (du) mėnesius nuo </w:t>
      </w:r>
      <w:r w:rsidRPr="00E637F5">
        <w:rPr>
          <w:szCs w:val="24"/>
        </w:rPr>
        <w:t>šiuo metu galiojančių tokių telemetrinių įrenginių įrangos nuomos ar valdymo kitu teisėtu pagrindu sutarčių galiojimo termin</w:t>
      </w:r>
      <w:r w:rsidR="00901D61">
        <w:rPr>
          <w:szCs w:val="24"/>
        </w:rPr>
        <w:t>ų pasibaigimo</w:t>
      </w:r>
      <w:r w:rsidRPr="00E637F5">
        <w:rPr>
          <w:szCs w:val="24"/>
        </w:rPr>
        <w:t>.</w:t>
      </w:r>
    </w:p>
    <w:p w14:paraId="018380C0" w14:textId="7EDECC32" w:rsidR="00D87A6B" w:rsidRPr="00E637F5" w:rsidRDefault="009068C9" w:rsidP="00B020FC">
      <w:pPr>
        <w:tabs>
          <w:tab w:val="left" w:pos="709"/>
          <w:tab w:val="left" w:pos="1134"/>
        </w:tabs>
        <w:ind w:firstLine="851"/>
        <w:jc w:val="both"/>
        <w:rPr>
          <w:szCs w:val="24"/>
        </w:rPr>
      </w:pPr>
      <w:r>
        <w:rPr>
          <w:szCs w:val="24"/>
        </w:rPr>
        <w:t>2.2</w:t>
      </w:r>
      <w:r w:rsidR="00D87A6B">
        <w:rPr>
          <w:szCs w:val="24"/>
        </w:rPr>
        <w:t xml:space="preserve">. </w:t>
      </w:r>
      <w:r>
        <w:rPr>
          <w:szCs w:val="24"/>
        </w:rPr>
        <w:t>M</w:t>
      </w:r>
      <w:r w:rsidR="00D87A6B">
        <w:rPr>
          <w:szCs w:val="24"/>
        </w:rPr>
        <w:t xml:space="preserve">inisterijos ir ministerijoms pavaldžios įstaigos, </w:t>
      </w:r>
      <w:r w:rsidR="00D87A6B" w:rsidRPr="00D87A6B">
        <w:rPr>
          <w:szCs w:val="24"/>
        </w:rPr>
        <w:t xml:space="preserve">šio nutarimo 1.1 papunkčiu papildomame Lietuvos Respublikos Vyriausybės 1998 m. lapkričio 17 d. nutarimo Nr. 1341 „Dėl tarnybinių lengvųjų automobilių biudžetinėse įstaigose“ 1.9 papunktyje </w:t>
      </w:r>
      <w:r w:rsidR="00D87A6B">
        <w:rPr>
          <w:szCs w:val="24"/>
        </w:rPr>
        <w:t>nustatytą pareigą įdiegti telemetrinius įrenginius turi įvykdyti ne vėliau kaip per 5 (penkis) mėnesius nuo T</w:t>
      </w:r>
      <w:r w:rsidR="00D87A6B" w:rsidRPr="00D87A6B">
        <w:rPr>
          <w:szCs w:val="24"/>
        </w:rPr>
        <w:t xml:space="preserve">urto valdymo ir ūkio departamento prie Lietuvos Respublikos vidaus reikalų ministerijos pateiktos </w:t>
      </w:r>
      <w:r w:rsidR="00D87A6B">
        <w:rPr>
          <w:szCs w:val="24"/>
        </w:rPr>
        <w:t xml:space="preserve">informacijos apie pasirašytą </w:t>
      </w:r>
      <w:r w:rsidR="00D87A6B" w:rsidRPr="00D87A6B">
        <w:rPr>
          <w:szCs w:val="24"/>
        </w:rPr>
        <w:t xml:space="preserve">šio nutarimo 1.1 papunkčiu papildomame Lietuvos Respublikos Vyriausybės 1998 m. lapkričio 17 d. nutarimo Nr. 1341 „Dėl tarnybinių lengvųjų automobilių biudžetinėse įstaigose“ 1.9 papunktyje nurodytų telemetrinių įrenginių ir Telemetrinės tarnybinių administracinės paskirties automobilių kontrolės informacinės sistemos programinės įrangos nuomos </w:t>
      </w:r>
      <w:r w:rsidR="00D87A6B">
        <w:rPr>
          <w:szCs w:val="24"/>
        </w:rPr>
        <w:t>preliminariąją sutartį gavimo dienos.</w:t>
      </w:r>
      <w:bookmarkStart w:id="0" w:name="_GoBack"/>
      <w:bookmarkEnd w:id="0"/>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035E7" w14:paraId="18B212DC" w14:textId="77777777" w:rsidTr="00735835">
        <w:tc>
          <w:tcPr>
            <w:tcW w:w="4814" w:type="dxa"/>
            <w:vAlign w:val="center"/>
          </w:tcPr>
          <w:p w14:paraId="6F6EA915" w14:textId="77777777" w:rsidR="006035E7" w:rsidRDefault="006035E7" w:rsidP="004C7E74">
            <w:pPr>
              <w:suppressAutoHyphens/>
              <w:spacing w:before="480" w:after="240"/>
              <w:rPr>
                <w:szCs w:val="24"/>
                <w:lang w:eastAsia="lt-LT"/>
              </w:rPr>
            </w:pPr>
            <w:r>
              <w:t>Ministras Pirmininkas</w:t>
            </w:r>
          </w:p>
        </w:tc>
        <w:tc>
          <w:tcPr>
            <w:tcW w:w="4814" w:type="dxa"/>
            <w:vAlign w:val="center"/>
          </w:tcPr>
          <w:p w14:paraId="03596CDD" w14:textId="77777777" w:rsidR="006035E7" w:rsidRDefault="006035E7" w:rsidP="00735835">
            <w:pPr>
              <w:rPr>
                <w:szCs w:val="24"/>
                <w:lang w:eastAsia="lt-LT"/>
              </w:rPr>
            </w:pPr>
          </w:p>
        </w:tc>
      </w:tr>
      <w:tr w:rsidR="006035E7" w14:paraId="11D44BFC" w14:textId="77777777" w:rsidTr="00735835">
        <w:tc>
          <w:tcPr>
            <w:tcW w:w="4814" w:type="dxa"/>
            <w:vAlign w:val="center"/>
          </w:tcPr>
          <w:p w14:paraId="0BFB728C" w14:textId="77777777" w:rsidR="006035E7" w:rsidRDefault="006035E7" w:rsidP="004C7E74">
            <w:pPr>
              <w:suppressAutoHyphens/>
              <w:spacing w:before="240" w:after="240"/>
              <w:rPr>
                <w:szCs w:val="24"/>
                <w:lang w:eastAsia="lt-LT"/>
              </w:rPr>
            </w:pPr>
            <w:r>
              <w:t>Finansų ministras</w:t>
            </w:r>
          </w:p>
        </w:tc>
        <w:tc>
          <w:tcPr>
            <w:tcW w:w="4814" w:type="dxa"/>
            <w:vAlign w:val="center"/>
          </w:tcPr>
          <w:p w14:paraId="48662633" w14:textId="77777777" w:rsidR="006035E7" w:rsidRDefault="006035E7" w:rsidP="00735835">
            <w:pPr>
              <w:rPr>
                <w:szCs w:val="24"/>
                <w:lang w:eastAsia="lt-LT"/>
              </w:rPr>
            </w:pPr>
          </w:p>
        </w:tc>
      </w:tr>
    </w:tbl>
    <w:p w14:paraId="1873C875" w14:textId="77777777" w:rsidR="0026738B" w:rsidRDefault="0026738B" w:rsidP="004C7E74">
      <w:pPr>
        <w:suppressAutoHyphens/>
        <w:jc w:val="both"/>
      </w:pPr>
    </w:p>
    <w:sectPr w:rsidR="0026738B" w:rsidSect="00342C7B">
      <w:headerReference w:type="default" r:id="rId8"/>
      <w:headerReference w:type="first" r:id="rId9"/>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1567D3" w16cid:durableId="20F33145"/>
  <w16cid:commentId w16cid:paraId="431C71EB" w16cid:durableId="20F33146"/>
  <w16cid:commentId w16cid:paraId="320D2EC4" w16cid:durableId="20F33147"/>
  <w16cid:commentId w16cid:paraId="0388C455" w16cid:durableId="20F331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17FDF" w14:textId="77777777" w:rsidR="00EC474F" w:rsidRDefault="00EC474F">
      <w:pPr>
        <w:suppressAutoHyphens/>
      </w:pPr>
      <w:r>
        <w:separator/>
      </w:r>
    </w:p>
  </w:endnote>
  <w:endnote w:type="continuationSeparator" w:id="0">
    <w:p w14:paraId="647FFEAF" w14:textId="77777777" w:rsidR="00EC474F" w:rsidRDefault="00EC474F">
      <w:pPr>
        <w:suppressAutoHyphen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EBC3F" w14:textId="77777777" w:rsidR="00EC474F" w:rsidRDefault="00EC474F">
      <w:pPr>
        <w:suppressAutoHyphens/>
      </w:pPr>
      <w:r>
        <w:separator/>
      </w:r>
    </w:p>
  </w:footnote>
  <w:footnote w:type="continuationSeparator" w:id="0">
    <w:p w14:paraId="7666EF09" w14:textId="77777777" w:rsidR="00EC474F" w:rsidRDefault="00EC474F">
      <w:pPr>
        <w:suppressAutoHyphens/>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432428"/>
      <w:docPartObj>
        <w:docPartGallery w:val="Page Numbers (Top of Page)"/>
        <w:docPartUnique/>
      </w:docPartObj>
    </w:sdtPr>
    <w:sdtEndPr/>
    <w:sdtContent>
      <w:p w14:paraId="085764F7" w14:textId="77777777" w:rsidR="009313D2" w:rsidRDefault="009313D2">
        <w:pPr>
          <w:pStyle w:val="Antrats"/>
          <w:jc w:val="center"/>
        </w:pPr>
        <w:r>
          <w:fldChar w:fldCharType="begin"/>
        </w:r>
        <w:r>
          <w:instrText>PAGE   \* MERGEFORMAT</w:instrText>
        </w:r>
        <w:r>
          <w:fldChar w:fldCharType="separate"/>
        </w:r>
        <w:r w:rsidR="004C7E74">
          <w:rPr>
            <w:noProof/>
          </w:rPr>
          <w:t>2</w:t>
        </w:r>
        <w:r>
          <w:fldChar w:fldCharType="end"/>
        </w:r>
      </w:p>
    </w:sdtContent>
  </w:sdt>
  <w:p w14:paraId="1BC905AA" w14:textId="77777777" w:rsidR="00F023A9" w:rsidRDefault="00F023A9">
    <w:pPr>
      <w:tabs>
        <w:tab w:val="center" w:pos="4819"/>
        <w:tab w:val="right" w:pos="9638"/>
      </w:tabs>
      <w:suppressAutoHyphen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257DC" w14:textId="444CA48F" w:rsidR="001B4356" w:rsidRDefault="009313D2" w:rsidP="004C7E74">
    <w:pPr>
      <w:pStyle w:val="Antrats"/>
      <w:ind w:right="140" w:firstLine="7230"/>
      <w:rPr>
        <w:b/>
      </w:rPr>
    </w:pPr>
    <w:r w:rsidRPr="009313D2">
      <w:rPr>
        <w:b/>
      </w:rPr>
      <w:t>Projekt</w:t>
    </w:r>
    <w:r w:rsidR="001B4356">
      <w:rPr>
        <w:b/>
      </w:rPr>
      <w:t>o</w:t>
    </w:r>
  </w:p>
  <w:p w14:paraId="1924DE95" w14:textId="19F33D7A" w:rsidR="009313D2" w:rsidRPr="009313D2" w:rsidRDefault="001B4356" w:rsidP="004C7E74">
    <w:pPr>
      <w:pStyle w:val="Antrats"/>
      <w:ind w:right="140" w:firstLine="7230"/>
      <w:rPr>
        <w:b/>
      </w:rPr>
    </w:pPr>
    <w:r>
      <w:rPr>
        <w:b/>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7170D"/>
    <w:multiLevelType w:val="hybridMultilevel"/>
    <w:tmpl w:val="F2926A38"/>
    <w:lvl w:ilvl="0" w:tplc="D7267C7A">
      <w:start w:val="1"/>
      <w:numFmt w:val="decimal"/>
      <w:lvlText w:val="2.%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AC26372"/>
    <w:multiLevelType w:val="multilevel"/>
    <w:tmpl w:val="95066DE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5EE37D2B"/>
    <w:multiLevelType w:val="multilevel"/>
    <w:tmpl w:val="6DC21546"/>
    <w:lvl w:ilvl="0">
      <w:start w:val="1"/>
      <w:numFmt w:val="decimal"/>
      <w:lvlText w:val="%1."/>
      <w:lvlJc w:val="left"/>
      <w:pPr>
        <w:ind w:left="720" w:hanging="360"/>
      </w:pPr>
      <w:rPr>
        <w:rFonts w:hint="default"/>
        <w:i w:val="0"/>
      </w:rPr>
    </w:lvl>
    <w:lvl w:ilvl="1">
      <w:start w:val="1"/>
      <w:numFmt w:val="decimal"/>
      <w:isLgl/>
      <w:lvlText w:val="%1.%2"/>
      <w:lvlJc w:val="left"/>
      <w:pPr>
        <w:ind w:left="732" w:hanging="372"/>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48"/>
    <w:rsid w:val="00011A2D"/>
    <w:rsid w:val="000144AE"/>
    <w:rsid w:val="00017DAB"/>
    <w:rsid w:val="00020D5E"/>
    <w:rsid w:val="0003511F"/>
    <w:rsid w:val="0004039C"/>
    <w:rsid w:val="00042257"/>
    <w:rsid w:val="000509DC"/>
    <w:rsid w:val="00050F3B"/>
    <w:rsid w:val="00056808"/>
    <w:rsid w:val="00062F4C"/>
    <w:rsid w:val="0006683B"/>
    <w:rsid w:val="00070EC2"/>
    <w:rsid w:val="00080C3A"/>
    <w:rsid w:val="00080D6C"/>
    <w:rsid w:val="00082962"/>
    <w:rsid w:val="000846CF"/>
    <w:rsid w:val="00086AAE"/>
    <w:rsid w:val="000B076D"/>
    <w:rsid w:val="000B112B"/>
    <w:rsid w:val="000B18AA"/>
    <w:rsid w:val="000B2B90"/>
    <w:rsid w:val="000C275B"/>
    <w:rsid w:val="000D383B"/>
    <w:rsid w:val="001176EA"/>
    <w:rsid w:val="00122AA1"/>
    <w:rsid w:val="0012398B"/>
    <w:rsid w:val="0012454C"/>
    <w:rsid w:val="0012657A"/>
    <w:rsid w:val="001360BC"/>
    <w:rsid w:val="00143A2D"/>
    <w:rsid w:val="00152708"/>
    <w:rsid w:val="00157B5E"/>
    <w:rsid w:val="00157DB1"/>
    <w:rsid w:val="00180E8A"/>
    <w:rsid w:val="001B3815"/>
    <w:rsid w:val="001B4356"/>
    <w:rsid w:val="001B5889"/>
    <w:rsid w:val="001C0305"/>
    <w:rsid w:val="001D08A3"/>
    <w:rsid w:val="001E4AFE"/>
    <w:rsid w:val="001E621B"/>
    <w:rsid w:val="001F4767"/>
    <w:rsid w:val="00210B41"/>
    <w:rsid w:val="00212DF7"/>
    <w:rsid w:val="0023153C"/>
    <w:rsid w:val="00243296"/>
    <w:rsid w:val="0024741E"/>
    <w:rsid w:val="00250D5A"/>
    <w:rsid w:val="00255A51"/>
    <w:rsid w:val="00262CD1"/>
    <w:rsid w:val="00266BB9"/>
    <w:rsid w:val="0026738B"/>
    <w:rsid w:val="002877D3"/>
    <w:rsid w:val="0029169F"/>
    <w:rsid w:val="00292A10"/>
    <w:rsid w:val="002A6A89"/>
    <w:rsid w:val="002B4BBC"/>
    <w:rsid w:val="002B7515"/>
    <w:rsid w:val="002C3761"/>
    <w:rsid w:val="002D2E8A"/>
    <w:rsid w:val="002D3221"/>
    <w:rsid w:val="002D5F7D"/>
    <w:rsid w:val="00314A31"/>
    <w:rsid w:val="003161A3"/>
    <w:rsid w:val="00337506"/>
    <w:rsid w:val="00342C7B"/>
    <w:rsid w:val="00350226"/>
    <w:rsid w:val="00356C08"/>
    <w:rsid w:val="003571DC"/>
    <w:rsid w:val="00371267"/>
    <w:rsid w:val="00371ED8"/>
    <w:rsid w:val="003819B0"/>
    <w:rsid w:val="00386117"/>
    <w:rsid w:val="003A76A9"/>
    <w:rsid w:val="003D1FA9"/>
    <w:rsid w:val="003D6BB7"/>
    <w:rsid w:val="003E40F3"/>
    <w:rsid w:val="003F49B3"/>
    <w:rsid w:val="00400F09"/>
    <w:rsid w:val="0041496B"/>
    <w:rsid w:val="00431411"/>
    <w:rsid w:val="004347A6"/>
    <w:rsid w:val="00437770"/>
    <w:rsid w:val="004401D2"/>
    <w:rsid w:val="00476AE2"/>
    <w:rsid w:val="00480F6E"/>
    <w:rsid w:val="004841E2"/>
    <w:rsid w:val="00485D39"/>
    <w:rsid w:val="004879C1"/>
    <w:rsid w:val="004951D9"/>
    <w:rsid w:val="004C7E74"/>
    <w:rsid w:val="00507279"/>
    <w:rsid w:val="0051021E"/>
    <w:rsid w:val="00523BDF"/>
    <w:rsid w:val="00530E68"/>
    <w:rsid w:val="00536ACE"/>
    <w:rsid w:val="00544D48"/>
    <w:rsid w:val="00546C35"/>
    <w:rsid w:val="00557035"/>
    <w:rsid w:val="005835BA"/>
    <w:rsid w:val="00593064"/>
    <w:rsid w:val="005C4B6D"/>
    <w:rsid w:val="005C53CB"/>
    <w:rsid w:val="005D4767"/>
    <w:rsid w:val="005E324E"/>
    <w:rsid w:val="006035E7"/>
    <w:rsid w:val="006161F2"/>
    <w:rsid w:val="006216C1"/>
    <w:rsid w:val="00622F98"/>
    <w:rsid w:val="00640369"/>
    <w:rsid w:val="00651C4D"/>
    <w:rsid w:val="00656EC1"/>
    <w:rsid w:val="00660005"/>
    <w:rsid w:val="00696666"/>
    <w:rsid w:val="006A09F4"/>
    <w:rsid w:val="006A66EC"/>
    <w:rsid w:val="006B3567"/>
    <w:rsid w:val="006D399D"/>
    <w:rsid w:val="006F19CD"/>
    <w:rsid w:val="006F6B46"/>
    <w:rsid w:val="00704064"/>
    <w:rsid w:val="00710164"/>
    <w:rsid w:val="00723D59"/>
    <w:rsid w:val="00727B7C"/>
    <w:rsid w:val="007304E8"/>
    <w:rsid w:val="00735835"/>
    <w:rsid w:val="007557E0"/>
    <w:rsid w:val="007564FF"/>
    <w:rsid w:val="00767F41"/>
    <w:rsid w:val="00777531"/>
    <w:rsid w:val="00790571"/>
    <w:rsid w:val="00792077"/>
    <w:rsid w:val="00794BC7"/>
    <w:rsid w:val="007A166F"/>
    <w:rsid w:val="007A5639"/>
    <w:rsid w:val="007C3972"/>
    <w:rsid w:val="007C624A"/>
    <w:rsid w:val="007D290A"/>
    <w:rsid w:val="007D4D4F"/>
    <w:rsid w:val="007E478A"/>
    <w:rsid w:val="0080343B"/>
    <w:rsid w:val="008040C9"/>
    <w:rsid w:val="00805496"/>
    <w:rsid w:val="00815831"/>
    <w:rsid w:val="008171CE"/>
    <w:rsid w:val="008327CD"/>
    <w:rsid w:val="00837206"/>
    <w:rsid w:val="00842FD6"/>
    <w:rsid w:val="0084612C"/>
    <w:rsid w:val="00846320"/>
    <w:rsid w:val="00851358"/>
    <w:rsid w:val="008565ED"/>
    <w:rsid w:val="00895125"/>
    <w:rsid w:val="008A6740"/>
    <w:rsid w:val="008B006C"/>
    <w:rsid w:val="008C1CA8"/>
    <w:rsid w:val="008C403F"/>
    <w:rsid w:val="00901D61"/>
    <w:rsid w:val="009068C9"/>
    <w:rsid w:val="009313D2"/>
    <w:rsid w:val="00932689"/>
    <w:rsid w:val="00934BED"/>
    <w:rsid w:val="00945F01"/>
    <w:rsid w:val="00963F7C"/>
    <w:rsid w:val="00973E65"/>
    <w:rsid w:val="00976835"/>
    <w:rsid w:val="009854BE"/>
    <w:rsid w:val="009A3BA8"/>
    <w:rsid w:val="009A5F43"/>
    <w:rsid w:val="009B1E6D"/>
    <w:rsid w:val="009B628A"/>
    <w:rsid w:val="009D600D"/>
    <w:rsid w:val="009E0976"/>
    <w:rsid w:val="009F1A9E"/>
    <w:rsid w:val="009F4C9E"/>
    <w:rsid w:val="009F4DF4"/>
    <w:rsid w:val="00A22A8D"/>
    <w:rsid w:val="00A23733"/>
    <w:rsid w:val="00A52402"/>
    <w:rsid w:val="00A53388"/>
    <w:rsid w:val="00A635B1"/>
    <w:rsid w:val="00A70FD9"/>
    <w:rsid w:val="00A749D0"/>
    <w:rsid w:val="00A75885"/>
    <w:rsid w:val="00A91CFC"/>
    <w:rsid w:val="00AA0EBA"/>
    <w:rsid w:val="00AB2C70"/>
    <w:rsid w:val="00AC0402"/>
    <w:rsid w:val="00AC5BE9"/>
    <w:rsid w:val="00B020FC"/>
    <w:rsid w:val="00B2028E"/>
    <w:rsid w:val="00B214BF"/>
    <w:rsid w:val="00B33C53"/>
    <w:rsid w:val="00B36924"/>
    <w:rsid w:val="00B37FDC"/>
    <w:rsid w:val="00B52157"/>
    <w:rsid w:val="00B56C4B"/>
    <w:rsid w:val="00B6589D"/>
    <w:rsid w:val="00B66849"/>
    <w:rsid w:val="00B9000C"/>
    <w:rsid w:val="00BA7A6E"/>
    <w:rsid w:val="00BB17BD"/>
    <w:rsid w:val="00BE0412"/>
    <w:rsid w:val="00BE408D"/>
    <w:rsid w:val="00BF36CB"/>
    <w:rsid w:val="00BF6CB8"/>
    <w:rsid w:val="00C0248E"/>
    <w:rsid w:val="00C223B4"/>
    <w:rsid w:val="00C33D2A"/>
    <w:rsid w:val="00C45A3C"/>
    <w:rsid w:val="00C53E5C"/>
    <w:rsid w:val="00C61E6C"/>
    <w:rsid w:val="00C71C81"/>
    <w:rsid w:val="00C81118"/>
    <w:rsid w:val="00C85D11"/>
    <w:rsid w:val="00C87294"/>
    <w:rsid w:val="00C90C99"/>
    <w:rsid w:val="00CA27A5"/>
    <w:rsid w:val="00CC2B43"/>
    <w:rsid w:val="00CD072C"/>
    <w:rsid w:val="00CD08E2"/>
    <w:rsid w:val="00CD0C2F"/>
    <w:rsid w:val="00CE7DD4"/>
    <w:rsid w:val="00CF00C9"/>
    <w:rsid w:val="00CF458C"/>
    <w:rsid w:val="00CF4994"/>
    <w:rsid w:val="00CF5C8D"/>
    <w:rsid w:val="00D145AC"/>
    <w:rsid w:val="00D15C85"/>
    <w:rsid w:val="00D1638C"/>
    <w:rsid w:val="00D30426"/>
    <w:rsid w:val="00D3346E"/>
    <w:rsid w:val="00D531E7"/>
    <w:rsid w:val="00D54676"/>
    <w:rsid w:val="00D63F67"/>
    <w:rsid w:val="00D71911"/>
    <w:rsid w:val="00D743F8"/>
    <w:rsid w:val="00D76238"/>
    <w:rsid w:val="00D817CF"/>
    <w:rsid w:val="00D84CAC"/>
    <w:rsid w:val="00D85A06"/>
    <w:rsid w:val="00D87A6B"/>
    <w:rsid w:val="00DA4434"/>
    <w:rsid w:val="00DA6629"/>
    <w:rsid w:val="00DB75E2"/>
    <w:rsid w:val="00DC2F20"/>
    <w:rsid w:val="00DC5852"/>
    <w:rsid w:val="00DE3118"/>
    <w:rsid w:val="00E111E6"/>
    <w:rsid w:val="00E14E8E"/>
    <w:rsid w:val="00E23054"/>
    <w:rsid w:val="00E27D88"/>
    <w:rsid w:val="00E310E2"/>
    <w:rsid w:val="00E323DD"/>
    <w:rsid w:val="00E32582"/>
    <w:rsid w:val="00E3322E"/>
    <w:rsid w:val="00E431BC"/>
    <w:rsid w:val="00E545B5"/>
    <w:rsid w:val="00E637F5"/>
    <w:rsid w:val="00E656D0"/>
    <w:rsid w:val="00E74570"/>
    <w:rsid w:val="00E955B2"/>
    <w:rsid w:val="00EA1DA6"/>
    <w:rsid w:val="00EA63D3"/>
    <w:rsid w:val="00EC140F"/>
    <w:rsid w:val="00EC474F"/>
    <w:rsid w:val="00ED1D5F"/>
    <w:rsid w:val="00ED5FD9"/>
    <w:rsid w:val="00EE7FBA"/>
    <w:rsid w:val="00F023A9"/>
    <w:rsid w:val="00F02E4E"/>
    <w:rsid w:val="00F05EE9"/>
    <w:rsid w:val="00F1303C"/>
    <w:rsid w:val="00F17E12"/>
    <w:rsid w:val="00F23330"/>
    <w:rsid w:val="00F25FA4"/>
    <w:rsid w:val="00F30248"/>
    <w:rsid w:val="00F320E6"/>
    <w:rsid w:val="00F32FAC"/>
    <w:rsid w:val="00F50C6E"/>
    <w:rsid w:val="00F84545"/>
    <w:rsid w:val="00FC0CCC"/>
    <w:rsid w:val="00FC445A"/>
    <w:rsid w:val="00FD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9A4FE"/>
  <w15:docId w15:val="{9B935FD5-17EB-49B6-B1AB-CE320713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27A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F32FA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32FAC"/>
    <w:rPr>
      <w:rFonts w:ascii="Segoe UI" w:hAnsi="Segoe UI" w:cs="Segoe UI"/>
      <w:sz w:val="18"/>
      <w:szCs w:val="18"/>
    </w:rPr>
  </w:style>
  <w:style w:type="character" w:styleId="Komentaronuoroda">
    <w:name w:val="annotation reference"/>
    <w:basedOn w:val="Numatytasispastraiposriftas"/>
    <w:uiPriority w:val="99"/>
    <w:semiHidden/>
    <w:unhideWhenUsed/>
    <w:rsid w:val="00536ACE"/>
    <w:rPr>
      <w:sz w:val="16"/>
      <w:szCs w:val="16"/>
    </w:rPr>
  </w:style>
  <w:style w:type="paragraph" w:styleId="Komentarotekstas">
    <w:name w:val="annotation text"/>
    <w:basedOn w:val="prastasis"/>
    <w:link w:val="KomentarotekstasDiagrama"/>
    <w:unhideWhenUsed/>
    <w:rsid w:val="00536ACE"/>
    <w:rPr>
      <w:sz w:val="20"/>
    </w:rPr>
  </w:style>
  <w:style w:type="character" w:customStyle="1" w:styleId="KomentarotekstasDiagrama">
    <w:name w:val="Komentaro tekstas Diagrama"/>
    <w:basedOn w:val="Numatytasispastraiposriftas"/>
    <w:link w:val="Komentarotekstas"/>
    <w:rsid w:val="00536ACE"/>
    <w:rPr>
      <w:sz w:val="20"/>
    </w:rPr>
  </w:style>
  <w:style w:type="paragraph" w:styleId="Komentarotema">
    <w:name w:val="annotation subject"/>
    <w:basedOn w:val="Komentarotekstas"/>
    <w:next w:val="Komentarotekstas"/>
    <w:link w:val="KomentarotemaDiagrama"/>
    <w:semiHidden/>
    <w:unhideWhenUsed/>
    <w:rsid w:val="00536ACE"/>
    <w:rPr>
      <w:b/>
      <w:bCs/>
    </w:rPr>
  </w:style>
  <w:style w:type="character" w:customStyle="1" w:styleId="KomentarotemaDiagrama">
    <w:name w:val="Komentaro tema Diagrama"/>
    <w:basedOn w:val="KomentarotekstasDiagrama"/>
    <w:link w:val="Komentarotema"/>
    <w:semiHidden/>
    <w:rsid w:val="00536ACE"/>
    <w:rPr>
      <w:b/>
      <w:bCs/>
      <w:sz w:val="20"/>
    </w:rPr>
  </w:style>
  <w:style w:type="character" w:styleId="Hipersaitas">
    <w:name w:val="Hyperlink"/>
    <w:basedOn w:val="Numatytasispastraiposriftas"/>
    <w:unhideWhenUsed/>
    <w:rsid w:val="00D71911"/>
    <w:rPr>
      <w:color w:val="0563C1" w:themeColor="hyperlink"/>
      <w:u w:val="single"/>
    </w:rPr>
  </w:style>
  <w:style w:type="character" w:styleId="Perirtashipersaitas">
    <w:name w:val="FollowedHyperlink"/>
    <w:basedOn w:val="Numatytasispastraiposriftas"/>
    <w:semiHidden/>
    <w:unhideWhenUsed/>
    <w:rsid w:val="002D3221"/>
    <w:rPr>
      <w:color w:val="954F72" w:themeColor="followedHyperlink"/>
      <w:u w:val="single"/>
    </w:rPr>
  </w:style>
  <w:style w:type="paragraph" w:customStyle="1" w:styleId="Default">
    <w:name w:val="Default"/>
    <w:rsid w:val="002D3221"/>
    <w:pPr>
      <w:autoSpaceDE w:val="0"/>
      <w:autoSpaceDN w:val="0"/>
      <w:adjustRightInd w:val="0"/>
    </w:pPr>
    <w:rPr>
      <w:color w:val="000000"/>
      <w:szCs w:val="24"/>
    </w:rPr>
  </w:style>
  <w:style w:type="table" w:styleId="Lentelstinklelis">
    <w:name w:val="Table Grid"/>
    <w:basedOn w:val="prastojilentel"/>
    <w:rsid w:val="0060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85A06"/>
    <w:pPr>
      <w:spacing w:after="160" w:line="259" w:lineRule="auto"/>
      <w:ind w:left="720"/>
      <w:contextualSpacing/>
    </w:pPr>
    <w:rPr>
      <w:rFonts w:asciiTheme="minorHAnsi" w:eastAsiaTheme="minorHAnsi" w:hAnsiTheme="minorHAnsi" w:cstheme="minorBidi"/>
      <w:sz w:val="22"/>
      <w:szCs w:val="22"/>
      <w:lang w:val="en-GB"/>
    </w:rPr>
  </w:style>
  <w:style w:type="paragraph" w:styleId="Antrats">
    <w:name w:val="header"/>
    <w:basedOn w:val="prastasis"/>
    <w:link w:val="AntratsDiagrama"/>
    <w:uiPriority w:val="99"/>
    <w:unhideWhenUsed/>
    <w:rsid w:val="00735835"/>
    <w:pPr>
      <w:tabs>
        <w:tab w:val="center" w:pos="4513"/>
        <w:tab w:val="right" w:pos="9026"/>
      </w:tabs>
    </w:pPr>
  </w:style>
  <w:style w:type="character" w:customStyle="1" w:styleId="AntratsDiagrama">
    <w:name w:val="Antraštės Diagrama"/>
    <w:basedOn w:val="Numatytasispastraiposriftas"/>
    <w:link w:val="Antrats"/>
    <w:uiPriority w:val="99"/>
    <w:rsid w:val="00735835"/>
  </w:style>
  <w:style w:type="paragraph" w:styleId="Porat">
    <w:name w:val="footer"/>
    <w:basedOn w:val="prastasis"/>
    <w:link w:val="PoratDiagrama"/>
    <w:unhideWhenUsed/>
    <w:rsid w:val="00735835"/>
    <w:pPr>
      <w:tabs>
        <w:tab w:val="center" w:pos="4513"/>
        <w:tab w:val="right" w:pos="9026"/>
      </w:tabs>
    </w:pPr>
  </w:style>
  <w:style w:type="character" w:customStyle="1" w:styleId="PoratDiagrama">
    <w:name w:val="Poraštė Diagrama"/>
    <w:basedOn w:val="Numatytasispastraiposriftas"/>
    <w:link w:val="Porat"/>
    <w:rsid w:val="00735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119">
      <w:bodyDiv w:val="1"/>
      <w:marLeft w:val="0"/>
      <w:marRight w:val="0"/>
      <w:marTop w:val="0"/>
      <w:marBottom w:val="0"/>
      <w:divBdr>
        <w:top w:val="none" w:sz="0" w:space="0" w:color="auto"/>
        <w:left w:val="none" w:sz="0" w:space="0" w:color="auto"/>
        <w:bottom w:val="none" w:sz="0" w:space="0" w:color="auto"/>
        <w:right w:val="none" w:sz="0" w:space="0" w:color="auto"/>
      </w:divBdr>
      <w:divsChild>
        <w:div w:id="215242888">
          <w:marLeft w:val="0"/>
          <w:marRight w:val="0"/>
          <w:marTop w:val="0"/>
          <w:marBottom w:val="0"/>
          <w:divBdr>
            <w:top w:val="none" w:sz="0" w:space="0" w:color="auto"/>
            <w:left w:val="none" w:sz="0" w:space="0" w:color="auto"/>
            <w:bottom w:val="none" w:sz="0" w:space="0" w:color="auto"/>
            <w:right w:val="none" w:sz="0" w:space="0" w:color="auto"/>
          </w:divBdr>
          <w:divsChild>
            <w:div w:id="1373117869">
              <w:marLeft w:val="0"/>
              <w:marRight w:val="0"/>
              <w:marTop w:val="0"/>
              <w:marBottom w:val="0"/>
              <w:divBdr>
                <w:top w:val="none" w:sz="0" w:space="0" w:color="auto"/>
                <w:left w:val="none" w:sz="0" w:space="0" w:color="auto"/>
                <w:bottom w:val="none" w:sz="0" w:space="0" w:color="auto"/>
                <w:right w:val="none" w:sz="0" w:space="0" w:color="auto"/>
              </w:divBdr>
              <w:divsChild>
                <w:div w:id="1579056516">
                  <w:marLeft w:val="0"/>
                  <w:marRight w:val="0"/>
                  <w:marTop w:val="0"/>
                  <w:marBottom w:val="0"/>
                  <w:divBdr>
                    <w:top w:val="none" w:sz="0" w:space="0" w:color="auto"/>
                    <w:left w:val="none" w:sz="0" w:space="0" w:color="auto"/>
                    <w:bottom w:val="none" w:sz="0" w:space="0" w:color="auto"/>
                    <w:right w:val="none" w:sz="0" w:space="0" w:color="auto"/>
                  </w:divBdr>
                  <w:divsChild>
                    <w:div w:id="837647811">
                      <w:marLeft w:val="0"/>
                      <w:marRight w:val="0"/>
                      <w:marTop w:val="0"/>
                      <w:marBottom w:val="0"/>
                      <w:divBdr>
                        <w:top w:val="none" w:sz="0" w:space="0" w:color="auto"/>
                        <w:left w:val="none" w:sz="0" w:space="0" w:color="auto"/>
                        <w:bottom w:val="none" w:sz="0" w:space="0" w:color="auto"/>
                        <w:right w:val="none" w:sz="0" w:space="0" w:color="auto"/>
                      </w:divBdr>
                      <w:divsChild>
                        <w:div w:id="17688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004347">
      <w:bodyDiv w:val="1"/>
      <w:marLeft w:val="0"/>
      <w:marRight w:val="0"/>
      <w:marTop w:val="0"/>
      <w:marBottom w:val="0"/>
      <w:divBdr>
        <w:top w:val="none" w:sz="0" w:space="0" w:color="auto"/>
        <w:left w:val="none" w:sz="0" w:space="0" w:color="auto"/>
        <w:bottom w:val="none" w:sz="0" w:space="0" w:color="auto"/>
        <w:right w:val="none" w:sz="0" w:space="0" w:color="auto"/>
      </w:divBdr>
    </w:div>
    <w:div w:id="671029939">
      <w:bodyDiv w:val="1"/>
      <w:marLeft w:val="0"/>
      <w:marRight w:val="0"/>
      <w:marTop w:val="0"/>
      <w:marBottom w:val="0"/>
      <w:divBdr>
        <w:top w:val="none" w:sz="0" w:space="0" w:color="auto"/>
        <w:left w:val="none" w:sz="0" w:space="0" w:color="auto"/>
        <w:bottom w:val="none" w:sz="0" w:space="0" w:color="auto"/>
        <w:right w:val="none" w:sz="0" w:space="0" w:color="auto"/>
      </w:divBdr>
      <w:divsChild>
        <w:div w:id="1671525522">
          <w:marLeft w:val="0"/>
          <w:marRight w:val="0"/>
          <w:marTop w:val="0"/>
          <w:marBottom w:val="0"/>
          <w:divBdr>
            <w:top w:val="none" w:sz="0" w:space="0" w:color="auto"/>
            <w:left w:val="none" w:sz="0" w:space="0" w:color="auto"/>
            <w:bottom w:val="none" w:sz="0" w:space="0" w:color="auto"/>
            <w:right w:val="none" w:sz="0" w:space="0" w:color="auto"/>
          </w:divBdr>
          <w:divsChild>
            <w:div w:id="1782610244">
              <w:marLeft w:val="0"/>
              <w:marRight w:val="0"/>
              <w:marTop w:val="0"/>
              <w:marBottom w:val="0"/>
              <w:divBdr>
                <w:top w:val="none" w:sz="0" w:space="0" w:color="auto"/>
                <w:left w:val="none" w:sz="0" w:space="0" w:color="auto"/>
                <w:bottom w:val="none" w:sz="0" w:space="0" w:color="auto"/>
                <w:right w:val="none" w:sz="0" w:space="0" w:color="auto"/>
              </w:divBdr>
              <w:divsChild>
                <w:div w:id="2129812172">
                  <w:marLeft w:val="0"/>
                  <w:marRight w:val="0"/>
                  <w:marTop w:val="0"/>
                  <w:marBottom w:val="0"/>
                  <w:divBdr>
                    <w:top w:val="none" w:sz="0" w:space="0" w:color="auto"/>
                    <w:left w:val="none" w:sz="0" w:space="0" w:color="auto"/>
                    <w:bottom w:val="none" w:sz="0" w:space="0" w:color="auto"/>
                    <w:right w:val="none" w:sz="0" w:space="0" w:color="auto"/>
                  </w:divBdr>
                  <w:divsChild>
                    <w:div w:id="1988704910">
                      <w:marLeft w:val="0"/>
                      <w:marRight w:val="0"/>
                      <w:marTop w:val="0"/>
                      <w:marBottom w:val="0"/>
                      <w:divBdr>
                        <w:top w:val="none" w:sz="0" w:space="0" w:color="auto"/>
                        <w:left w:val="none" w:sz="0" w:space="0" w:color="auto"/>
                        <w:bottom w:val="none" w:sz="0" w:space="0" w:color="auto"/>
                        <w:right w:val="none" w:sz="0" w:space="0" w:color="auto"/>
                      </w:divBdr>
                      <w:divsChild>
                        <w:div w:id="5684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622598">
      <w:bodyDiv w:val="1"/>
      <w:marLeft w:val="0"/>
      <w:marRight w:val="0"/>
      <w:marTop w:val="0"/>
      <w:marBottom w:val="0"/>
      <w:divBdr>
        <w:top w:val="none" w:sz="0" w:space="0" w:color="auto"/>
        <w:left w:val="none" w:sz="0" w:space="0" w:color="auto"/>
        <w:bottom w:val="none" w:sz="0" w:space="0" w:color="auto"/>
        <w:right w:val="none" w:sz="0" w:space="0" w:color="auto"/>
      </w:divBdr>
      <w:divsChild>
        <w:div w:id="788083117">
          <w:marLeft w:val="0"/>
          <w:marRight w:val="0"/>
          <w:marTop w:val="0"/>
          <w:marBottom w:val="0"/>
          <w:divBdr>
            <w:top w:val="none" w:sz="0" w:space="0" w:color="auto"/>
            <w:left w:val="none" w:sz="0" w:space="0" w:color="auto"/>
            <w:bottom w:val="none" w:sz="0" w:space="0" w:color="auto"/>
            <w:right w:val="none" w:sz="0" w:space="0" w:color="auto"/>
          </w:divBdr>
          <w:divsChild>
            <w:div w:id="527525302">
              <w:marLeft w:val="0"/>
              <w:marRight w:val="0"/>
              <w:marTop w:val="0"/>
              <w:marBottom w:val="0"/>
              <w:divBdr>
                <w:top w:val="none" w:sz="0" w:space="0" w:color="auto"/>
                <w:left w:val="none" w:sz="0" w:space="0" w:color="auto"/>
                <w:bottom w:val="none" w:sz="0" w:space="0" w:color="auto"/>
                <w:right w:val="none" w:sz="0" w:space="0" w:color="auto"/>
              </w:divBdr>
              <w:divsChild>
                <w:div w:id="1399940551">
                  <w:marLeft w:val="0"/>
                  <w:marRight w:val="0"/>
                  <w:marTop w:val="0"/>
                  <w:marBottom w:val="0"/>
                  <w:divBdr>
                    <w:top w:val="none" w:sz="0" w:space="0" w:color="auto"/>
                    <w:left w:val="none" w:sz="0" w:space="0" w:color="auto"/>
                    <w:bottom w:val="none" w:sz="0" w:space="0" w:color="auto"/>
                    <w:right w:val="none" w:sz="0" w:space="0" w:color="auto"/>
                  </w:divBdr>
                  <w:divsChild>
                    <w:div w:id="300035861">
                      <w:marLeft w:val="0"/>
                      <w:marRight w:val="0"/>
                      <w:marTop w:val="0"/>
                      <w:marBottom w:val="0"/>
                      <w:divBdr>
                        <w:top w:val="none" w:sz="0" w:space="0" w:color="auto"/>
                        <w:left w:val="none" w:sz="0" w:space="0" w:color="auto"/>
                        <w:bottom w:val="none" w:sz="0" w:space="0" w:color="auto"/>
                        <w:right w:val="none" w:sz="0" w:space="0" w:color="auto"/>
                      </w:divBdr>
                      <w:divsChild>
                        <w:div w:id="6561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944201">
      <w:bodyDiv w:val="1"/>
      <w:marLeft w:val="0"/>
      <w:marRight w:val="0"/>
      <w:marTop w:val="0"/>
      <w:marBottom w:val="0"/>
      <w:divBdr>
        <w:top w:val="none" w:sz="0" w:space="0" w:color="auto"/>
        <w:left w:val="none" w:sz="0" w:space="0" w:color="auto"/>
        <w:bottom w:val="none" w:sz="0" w:space="0" w:color="auto"/>
        <w:right w:val="none" w:sz="0" w:space="0" w:color="auto"/>
      </w:divBdr>
      <w:divsChild>
        <w:div w:id="1832986965">
          <w:marLeft w:val="0"/>
          <w:marRight w:val="0"/>
          <w:marTop w:val="0"/>
          <w:marBottom w:val="0"/>
          <w:divBdr>
            <w:top w:val="none" w:sz="0" w:space="0" w:color="auto"/>
            <w:left w:val="none" w:sz="0" w:space="0" w:color="auto"/>
            <w:bottom w:val="none" w:sz="0" w:space="0" w:color="auto"/>
            <w:right w:val="none" w:sz="0" w:space="0" w:color="auto"/>
          </w:divBdr>
          <w:divsChild>
            <w:div w:id="187259523">
              <w:marLeft w:val="0"/>
              <w:marRight w:val="0"/>
              <w:marTop w:val="0"/>
              <w:marBottom w:val="0"/>
              <w:divBdr>
                <w:top w:val="none" w:sz="0" w:space="0" w:color="auto"/>
                <w:left w:val="none" w:sz="0" w:space="0" w:color="auto"/>
                <w:bottom w:val="none" w:sz="0" w:space="0" w:color="auto"/>
                <w:right w:val="none" w:sz="0" w:space="0" w:color="auto"/>
              </w:divBdr>
              <w:divsChild>
                <w:div w:id="1796868497">
                  <w:marLeft w:val="0"/>
                  <w:marRight w:val="0"/>
                  <w:marTop w:val="0"/>
                  <w:marBottom w:val="0"/>
                  <w:divBdr>
                    <w:top w:val="none" w:sz="0" w:space="0" w:color="auto"/>
                    <w:left w:val="none" w:sz="0" w:space="0" w:color="auto"/>
                    <w:bottom w:val="none" w:sz="0" w:space="0" w:color="auto"/>
                    <w:right w:val="none" w:sz="0" w:space="0" w:color="auto"/>
                  </w:divBdr>
                  <w:divsChild>
                    <w:div w:id="1186678014">
                      <w:marLeft w:val="0"/>
                      <w:marRight w:val="0"/>
                      <w:marTop w:val="0"/>
                      <w:marBottom w:val="0"/>
                      <w:divBdr>
                        <w:top w:val="none" w:sz="0" w:space="0" w:color="auto"/>
                        <w:left w:val="none" w:sz="0" w:space="0" w:color="auto"/>
                        <w:bottom w:val="none" w:sz="0" w:space="0" w:color="auto"/>
                        <w:right w:val="none" w:sz="0" w:space="0" w:color="auto"/>
                      </w:divBdr>
                      <w:divsChild>
                        <w:div w:id="5946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753408">
      <w:bodyDiv w:val="1"/>
      <w:marLeft w:val="0"/>
      <w:marRight w:val="0"/>
      <w:marTop w:val="0"/>
      <w:marBottom w:val="0"/>
      <w:divBdr>
        <w:top w:val="none" w:sz="0" w:space="0" w:color="auto"/>
        <w:left w:val="none" w:sz="0" w:space="0" w:color="auto"/>
        <w:bottom w:val="none" w:sz="0" w:space="0" w:color="auto"/>
        <w:right w:val="none" w:sz="0" w:space="0" w:color="auto"/>
      </w:divBdr>
    </w:div>
    <w:div w:id="1831679679">
      <w:bodyDiv w:val="1"/>
      <w:marLeft w:val="0"/>
      <w:marRight w:val="0"/>
      <w:marTop w:val="0"/>
      <w:marBottom w:val="0"/>
      <w:divBdr>
        <w:top w:val="none" w:sz="0" w:space="0" w:color="auto"/>
        <w:left w:val="none" w:sz="0" w:space="0" w:color="auto"/>
        <w:bottom w:val="none" w:sz="0" w:space="0" w:color="auto"/>
        <w:right w:val="none" w:sz="0" w:space="0" w:color="auto"/>
      </w:divBdr>
      <w:divsChild>
        <w:div w:id="581834880">
          <w:marLeft w:val="0"/>
          <w:marRight w:val="0"/>
          <w:marTop w:val="0"/>
          <w:marBottom w:val="0"/>
          <w:divBdr>
            <w:top w:val="none" w:sz="0" w:space="0" w:color="auto"/>
            <w:left w:val="none" w:sz="0" w:space="0" w:color="auto"/>
            <w:bottom w:val="none" w:sz="0" w:space="0" w:color="auto"/>
            <w:right w:val="none" w:sz="0" w:space="0" w:color="auto"/>
          </w:divBdr>
          <w:divsChild>
            <w:div w:id="1482818374">
              <w:marLeft w:val="0"/>
              <w:marRight w:val="0"/>
              <w:marTop w:val="0"/>
              <w:marBottom w:val="0"/>
              <w:divBdr>
                <w:top w:val="none" w:sz="0" w:space="0" w:color="auto"/>
                <w:left w:val="none" w:sz="0" w:space="0" w:color="auto"/>
                <w:bottom w:val="none" w:sz="0" w:space="0" w:color="auto"/>
                <w:right w:val="none" w:sz="0" w:space="0" w:color="auto"/>
              </w:divBdr>
              <w:divsChild>
                <w:div w:id="1111515916">
                  <w:marLeft w:val="0"/>
                  <w:marRight w:val="0"/>
                  <w:marTop w:val="0"/>
                  <w:marBottom w:val="0"/>
                  <w:divBdr>
                    <w:top w:val="none" w:sz="0" w:space="0" w:color="auto"/>
                    <w:left w:val="none" w:sz="0" w:space="0" w:color="auto"/>
                    <w:bottom w:val="none" w:sz="0" w:space="0" w:color="auto"/>
                    <w:right w:val="none" w:sz="0" w:space="0" w:color="auto"/>
                  </w:divBdr>
                  <w:divsChild>
                    <w:div w:id="1633828370">
                      <w:marLeft w:val="0"/>
                      <w:marRight w:val="0"/>
                      <w:marTop w:val="0"/>
                      <w:marBottom w:val="0"/>
                      <w:divBdr>
                        <w:top w:val="none" w:sz="0" w:space="0" w:color="auto"/>
                        <w:left w:val="none" w:sz="0" w:space="0" w:color="auto"/>
                        <w:bottom w:val="none" w:sz="0" w:space="0" w:color="auto"/>
                        <w:right w:val="none" w:sz="0" w:space="0" w:color="auto"/>
                      </w:divBdr>
                      <w:divsChild>
                        <w:div w:id="11244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708033">
      <w:bodyDiv w:val="1"/>
      <w:marLeft w:val="0"/>
      <w:marRight w:val="0"/>
      <w:marTop w:val="0"/>
      <w:marBottom w:val="0"/>
      <w:divBdr>
        <w:top w:val="none" w:sz="0" w:space="0" w:color="auto"/>
        <w:left w:val="none" w:sz="0" w:space="0" w:color="auto"/>
        <w:bottom w:val="none" w:sz="0" w:space="0" w:color="auto"/>
        <w:right w:val="none" w:sz="0" w:space="0" w:color="auto"/>
      </w:divBdr>
      <w:divsChild>
        <w:div w:id="436216934">
          <w:marLeft w:val="0"/>
          <w:marRight w:val="0"/>
          <w:marTop w:val="0"/>
          <w:marBottom w:val="0"/>
          <w:divBdr>
            <w:top w:val="none" w:sz="0" w:space="0" w:color="auto"/>
            <w:left w:val="none" w:sz="0" w:space="0" w:color="auto"/>
            <w:bottom w:val="none" w:sz="0" w:space="0" w:color="auto"/>
            <w:right w:val="none" w:sz="0" w:space="0" w:color="auto"/>
          </w:divBdr>
          <w:divsChild>
            <w:div w:id="1241327950">
              <w:marLeft w:val="0"/>
              <w:marRight w:val="0"/>
              <w:marTop w:val="0"/>
              <w:marBottom w:val="0"/>
              <w:divBdr>
                <w:top w:val="none" w:sz="0" w:space="0" w:color="auto"/>
                <w:left w:val="none" w:sz="0" w:space="0" w:color="auto"/>
                <w:bottom w:val="none" w:sz="0" w:space="0" w:color="auto"/>
                <w:right w:val="none" w:sz="0" w:space="0" w:color="auto"/>
              </w:divBdr>
              <w:divsChild>
                <w:div w:id="1058747588">
                  <w:marLeft w:val="0"/>
                  <w:marRight w:val="0"/>
                  <w:marTop w:val="0"/>
                  <w:marBottom w:val="0"/>
                  <w:divBdr>
                    <w:top w:val="none" w:sz="0" w:space="0" w:color="auto"/>
                    <w:left w:val="none" w:sz="0" w:space="0" w:color="auto"/>
                    <w:bottom w:val="none" w:sz="0" w:space="0" w:color="auto"/>
                    <w:right w:val="none" w:sz="0" w:space="0" w:color="auto"/>
                  </w:divBdr>
                  <w:divsChild>
                    <w:div w:id="1991980801">
                      <w:marLeft w:val="0"/>
                      <w:marRight w:val="0"/>
                      <w:marTop w:val="0"/>
                      <w:marBottom w:val="0"/>
                      <w:divBdr>
                        <w:top w:val="none" w:sz="0" w:space="0" w:color="auto"/>
                        <w:left w:val="none" w:sz="0" w:space="0" w:color="auto"/>
                        <w:bottom w:val="none" w:sz="0" w:space="0" w:color="auto"/>
                        <w:right w:val="none" w:sz="0" w:space="0" w:color="auto"/>
                      </w:divBdr>
                      <w:divsChild>
                        <w:div w:id="136695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9"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A4709-F83D-45EF-92B8-8EA215030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1056</Words>
  <Characters>6021</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2020-01-10T12:23:00Z</dcterms:created>
  <dc:creator>Gasperė</dc:creator>
  <cp:lastModifiedBy>Laura Stadalienė</cp:lastModifiedBy>
  <cp:lastPrinted>2019-10-24T11:57:00Z</cp:lastPrinted>
  <dcterms:modified xsi:type="dcterms:W3CDTF">2020-01-10T14:33:00Z</dcterms:modified>
  <cp:revision>3</cp:revision>
</cp:coreProperties>
</file>