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bc7676a3e2fc4468948800d8bdefd8dd"/>
        <w:lock w:val="sdtLocked"/>
        <w:richText/>
      </w:sdtPr>
      <w:sdtContent>
        <w:p>
          <w:pPr>
            <w:tabs>
              <w:tab w:val="center" w:pos="4986"/>
              <w:tab w:val="right" w:pos="9972"/>
            </w:tabs>
            <w:rPr>
              <w:rFonts w:eastAsia="Calibri"/>
            </w:rPr>
          </w:pPr>
        </w:p>
        <w:p>
          <w:pPr>
            <w:keepNext/>
            <w:ind w:firstLine="6510"/>
            <w:jc w:val="center"/>
            <w:outlineLvl w:val="1"/>
            <w:rPr>
              <w:b/>
              <w:lang w:eastAsia="lt-LT"/>
            </w:rPr>
          </w:pPr>
          <w:r>
            <w:rPr>
              <w:b/>
              <w:lang w:eastAsia="lt-LT"/>
            </w:rPr>
            <w:t xml:space="preserve">Projektas </w:t>
          </w:r>
        </w:p>
        <w:p>
          <w:pPr>
            <w:rPr>
              <w:lang w:eastAsia="lt-LT"/>
            </w:rPr>
          </w:pPr>
        </w:p>
        <w:p>
          <w:pPr>
            <w:keepNext/>
            <w:spacing w:line="360" w:lineRule="auto"/>
            <w:jc w:val="center"/>
            <w:rPr>
              <w:b/>
              <w:caps/>
              <w:szCs w:val="24"/>
              <w:lang w:eastAsia="lt-LT"/>
            </w:rPr>
          </w:pPr>
          <w:r>
            <w:rPr>
              <w:b/>
              <w:caps/>
              <w:szCs w:val="24"/>
              <w:lang w:eastAsia="lt-LT"/>
            </w:rPr>
            <w:t>Lietuvos Respublikos Vyriausybė</w:t>
          </w:r>
        </w:p>
        <w:p>
          <w:pPr>
            <w:jc w:val="center"/>
            <w:rPr>
              <w:b/>
              <w:szCs w:val="24"/>
              <w:lang w:eastAsia="lt-LT"/>
            </w:rPr>
          </w:pPr>
          <w:r>
            <w:rPr>
              <w:b/>
              <w:caps/>
              <w:szCs w:val="24"/>
              <w:lang w:eastAsia="lt-LT"/>
            </w:rPr>
            <w:t>nutarimas</w:t>
          </w:r>
        </w:p>
        <w:p>
          <w:pPr>
            <w:jc w:val="center"/>
            <w:rPr>
              <w:b/>
              <w:lang w:eastAsia="lt-LT"/>
            </w:rPr>
          </w:pPr>
          <w:r>
            <w:rPr>
              <w:b/>
              <w:szCs w:val="24"/>
              <w:lang w:eastAsia="lt-LT"/>
            </w:rPr>
            <w:t xml:space="preserve">DĖL NEKILNOJAMOJO TURTO PERDAVIMO PAGAL VALSTYBĖS TURTO PATIKĖJIMO SUTARTĮ VIEŠAJAI ĮSTAIGAI ALYTAUS PROFESINIO RENGIMO CENTRUI </w:t>
          </w:r>
        </w:p>
        <w:p>
          <w:pPr>
            <w:jc w:val="center"/>
            <w:rPr>
              <w:b/>
              <w:lang w:eastAsia="lt-LT"/>
            </w:rPr>
          </w:pPr>
        </w:p>
        <w:p>
          <w:pPr>
            <w:spacing w:line="360" w:lineRule="auto"/>
            <w:jc w:val="center"/>
            <w:rPr>
              <w:szCs w:val="24"/>
              <w:lang w:eastAsia="lt-LT"/>
            </w:rPr>
          </w:pPr>
          <w:r>
            <w:rPr>
              <w:szCs w:val="24"/>
              <w:lang w:eastAsia="lt-LT"/>
            </w:rPr>
            <w:t xml:space="preserve">2020 m.                          d. Nr. </w:t>
          </w:r>
        </w:p>
        <w:p>
          <w:pPr>
            <w:spacing w:line="360" w:lineRule="auto"/>
            <w:jc w:val="center"/>
            <w:rPr>
              <w:szCs w:val="24"/>
              <w:lang w:eastAsia="lt-LT"/>
            </w:rPr>
          </w:pPr>
          <w:r>
            <w:rPr>
              <w:szCs w:val="24"/>
              <w:lang w:eastAsia="lt-LT"/>
            </w:rPr>
            <w:t>Vilnius</w:t>
          </w:r>
        </w:p>
        <w:sdt>
          <w:sdtPr>
            <w:alias w:val="preambule"/>
            <w:tag w:val="part_43bf48d776e440bbb34622ad6577d8ed"/>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Pr>
                  <w:szCs w:val="24"/>
                  <w:lang w:eastAsia="lt-LT"/>
                </w:rPr>
                <w:t xml:space="preserve">Vadovaudamasi Lietuvos Respublikos profesinio mokymo įstatymo 40 straipsnio 1 ir 2 dalimis, Lietuvos Respublikos valstybės ir savivaldybių turto valdymo, naudojimo ir disponavimo juo įstatymo 10 straipsniu ir įgyvendindama Valstybės turto perdavimo valdyti, naudoti ir disponuoti juo patikėjimo teise tvarkos aprašą, patvirtintą Lietuvos Respublikos Vyriausybės 2001 m. sausio 5 d. nutarimu Nr. 16 „Dėl Valstybės turto perdavimo valdyti, naudoti ir disponuoti juo patikėjimo teise tvarkos aprašo patvirtinimo“, Lietuvos Respublikos Vyriausybė </w:t>
              </w:r>
              <w:r>
                <w:rPr>
                  <w:spacing w:val="60"/>
                  <w:szCs w:val="24"/>
                  <w:lang w:eastAsia="lt-LT"/>
                </w:rPr>
                <w:t>nutaria:</w:t>
              </w:r>
            </w:p>
          </w:sdtContent>
        </w:sdt>
        <w:sdt>
          <w:sdtPr>
            <w:alias w:val="1 p."/>
            <w:tag w:val="part_d7ea0905a1e84a9c8150d6b6795caf51"/>
            <w:lock w:val="sdtLocked"/>
            <w:richText/>
          </w:sdtPr>
          <w:sdtContent>
            <w:p>
              <w:pPr>
                <w:spacing w:line="360" w:lineRule="auto"/>
                <w:ind w:firstLine="720"/>
                <w:jc w:val="both"/>
                <w:rPr>
                  <w:szCs w:val="24"/>
                  <w:lang w:eastAsia="lt-LT"/>
                </w:rPr>
              </w:pPr>
              <w:sdt>
                <w:sdtPr>
                  <w:alias w:val="Numeris"/>
                  <w:tag w:val="nr_d7ea0905a1e84a9c8150d6b6795caf51"/>
                  <w:lock w:val="sdtLocked"/>
                  <w:richText/>
                </w:sdtPr>
                <w:sdtContent>
                  <w:r>
                    <w:rPr>
                      <w:szCs w:val="24"/>
                      <w:lang w:eastAsia="lt-LT"/>
                    </w:rPr>
                    <w:t>1</w:t>
                  </w:r>
                </w:sdtContent>
              </w:sdt>
              <w:r>
                <w:rPr>
                  <w:szCs w:val="24"/>
                  <w:lang w:eastAsia="lt-LT"/>
                </w:rPr>
                <w:t xml:space="preserve">. Perduoti viešajai įstaigai </w:t>
              </w:r>
              <w:r>
                <w:rPr>
                  <w:szCs w:val="24"/>
                </w:rPr>
                <w:t xml:space="preserve">Alytaus profesinio rengimo centrui </w:t>
              </w:r>
              <w:r>
                <w:rPr>
                  <w:szCs w:val="24"/>
                  <w:lang w:eastAsia="lt-LT"/>
                </w:rPr>
                <w:t>valstybei nuosavybės teise priklausantį nekilnojamąjį turtą (pagal priedą) valdyti, naudoti ir disponuoti juo patikėjimo teise pagal valstybės turto patikėjimo sutartį 20 metų.</w:t>
              </w:r>
            </w:p>
          </w:sdtContent>
        </w:sdt>
        <w:sdt>
          <w:sdtPr>
            <w:alias w:val="2 p."/>
            <w:tag w:val="part_de19e197b95143e891974aa6d25aa682"/>
            <w:lock w:val="sdtLocked"/>
            <w:richText/>
          </w:sdtPr>
          <w:sdtContent>
            <w:p>
              <w:pPr>
                <w:spacing w:line="360" w:lineRule="auto"/>
                <w:ind w:firstLine="720"/>
                <w:jc w:val="both"/>
                <w:rPr>
                  <w:szCs w:val="24"/>
                  <w:lang w:eastAsia="lt-LT"/>
                </w:rPr>
              </w:pPr>
              <w:sdt>
                <w:sdtPr>
                  <w:alias w:val="Numeris"/>
                  <w:tag w:val="nr_de19e197b95143e891974aa6d25aa682"/>
                  <w:lock w:val="sdtLocked"/>
                  <w:richText/>
                </w:sdtPr>
                <w:sdtContent>
                  <w:r>
                    <w:rPr>
                      <w:szCs w:val="24"/>
                      <w:lang w:eastAsia="lt-LT"/>
                    </w:rPr>
                    <w:t>2</w:t>
                  </w:r>
                </w:sdtContent>
              </w:sdt>
              <w:r>
                <w:rPr>
                  <w:szCs w:val="24"/>
                  <w:lang w:eastAsia="lt-LT"/>
                </w:rPr>
                <w:t>. Pavesti Lietuvos Respublikos švietimo, mokslo ir sporto ministerijai pasirašyti 1 punkte nurodyto turto patikėjimo sutartį.</w:t>
              </w:r>
            </w:p>
            <w:p>
              <w:pPr>
                <w:tabs>
                  <w:tab w:val="center" w:pos="-7800"/>
                  <w:tab w:val="left" w:pos="6237"/>
                  <w:tab w:val="right" w:pos="8306"/>
                </w:tabs>
                <w:rPr>
                  <w:szCs w:val="24"/>
                  <w:lang w:eastAsia="lt-LT"/>
                </w:rPr>
              </w:pPr>
            </w:p>
          </w:sdtContent>
        </w:sdt>
        <w:sdt>
          <w:sdtPr>
            <w:alias w:val="signatura"/>
            <w:tag w:val="part_3f1c4694569e464bab38adde88697bba"/>
            <w:lock w:val="sdtLocked"/>
            <w:richText/>
          </w:sdtPr>
          <w:sdtContent>
            <w:p>
              <w:pPr>
                <w:tabs>
                  <w:tab w:val="center" w:pos="-7800"/>
                  <w:tab w:val="left" w:pos="6237"/>
                  <w:tab w:val="right" w:pos="8306"/>
                </w:tabs>
                <w:rPr>
                  <w:szCs w:val="24"/>
                  <w:lang w:eastAsia="lt-LT"/>
                </w:rPr>
              </w:pPr>
              <w:r>
                <w:rPr>
                  <w:szCs w:val="24"/>
                  <w:lang w:eastAsia="lt-LT"/>
                </w:rPr>
                <w:t>Ministras Pirmininkas</w:t>
              </w:r>
            </w:p>
            <w:p>
              <w:pPr>
                <w:tabs>
                  <w:tab w:val="center" w:pos="-7800"/>
                  <w:tab w:val="left" w:pos="6237"/>
                  <w:tab w:val="right" w:pos="8306"/>
                </w:tabs>
                <w:ind w:firstLine="6237"/>
                <w:rPr>
                  <w:szCs w:val="24"/>
                  <w:lang w:eastAsia="lt-LT"/>
                </w:rPr>
              </w:pPr>
            </w:p>
            <w:p>
              <w:pPr>
                <w:tabs>
                  <w:tab w:val="center" w:pos="-7800"/>
                  <w:tab w:val="left" w:pos="6237"/>
                  <w:tab w:val="right" w:pos="8306"/>
                </w:tabs>
                <w:rPr>
                  <w:sz w:val="10"/>
                  <w:szCs w:val="10"/>
                </w:rPr>
              </w:pPr>
              <w:r>
                <w:rPr>
                  <w:szCs w:val="24"/>
                  <w:lang w:eastAsia="lt-LT"/>
                </w:rPr>
                <w:t>Švietimo, mokslo ir sporto ministras</w:t>
              </w:r>
            </w:p>
            <w:p>
              <w:pPr>
                <w:overflowPunct w:val="0"/>
                <w:jc w:val="both"/>
                <w:textAlignment w:val="baseline"/>
                <w:rPr>
                  <w:rFonts w:ascii="Georgia" w:hAnsi="Georgia"/>
                  <w:sz w:val="20"/>
                </w:rPr>
              </w:pPr>
            </w:p>
            <w:p>
              <w:pPr>
                <w:rPr>
                  <w:sz w:val="10"/>
                  <w:szCs w:val="10"/>
                </w:rPr>
              </w:pPr>
            </w:p>
            <w:p>
              <w:pPr>
                <w:rPr>
                  <w:rFonts w:eastAsia="Calibri"/>
                  <w:szCs w:val="24"/>
                </w:rPr>
              </w:pPr>
            </w:p>
            <w:p>
              <w:pPr>
                <w:rPr>
                  <w:sz w:val="10"/>
                  <w:szCs w:val="10"/>
                </w:rPr>
              </w:pPr>
            </w:p>
            <w:p>
              <w:pPr>
                <w:overflowPunct w:val="0"/>
                <w:jc w:val="both"/>
                <w:textAlignment w:val="baseline"/>
                <w:rPr>
                  <w:rFonts w:ascii="Georgia" w:hAnsi="Georgia"/>
                  <w:sz w:val="20"/>
                </w:rPr>
                <w:sectPr>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pgMar w:top="1701" w:right="567" w:bottom="1134" w:left="1701" w:header="567" w:footer="567" w:gutter="0"/>
                  <w:cols w:space="1296"/>
                  <w:titlePg/>
                  <w:docGrid w:linePitch="326"/>
                </w:sectPr>
              </w:pPr>
            </w:p>
            <w:p>
              <w:pPr>
                <w:tabs>
                  <w:tab w:val="center" w:pos="4819"/>
                  <w:tab w:val="right" w:pos="9638"/>
                </w:tabs>
                <w:rPr>
                  <w:rFonts w:eastAsia="Calibri"/>
                </w:rPr>
              </w:pPr>
            </w:p>
          </w:sdtContent>
        </w:sdt>
      </w:sdtContent>
    </w:sdt>
    <w:sdt>
      <w:sdtPr>
        <w:alias w:val="pr."/>
        <w:tag w:val="part_266d98d5a95a40e7960628e311c4f9df"/>
        <w:lock w:val="sdtLocked"/>
        <w:richText/>
      </w:sdtPr>
      <w:sdtContent>
        <w:p>
          <w:pPr>
            <w:ind w:left="9072" w:firstLine="1296"/>
            <w:jc w:val="both"/>
            <w:rPr>
              <w:rFonts w:eastAsia="Calibri"/>
              <w:sz w:val="20"/>
            </w:rPr>
          </w:pPr>
          <w:r>
            <w:rPr>
              <w:rFonts w:eastAsia="Calibri"/>
              <w:sz w:val="20"/>
            </w:rPr>
            <w:t>Lietuvos Respublikos Vyriausybės</w:t>
          </w:r>
        </w:p>
        <w:p>
          <w:pPr>
            <w:tabs>
              <w:tab w:val="left" w:pos="10065"/>
              <w:tab w:val="left" w:pos="11199"/>
            </w:tabs>
            <w:ind w:firstLine="10365"/>
            <w:jc w:val="both"/>
            <w:rPr>
              <w:rFonts w:eastAsia="Calibri"/>
              <w:sz w:val="20"/>
            </w:rPr>
          </w:pPr>
          <w:r>
            <w:rPr>
              <w:rFonts w:eastAsia="Calibri"/>
              <w:sz w:val="20"/>
            </w:rPr>
            <w:t xml:space="preserve">2020 m.      d. nutarimo Nr.</w:t>
          </w:r>
        </w:p>
        <w:p>
          <w:pPr>
            <w:ind w:firstLine="10372"/>
            <w:jc w:val="both"/>
            <w:rPr>
              <w:rFonts w:eastAsia="Calibri"/>
              <w:sz w:val="20"/>
            </w:rPr>
          </w:pPr>
          <w:r>
            <w:rPr>
              <w:rFonts w:eastAsia="Calibri"/>
              <w:sz w:val="20"/>
            </w:rPr>
            <w:t>priedas</w:t>
          </w:r>
        </w:p>
        <w:p>
          <w:pPr>
            <w:rPr>
              <w:rFonts w:eastAsia="Calibri"/>
              <w:sz w:val="20"/>
            </w:rPr>
          </w:pPr>
        </w:p>
        <w:p>
          <w:pPr>
            <w:jc w:val="center"/>
            <w:rPr>
              <w:rFonts w:eastAsia="Calibri"/>
              <w:b/>
              <w:sz w:val="23"/>
              <w:szCs w:val="23"/>
            </w:rPr>
          </w:pPr>
          <w:sdt>
            <w:sdtPr>
              <w:alias w:val="Pavadinimas"/>
              <w:tag w:val="title_266d98d5a95a40e7960628e311c4f9df"/>
              <w:lock w:val="sdtLocked"/>
              <w:richText/>
            </w:sdtPr>
            <w:sdtContent>
              <w:r>
                <w:rPr>
                  <w:rFonts w:eastAsia="Calibri"/>
                  <w:b/>
                  <w:sz w:val="23"/>
                  <w:szCs w:val="23"/>
                </w:rPr>
                <w:t>NEKILNOJAMOJO TURTO, PERDUODAMO PAGAL VALSTYBĖS TURTO PATIKĖJIMO SUTARTĮ, SĄRAŠAS</w:t>
              </w:r>
            </w:sdtContent>
          </w:sdt>
        </w:p>
        <w:p>
          <w:pPr>
            <w:jc w:val="center"/>
            <w:rPr>
              <w:rFonts w:eastAsia="Calibri"/>
              <w:b/>
              <w:sz w:val="23"/>
              <w:szCs w:val="23"/>
            </w:rPr>
          </w:pPr>
        </w:p>
        <w:p>
          <w:pPr>
            <w:jc w:val="center"/>
            <w:rPr>
              <w:rFonts w:eastAsia="Calibri"/>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245"/>
            <w:gridCol w:w="2126"/>
            <w:gridCol w:w="1701"/>
            <w:gridCol w:w="2268"/>
            <w:gridCol w:w="1696"/>
          </w:tblGrid>
          <w:tr>
            <w:tc>
              <w:tcPr>
                <w:tcW w:w="846" w:type="dxa"/>
                <w:shd w:val="clear" w:color="auto" w:fill="auto"/>
              </w:tcPr>
              <w:p>
                <w:pPr>
                  <w:jc w:val="center"/>
                  <w:rPr>
                    <w:rFonts w:eastAsia="Calibri"/>
                    <w:szCs w:val="24"/>
                  </w:rPr>
                </w:pPr>
                <w:r>
                  <w:rPr>
                    <w:rFonts w:eastAsia="Calibri"/>
                    <w:szCs w:val="24"/>
                  </w:rPr>
                  <w:t>Eil.</w:t>
                </w:r>
              </w:p>
              <w:p>
                <w:pPr>
                  <w:jc w:val="center"/>
                  <w:rPr>
                    <w:rFonts w:eastAsia="Calibri"/>
                    <w:szCs w:val="24"/>
                  </w:rPr>
                </w:pPr>
                <w:r>
                  <w:rPr>
                    <w:rFonts w:eastAsia="Calibri"/>
                    <w:szCs w:val="24"/>
                  </w:rPr>
                  <w:t>Nr.</w:t>
                </w:r>
              </w:p>
            </w:tc>
            <w:tc>
              <w:tcPr>
                <w:tcW w:w="5245" w:type="dxa"/>
                <w:shd w:val="clear" w:color="auto" w:fill="auto"/>
              </w:tcPr>
              <w:p>
                <w:pPr>
                  <w:jc w:val="center"/>
                  <w:rPr>
                    <w:rFonts w:eastAsia="Calibri"/>
                    <w:szCs w:val="24"/>
                  </w:rPr>
                </w:pPr>
                <w:r>
                  <w:rPr>
                    <w:rFonts w:eastAsia="Calibri"/>
                    <w:szCs w:val="24"/>
                  </w:rPr>
                  <w:t>Nekilnojamojo turto pavadinimas ir adresas</w:t>
                </w:r>
              </w:p>
            </w:tc>
            <w:tc>
              <w:tcPr>
                <w:tcW w:w="2126" w:type="dxa"/>
              </w:tcPr>
              <w:p>
                <w:pPr>
                  <w:spacing w:line="276" w:lineRule="auto"/>
                  <w:jc w:val="center"/>
                  <w:rPr>
                    <w:rFonts w:eastAsia="Calibri"/>
                    <w:szCs w:val="24"/>
                  </w:rPr>
                </w:pPr>
                <w:r>
                  <w:rPr>
                    <w:rFonts w:eastAsia="Calibri"/>
                    <w:szCs w:val="24"/>
                  </w:rPr>
                  <w:t>Unikalus Nr.</w:t>
                </w:r>
              </w:p>
            </w:tc>
            <w:tc>
              <w:tcPr>
                <w:tcW w:w="1701" w:type="dxa"/>
              </w:tcPr>
              <w:p>
                <w:pPr>
                  <w:spacing w:line="276" w:lineRule="auto"/>
                  <w:jc w:val="center"/>
                  <w:rPr>
                    <w:rFonts w:eastAsia="Calibri"/>
                    <w:szCs w:val="24"/>
                  </w:rPr>
                </w:pPr>
                <w:r>
                  <w:rPr>
                    <w:rFonts w:eastAsia="Calibri"/>
                    <w:szCs w:val="24"/>
                  </w:rPr>
                  <w:t xml:space="preserve">Bendras plotas kv. m </w:t>
                </w:r>
              </w:p>
            </w:tc>
            <w:tc>
              <w:tcPr>
                <w:tcW w:w="2268" w:type="dxa"/>
              </w:tcPr>
              <w:p>
                <w:pPr>
                  <w:spacing w:line="276" w:lineRule="auto"/>
                  <w:jc w:val="center"/>
                  <w:rPr>
                    <w:rFonts w:eastAsia="Calibri"/>
                    <w:szCs w:val="24"/>
                  </w:rPr>
                </w:pPr>
                <w:r>
                  <w:rPr>
                    <w:rFonts w:eastAsia="Calibri"/>
                    <w:szCs w:val="24"/>
                  </w:rPr>
                  <w:t xml:space="preserve">Perduodamas plotas, kv. m </w:t>
                </w:r>
              </w:p>
            </w:tc>
            <w:tc>
              <w:tcPr>
                <w:tcW w:w="1696" w:type="dxa"/>
                <w:shd w:val="clear" w:color="auto" w:fill="auto"/>
              </w:tcPr>
              <w:p>
                <w:pPr>
                  <w:jc w:val="center"/>
                  <w:rPr>
                    <w:rFonts w:eastAsia="Calibri"/>
                    <w:szCs w:val="24"/>
                  </w:rPr>
                </w:pPr>
                <w:r>
                  <w:rPr>
                    <w:rFonts w:eastAsia="Calibri"/>
                    <w:szCs w:val="24"/>
                  </w:rPr>
                  <w:t>Likutinė vertė Eur,</w:t>
                </w:r>
              </w:p>
              <w:p>
                <w:pPr>
                  <w:jc w:val="center"/>
                  <w:rPr>
                    <w:rFonts w:eastAsia="Calibri"/>
                    <w:szCs w:val="24"/>
                    <w:highlight w:val="yellow"/>
                  </w:rPr>
                </w:pPr>
                <w:r>
                  <w:rPr>
                    <w:rFonts w:eastAsia="Calibri"/>
                    <w:szCs w:val="24"/>
                  </w:rPr>
                  <w:t>2018-12-31</w:t>
                </w:r>
              </w:p>
            </w:tc>
          </w:tr>
          <w:tr>
            <w:trPr>
              <w:trHeight w:val="535"/>
            </w:trPr>
            <w:tc>
              <w:tcPr>
                <w:tcW w:w="846" w:type="dxa"/>
                <w:shd w:val="clear" w:color="auto" w:fill="auto"/>
              </w:tcPr>
              <w:p>
                <w:pPr>
                  <w:jc w:val="center"/>
                  <w:rPr>
                    <w:rFonts w:eastAsia="Calibri"/>
                    <w:szCs w:val="24"/>
                  </w:rPr>
                </w:pPr>
                <w:r>
                  <w:rPr>
                    <w:rFonts w:eastAsia="Calibri"/>
                    <w:szCs w:val="24"/>
                  </w:rPr>
                  <w:t>1.</w:t>
                </w:r>
              </w:p>
            </w:tc>
            <w:tc>
              <w:tcPr>
                <w:tcW w:w="5245" w:type="dxa"/>
                <w:shd w:val="clear" w:color="auto" w:fill="auto"/>
              </w:tcPr>
              <w:p>
                <w:pPr>
                  <w:rPr>
                    <w:rFonts w:eastAsia="Calibri"/>
                    <w:szCs w:val="24"/>
                  </w:rPr>
                </w:pPr>
                <w:r>
                  <w:rPr>
                    <w:rFonts w:eastAsia="Calibri"/>
                    <w:szCs w:val="24"/>
                  </w:rPr>
                  <w:t>Pastatas – Bendrabutis</w:t>
                </w:r>
              </w:p>
              <w:p>
                <w:pPr>
                  <w:rPr>
                    <w:rFonts w:eastAsia="Calibri"/>
                    <w:szCs w:val="24"/>
                  </w:rPr>
                </w:pPr>
                <w:r>
                  <w:rPr>
                    <w:rFonts w:eastAsia="Calibri"/>
                    <w:szCs w:val="24"/>
                  </w:rPr>
                  <w:t>Alytaus r. sav., Simnas, Ateities g. 6</w:t>
                </w:r>
              </w:p>
            </w:tc>
            <w:tc>
              <w:tcPr>
                <w:tcW w:w="2126" w:type="dxa"/>
                <w:shd w:val="clear" w:color="auto" w:fill="auto"/>
              </w:tcPr>
              <w:p>
                <w:pPr>
                  <w:jc w:val="center"/>
                  <w:rPr>
                    <w:rFonts w:eastAsia="Calibri"/>
                    <w:szCs w:val="24"/>
                  </w:rPr>
                </w:pPr>
                <w:r>
                  <w:rPr>
                    <w:rFonts w:eastAsia="Calibri"/>
                    <w:szCs w:val="24"/>
                  </w:rPr>
                  <w:t>3398-6033-7013</w:t>
                </w:r>
              </w:p>
            </w:tc>
            <w:tc>
              <w:tcPr>
                <w:tcW w:w="1701" w:type="dxa"/>
                <w:shd w:val="clear" w:color="auto" w:fill="auto"/>
              </w:tcPr>
              <w:p>
                <w:pPr>
                  <w:jc w:val="center"/>
                  <w:rPr>
                    <w:rFonts w:eastAsia="Calibri"/>
                    <w:szCs w:val="24"/>
                  </w:rPr>
                </w:pPr>
                <w:r>
                  <w:rPr>
                    <w:rFonts w:eastAsia="Calibri"/>
                    <w:szCs w:val="24"/>
                  </w:rPr>
                  <w:t>1542,97</w:t>
                </w:r>
              </w:p>
            </w:tc>
            <w:tc>
              <w:tcPr>
                <w:tcW w:w="2268" w:type="dxa"/>
                <w:shd w:val="clear" w:color="auto" w:fill="auto"/>
              </w:tcPr>
              <w:p>
                <w:pPr>
                  <w:jc w:val="center"/>
                  <w:rPr>
                    <w:rFonts w:eastAsia="Calibri"/>
                    <w:szCs w:val="24"/>
                  </w:rPr>
                </w:pPr>
                <w:r>
                  <w:rPr>
                    <w:rFonts w:eastAsia="Calibri"/>
                    <w:szCs w:val="24"/>
                  </w:rPr>
                  <w:t>1542,97</w:t>
                </w:r>
              </w:p>
            </w:tc>
            <w:tc>
              <w:tcPr>
                <w:tcW w:w="1696" w:type="dxa"/>
                <w:shd w:val="clear" w:color="auto" w:fill="auto"/>
              </w:tcPr>
              <w:p>
                <w:pPr>
                  <w:jc w:val="center"/>
                  <w:rPr>
                    <w:rFonts w:eastAsia="Calibri"/>
                    <w:szCs w:val="24"/>
                  </w:rPr>
                </w:pPr>
                <w:r>
                  <w:rPr>
                    <w:rFonts w:eastAsia="Calibri"/>
                    <w:szCs w:val="24"/>
                  </w:rPr>
                  <w:t>86 562,45</w:t>
                </w:r>
              </w:p>
            </w:tc>
          </w:tr>
          <w:tr>
            <w:tc>
              <w:tcPr>
                <w:tcW w:w="846" w:type="dxa"/>
                <w:shd w:val="clear" w:color="auto" w:fill="auto"/>
              </w:tcPr>
              <w:p>
                <w:pPr>
                  <w:jc w:val="center"/>
                  <w:rPr>
                    <w:rFonts w:eastAsia="Calibri"/>
                    <w:szCs w:val="24"/>
                  </w:rPr>
                </w:pPr>
                <w:r>
                  <w:rPr>
                    <w:rFonts w:eastAsia="Calibri"/>
                    <w:szCs w:val="24"/>
                  </w:rPr>
                  <w:t>2.</w:t>
                </w:r>
              </w:p>
            </w:tc>
            <w:tc>
              <w:tcPr>
                <w:tcW w:w="5245" w:type="dxa"/>
                <w:shd w:val="clear" w:color="auto" w:fill="auto"/>
              </w:tcPr>
              <w:p>
                <w:pPr>
                  <w:rPr>
                    <w:rFonts w:eastAsia="Calibri"/>
                    <w:szCs w:val="24"/>
                  </w:rPr>
                </w:pPr>
                <w:r>
                  <w:rPr>
                    <w:rFonts w:eastAsia="Calibri"/>
                    <w:szCs w:val="24"/>
                  </w:rPr>
                  <w:t>Pastatas – Mokomasis korpusas</w:t>
                </w:r>
              </w:p>
              <w:p>
                <w:pPr>
                  <w:rPr>
                    <w:rFonts w:eastAsia="Calibri"/>
                    <w:szCs w:val="24"/>
                  </w:rPr>
                </w:pPr>
                <w:r>
                  <w:rPr>
                    <w:rFonts w:eastAsia="Calibri"/>
                    <w:szCs w:val="24"/>
                  </w:rPr>
                  <w:t>Alytaus r. sav., Simnas, Ateities g. 10</w:t>
                </w:r>
              </w:p>
            </w:tc>
            <w:tc>
              <w:tcPr>
                <w:tcW w:w="2126" w:type="dxa"/>
                <w:shd w:val="clear" w:color="auto" w:fill="auto"/>
              </w:tcPr>
              <w:p>
                <w:pPr>
                  <w:jc w:val="center"/>
                  <w:rPr>
                    <w:rFonts w:eastAsia="Calibri"/>
                    <w:szCs w:val="24"/>
                  </w:rPr>
                </w:pPr>
                <w:r>
                  <w:rPr>
                    <w:rFonts w:eastAsia="Calibri"/>
                    <w:szCs w:val="24"/>
                  </w:rPr>
                  <w:t>3398-4000-5023</w:t>
                </w:r>
              </w:p>
            </w:tc>
            <w:tc>
              <w:tcPr>
                <w:tcW w:w="1701" w:type="dxa"/>
                <w:shd w:val="clear" w:color="auto" w:fill="auto"/>
              </w:tcPr>
              <w:p>
                <w:pPr>
                  <w:jc w:val="center"/>
                  <w:rPr>
                    <w:rFonts w:eastAsia="Calibri"/>
                    <w:szCs w:val="24"/>
                  </w:rPr>
                </w:pPr>
                <w:r>
                  <w:rPr>
                    <w:rFonts w:eastAsia="Calibri"/>
                    <w:szCs w:val="24"/>
                  </w:rPr>
                  <w:t>4668,38</w:t>
                </w:r>
              </w:p>
            </w:tc>
            <w:tc>
              <w:tcPr>
                <w:tcW w:w="2268" w:type="dxa"/>
                <w:shd w:val="clear" w:color="auto" w:fill="auto"/>
              </w:tcPr>
              <w:p>
                <w:pPr>
                  <w:jc w:val="center"/>
                  <w:rPr>
                    <w:rFonts w:eastAsia="Calibri"/>
                    <w:szCs w:val="24"/>
                  </w:rPr>
                </w:pPr>
                <w:r>
                  <w:rPr>
                    <w:rFonts w:eastAsia="Calibri"/>
                    <w:szCs w:val="24"/>
                  </w:rPr>
                  <w:t xml:space="preserve">4668,38 </w:t>
                </w:r>
              </w:p>
            </w:tc>
            <w:tc>
              <w:tcPr>
                <w:tcW w:w="1696" w:type="dxa"/>
                <w:shd w:val="clear" w:color="auto" w:fill="auto"/>
              </w:tcPr>
              <w:p>
                <w:pPr>
                  <w:jc w:val="center"/>
                  <w:rPr>
                    <w:rFonts w:eastAsia="Calibri"/>
                    <w:strike/>
                    <w:szCs w:val="24"/>
                  </w:rPr>
                </w:pPr>
                <w:r>
                  <w:rPr>
                    <w:rFonts w:eastAsia="Calibri"/>
                    <w:szCs w:val="24"/>
                  </w:rPr>
                  <w:t>294 034,16</w:t>
                </w:r>
              </w:p>
            </w:tc>
          </w:tr>
          <w:tr>
            <w:tc>
              <w:tcPr>
                <w:tcW w:w="846" w:type="dxa"/>
                <w:shd w:val="clear" w:color="auto" w:fill="auto"/>
              </w:tcPr>
              <w:p>
                <w:pPr>
                  <w:jc w:val="center"/>
                  <w:rPr>
                    <w:rFonts w:eastAsia="Calibri"/>
                    <w:szCs w:val="24"/>
                  </w:rPr>
                </w:pPr>
                <w:r>
                  <w:rPr>
                    <w:rFonts w:eastAsia="Calibri"/>
                    <w:szCs w:val="24"/>
                  </w:rPr>
                  <w:t>3.</w:t>
                </w:r>
              </w:p>
            </w:tc>
            <w:tc>
              <w:tcPr>
                <w:tcW w:w="5245" w:type="dxa"/>
                <w:shd w:val="clear" w:color="auto" w:fill="auto"/>
              </w:tcPr>
              <w:p>
                <w:pPr>
                  <w:rPr>
                    <w:rFonts w:eastAsia="Calibri"/>
                    <w:szCs w:val="24"/>
                  </w:rPr>
                </w:pPr>
                <w:r>
                  <w:rPr>
                    <w:rFonts w:eastAsia="Calibri"/>
                    <w:szCs w:val="24"/>
                  </w:rPr>
                  <w:t>Pastatas – Praktinių užsiėmimų pastatas</w:t>
                </w:r>
              </w:p>
              <w:p>
                <w:pPr>
                  <w:rPr>
                    <w:rFonts w:eastAsia="Calibri"/>
                    <w:szCs w:val="24"/>
                  </w:rPr>
                </w:pPr>
                <w:r>
                  <w:rPr>
                    <w:rFonts w:eastAsia="Calibri"/>
                    <w:szCs w:val="24"/>
                  </w:rPr>
                  <w:t>Alytaus r. sav., Simnas, Ateities g. 10</w:t>
                </w:r>
              </w:p>
            </w:tc>
            <w:tc>
              <w:tcPr>
                <w:tcW w:w="2126" w:type="dxa"/>
                <w:shd w:val="clear" w:color="auto" w:fill="auto"/>
              </w:tcPr>
              <w:p>
                <w:pPr>
                  <w:jc w:val="center"/>
                  <w:rPr>
                    <w:rFonts w:eastAsia="Calibri"/>
                    <w:szCs w:val="24"/>
                  </w:rPr>
                </w:pPr>
                <w:r>
                  <w:rPr>
                    <w:rFonts w:eastAsia="Calibri"/>
                    <w:szCs w:val="24"/>
                  </w:rPr>
                  <w:t>3398-4000-5034</w:t>
                </w:r>
              </w:p>
            </w:tc>
            <w:tc>
              <w:tcPr>
                <w:tcW w:w="1701" w:type="dxa"/>
                <w:shd w:val="clear" w:color="auto" w:fill="auto"/>
              </w:tcPr>
              <w:p>
                <w:pPr>
                  <w:jc w:val="center"/>
                  <w:rPr>
                    <w:rFonts w:eastAsia="Calibri"/>
                    <w:szCs w:val="24"/>
                  </w:rPr>
                </w:pPr>
                <w:r>
                  <w:rPr>
                    <w:rFonts w:eastAsia="Calibri"/>
                    <w:szCs w:val="24"/>
                  </w:rPr>
                  <w:t xml:space="preserve">2745,07 </w:t>
                </w:r>
              </w:p>
            </w:tc>
            <w:tc>
              <w:tcPr>
                <w:tcW w:w="2268" w:type="dxa"/>
                <w:shd w:val="clear" w:color="auto" w:fill="auto"/>
              </w:tcPr>
              <w:p>
                <w:pPr>
                  <w:jc w:val="center"/>
                  <w:rPr>
                    <w:rFonts w:eastAsia="Calibri"/>
                    <w:szCs w:val="24"/>
                  </w:rPr>
                </w:pPr>
                <w:r>
                  <w:rPr>
                    <w:szCs w:val="24"/>
                  </w:rPr>
                  <w:t>2745,07</w:t>
                </w:r>
              </w:p>
            </w:tc>
            <w:tc>
              <w:tcPr>
                <w:tcW w:w="1696" w:type="dxa"/>
                <w:shd w:val="clear" w:color="auto" w:fill="auto"/>
              </w:tcPr>
              <w:p>
                <w:pPr>
                  <w:jc w:val="center"/>
                  <w:rPr>
                    <w:rFonts w:eastAsia="Calibri"/>
                    <w:szCs w:val="24"/>
                  </w:rPr>
                </w:pPr>
                <w:r>
                  <w:rPr>
                    <w:rFonts w:eastAsia="Calibri"/>
                    <w:szCs w:val="24"/>
                  </w:rPr>
                  <w:t>136 579,20</w:t>
                </w:r>
              </w:p>
            </w:tc>
          </w:tr>
          <w:tr>
            <w:tc>
              <w:tcPr>
                <w:tcW w:w="846" w:type="dxa"/>
                <w:shd w:val="clear" w:color="auto" w:fill="auto"/>
              </w:tcPr>
              <w:p>
                <w:pPr>
                  <w:jc w:val="center"/>
                  <w:rPr>
                    <w:rFonts w:eastAsia="Calibri"/>
                    <w:szCs w:val="24"/>
                  </w:rPr>
                </w:pPr>
                <w:r>
                  <w:rPr>
                    <w:rFonts w:eastAsia="Calibri"/>
                    <w:szCs w:val="24"/>
                  </w:rPr>
                  <w:t>4.</w:t>
                </w:r>
              </w:p>
            </w:tc>
            <w:tc>
              <w:tcPr>
                <w:tcW w:w="5245" w:type="dxa"/>
                <w:shd w:val="clear" w:color="auto" w:fill="auto"/>
              </w:tcPr>
              <w:p>
                <w:pPr>
                  <w:rPr>
                    <w:rFonts w:eastAsia="Calibri"/>
                    <w:szCs w:val="24"/>
                  </w:rPr>
                </w:pPr>
                <w:r>
                  <w:rPr>
                    <w:rFonts w:eastAsia="Calibri"/>
                    <w:szCs w:val="24"/>
                  </w:rPr>
                  <w:t>Pastatas – Sandėlis</w:t>
                </w:r>
              </w:p>
              <w:p>
                <w:pPr>
                  <w:rPr>
                    <w:rFonts w:eastAsia="Calibri"/>
                    <w:szCs w:val="24"/>
                  </w:rPr>
                </w:pPr>
                <w:r>
                  <w:rPr>
                    <w:rFonts w:eastAsia="Calibri"/>
                    <w:szCs w:val="24"/>
                  </w:rPr>
                  <w:t>Alytaus r. sav., Simnas, Ateities g. 10C</w:t>
                </w:r>
              </w:p>
            </w:tc>
            <w:tc>
              <w:tcPr>
                <w:tcW w:w="2126" w:type="dxa"/>
                <w:shd w:val="clear" w:color="auto" w:fill="auto"/>
              </w:tcPr>
              <w:p>
                <w:pPr>
                  <w:jc w:val="center"/>
                  <w:rPr>
                    <w:rFonts w:eastAsia="Calibri"/>
                    <w:szCs w:val="24"/>
                  </w:rPr>
                </w:pPr>
                <w:r>
                  <w:rPr>
                    <w:rFonts w:eastAsia="Calibri"/>
                    <w:szCs w:val="24"/>
                  </w:rPr>
                  <w:t>3398-4000-5096</w:t>
                </w:r>
              </w:p>
            </w:tc>
            <w:tc>
              <w:tcPr>
                <w:tcW w:w="1701" w:type="dxa"/>
                <w:shd w:val="clear" w:color="auto" w:fill="auto"/>
              </w:tcPr>
              <w:p>
                <w:pPr>
                  <w:jc w:val="center"/>
                  <w:rPr>
                    <w:rFonts w:eastAsia="Calibri"/>
                    <w:szCs w:val="24"/>
                  </w:rPr>
                </w:pPr>
                <w:r>
                  <w:rPr>
                    <w:rFonts w:eastAsia="Calibri"/>
                    <w:szCs w:val="24"/>
                  </w:rPr>
                  <w:t>73,23</w:t>
                </w:r>
              </w:p>
            </w:tc>
            <w:tc>
              <w:tcPr>
                <w:tcW w:w="2268" w:type="dxa"/>
                <w:shd w:val="clear" w:color="auto" w:fill="auto"/>
              </w:tcPr>
              <w:p>
                <w:pPr>
                  <w:jc w:val="center"/>
                  <w:rPr>
                    <w:rFonts w:eastAsia="Calibri"/>
                    <w:szCs w:val="24"/>
                  </w:rPr>
                </w:pPr>
                <w:r>
                  <w:rPr>
                    <w:rFonts w:eastAsia="Calibri"/>
                    <w:szCs w:val="24"/>
                  </w:rPr>
                  <w:t xml:space="preserve">73,23 </w:t>
                </w:r>
              </w:p>
            </w:tc>
            <w:tc>
              <w:tcPr>
                <w:tcW w:w="1696" w:type="dxa"/>
                <w:shd w:val="clear" w:color="auto" w:fill="auto"/>
              </w:tcPr>
              <w:p>
                <w:pPr>
                  <w:jc w:val="center"/>
                  <w:rPr>
                    <w:rFonts w:eastAsia="Calibri"/>
                    <w:strike/>
                    <w:szCs w:val="24"/>
                  </w:rPr>
                </w:pPr>
                <w:r>
                  <w:rPr>
                    <w:rFonts w:eastAsia="Calibri"/>
                    <w:szCs w:val="24"/>
                  </w:rPr>
                  <w:t>0,00</w:t>
                </w:r>
              </w:p>
            </w:tc>
          </w:tr>
          <w:tr>
            <w:tc>
              <w:tcPr>
                <w:tcW w:w="846" w:type="dxa"/>
                <w:shd w:val="clear" w:color="auto" w:fill="auto"/>
              </w:tcPr>
              <w:p>
                <w:pPr>
                  <w:jc w:val="center"/>
                  <w:rPr>
                    <w:rFonts w:eastAsia="Calibri"/>
                    <w:szCs w:val="24"/>
                  </w:rPr>
                </w:pPr>
                <w:r>
                  <w:rPr>
                    <w:rFonts w:eastAsia="Calibri"/>
                    <w:szCs w:val="24"/>
                  </w:rPr>
                  <w:t>5.</w:t>
                </w:r>
              </w:p>
            </w:tc>
            <w:tc>
              <w:tcPr>
                <w:tcW w:w="5245" w:type="dxa"/>
                <w:shd w:val="clear" w:color="auto" w:fill="auto"/>
              </w:tcPr>
              <w:p>
                <w:pPr>
                  <w:rPr>
                    <w:rFonts w:eastAsia="Calibri"/>
                    <w:szCs w:val="24"/>
                  </w:rPr>
                </w:pPr>
                <w:r>
                  <w:rPr>
                    <w:rFonts w:eastAsia="Calibri"/>
                    <w:szCs w:val="24"/>
                  </w:rPr>
                  <w:t>Pastatas – Garažas</w:t>
                </w:r>
              </w:p>
              <w:p>
                <w:pPr>
                  <w:rPr>
                    <w:rFonts w:eastAsia="Calibri"/>
                    <w:szCs w:val="24"/>
                  </w:rPr>
                </w:pPr>
                <w:r>
                  <w:rPr>
                    <w:rFonts w:eastAsia="Calibri"/>
                    <w:szCs w:val="24"/>
                  </w:rPr>
                  <w:t>Alytaus r. sav., Simnas, Ateities g. 10C</w:t>
                </w:r>
              </w:p>
            </w:tc>
            <w:tc>
              <w:tcPr>
                <w:tcW w:w="2126" w:type="dxa"/>
                <w:shd w:val="clear" w:color="auto" w:fill="auto"/>
              </w:tcPr>
              <w:p>
                <w:pPr>
                  <w:jc w:val="center"/>
                  <w:rPr>
                    <w:rFonts w:eastAsia="Calibri"/>
                    <w:szCs w:val="24"/>
                  </w:rPr>
                </w:pPr>
                <w:r>
                  <w:rPr>
                    <w:rFonts w:eastAsia="Calibri"/>
                    <w:szCs w:val="24"/>
                  </w:rPr>
                  <w:t>3398-4000-5056</w:t>
                </w:r>
              </w:p>
            </w:tc>
            <w:tc>
              <w:tcPr>
                <w:tcW w:w="1701" w:type="dxa"/>
                <w:shd w:val="clear" w:color="auto" w:fill="auto"/>
              </w:tcPr>
              <w:p>
                <w:pPr>
                  <w:jc w:val="center"/>
                  <w:rPr>
                    <w:rFonts w:eastAsia="Calibri"/>
                    <w:szCs w:val="24"/>
                  </w:rPr>
                </w:pPr>
                <w:r>
                  <w:rPr>
                    <w:rFonts w:eastAsia="Calibri"/>
                    <w:szCs w:val="24"/>
                  </w:rPr>
                  <w:t xml:space="preserve">1069,98 </w:t>
                </w:r>
              </w:p>
            </w:tc>
            <w:tc>
              <w:tcPr>
                <w:tcW w:w="2268" w:type="dxa"/>
                <w:shd w:val="clear" w:color="auto" w:fill="auto"/>
              </w:tcPr>
              <w:p>
                <w:pPr>
                  <w:jc w:val="center"/>
                  <w:rPr>
                    <w:rFonts w:eastAsia="Calibri"/>
                    <w:szCs w:val="24"/>
                  </w:rPr>
                </w:pPr>
                <w:r>
                  <w:rPr>
                    <w:rFonts w:eastAsia="Calibri"/>
                    <w:szCs w:val="24"/>
                  </w:rPr>
                  <w:t xml:space="preserve">1069,98 </w:t>
                </w:r>
              </w:p>
            </w:tc>
            <w:tc>
              <w:tcPr>
                <w:tcW w:w="1696" w:type="dxa"/>
                <w:shd w:val="clear" w:color="auto" w:fill="auto"/>
              </w:tcPr>
              <w:p>
                <w:pPr>
                  <w:jc w:val="center"/>
                  <w:rPr>
                    <w:rFonts w:eastAsia="Calibri"/>
                    <w:strike/>
                    <w:szCs w:val="24"/>
                  </w:rPr>
                </w:pPr>
                <w:r>
                  <w:rPr>
                    <w:rFonts w:eastAsia="Calibri"/>
                    <w:szCs w:val="24"/>
                  </w:rPr>
                  <w:t>8 448,91</w:t>
                </w:r>
              </w:p>
            </w:tc>
          </w:tr>
          <w:tr>
            <w:tc>
              <w:tcPr>
                <w:tcW w:w="846" w:type="dxa"/>
                <w:shd w:val="clear" w:color="auto" w:fill="auto"/>
              </w:tcPr>
              <w:p>
                <w:pPr>
                  <w:jc w:val="center"/>
                  <w:rPr>
                    <w:rFonts w:eastAsia="Calibri"/>
                    <w:szCs w:val="24"/>
                  </w:rPr>
                </w:pPr>
                <w:r>
                  <w:rPr>
                    <w:rFonts w:eastAsia="Calibri"/>
                    <w:szCs w:val="24"/>
                  </w:rPr>
                  <w:t>6.</w:t>
                </w:r>
              </w:p>
            </w:tc>
            <w:tc>
              <w:tcPr>
                <w:tcW w:w="5245" w:type="dxa"/>
                <w:shd w:val="clear" w:color="auto" w:fill="auto"/>
              </w:tcPr>
              <w:p>
                <w:pPr>
                  <w:rPr>
                    <w:rFonts w:eastAsia="Calibri"/>
                    <w:szCs w:val="24"/>
                  </w:rPr>
                </w:pPr>
                <w:r>
                  <w:rPr>
                    <w:rFonts w:eastAsia="Calibri"/>
                    <w:szCs w:val="24"/>
                  </w:rPr>
                  <w:t xml:space="preserve">Pastatas – Sandėlis  </w:t>
                </w:r>
              </w:p>
              <w:p>
                <w:pPr>
                  <w:rPr>
                    <w:rFonts w:eastAsia="Calibri"/>
                    <w:szCs w:val="24"/>
                  </w:rPr>
                </w:pPr>
                <w:r>
                  <w:rPr>
                    <w:rFonts w:eastAsia="Calibri"/>
                    <w:szCs w:val="24"/>
                  </w:rPr>
                  <w:t>Lazdijų r. sav., Šventerežio sen., Stebulių k., Ežero g. 10</w:t>
                </w:r>
              </w:p>
            </w:tc>
            <w:tc>
              <w:tcPr>
                <w:tcW w:w="2126" w:type="dxa"/>
                <w:shd w:val="clear" w:color="auto" w:fill="auto"/>
              </w:tcPr>
              <w:p>
                <w:pPr>
                  <w:jc w:val="center"/>
                  <w:rPr>
                    <w:rFonts w:eastAsia="Calibri"/>
                    <w:szCs w:val="24"/>
                  </w:rPr>
                </w:pPr>
                <w:r>
                  <w:rPr>
                    <w:rFonts w:eastAsia="Calibri"/>
                    <w:szCs w:val="24"/>
                  </w:rPr>
                  <w:t>5996-8011-5017</w:t>
                </w:r>
              </w:p>
            </w:tc>
            <w:tc>
              <w:tcPr>
                <w:tcW w:w="1701" w:type="dxa"/>
                <w:shd w:val="clear" w:color="auto" w:fill="auto"/>
              </w:tcPr>
              <w:p>
                <w:pPr>
                  <w:jc w:val="center"/>
                  <w:rPr>
                    <w:rFonts w:eastAsia="Calibri"/>
                    <w:szCs w:val="24"/>
                  </w:rPr>
                </w:pPr>
                <w:r>
                  <w:rPr>
                    <w:rFonts w:eastAsia="Calibri"/>
                    <w:szCs w:val="24"/>
                  </w:rPr>
                  <w:t xml:space="preserve">1253,84 </w:t>
                </w:r>
              </w:p>
            </w:tc>
            <w:tc>
              <w:tcPr>
                <w:tcW w:w="2268" w:type="dxa"/>
                <w:shd w:val="clear" w:color="auto" w:fill="auto"/>
              </w:tcPr>
              <w:p>
                <w:pPr>
                  <w:jc w:val="center"/>
                  <w:rPr>
                    <w:rFonts w:eastAsia="Calibri"/>
                    <w:szCs w:val="24"/>
                  </w:rPr>
                </w:pPr>
                <w:r>
                  <w:rPr>
                    <w:rFonts w:eastAsia="Calibri"/>
                    <w:szCs w:val="24"/>
                  </w:rPr>
                  <w:t xml:space="preserve">1253,84 </w:t>
                </w:r>
              </w:p>
            </w:tc>
            <w:tc>
              <w:tcPr>
                <w:tcW w:w="1696" w:type="dxa"/>
                <w:shd w:val="clear" w:color="auto" w:fill="auto"/>
              </w:tcPr>
              <w:p>
                <w:pPr>
                  <w:jc w:val="center"/>
                  <w:rPr>
                    <w:rFonts w:eastAsia="Calibri"/>
                    <w:strike/>
                    <w:szCs w:val="24"/>
                  </w:rPr>
                </w:pPr>
                <w:r>
                  <w:rPr>
                    <w:rFonts w:eastAsia="Calibri"/>
                    <w:szCs w:val="24"/>
                  </w:rPr>
                  <w:t>8 834,96</w:t>
                </w:r>
              </w:p>
            </w:tc>
          </w:tr>
          <w:tr>
            <w:tc>
              <w:tcPr>
                <w:tcW w:w="846" w:type="dxa"/>
                <w:shd w:val="clear" w:color="auto" w:fill="auto"/>
              </w:tcPr>
              <w:p>
                <w:pPr>
                  <w:jc w:val="center"/>
                  <w:rPr>
                    <w:rFonts w:eastAsia="Calibri"/>
                    <w:szCs w:val="24"/>
                  </w:rPr>
                </w:pPr>
                <w:r>
                  <w:rPr>
                    <w:rFonts w:eastAsia="Calibri"/>
                    <w:szCs w:val="24"/>
                  </w:rPr>
                  <w:t>7.</w:t>
                </w:r>
              </w:p>
            </w:tc>
            <w:tc>
              <w:tcPr>
                <w:tcW w:w="5245" w:type="dxa"/>
                <w:shd w:val="clear" w:color="auto" w:fill="auto"/>
              </w:tcPr>
              <w:p>
                <w:pPr>
                  <w:rPr>
                    <w:rFonts w:eastAsia="Calibri"/>
                    <w:szCs w:val="24"/>
                  </w:rPr>
                </w:pPr>
                <w:r>
                  <w:rPr>
                    <w:rFonts w:eastAsia="Calibri"/>
                    <w:szCs w:val="24"/>
                  </w:rPr>
                  <w:t xml:space="preserve">Pastatas – Plovykla </w:t>
                </w:r>
              </w:p>
              <w:p>
                <w:pPr>
                  <w:rPr>
                    <w:rFonts w:eastAsia="Calibri"/>
                    <w:szCs w:val="24"/>
                  </w:rPr>
                </w:pPr>
                <w:r>
                  <w:rPr>
                    <w:rFonts w:eastAsia="Calibri"/>
                    <w:szCs w:val="24"/>
                  </w:rPr>
                  <w:t>Alytaus r. sav., Simnas, Ateities g. 10C</w:t>
                </w:r>
              </w:p>
            </w:tc>
            <w:tc>
              <w:tcPr>
                <w:tcW w:w="2126" w:type="dxa"/>
                <w:shd w:val="clear" w:color="auto" w:fill="auto"/>
              </w:tcPr>
              <w:p>
                <w:pPr>
                  <w:jc w:val="center"/>
                  <w:rPr>
                    <w:rFonts w:eastAsia="Calibri"/>
                    <w:szCs w:val="24"/>
                  </w:rPr>
                </w:pPr>
                <w:r>
                  <w:rPr>
                    <w:rFonts w:eastAsia="Calibri"/>
                    <w:szCs w:val="24"/>
                  </w:rPr>
                  <w:t>3398-4000-5078</w:t>
                </w:r>
              </w:p>
            </w:tc>
            <w:tc>
              <w:tcPr>
                <w:tcW w:w="1701" w:type="dxa"/>
                <w:shd w:val="clear" w:color="auto" w:fill="auto"/>
              </w:tcPr>
              <w:p>
                <w:pPr>
                  <w:jc w:val="center"/>
                  <w:rPr>
                    <w:rFonts w:eastAsia="Calibri"/>
                    <w:szCs w:val="24"/>
                  </w:rPr>
                </w:pPr>
                <w:r>
                  <w:rPr>
                    <w:rFonts w:eastAsia="Calibri"/>
                    <w:szCs w:val="24"/>
                  </w:rPr>
                  <w:t xml:space="preserve">8,78 </w:t>
                </w:r>
              </w:p>
            </w:tc>
            <w:tc>
              <w:tcPr>
                <w:tcW w:w="2268" w:type="dxa"/>
                <w:shd w:val="clear" w:color="auto" w:fill="auto"/>
              </w:tcPr>
              <w:p>
                <w:pPr>
                  <w:jc w:val="center"/>
                  <w:rPr>
                    <w:rFonts w:eastAsia="Calibri"/>
                    <w:szCs w:val="24"/>
                  </w:rPr>
                </w:pPr>
                <w:r>
                  <w:rPr>
                    <w:rFonts w:eastAsia="Calibri"/>
                    <w:szCs w:val="24"/>
                  </w:rPr>
                  <w:t xml:space="preserve">8,78 </w:t>
                </w:r>
              </w:p>
            </w:tc>
            <w:tc>
              <w:tcPr>
                <w:tcW w:w="1696" w:type="dxa"/>
                <w:shd w:val="clear" w:color="auto" w:fill="auto"/>
              </w:tcPr>
              <w:p>
                <w:pPr>
                  <w:jc w:val="center"/>
                  <w:rPr>
                    <w:rFonts w:eastAsia="Calibri"/>
                    <w:strike/>
                    <w:szCs w:val="24"/>
                  </w:rPr>
                </w:pPr>
                <w:r>
                  <w:rPr>
                    <w:rFonts w:eastAsia="Calibri"/>
                    <w:szCs w:val="24"/>
                  </w:rPr>
                  <w:t>0,00</w:t>
                </w:r>
              </w:p>
            </w:tc>
          </w:tr>
          <w:tr>
            <w:tc>
              <w:tcPr>
                <w:tcW w:w="846" w:type="dxa"/>
                <w:shd w:val="clear" w:color="auto" w:fill="auto"/>
              </w:tcPr>
              <w:p>
                <w:pPr>
                  <w:jc w:val="center"/>
                  <w:rPr>
                    <w:rFonts w:eastAsia="Calibri"/>
                    <w:szCs w:val="24"/>
                  </w:rPr>
                </w:pPr>
                <w:r>
                  <w:rPr>
                    <w:rFonts w:eastAsia="Calibri"/>
                    <w:szCs w:val="24"/>
                  </w:rPr>
                  <w:t>8.</w:t>
                </w:r>
              </w:p>
            </w:tc>
            <w:tc>
              <w:tcPr>
                <w:tcW w:w="5245" w:type="dxa"/>
                <w:shd w:val="clear" w:color="auto" w:fill="auto"/>
              </w:tcPr>
              <w:p>
                <w:pPr>
                  <w:rPr>
                    <w:rFonts w:eastAsia="Calibri"/>
                    <w:szCs w:val="24"/>
                  </w:rPr>
                </w:pPr>
                <w:r>
                  <w:rPr>
                    <w:rFonts w:eastAsia="Calibri"/>
                    <w:szCs w:val="24"/>
                  </w:rPr>
                  <w:t>Pastatas – Svarstyklės</w:t>
                </w:r>
              </w:p>
              <w:p>
                <w:pPr>
                  <w:rPr>
                    <w:rFonts w:eastAsia="Calibri"/>
                    <w:szCs w:val="24"/>
                  </w:rPr>
                </w:pPr>
                <w:r>
                  <w:rPr>
                    <w:rFonts w:eastAsia="Calibri"/>
                    <w:szCs w:val="24"/>
                  </w:rPr>
                  <w:t>Lazdijų r. sav., Šventerežio sen., Stebulių k., Ežero g. 10 A</w:t>
                </w:r>
              </w:p>
            </w:tc>
            <w:tc>
              <w:tcPr>
                <w:tcW w:w="2126" w:type="dxa"/>
                <w:shd w:val="clear" w:color="auto" w:fill="auto"/>
              </w:tcPr>
              <w:p>
                <w:pPr>
                  <w:jc w:val="center"/>
                  <w:rPr>
                    <w:rFonts w:eastAsia="Calibri"/>
                    <w:szCs w:val="24"/>
                  </w:rPr>
                </w:pPr>
                <w:r>
                  <w:rPr>
                    <w:rFonts w:eastAsia="Calibri"/>
                    <w:szCs w:val="24"/>
                  </w:rPr>
                  <w:t>5996-6007-1012</w:t>
                </w:r>
              </w:p>
            </w:tc>
            <w:tc>
              <w:tcPr>
                <w:tcW w:w="1701" w:type="dxa"/>
                <w:shd w:val="clear" w:color="auto" w:fill="auto"/>
              </w:tcPr>
              <w:p>
                <w:pPr>
                  <w:jc w:val="center"/>
                  <w:rPr>
                    <w:rFonts w:eastAsia="Calibri"/>
                    <w:szCs w:val="24"/>
                  </w:rPr>
                </w:pPr>
                <w:r>
                  <w:rPr>
                    <w:rFonts w:eastAsia="Calibri"/>
                    <w:szCs w:val="24"/>
                  </w:rPr>
                  <w:t xml:space="preserve">57,01 </w:t>
                </w:r>
              </w:p>
            </w:tc>
            <w:tc>
              <w:tcPr>
                <w:tcW w:w="2268" w:type="dxa"/>
                <w:shd w:val="clear" w:color="auto" w:fill="auto"/>
              </w:tcPr>
              <w:p>
                <w:pPr>
                  <w:jc w:val="center"/>
                  <w:rPr>
                    <w:rFonts w:eastAsia="Calibri"/>
                    <w:szCs w:val="24"/>
                  </w:rPr>
                </w:pPr>
                <w:r>
                  <w:rPr>
                    <w:rFonts w:eastAsia="Calibri"/>
                    <w:szCs w:val="24"/>
                  </w:rPr>
                  <w:t xml:space="preserve">57,01 </w:t>
                </w:r>
              </w:p>
            </w:tc>
            <w:tc>
              <w:tcPr>
                <w:tcW w:w="1696" w:type="dxa"/>
                <w:shd w:val="clear" w:color="auto" w:fill="auto"/>
              </w:tcPr>
              <w:p>
                <w:pPr>
                  <w:jc w:val="center"/>
                  <w:rPr>
                    <w:rFonts w:eastAsia="Calibri"/>
                    <w:strike/>
                    <w:szCs w:val="24"/>
                  </w:rPr>
                </w:pPr>
                <w:r>
                  <w:rPr>
                    <w:rFonts w:eastAsia="Calibri"/>
                    <w:szCs w:val="24"/>
                  </w:rPr>
                  <w:t>193,69</w:t>
                </w:r>
              </w:p>
            </w:tc>
          </w:tr>
          <w:tr>
            <w:tc>
              <w:tcPr>
                <w:tcW w:w="846" w:type="dxa"/>
                <w:shd w:val="clear" w:color="auto" w:fill="auto"/>
              </w:tcPr>
              <w:p>
                <w:pPr>
                  <w:jc w:val="center"/>
                  <w:rPr>
                    <w:rFonts w:eastAsia="Calibri"/>
                    <w:szCs w:val="24"/>
                  </w:rPr>
                </w:pPr>
                <w:r>
                  <w:rPr>
                    <w:rFonts w:eastAsia="Calibri"/>
                    <w:szCs w:val="24"/>
                  </w:rPr>
                  <w:t>9.</w:t>
                </w:r>
              </w:p>
            </w:tc>
            <w:tc>
              <w:tcPr>
                <w:tcW w:w="5245" w:type="dxa"/>
                <w:shd w:val="clear" w:color="auto" w:fill="auto"/>
              </w:tcPr>
              <w:p>
                <w:pPr>
                  <w:rPr>
                    <w:rFonts w:eastAsia="Calibri"/>
                    <w:szCs w:val="24"/>
                  </w:rPr>
                </w:pPr>
                <w:r>
                  <w:rPr>
                    <w:rFonts w:eastAsia="Calibri"/>
                    <w:szCs w:val="24"/>
                  </w:rPr>
                  <w:t>Kiti inžineriniai statiniai – Kiemo aikštelė</w:t>
                </w:r>
              </w:p>
              <w:p>
                <w:pPr>
                  <w:rPr>
                    <w:rFonts w:eastAsia="Calibri"/>
                    <w:szCs w:val="24"/>
                  </w:rPr>
                </w:pPr>
                <w:r>
                  <w:rPr>
                    <w:rFonts w:eastAsia="Calibri"/>
                    <w:szCs w:val="24"/>
                  </w:rPr>
                  <w:t>Alytaus r. sav., Simnas, Ateities g. 10</w:t>
                </w:r>
              </w:p>
            </w:tc>
            <w:tc>
              <w:tcPr>
                <w:tcW w:w="2126" w:type="dxa"/>
                <w:shd w:val="clear" w:color="auto" w:fill="auto"/>
              </w:tcPr>
              <w:p>
                <w:pPr>
                  <w:jc w:val="center"/>
                  <w:rPr>
                    <w:rFonts w:eastAsia="Calibri"/>
                    <w:szCs w:val="24"/>
                  </w:rPr>
                </w:pPr>
                <w:r>
                  <w:rPr>
                    <w:rFonts w:eastAsia="Calibri"/>
                    <w:szCs w:val="24"/>
                  </w:rPr>
                  <w:t>4400-4043-3558</w:t>
                </w:r>
              </w:p>
            </w:tc>
            <w:tc>
              <w:tcPr>
                <w:tcW w:w="1701" w:type="dxa"/>
                <w:shd w:val="clear" w:color="auto" w:fill="auto"/>
              </w:tcPr>
              <w:p>
                <w:pPr>
                  <w:jc w:val="center"/>
                  <w:rPr>
                    <w:rFonts w:eastAsia="Calibri"/>
                    <w:szCs w:val="24"/>
                  </w:rPr>
                </w:pPr>
                <w:r>
                  <w:rPr>
                    <w:rFonts w:eastAsia="Calibri"/>
                    <w:szCs w:val="24"/>
                  </w:rPr>
                  <w:t xml:space="preserve">2990,00 </w:t>
                </w:r>
              </w:p>
            </w:tc>
            <w:tc>
              <w:tcPr>
                <w:tcW w:w="2268" w:type="dxa"/>
                <w:shd w:val="clear" w:color="auto" w:fill="auto"/>
              </w:tcPr>
              <w:p>
                <w:pPr>
                  <w:jc w:val="center"/>
                  <w:rPr>
                    <w:rFonts w:eastAsia="Calibri"/>
                    <w:szCs w:val="24"/>
                  </w:rPr>
                </w:pPr>
                <w:r>
                  <w:rPr>
                    <w:rFonts w:eastAsia="Calibri"/>
                    <w:szCs w:val="24"/>
                  </w:rPr>
                  <w:t xml:space="preserve">2990,00 </w:t>
                </w:r>
              </w:p>
            </w:tc>
            <w:tc>
              <w:tcPr>
                <w:tcW w:w="1696" w:type="dxa"/>
                <w:shd w:val="clear" w:color="auto" w:fill="auto"/>
              </w:tcPr>
              <w:p>
                <w:pPr>
                  <w:jc w:val="center"/>
                  <w:rPr>
                    <w:rFonts w:eastAsia="Calibri"/>
                    <w:strike/>
                    <w:szCs w:val="24"/>
                  </w:rPr>
                </w:pPr>
                <w:r>
                  <w:rPr>
                    <w:rFonts w:eastAsia="Calibri"/>
                    <w:szCs w:val="24"/>
                  </w:rPr>
                  <w:t>0,00</w:t>
                </w:r>
              </w:p>
              <w:p>
                <w:pPr>
                  <w:jc w:val="center"/>
                  <w:rPr>
                    <w:rFonts w:eastAsia="Calibri"/>
                    <w:strike/>
                    <w:szCs w:val="24"/>
                    <w:highlight w:val="yellow"/>
                  </w:rPr>
                </w:pPr>
              </w:p>
            </w:tc>
          </w:tr>
          <w:tr>
            <w:tc>
              <w:tcPr>
                <w:tcW w:w="846" w:type="dxa"/>
                <w:shd w:val="clear" w:color="auto" w:fill="auto"/>
              </w:tcPr>
              <w:p>
                <w:pPr>
                  <w:jc w:val="center"/>
                  <w:rPr>
                    <w:rFonts w:eastAsia="Calibri"/>
                    <w:szCs w:val="24"/>
                  </w:rPr>
                </w:pPr>
                <w:r>
                  <w:rPr>
                    <w:rFonts w:eastAsia="Calibri"/>
                    <w:szCs w:val="24"/>
                  </w:rPr>
                  <w:t>10.</w:t>
                </w:r>
              </w:p>
            </w:tc>
            <w:tc>
              <w:tcPr>
                <w:tcW w:w="5245" w:type="dxa"/>
                <w:shd w:val="clear" w:color="auto" w:fill="auto"/>
              </w:tcPr>
              <w:p>
                <w:pPr>
                  <w:rPr>
                    <w:rFonts w:eastAsia="Calibri"/>
                    <w:szCs w:val="24"/>
                  </w:rPr>
                </w:pPr>
                <w:r>
                  <w:rPr>
                    <w:rFonts w:eastAsia="Calibri"/>
                    <w:szCs w:val="24"/>
                  </w:rPr>
                  <w:t>Kiti inžineriniai statiniai – Kiemo aikštelė</w:t>
                </w:r>
              </w:p>
              <w:p>
                <w:pPr>
                  <w:rPr>
                    <w:rFonts w:eastAsia="Calibri"/>
                    <w:szCs w:val="24"/>
                  </w:rPr>
                </w:pPr>
                <w:r>
                  <w:rPr>
                    <w:rFonts w:eastAsia="Calibri"/>
                    <w:szCs w:val="24"/>
                  </w:rPr>
                  <w:t>Alytaus r. sav., Simnas, Ateities g. 10</w:t>
                </w:r>
              </w:p>
            </w:tc>
            <w:tc>
              <w:tcPr>
                <w:tcW w:w="2126" w:type="dxa"/>
                <w:shd w:val="clear" w:color="auto" w:fill="auto"/>
              </w:tcPr>
              <w:p>
                <w:pPr>
                  <w:jc w:val="center"/>
                  <w:rPr>
                    <w:rFonts w:eastAsia="Calibri"/>
                    <w:szCs w:val="24"/>
                  </w:rPr>
                </w:pPr>
                <w:r>
                  <w:rPr>
                    <w:rFonts w:eastAsia="Calibri"/>
                    <w:szCs w:val="24"/>
                  </w:rPr>
                  <w:t>4400-4043-3569</w:t>
                </w:r>
              </w:p>
            </w:tc>
            <w:tc>
              <w:tcPr>
                <w:tcW w:w="1701" w:type="dxa"/>
                <w:shd w:val="clear" w:color="auto" w:fill="auto"/>
              </w:tcPr>
              <w:p>
                <w:pPr>
                  <w:jc w:val="center"/>
                  <w:rPr>
                    <w:rFonts w:eastAsia="Calibri"/>
                    <w:szCs w:val="24"/>
                  </w:rPr>
                </w:pPr>
                <w:r>
                  <w:rPr>
                    <w:rFonts w:eastAsia="Calibri"/>
                    <w:szCs w:val="24"/>
                  </w:rPr>
                  <w:t xml:space="preserve">2208,00 </w:t>
                </w:r>
              </w:p>
            </w:tc>
            <w:tc>
              <w:tcPr>
                <w:tcW w:w="2268" w:type="dxa"/>
                <w:shd w:val="clear" w:color="auto" w:fill="auto"/>
              </w:tcPr>
              <w:p>
                <w:pPr>
                  <w:jc w:val="center"/>
                  <w:rPr>
                    <w:rFonts w:eastAsia="Calibri"/>
                    <w:szCs w:val="24"/>
                  </w:rPr>
                </w:pPr>
                <w:r>
                  <w:rPr>
                    <w:rFonts w:eastAsia="Calibri"/>
                    <w:szCs w:val="24"/>
                  </w:rPr>
                  <w:t xml:space="preserve">2208,00 </w:t>
                </w:r>
              </w:p>
            </w:tc>
            <w:tc>
              <w:tcPr>
                <w:tcW w:w="1696" w:type="dxa"/>
                <w:shd w:val="clear" w:color="auto" w:fill="auto"/>
              </w:tcPr>
              <w:p>
                <w:pPr>
                  <w:jc w:val="center"/>
                  <w:rPr>
                    <w:rFonts w:eastAsia="Calibri"/>
                    <w:strike/>
                    <w:szCs w:val="24"/>
                    <w:highlight w:val="yellow"/>
                  </w:rPr>
                </w:pPr>
                <w:r>
                  <w:rPr>
                    <w:rFonts w:eastAsia="Calibri"/>
                    <w:szCs w:val="24"/>
                  </w:rPr>
                  <w:t>0,00</w:t>
                </w:r>
              </w:p>
            </w:tc>
          </w:tr>
          <w:tr>
            <w:tc>
              <w:tcPr>
                <w:tcW w:w="846" w:type="dxa"/>
                <w:shd w:val="clear" w:color="auto" w:fill="auto"/>
              </w:tcPr>
              <w:p>
                <w:pPr>
                  <w:jc w:val="center"/>
                  <w:rPr>
                    <w:rFonts w:eastAsia="Calibri"/>
                    <w:szCs w:val="24"/>
                  </w:rPr>
                </w:pPr>
                <w:r>
                  <w:rPr>
                    <w:rFonts w:eastAsia="Calibri"/>
                    <w:szCs w:val="24"/>
                  </w:rPr>
                  <w:t>11.</w:t>
                </w:r>
              </w:p>
            </w:tc>
            <w:tc>
              <w:tcPr>
                <w:tcW w:w="5245" w:type="dxa"/>
                <w:shd w:val="clear" w:color="auto" w:fill="auto"/>
              </w:tcPr>
              <w:p>
                <w:pPr>
                  <w:rPr>
                    <w:rFonts w:eastAsia="Calibri"/>
                    <w:szCs w:val="24"/>
                  </w:rPr>
                </w:pPr>
                <w:r>
                  <w:rPr>
                    <w:rFonts w:eastAsia="Calibri"/>
                    <w:szCs w:val="24"/>
                  </w:rPr>
                  <w:t>Kiti inžineriniai statiniai – Kiemo aikštelė</w:t>
                </w:r>
              </w:p>
              <w:p>
                <w:pPr>
                  <w:rPr>
                    <w:rFonts w:eastAsia="Calibri"/>
                    <w:szCs w:val="24"/>
                  </w:rPr>
                </w:pPr>
                <w:r>
                  <w:rPr>
                    <w:rFonts w:eastAsia="Calibri"/>
                    <w:szCs w:val="24"/>
                  </w:rPr>
                  <w:t>Alytaus r. sav., Simnas, Ateities g. 10C</w:t>
                </w:r>
              </w:p>
            </w:tc>
            <w:tc>
              <w:tcPr>
                <w:tcW w:w="2126" w:type="dxa"/>
                <w:shd w:val="clear" w:color="auto" w:fill="auto"/>
              </w:tcPr>
              <w:p>
                <w:pPr>
                  <w:jc w:val="center"/>
                  <w:rPr>
                    <w:rFonts w:eastAsia="Calibri"/>
                    <w:szCs w:val="24"/>
                  </w:rPr>
                </w:pPr>
                <w:r>
                  <w:rPr>
                    <w:rFonts w:eastAsia="Calibri"/>
                    <w:szCs w:val="24"/>
                  </w:rPr>
                  <w:t>4400-4043-3580</w:t>
                </w:r>
              </w:p>
            </w:tc>
            <w:tc>
              <w:tcPr>
                <w:tcW w:w="1701" w:type="dxa"/>
                <w:shd w:val="clear" w:color="auto" w:fill="auto"/>
              </w:tcPr>
              <w:p>
                <w:pPr>
                  <w:jc w:val="center"/>
                  <w:rPr>
                    <w:rFonts w:eastAsia="Calibri"/>
                    <w:szCs w:val="24"/>
                    <w:vertAlign w:val="superscript"/>
                  </w:rPr>
                </w:pPr>
                <w:r>
                  <w:rPr>
                    <w:rFonts w:eastAsia="Calibri"/>
                    <w:szCs w:val="24"/>
                  </w:rPr>
                  <w:t xml:space="preserve">1841,00 </w:t>
                </w:r>
              </w:p>
            </w:tc>
            <w:tc>
              <w:tcPr>
                <w:tcW w:w="2268" w:type="dxa"/>
                <w:shd w:val="clear" w:color="auto" w:fill="auto"/>
              </w:tcPr>
              <w:p>
                <w:pPr>
                  <w:jc w:val="center"/>
                  <w:rPr>
                    <w:rFonts w:eastAsia="Calibri"/>
                    <w:szCs w:val="24"/>
                    <w:vertAlign w:val="superscript"/>
                  </w:rPr>
                </w:pPr>
                <w:r>
                  <w:rPr>
                    <w:rFonts w:eastAsia="Calibri"/>
                    <w:szCs w:val="24"/>
                  </w:rPr>
                  <w:t xml:space="preserve">1841,00 </w:t>
                </w:r>
              </w:p>
            </w:tc>
            <w:tc>
              <w:tcPr>
                <w:tcW w:w="1696" w:type="dxa"/>
                <w:shd w:val="clear" w:color="auto" w:fill="auto"/>
              </w:tcPr>
              <w:p>
                <w:pPr>
                  <w:jc w:val="center"/>
                  <w:rPr>
                    <w:rFonts w:eastAsia="Calibri"/>
                    <w:szCs w:val="24"/>
                    <w:highlight w:val="yellow"/>
                  </w:rPr>
                </w:pPr>
                <w:r>
                  <w:rPr>
                    <w:rFonts w:eastAsia="Calibri"/>
                    <w:szCs w:val="24"/>
                  </w:rPr>
                  <w:t>0,00</w:t>
                </w:r>
              </w:p>
            </w:tc>
          </w:tr>
          <w:tr>
            <w:tc>
              <w:tcPr>
                <w:tcW w:w="846" w:type="dxa"/>
                <w:shd w:val="clear" w:color="auto" w:fill="auto"/>
              </w:tcPr>
              <w:p>
                <w:pPr>
                  <w:jc w:val="center"/>
                  <w:rPr>
                    <w:rFonts w:eastAsia="Calibri"/>
                    <w:szCs w:val="24"/>
                  </w:rPr>
                </w:pPr>
                <w:r>
                  <w:rPr>
                    <w:rFonts w:eastAsia="Calibri"/>
                    <w:szCs w:val="24"/>
                  </w:rPr>
                  <w:t>12.</w:t>
                </w:r>
              </w:p>
            </w:tc>
            <w:tc>
              <w:tcPr>
                <w:tcW w:w="5245" w:type="dxa"/>
                <w:shd w:val="clear" w:color="auto" w:fill="auto"/>
              </w:tcPr>
              <w:p>
                <w:pPr>
                  <w:rPr>
                    <w:rFonts w:eastAsia="Calibri"/>
                    <w:szCs w:val="24"/>
                  </w:rPr>
                </w:pPr>
                <w:r>
                  <w:rPr>
                    <w:rFonts w:eastAsia="Calibri"/>
                    <w:szCs w:val="24"/>
                  </w:rPr>
                  <w:t>Kiti inžineriniai statiniai – Kiemo aikštelė</w:t>
                </w:r>
              </w:p>
              <w:p>
                <w:pPr>
                  <w:rPr>
                    <w:rFonts w:eastAsia="Calibri"/>
                    <w:szCs w:val="24"/>
                  </w:rPr>
                </w:pPr>
                <w:r>
                  <w:rPr>
                    <w:rFonts w:eastAsia="Calibri"/>
                    <w:szCs w:val="24"/>
                  </w:rPr>
                  <w:t>Alytaus r. sav., Simnas, Ateities g. 10A</w:t>
                </w:r>
              </w:p>
            </w:tc>
            <w:tc>
              <w:tcPr>
                <w:tcW w:w="2126" w:type="dxa"/>
                <w:shd w:val="clear" w:color="auto" w:fill="auto"/>
              </w:tcPr>
              <w:p>
                <w:pPr>
                  <w:jc w:val="center"/>
                  <w:rPr>
                    <w:rFonts w:eastAsia="Calibri"/>
                    <w:szCs w:val="24"/>
                  </w:rPr>
                </w:pPr>
                <w:r>
                  <w:rPr>
                    <w:rFonts w:eastAsia="Calibri"/>
                    <w:szCs w:val="24"/>
                  </w:rPr>
                  <w:t>4400-4043-3576</w:t>
                </w:r>
              </w:p>
            </w:tc>
            <w:tc>
              <w:tcPr>
                <w:tcW w:w="1701" w:type="dxa"/>
                <w:shd w:val="clear" w:color="auto" w:fill="auto"/>
              </w:tcPr>
              <w:p>
                <w:pPr>
                  <w:jc w:val="center"/>
                  <w:rPr>
                    <w:rFonts w:eastAsia="Calibri"/>
                    <w:szCs w:val="24"/>
                  </w:rPr>
                </w:pPr>
                <w:r>
                  <w:rPr>
                    <w:rFonts w:eastAsia="Calibri"/>
                    <w:szCs w:val="24"/>
                  </w:rPr>
                  <w:t>195,00</w:t>
                </w:r>
              </w:p>
            </w:tc>
            <w:tc>
              <w:tcPr>
                <w:tcW w:w="2268" w:type="dxa"/>
                <w:shd w:val="clear" w:color="auto" w:fill="auto"/>
              </w:tcPr>
              <w:p>
                <w:pPr>
                  <w:jc w:val="center"/>
                  <w:rPr>
                    <w:rFonts w:eastAsia="Calibri"/>
                    <w:szCs w:val="24"/>
                  </w:rPr>
                </w:pPr>
                <w:r>
                  <w:rPr>
                    <w:rFonts w:eastAsia="Calibri"/>
                    <w:szCs w:val="24"/>
                  </w:rPr>
                  <w:t>195,00</w:t>
                </w:r>
              </w:p>
            </w:tc>
            <w:tc>
              <w:tcPr>
                <w:tcW w:w="1696" w:type="dxa"/>
                <w:shd w:val="clear" w:color="auto" w:fill="auto"/>
              </w:tcPr>
              <w:p>
                <w:pPr>
                  <w:jc w:val="center"/>
                  <w:rPr>
                    <w:rFonts w:eastAsia="Calibri"/>
                    <w:szCs w:val="24"/>
                    <w:highlight w:val="yellow"/>
                  </w:rPr>
                </w:pPr>
                <w:r>
                  <w:rPr>
                    <w:rFonts w:eastAsia="Calibri"/>
                    <w:szCs w:val="24"/>
                  </w:rPr>
                  <w:t>0,00</w:t>
                </w:r>
              </w:p>
            </w:tc>
          </w:tr>
          <w:tr>
            <w:tc>
              <w:tcPr>
                <w:tcW w:w="846" w:type="dxa"/>
                <w:shd w:val="clear" w:color="auto" w:fill="auto"/>
              </w:tcPr>
              <w:p>
                <w:pPr>
                  <w:jc w:val="center"/>
                  <w:rPr>
                    <w:rFonts w:eastAsia="Calibri"/>
                    <w:szCs w:val="24"/>
                  </w:rPr>
                </w:pPr>
                <w:r>
                  <w:rPr>
                    <w:rFonts w:eastAsia="Calibri"/>
                    <w:szCs w:val="24"/>
                  </w:rPr>
                  <w:t>13.</w:t>
                </w:r>
              </w:p>
            </w:tc>
            <w:tc>
              <w:tcPr>
                <w:tcW w:w="5245" w:type="dxa"/>
                <w:shd w:val="clear" w:color="auto" w:fill="auto"/>
              </w:tcPr>
              <w:p>
                <w:pPr>
                  <w:jc w:val="both"/>
                  <w:rPr>
                    <w:rFonts w:eastAsia="Calibri"/>
                    <w:szCs w:val="24"/>
                  </w:rPr>
                </w:pPr>
                <w:r>
                  <w:rPr>
                    <w:rFonts w:eastAsia="Calibri"/>
                    <w:szCs w:val="24"/>
                  </w:rPr>
                  <w:t>Kiti inžineriniai statiniai – Kiemo aikštelė</w:t>
                </w:r>
              </w:p>
              <w:p>
                <w:pPr>
                  <w:jc w:val="both"/>
                  <w:rPr>
                    <w:rFonts w:eastAsia="Calibri"/>
                    <w:szCs w:val="24"/>
                  </w:rPr>
                </w:pPr>
                <w:r>
                  <w:rPr>
                    <w:rFonts w:eastAsia="Calibri"/>
                    <w:szCs w:val="24"/>
                  </w:rPr>
                  <w:t>Alytaus r. sav., Simnas, Ateities g. 10E</w:t>
                </w:r>
              </w:p>
            </w:tc>
            <w:tc>
              <w:tcPr>
                <w:tcW w:w="2126" w:type="dxa"/>
                <w:shd w:val="clear" w:color="auto" w:fill="auto"/>
              </w:tcPr>
              <w:p>
                <w:pPr>
                  <w:jc w:val="center"/>
                  <w:rPr>
                    <w:rFonts w:eastAsia="Calibri"/>
                    <w:szCs w:val="24"/>
                  </w:rPr>
                </w:pPr>
                <w:r>
                  <w:rPr>
                    <w:rFonts w:eastAsia="Calibri"/>
                    <w:szCs w:val="24"/>
                  </w:rPr>
                  <w:t>4400-4043-3647</w:t>
                </w:r>
              </w:p>
            </w:tc>
            <w:tc>
              <w:tcPr>
                <w:tcW w:w="1701" w:type="dxa"/>
                <w:shd w:val="clear" w:color="auto" w:fill="auto"/>
              </w:tcPr>
              <w:p>
                <w:pPr>
                  <w:jc w:val="center"/>
                  <w:rPr>
                    <w:rFonts w:eastAsia="Calibri"/>
                    <w:szCs w:val="24"/>
                  </w:rPr>
                </w:pPr>
                <w:r>
                  <w:rPr>
                    <w:rFonts w:eastAsia="Calibri"/>
                    <w:szCs w:val="24"/>
                  </w:rPr>
                  <w:t>640,00</w:t>
                </w:r>
              </w:p>
            </w:tc>
            <w:tc>
              <w:tcPr>
                <w:tcW w:w="2268" w:type="dxa"/>
                <w:shd w:val="clear" w:color="auto" w:fill="auto"/>
              </w:tcPr>
              <w:p>
                <w:pPr>
                  <w:jc w:val="center"/>
                  <w:rPr>
                    <w:rFonts w:eastAsia="Calibri"/>
                    <w:szCs w:val="24"/>
                  </w:rPr>
                </w:pPr>
                <w:r>
                  <w:rPr>
                    <w:rFonts w:eastAsia="Calibri"/>
                    <w:szCs w:val="24"/>
                  </w:rPr>
                  <w:t>640,00</w:t>
                </w:r>
              </w:p>
            </w:tc>
            <w:tc>
              <w:tcPr>
                <w:tcW w:w="1696" w:type="dxa"/>
                <w:shd w:val="clear" w:color="auto" w:fill="auto"/>
              </w:tcPr>
              <w:p>
                <w:pPr>
                  <w:jc w:val="center"/>
                  <w:rPr>
                    <w:rFonts w:eastAsia="Calibri"/>
                    <w:strike/>
                    <w:szCs w:val="24"/>
                    <w:highlight w:val="yellow"/>
                  </w:rPr>
                </w:pPr>
                <w:r>
                  <w:rPr>
                    <w:rFonts w:eastAsia="Calibri"/>
                    <w:szCs w:val="24"/>
                  </w:rPr>
                  <w:t>0,00</w:t>
                </w:r>
              </w:p>
            </w:tc>
          </w:tr>
          <w:tr>
            <w:tc>
              <w:tcPr>
                <w:tcW w:w="12186" w:type="dxa"/>
                <w:gridSpan w:val="5"/>
                <w:shd w:val="clear" w:color="auto" w:fill="auto"/>
                <w:vAlign w:val="center"/>
              </w:tcPr>
              <w:p>
                <w:pPr>
                  <w:jc w:val="right"/>
                  <w:rPr>
                    <w:rFonts w:eastAsia="Calibri"/>
                    <w:szCs w:val="24"/>
                  </w:rPr>
                </w:pPr>
                <w:r>
                  <w:rPr>
                    <w:rFonts w:eastAsia="Calibri"/>
                    <w:szCs w:val="24"/>
                  </w:rPr>
                  <w:t>Iš viso:</w:t>
                </w:r>
              </w:p>
            </w:tc>
            <w:tc>
              <w:tcPr>
                <w:tcW w:w="1696" w:type="dxa"/>
                <w:shd w:val="clear" w:color="auto" w:fill="auto"/>
              </w:tcPr>
              <w:p>
                <w:pPr>
                  <w:jc w:val="center"/>
                  <w:rPr>
                    <w:rFonts w:eastAsia="Calibri"/>
                    <w:szCs w:val="24"/>
                  </w:rPr>
                </w:pPr>
                <w:r>
                  <w:rPr>
                    <w:rFonts w:eastAsia="Calibri"/>
                    <w:szCs w:val="24"/>
                  </w:rPr>
                  <w:t>534 653,37</w:t>
                </w:r>
              </w:p>
            </w:tc>
          </w:tr>
        </w:tbl>
        <w:p>
          <w:pPr>
            <w:tabs>
              <w:tab w:val="left" w:pos="4830"/>
            </w:tabs>
            <w:spacing w:line="259" w:lineRule="auto"/>
            <w:rPr>
              <w:rFonts w:eastAsia="Calibri"/>
              <w:szCs w:val="24"/>
            </w:rPr>
          </w:pPr>
        </w:p>
        <w:p>
          <w:pPr>
            <w:rPr>
              <w:sz w:val="14"/>
              <w:szCs w:val="14"/>
            </w:rPr>
          </w:pPr>
        </w:p>
        <w:p>
          <w:pPr>
            <w:spacing w:line="360" w:lineRule="auto"/>
            <w:jc w:val="center"/>
            <w:rPr>
              <w:szCs w:val="24"/>
            </w:rPr>
          </w:pPr>
          <w:r>
            <w:rPr>
              <w:szCs w:val="24"/>
            </w:rPr>
            <w:t>______________________________</w:t>
          </w:r>
        </w:p>
        <w:p>
          <w:pPr>
            <w:spacing w:line="360" w:lineRule="auto"/>
            <w:jc w:val="center"/>
          </w:pPr>
        </w:p>
      </w:sdtContent>
    </w:sdt>
    <w:sectPr>
      <w:pgSz w:w="15840" w:h="12240" w:orient="landscape" w:code="1"/>
      <w:pgMar w:top="1134" w:right="814" w:bottom="1134" w:left="1134"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0"/>
          <w:lang w:val="en-US"/>
        </w:rPr>
      </w:pPr>
      <w:r>
        <w:rPr>
          <w:sz w:val="20"/>
          <w:lang w:val="en-US"/>
        </w:rPr>
        <w:separator/>
      </w:r>
    </w:p>
  </w:endnote>
  <w:endnote w:type="continuationSeparator" w:id="0">
    <w:p>
      <w:pPr>
        <w:rPr>
          <w:sz w:val="20"/>
          <w:lang w:val="en-US"/>
        </w:rPr>
      </w:pPr>
      <w:r>
        <w:rPr>
          <w:sz w:val="20"/>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0"/>
        <w:lang w:val="en-US"/>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0"/>
        <w:lang w:val="en-US"/>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0"/>
        <w:lang w:val="en-US"/>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0"/>
          <w:lang w:val="en-US"/>
        </w:rPr>
      </w:pPr>
      <w:r>
        <w:rPr>
          <w:sz w:val="20"/>
          <w:lang w:val="en-US"/>
        </w:rPr>
        <w:separator/>
      </w:r>
    </w:p>
  </w:footnote>
  <w:footnote w:type="continuationSeparator" w:id="0">
    <w:p>
      <w:pPr>
        <w:rPr>
          <w:sz w:val="20"/>
          <w:lang w:val="en-US"/>
        </w:rPr>
      </w:pPr>
      <w:r>
        <w:rPr>
          <w:sz w:val="20"/>
          <w:lang w:val="en-US"/>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rFonts w:ascii="Calibri" w:eastAsia="Calibri" w:hAnsi="Calibri"/>
        <w:sz w:val="22"/>
        <w:szCs w:val="22"/>
        <w:lang w:val="en-US"/>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jc w:val="center"/>
      <w:rPr>
        <w:rFonts w:eastAsia="Calibri"/>
        <w:szCs w:val="24"/>
        <w:lang w:val="en-US"/>
      </w:rPr>
    </w:pPr>
    <w:r>
      <w:rPr>
        <w:rFonts w:eastAsia="Calibri"/>
        <w:szCs w:val="24"/>
        <w:lang w:val="en-US"/>
      </w:rPr>
      <w:fldChar w:fldCharType="begin"/>
    </w:r>
    <w:r>
      <w:rPr>
        <w:rFonts w:eastAsia="Calibri"/>
        <w:szCs w:val="24"/>
        <w:lang w:val="en-US"/>
      </w:rPr>
      <w:instrText>PAGE   \* MERGEFORMAT</w:instrText>
    </w:r>
    <w:r>
      <w:rPr>
        <w:rFonts w:eastAsia="Calibri"/>
        <w:szCs w:val="24"/>
        <w:lang w:val="en-US"/>
      </w:rPr>
      <w:fldChar w:fldCharType="separate"/>
    </w:r>
    <w:r>
      <w:rPr>
        <w:rFonts w:eastAsia="Calibri"/>
        <w:szCs w:val="24"/>
      </w:rPr>
      <w:t>2</w:t>
    </w:r>
    <w:r>
      <w:rPr>
        <w:rFonts w:eastAsia="Calibri"/>
        <w:szCs w:val="24"/>
        <w:lang w:val="en-US"/>
      </w:rPr>
      <w:fldChar w:fldCharType="end"/>
    </w:r>
  </w:p>
  <w:p>
    <w:pPr>
      <w:tabs>
        <w:tab w:val="center" w:pos="4986"/>
        <w:tab w:val="right" w:pos="9972"/>
      </w:tabs>
      <w:spacing w:after="240"/>
      <w:jc w:val="center"/>
      <w:rPr>
        <w:rFonts w:ascii="Georgia" w:eastAsia="Calibri" w:hAnsi="Georgia"/>
        <w:sz w:val="20"/>
        <w:szCs w:val="22"/>
        <w:lang w:val="en-US"/>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eastAsia="Calibri"/>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1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65313990">
      <w:bodyDiv w:val="1"/>
      <w:marLeft w:val="0"/>
      <w:marRight w:val="0"/>
      <w:marTop w:val="0"/>
      <w:marBottom w:val="0"/>
      <w:divBdr>
        <w:top w:val="none" w:sz="0" w:space="0" w:color="auto"/>
        <w:left w:val="none" w:sz="0" w:space="0" w:color="auto"/>
        <w:bottom w:val="none" w:sz="0" w:space="0" w:color="auto"/>
        <w:right w:val="none" w:sz="0" w:space="0" w:color="auto"/>
      </w:divBdr>
    </w:div>
    <w:div w:id="396902678">
      <w:bodyDiv w:val="1"/>
      <w:marLeft w:val="0"/>
      <w:marRight w:val="0"/>
      <w:marTop w:val="0"/>
      <w:marBottom w:val="0"/>
      <w:divBdr>
        <w:top w:val="none" w:sz="0" w:space="0" w:color="auto"/>
        <w:left w:val="none" w:sz="0" w:space="0" w:color="auto"/>
        <w:bottom w:val="none" w:sz="0" w:space="0" w:color="auto"/>
        <w:right w:val="none" w:sz="0" w:space="0" w:color="auto"/>
      </w:divBdr>
    </w:div>
    <w:div w:id="95520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be797294daba495fbb5db4228c5436a2" PartId="bc7676a3e2fc4468948800d8bdefd8dd">
    <Part Type="preambule" DocPartId="05dc1e6befd54a6aa1db6a08f0892da2" PartId="43bf48d776e440bbb34622ad6577d8ed"/>
    <Part Type="punktas" Nr="1" Abbr="1 p." DocPartId="6c55ca490f104059b879ac3b3c663687" PartId="d7ea0905a1e84a9c8150d6b6795caf51"/>
    <Part Type="punktas" Nr="2" Abbr="2 p." DocPartId="9635fc642c684a0b8fa21252782c3daa" PartId="de19e197b95143e891974aa6d25aa682"/>
    <Part Type="signatura" DocPartId="f093f1f8bf9d42b48077d7d69498697d" PartId="3f1c4694569e464bab38adde88697bba"/>
  </Part>
  <Part Type="priedas" Abbr="pr." Title="NEKILNOJAMOJO TURTO, PERDUODAMO PAGAL VALSTYBĖS TURTO PATIKĖJIMO SUTARTĮ, SĄRAŠAS" DocPartId="4149ffa5c38b4a74829fea22013b5e24" PartId="266d98d5a95a40e7960628e311c4f9df"/>
</Parts>
</file>

<file path=customXml/itemProps1.xml><?xml version="1.0" encoding="utf-8"?>
<ds:datastoreItem xmlns:ds="http://schemas.openxmlformats.org/officeDocument/2006/customXml" ds:itemID="{4EC9C497-2B83-4D6F-9E1F-55F3BC60F353}">
  <ds:schemaRefs>
    <ds:schemaRef ds:uri="http://schemas.microsoft.com/sharepoint/v3/contenttype/forms"/>
  </ds:schemaRefs>
</ds:datastoreItem>
</file>

<file path=customXml/itemProps2.xml><?xml version="1.0" encoding="utf-8"?>
<ds:datastoreItem xmlns:ds="http://schemas.openxmlformats.org/officeDocument/2006/customXml" ds:itemID="{2E238838-6FC0-4D89-B2A4-91D4A60CA2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4E5350-D077-4EF1-B363-806E78E60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30EEC8-71B4-48A8-A98D-DDED2E9CCC28}">
  <ds:schemaRefs>
    <ds:schemaRef ds:uri="http://schemas.openxmlformats.org/officeDocument/2006/bibliography"/>
  </ds:schemaRefs>
</ds:datastoreItem>
</file>

<file path=customXml/itemProps5.xml><?xml version="1.0" encoding="utf-8"?>
<ds:datastoreItem xmlns:ds="http://schemas.openxmlformats.org/officeDocument/2006/customXml" ds:itemID="{1298BCFD-462C-442A-8599-D6CCA485EF9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2702</Characters>
  <Application>Microsoft Office Word</Application>
  <DocSecurity>4</DocSecurity>
  <Lines>158</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4b46136f-da5c-4ff3-858a-bad5ebfa26ac</vt:lpstr>
      <vt:lpstr>KŪNO KULTŪROS IR SPORTO DEPARTAMENTO NEKILNOJAMASIS TURTAS:</vt:lpstr>
    </vt:vector>
  </TitlesOfParts>
  <Company/>
  <LinksUpToDate>false</LinksUpToDate>
  <CharactersWithSpaces>2984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2020-01-27T12:48:00Z</dcterms:created>
  <dc:creator>A satisfied Microsoft Office User</dc:creator>
  <cp:lastModifiedBy>Asseco</cp:lastModifiedBy>
  <cp:lastPrinted>2019-09-05T06:11:00Z</cp:lastPrinted>
  <dcterms:modified xsi:type="dcterms:W3CDTF">2020-01-27T12:48:00Z</dcterms:modified>
  <cp:revision>2</cp:revision>
  <dc:title>60d3eadf-1bc2-4dec-8227-9c95229c3f2a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vizavimo</vt:lpwstr>
  </property>
</Properties>
</file>