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13" w:rsidRDefault="00172964" w:rsidP="0030104B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2964">
        <w:rPr>
          <w:rFonts w:ascii="Times New Roman" w:hAnsi="Times New Roman" w:cs="Times New Roman"/>
          <w:b/>
          <w:sz w:val="24"/>
          <w:szCs w:val="24"/>
        </w:rPr>
        <w:t xml:space="preserve">Projekto </w:t>
      </w:r>
    </w:p>
    <w:p w:rsidR="00172964" w:rsidRPr="00172964" w:rsidRDefault="00172964" w:rsidP="0030104B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172964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172964" w:rsidRDefault="00172964" w:rsidP="00172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0C3" w:rsidRDefault="00172964" w:rsidP="00172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964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172964" w:rsidRDefault="00172964" w:rsidP="00172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172964" w:rsidRPr="00172964" w:rsidRDefault="00172964" w:rsidP="00172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</w:pPr>
      <w:r w:rsidRPr="00172964"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  <w:t xml:space="preserve">dėl Lietuvos respublikos vyriausybės 2018 m. gruodžio 5 d. nutarimo nr. </w:t>
      </w:r>
      <w:r w:rsidRPr="00172964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1216 „</w:t>
      </w:r>
      <w:r w:rsidRPr="00172964"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  <w:t>DĖL DEMOGRAFIJOS, MIGRACIJOS IR INTEGRACIJOS POLITIKOS 2018–2030 METŲ STRATEGIJOS įgyvendinimo 2020–2022 METŲ tarpinstitucinio veiklos plano patvirtinimo“ pakeitimo</w:t>
      </w:r>
    </w:p>
    <w:p w:rsidR="00E25C15" w:rsidRDefault="00E25C15" w:rsidP="00E25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E25C15" w:rsidRPr="00E25C15" w:rsidRDefault="00E25C15" w:rsidP="00E25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E25C1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Nr. </w:t>
      </w:r>
      <w:sdt>
        <w:sdtPr>
          <w:rPr>
            <w:rFonts w:ascii="Times New Roman" w:eastAsia="Times New Roman" w:hAnsi="Times New Roman" w:cs="Times New Roman"/>
            <w:sz w:val="24"/>
            <w:szCs w:val="20"/>
            <w:lang w:eastAsia="lt-LT"/>
          </w:rPr>
          <w:tag w:val="registravimoNr"/>
          <w:id w:val="2002849812"/>
          <w:placeholder>
            <w:docPart w:val="16F7A7CA035B4852BB0E5474C343CAAA"/>
          </w:placeholder>
          <w:showingPlcHdr/>
        </w:sdtPr>
        <w:sdtEndPr/>
        <w:sdtContent>
          <w:r>
            <w:t/>
          </w:r>
        </w:sdtContent>
      </w:sdt>
    </w:p>
    <w:p w:rsidR="00E25C15" w:rsidRDefault="00E25C15" w:rsidP="00E25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E25C15">
        <w:rPr>
          <w:rFonts w:ascii="Times New Roman" w:eastAsia="Times New Roman" w:hAnsi="Times New Roman" w:cs="Times New Roman"/>
          <w:sz w:val="24"/>
          <w:szCs w:val="20"/>
          <w:lang w:eastAsia="lt-LT"/>
        </w:rPr>
        <w:t>Vilnius</w:t>
      </w:r>
    </w:p>
    <w:p w:rsidR="00D53013" w:rsidRPr="00E25C15" w:rsidRDefault="00D53013" w:rsidP="00E25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A8C">
        <w:rPr>
          <w:rFonts w:ascii="Times New Roman" w:eastAsia="Calibri" w:hAnsi="Times New Roman" w:cs="Times New Roman"/>
          <w:sz w:val="24"/>
          <w:szCs w:val="24"/>
        </w:rPr>
        <w:t>Lietuvos Respublikos Vyriausybė  n u t a r i a:</w:t>
      </w:r>
    </w:p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A8C">
        <w:rPr>
          <w:rFonts w:ascii="Times New Roman" w:eastAsia="Calibri" w:hAnsi="Times New Roman" w:cs="Times New Roman"/>
          <w:sz w:val="24"/>
          <w:szCs w:val="24"/>
        </w:rPr>
        <w:t>Pakeisti Demografijos, migracijos ir integracijos politikos 2018–2030 metų strategijos įgyvendinimo 2020–2022 metų tarpinstitucinį veiklos planą, patvirtintą Lietuvos Respublikos Vyriausybės 2018 m. gruodžio 5 d. nutarimu Nr. 1216 „Dėl Demografijos, migracijos ir integracijos politikos 2018–2030 metų strategijos įgyvendinimo 2020–2022 metų tarpinstitucinio veiklos plano patvirtinimo“:</w:t>
      </w:r>
    </w:p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A8C">
        <w:rPr>
          <w:rFonts w:ascii="Times New Roman" w:eastAsia="Calibri" w:hAnsi="Times New Roman" w:cs="Times New Roman"/>
          <w:sz w:val="24"/>
          <w:szCs w:val="24"/>
        </w:rPr>
        <w:t>1. Papildyti10.1.5 papunkčiu: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5387"/>
        <w:gridCol w:w="1131"/>
      </w:tblGrid>
      <w:tr w:rsidR="008D2A8C" w:rsidRPr="008D2A8C" w:rsidTr="00457679">
        <w:trPr>
          <w:trHeight w:val="17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AB24E6" w:rsidP="0030104B">
            <w:pPr>
              <w:spacing w:after="0" w:line="36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part_fab8015f835a4a4f9c7603d2fa582b66"/>
            <w:bookmarkEnd w:id="1"/>
            <w:r w:rsidRPr="00BF7DA3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8D2A8C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DA515A" w:rsidRDefault="00DA515A" w:rsidP="00390690">
            <w:pPr>
              <w:spacing w:after="0" w:line="36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Priemonė – </w:t>
            </w:r>
            <w:proofErr w:type="spellStart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teikti</w:t>
            </w:r>
            <w:proofErr w:type="spellEnd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kokybi</w:t>
            </w:r>
            <w:proofErr w:type="spellEnd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</w:t>
            </w:r>
            <w:proofErr w:type="spellStart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kas</w:t>
            </w:r>
            <w:proofErr w:type="spellEnd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emocinės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psichologinės</w:t>
            </w:r>
            <w:proofErr w:type="spellEnd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pagalbos</w:t>
            </w:r>
            <w:proofErr w:type="spellEnd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telefonu</w:t>
            </w:r>
            <w:proofErr w:type="spellEnd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paslaugas</w:t>
            </w:r>
            <w:proofErr w:type="spellEnd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vyresnio</w:t>
            </w:r>
            <w:proofErr w:type="spellEnd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amžiaus</w:t>
            </w:r>
            <w:proofErr w:type="spellEnd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DA515A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žmonėms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Aprašymas.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Vyresnio amžiaus žmonėms dėl ribotų bendravimo ir dalyvavimo </w:t>
            </w:r>
            <w:r w:rsidR="00CF2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visuomenės socialiniame, kultūriniame gyvenime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galimybių didėja emocinės psichologinės pagalbos poreikis. Tokios pagalbos poreikis ypač padidėjo karantino laikotarpiu dėl vyresnio amžiaus žmonių izoliacijos, uždarumo, </w:t>
            </w:r>
            <w:r w:rsidR="00FA03EF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</w:t>
            </w:r>
            <w:r w:rsidR="00FA0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užtikrintumo </w:t>
            </w:r>
            <w:r w:rsidR="00CF2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dėl ateities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Siekiant teikti kokybiškas emocinės psichologinės </w:t>
            </w:r>
            <w:r w:rsidR="00CF224C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="00CF2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agalbos</w:t>
            </w:r>
            <w:r w:rsidR="00CF224C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vyresnio amžiaus žmonėms paslaugas, konkurso būdu </w:t>
            </w:r>
            <w:r w:rsidR="00FA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bus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atrenkamas ir remiamas nevyriausybinės organizacijos projektas, </w:t>
            </w:r>
            <w:r w:rsidR="008323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kurį įgyvendinant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numat</w:t>
            </w:r>
            <w:r w:rsidR="008323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oma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A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teikti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emocin</w:t>
            </w:r>
            <w:r w:rsidR="00FA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ę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psichologin</w:t>
            </w:r>
            <w:r w:rsidR="00FA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ę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13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ir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informacin</w:t>
            </w:r>
            <w:r w:rsidR="00FA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ę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pagalb</w:t>
            </w:r>
            <w:r w:rsidR="00FA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ą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vyresnio amžiaus žmonėms telefonu.</w:t>
            </w:r>
          </w:p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Priemonės įgyvendinimo laikotarpis.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2020–</w:t>
            </w:r>
            <w:r w:rsidR="00B70243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  <w:r w:rsidR="00B70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SADM</w:t>
            </w:r>
            <w:r w:rsidR="00AB24E6" w:rsidRPr="00BF7DA3">
              <w:rPr>
                <w:rFonts w:ascii="Times New Roman" w:eastAsia="Calibri" w:hAnsi="Times New Roman" w:cs="Times New Roman"/>
                <w:sz w:val="24"/>
                <w:szCs w:val="24"/>
              </w:rPr>
              <w:t>“.</w:t>
            </w:r>
          </w:p>
        </w:tc>
      </w:tr>
    </w:tbl>
    <w:p w:rsidR="008D2A8C" w:rsidRPr="008D2A8C" w:rsidRDefault="008D2A8C" w:rsidP="0030104B">
      <w:pPr>
        <w:spacing w:after="0" w:line="360" w:lineRule="atLeast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8D2A8C" w:rsidRPr="008D2A8C" w:rsidRDefault="008D2A8C" w:rsidP="0030104B">
      <w:pPr>
        <w:spacing w:after="0" w:line="360" w:lineRule="atLeast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8D2A8C">
        <w:rPr>
          <w:rFonts w:ascii="Times New Roman" w:eastAsia="Calibri" w:hAnsi="Times New Roman" w:cs="Times New Roman"/>
          <w:sz w:val="24"/>
          <w:szCs w:val="24"/>
        </w:rPr>
        <w:t>2. Papildyti 10.1.6 papunkčiu: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089"/>
        <w:gridCol w:w="5291"/>
        <w:gridCol w:w="1134"/>
      </w:tblGrid>
      <w:tr w:rsidR="008D2A8C" w:rsidRPr="008D2A8C" w:rsidTr="00BF7DA3">
        <w:trPr>
          <w:trHeight w:val="27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F410E0" w:rsidP="0030104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DA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8D2A8C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10.1.</w:t>
            </w:r>
            <w:r w:rsidR="008D2A8C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8D2A8C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Priemonė – inicijuoti laidų ciklą per 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nacionalinį radiją ir televiziją, skirtą vyresnio amžiaus žmon</w:t>
            </w:r>
            <w:r w:rsidR="00B70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ių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švietėjišk</w:t>
            </w:r>
            <w:r w:rsidR="00B70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oms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kultūrin</w:t>
            </w:r>
            <w:r w:rsidR="00B70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ėms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bei kasdien</w:t>
            </w:r>
            <w:r w:rsidR="00B70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ėms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praktin</w:t>
            </w:r>
            <w:r w:rsidR="00B70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ėms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kompetencij</w:t>
            </w:r>
            <w:r w:rsidR="00B70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oms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plėto</w:t>
            </w:r>
            <w:r w:rsidR="00B70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Aprašymas.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Lietuvoje nuolat didėja televizijos žiūrimumas, ypač karantino laikotarpiu. Atsižvelgiant į tai ir į poreikį stiprinti </w:t>
            </w:r>
            <w:r w:rsidR="00B70243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šalies </w:t>
            </w:r>
            <w:r w:rsidR="00B70243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gyventojų</w:t>
            </w:r>
            <w:r w:rsidR="00B70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B70243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ypač vyresnio amžiaus</w:t>
            </w:r>
            <w:r w:rsidR="00B70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gebėjimus geriau išnaudoti žiniasklaidos </w:t>
            </w:r>
            <w:r w:rsidR="002164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siūlomas galimybes įsitraukti į </w:t>
            </w:r>
            <w:r w:rsidR="004F579D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pramog</w:t>
            </w:r>
            <w:r w:rsidR="00C53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ų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C53EDC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kultūr</w:t>
            </w:r>
            <w:r w:rsidR="00C53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 pasaulį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C53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galimybes </w:t>
            </w:r>
            <w:r w:rsidR="002164C0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moky</w:t>
            </w:r>
            <w:r w:rsidR="002164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tis</w:t>
            </w:r>
            <w:r w:rsidR="002164C0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ir </w:t>
            </w:r>
            <w:r w:rsidR="002164C0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pritaiky</w:t>
            </w:r>
            <w:r w:rsidR="002164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 įgytas žinias</w:t>
            </w:r>
            <w:r w:rsidR="002164C0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kasdieniame gyvenime, svarbu, kad žiūrimiausiu paros metu būtų tokių televizijos </w:t>
            </w:r>
            <w:r w:rsidR="009512A8"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laidų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kurios galėtų didinti vyresnio amžiaus žmonių kompetencijas ir įgūdžius.</w:t>
            </w:r>
          </w:p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Veiklos:</w:t>
            </w:r>
          </w:p>
          <w:p w:rsidR="008D2A8C" w:rsidRPr="008D2A8C" w:rsidRDefault="008D2A8C" w:rsidP="0030104B">
            <w:pPr>
              <w:numPr>
                <w:ilvl w:val="0"/>
                <w:numId w:val="1"/>
              </w:numPr>
              <w:spacing w:after="0" w:line="360" w:lineRule="atLeast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Inicijuoti laidų ciklą per nacionalinį radiją ir televiziją, skirtą vyresnio amžiaus žmonių švietėjišk</w:t>
            </w:r>
            <w:r w:rsidR="003E13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oms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kultūrin</w:t>
            </w:r>
            <w:r w:rsidR="003E13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ėms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kompetencij</w:t>
            </w:r>
            <w:r w:rsidR="003E13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oms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plėto</w:t>
            </w:r>
            <w:r w:rsidR="003E13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  <w:p w:rsidR="008D2A8C" w:rsidRPr="008D2A8C" w:rsidRDefault="008D2A8C" w:rsidP="0030104B">
            <w:pPr>
              <w:numPr>
                <w:ilvl w:val="0"/>
                <w:numId w:val="1"/>
              </w:numPr>
              <w:spacing w:after="0" w:line="360" w:lineRule="atLeast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Inicijuoti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skaitmeninio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raštingumo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pamokų</w:t>
            </w:r>
            <w:proofErr w:type="spellEnd"/>
            <w:r w:rsidR="004F579D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, </w:t>
            </w:r>
            <w:proofErr w:type="spellStart"/>
            <w:r w:rsidR="004F579D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kurių</w:t>
            </w:r>
            <w:proofErr w:type="spellEnd"/>
            <w:r w:rsidR="004F579D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F579D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turinys</w:t>
            </w:r>
            <w:proofErr w:type="spellEnd"/>
            <w:r w:rsidR="004F579D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F579D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atitiktų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F579D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vyresnio</w:t>
            </w:r>
            <w:proofErr w:type="spellEnd"/>
            <w:r w:rsidR="004F579D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F579D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amžiaus</w:t>
            </w:r>
            <w:proofErr w:type="spellEnd"/>
            <w:r w:rsidR="004F579D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F579D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žmonių</w:t>
            </w:r>
            <w:proofErr w:type="spellEnd"/>
            <w:r w:rsidR="004F579D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F579D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poreikius</w:t>
            </w:r>
            <w:proofErr w:type="spellEnd"/>
            <w:r w:rsidR="004F579D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,</w:t>
            </w:r>
            <w:r w:rsidR="004F579D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transliacijas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="00D06525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per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Lietuvos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televizij</w:t>
            </w:r>
            <w:r w:rsidR="006C6C5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ą</w:t>
            </w:r>
            <w:proofErr w:type="spellEnd"/>
            <w:r w:rsidR="004F579D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. </w:t>
            </w:r>
          </w:p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Priemonės įgyvendinimo laikotarpis.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2020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SADM, ŠMSM, KM</w:t>
            </w:r>
            <w:r w:rsidR="00F410E0" w:rsidRPr="00BF7DA3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</w:tr>
    </w:tbl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2A8C">
        <w:rPr>
          <w:rFonts w:ascii="Times New Roman" w:eastAsia="Times New Roman" w:hAnsi="Times New Roman" w:cs="Times New Roman"/>
          <w:sz w:val="24"/>
          <w:szCs w:val="24"/>
          <w:lang w:eastAsia="lt-LT"/>
        </w:rPr>
        <w:t>3. Papildyti 10.1.7 papunkčiu: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074"/>
        <w:gridCol w:w="5307"/>
        <w:gridCol w:w="1134"/>
      </w:tblGrid>
      <w:tr w:rsidR="008D2A8C" w:rsidRPr="008D2A8C" w:rsidTr="00BF7DA3">
        <w:trPr>
          <w:trHeight w:val="27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7D5254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8D2A8C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10.1.7.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Priemonė –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formuoti teigiamą vyresnio amžiaus žmonių įvaizdį visuomenėje, rengiant ir skleidžiant informaciją, padedančią keisti visuomenės požiūrį į vyresnio amžiaus žmones, jų  teisių užtikrinimą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Aprašymas.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Dėl mažesnių nei kitų amžiaus grupių galimybių dalyvauti visuomeninėje ir darbinėje veikloje menkėja vyresnio amžiaus žmonių įvaizdis visuomenėje, daugėja </w:t>
            </w:r>
            <w:r w:rsidR="00D06525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diskriminaci</w:t>
            </w:r>
            <w:r w:rsidR="00D06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jos dėl amžiaus</w:t>
            </w:r>
            <w:r w:rsidR="00D06525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apraiškų. Įgyvendinant šią priemonę</w:t>
            </w:r>
            <w:r w:rsidR="00BD6CFB"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bus rengiama ir </w:t>
            </w:r>
            <w:r w:rsidR="007D5254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visuomenės informavimo priemonėmis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skleidžiama informacija (</w:t>
            </w:r>
            <w:r w:rsidR="00D06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vaizdo</w:t>
            </w:r>
            <w:r w:rsidR="00D06525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klipai, informaciniai pranešimai ir kt.), padedanti keisti visuomenės požiūrį į vyresnio amžiaus žmones, pristatant juos kaip vertingą visuomenės dalį, įvertinant jų vaidmenį visuomenėje bei prasmingo vyresnio amžiaus žmonių įtraukimo į veiklas ir jų  dalyvavimo visuomenėje svarbą. Taip pat bus rengiama ir </w:t>
            </w:r>
            <w:r w:rsidR="00BD6CFB"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platinama</w:t>
            </w:r>
            <w:r w:rsidR="00BD6CFB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informacija apie vyresnio amžiaus žmonių teisių užtikrinimą.</w:t>
            </w:r>
          </w:p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Priemonės įgyvendinimo laikotarpis.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2020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BF7DA3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SADM</w:t>
            </w:r>
            <w:r w:rsidR="007D52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36E1E" w:rsidRDefault="00136E1E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36E1E" w:rsidRDefault="00136E1E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2A8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4. Papildyti 10.1.8 papunkčiu: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2082"/>
        <w:gridCol w:w="5343"/>
        <w:gridCol w:w="1090"/>
      </w:tblGrid>
      <w:tr w:rsidR="008D2A8C" w:rsidRPr="008D2A8C" w:rsidTr="008D2A8C">
        <w:trPr>
          <w:trHeight w:val="5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7D5254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8D2A8C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10.1.8.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Priemonė –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rekomenduoti savivaldybėms peržiūrėti ir įvertinti vyresnio amžiaus žmonių pagalbos į namus poreikius</w:t>
            </w:r>
            <w:r w:rsidRPr="008D2A8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ir esant poreikiui užtikrinti tokios pagalbos teikimą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Aprašymas.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Siekiant užtikrinti pagalbos į namus poreikį vyresnio amžiaus žmonėms, bus kreipiamasi į savivaldybes</w:t>
            </w:r>
            <w:r w:rsid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65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praš</w:t>
            </w:r>
            <w:r w:rsid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oma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peržiūrėti ir įvertinti vyresnio amžiaus žmonių (ypač vienišų) pagalbos į namus </w:t>
            </w:r>
            <w:r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poreikius</w:t>
            </w:r>
            <w:r w:rsidR="000A6530"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prireikus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sukurti mechanizmus, padedančius vyresnio amžiaus žmonėms apsirūpinti būtiniausiais </w:t>
            </w:r>
            <w:r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reikmenimis</w:t>
            </w:r>
            <w:r w:rsidR="000A6530"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A65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taip pat</w:t>
            </w:r>
            <w:r w:rsidR="00F81CA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suteikti reikalingą pagalbą, konsultacijas ar informaciją apie tokios pagalbos galimybes.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Priemonės įgyvendinimo laikotarpis.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2020–</w:t>
            </w:r>
            <w:r w:rsidR="00F81CA1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2022</w:t>
            </w:r>
            <w:r w:rsidR="00F8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BF7DA3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SADM</w:t>
            </w:r>
            <w:r w:rsidR="007D52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2A8C">
        <w:rPr>
          <w:rFonts w:ascii="Times New Roman" w:eastAsia="Times New Roman" w:hAnsi="Times New Roman" w:cs="Times New Roman"/>
          <w:sz w:val="24"/>
          <w:szCs w:val="24"/>
          <w:lang w:eastAsia="lt-LT"/>
        </w:rPr>
        <w:t>5. Papildyti 10.1.9 papunkčiu: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3"/>
        <w:gridCol w:w="5388"/>
        <w:gridCol w:w="1134"/>
      </w:tblGrid>
      <w:tr w:rsidR="008D2A8C" w:rsidRPr="008D2A8C" w:rsidTr="00A23CE0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BC2463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F7D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8D2A8C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10.1.9.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Priemonė –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rengti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ir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platinti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informaciją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vyresnio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amžiaus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žmonėms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apie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jų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dalyvavimo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visuomenės </w:t>
            </w:r>
            <w:r w:rsidR="00FA03EF"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socialiniame</w:t>
            </w:r>
            <w:r w:rsidR="009309FD"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A03EF" w:rsidRPr="00457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kultūriniame</w:t>
            </w:r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gyvenime</w:t>
            </w:r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ir</w:t>
            </w:r>
            <w:proofErr w:type="spellEnd"/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valstybės</w:t>
            </w:r>
            <w:proofErr w:type="spellEnd"/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teikiamos</w:t>
            </w:r>
            <w:proofErr w:type="spellEnd"/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pagalbos</w:t>
            </w:r>
            <w:proofErr w:type="spellEnd"/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jiems</w:t>
            </w:r>
            <w:proofErr w:type="spellEnd"/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FA03EF" w:rsidRPr="00FA03E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galimybes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Aprašymas.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Vyresnio amžiaus žmonės stokoja informacijos apie dalyvavimo</w:t>
            </w:r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visuomenės socialiniame, kultūriniame gyvenime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galimybes ir galimybes gauti </w:t>
            </w:r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valstybės teikiamą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pagalbą</w:t>
            </w:r>
            <w:r w:rsidR="009071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paramą bei tokios pagalbos prieinamumą.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Atsižvelgiant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į tai</w:t>
            </w:r>
            <w:r w:rsidR="00F81CA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,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bus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rengiama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ir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skelbiama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(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ministerijų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interneto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svetainėse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,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taip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pat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rekomenduojama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skelbti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savivaldybių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interneto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svetainėse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bei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žiniasklaidos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priemonėmis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)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informacija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apie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vyresnio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amžiaus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žmonių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dalyvavimo</w:t>
            </w:r>
            <w:proofErr w:type="spellEnd"/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visuomenės</w:t>
            </w:r>
            <w:proofErr w:type="spellEnd"/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20373" w:rsidRPr="009124C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socialiniame</w:t>
            </w:r>
            <w:proofErr w:type="spellEnd"/>
            <w:r w:rsidR="00420373" w:rsidRPr="009124C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, </w:t>
            </w:r>
            <w:proofErr w:type="spellStart"/>
            <w:r w:rsidR="00420373" w:rsidRPr="009124C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kultūriniame</w:t>
            </w:r>
            <w:proofErr w:type="spellEnd"/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gyvenime</w:t>
            </w:r>
            <w:proofErr w:type="spellEnd"/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galimybes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, </w:t>
            </w:r>
            <w:proofErr w:type="spellStart"/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valstybės</w:t>
            </w:r>
            <w:proofErr w:type="spellEnd"/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teikiamą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pagalbą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ir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jos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prieinamumą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.</w:t>
            </w:r>
          </w:p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Priemonės įgyvendinimo laikotarpis.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2020–</w:t>
            </w:r>
            <w:r w:rsidR="00F81CA1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2022</w:t>
            </w:r>
            <w:r w:rsidR="00F8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092DD3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SADM, KM, ŠMSM,</w:t>
            </w:r>
            <w:r w:rsidR="008D2A8C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ŽŪM</w:t>
            </w:r>
            <w:r w:rsidR="00BC2463" w:rsidRPr="00BF7D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2A8C">
        <w:rPr>
          <w:rFonts w:ascii="Times New Roman" w:eastAsia="Times New Roman" w:hAnsi="Times New Roman" w:cs="Times New Roman"/>
          <w:sz w:val="24"/>
          <w:szCs w:val="24"/>
          <w:lang w:eastAsia="lt-LT"/>
        </w:rPr>
        <w:t>6. Papildyti 10.2.4 papunkčiu: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2085"/>
        <w:gridCol w:w="5296"/>
        <w:gridCol w:w="1134"/>
      </w:tblGrid>
      <w:tr w:rsidR="008D2A8C" w:rsidRPr="008D2A8C" w:rsidTr="00BF7DA3">
        <w:trPr>
          <w:trHeight w:val="28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BC2463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F7D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8D2A8C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10.2.4.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Priemonė – r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engti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ir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platinti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informaciją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dirbantiems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vyresnio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amžiaus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žmonėms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apie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jų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kaip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darbuotojų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teises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bei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lastRenderedPageBreak/>
              <w:t>galimybes</w:t>
            </w:r>
            <w:proofErr w:type="spellEnd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lastRenderedPageBreak/>
              <w:t>Aprašymas.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F81CA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SADM, VDI </w:t>
            </w:r>
            <w:proofErr w:type="spellStart"/>
            <w:r w:rsidR="00F81CA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interneto</w:t>
            </w:r>
            <w:proofErr w:type="spellEnd"/>
            <w:r w:rsidR="00F81CA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F81CA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svetainėse</w:t>
            </w:r>
            <w:proofErr w:type="spellEnd"/>
            <w:r w:rsidR="00F81CA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="00F81CA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b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us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rengiama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ir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skelbiama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informacija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apie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vyresnio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amžiaus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darbuotojų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teises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,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galimybes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rinktis</w:t>
            </w:r>
            <w:proofErr w:type="spellEnd"/>
            <w:r w:rsidR="004100D8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lanksčias</w:t>
            </w:r>
            <w:proofErr w:type="spellEnd"/>
            <w:r w:rsidR="004100D8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darbo</w:t>
            </w:r>
            <w:proofErr w:type="spellEnd"/>
            <w:r w:rsidR="004100D8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formas</w:t>
            </w:r>
            <w:proofErr w:type="spellEnd"/>
            <w:r w:rsidR="004100D8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, </w:t>
            </w:r>
            <w:proofErr w:type="spellStart"/>
            <w:r w:rsidR="004100D8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teisę</w:t>
            </w:r>
            <w:proofErr w:type="spellEnd"/>
            <w:r w:rsidR="004100D8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kreiptis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į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atitinkamas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institucijas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(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pvz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., į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Lygių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galimybių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kontrolieriaus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tarnybą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arba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į </w:t>
            </w:r>
            <w:proofErr w:type="spellStart"/>
            <w:r w:rsidR="00C616AF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d</w:t>
            </w:r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arbo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ginčų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komisij</w:t>
            </w:r>
            <w:r w:rsidR="004100D8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ą</w:t>
            </w:r>
            <w:proofErr w:type="spellEnd"/>
            <w:r w:rsidR="004100D8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)</w:t>
            </w:r>
            <w:r w:rsidR="00C62DF5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,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apie</w:t>
            </w:r>
            <w:proofErr w:type="spellEnd"/>
            <w:r w:rsidR="0042037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tai, </w:t>
            </w:r>
            <w:proofErr w:type="spellStart"/>
            <w:r w:rsidR="00BF7DA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kaip</w:t>
            </w:r>
            <w:proofErr w:type="spellEnd"/>
            <w:r w:rsidR="00BF7DA3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atpažinti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diskriminacijos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dėl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amžiaus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apraiškas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darbe</w:t>
            </w:r>
            <w:proofErr w:type="spellEnd"/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.</w:t>
            </w:r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Tokią</w:t>
            </w:r>
            <w:proofErr w:type="spellEnd"/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informaciją</w:t>
            </w:r>
            <w:proofErr w:type="spellEnd"/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lastRenderedPageBreak/>
              <w:t xml:space="preserve">bus </w:t>
            </w:r>
            <w:proofErr w:type="spellStart"/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siūloma</w:t>
            </w:r>
            <w:proofErr w:type="spellEnd"/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skelbti</w:t>
            </w:r>
            <w:proofErr w:type="spellEnd"/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ir</w:t>
            </w:r>
            <w:proofErr w:type="spellEnd"/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Lygių</w:t>
            </w:r>
            <w:proofErr w:type="spellEnd"/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galimybių</w:t>
            </w:r>
            <w:proofErr w:type="spellEnd"/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kontrolieriaus</w:t>
            </w:r>
            <w:proofErr w:type="spellEnd"/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tarnybos</w:t>
            </w:r>
            <w:proofErr w:type="spellEnd"/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interneto</w:t>
            </w:r>
            <w:proofErr w:type="spellEnd"/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="00605C21" w:rsidRPr="008D2A8C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svetainėje</w:t>
            </w:r>
            <w:proofErr w:type="spellEnd"/>
            <w:r w:rsidR="00605C21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.</w:t>
            </w:r>
          </w:p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Priemonės įgyvendinimo laikotarpis.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2020–</w:t>
            </w:r>
            <w:r w:rsidR="005E1B31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2022</w:t>
            </w:r>
            <w:r w:rsidR="005E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SADM, VDI</w:t>
            </w:r>
            <w:r w:rsidR="00BC2463" w:rsidRPr="00BF7D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2A8C">
        <w:rPr>
          <w:rFonts w:ascii="Times New Roman" w:eastAsia="Times New Roman" w:hAnsi="Times New Roman" w:cs="Times New Roman"/>
          <w:sz w:val="24"/>
          <w:szCs w:val="24"/>
          <w:lang w:eastAsia="lt-LT"/>
        </w:rPr>
        <w:t>7. Pakeisti 10.5.2 papunktį ir jį išdėstyti taip: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5387"/>
        <w:gridCol w:w="1134"/>
      </w:tblGrid>
      <w:tr w:rsidR="008D2A8C" w:rsidRPr="008D2A8C" w:rsidTr="00BF7DA3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A376ED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8D2A8C" w:rsidRPr="008D2A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10.5.2.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Priemonė – remti bendrus jaunimo ir vyresnio amžiaus žmonių NVO projektus,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</w:rPr>
              <w:t>skatinant kartų solidarumą (pavyzdžiui,</w:t>
            </w:r>
            <w:r w:rsidRPr="008D2A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ugdant vyresnio amžiaus žmonių gebėjimus informacinių technologijų srityje</w:t>
            </w:r>
            <w:r w:rsidRPr="0033425B"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A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Aprašymas.</w:t>
            </w:r>
            <w:r w:rsidRPr="008D2A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D2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Bus organizuojami ir remiami jaunimo ir vyresnio amžiaus žmonių veiklos projektai, skatinantys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kartų solidarumą,</w:t>
            </w:r>
            <w:r w:rsidRPr="008D2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gebėjimų, žinių ir įgūdžių perdavimą iš kartos į kartą. Ypač daug dėmesio bus skiriama vyresnio amžiaus žmonių gebėjimams informacinių technologijų srityje stiprinti.</w:t>
            </w:r>
          </w:p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Priemonės įgyvendinimo laikotarpis.</w:t>
            </w:r>
            <w:r w:rsidRPr="008D2A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D2A8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202</w:t>
            </w:r>
            <w:r w:rsidR="0033425B" w:rsidRPr="0033425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</w:t>
            </w:r>
            <w:r w:rsidR="00287CE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  <w:r w:rsidR="0033425B" w:rsidRPr="00334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2020</w:t>
            </w:r>
            <w:r w:rsidRPr="008D2A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–2022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SADM</w:t>
            </w:r>
            <w:r w:rsidR="00A376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2A8C">
        <w:rPr>
          <w:rFonts w:ascii="Times New Roman" w:eastAsia="Times New Roman" w:hAnsi="Times New Roman" w:cs="Times New Roman"/>
          <w:sz w:val="24"/>
          <w:szCs w:val="24"/>
          <w:lang w:eastAsia="lt-LT"/>
        </w:rPr>
        <w:t>8. Papildyti 10.5.4 papunkčiu: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61"/>
        <w:gridCol w:w="5210"/>
        <w:gridCol w:w="1134"/>
      </w:tblGrid>
      <w:tr w:rsidR="008D2A8C" w:rsidRPr="008D2A8C" w:rsidTr="00A23CE0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934755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F7D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8D2A8C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10.5.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  <w:r w:rsidR="008D2A8C"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Priemonė – </w:t>
            </w:r>
            <w:r w:rsidRPr="008D2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plėtoti savanorišką veiklą, teikiant pagalbą vyresnio amžiaus žmonėms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D4" w:rsidRPr="00BE25D4" w:rsidRDefault="00BE25D4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5D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Aprašymas.</w:t>
            </w:r>
            <w:r w:rsidRPr="00BE2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Įgyvendinant šią priemonę, konkurso būdu bus atrenkami ir remiami NVO projektai, </w:t>
            </w:r>
            <w:r w:rsidR="009309FD" w:rsidRPr="009124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kuriuos įgyvendinant</w:t>
            </w:r>
            <w:r w:rsidR="009309FD" w:rsidRPr="00BE2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2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numatoma organizuoti veiklas, skatinančias kartų solidarumą ir padedančias plėtoti savanorišką veiklą teikiant pagalbą vyresnio amžiaus žmonėms. </w:t>
            </w:r>
          </w:p>
          <w:p w:rsidR="00BE25D4" w:rsidRPr="00BE25D4" w:rsidRDefault="00BE25D4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Veiklos:</w:t>
            </w:r>
          </w:p>
          <w:p w:rsidR="00BE25D4" w:rsidRPr="00BE25D4" w:rsidRDefault="00BE25D4" w:rsidP="0030104B">
            <w:pPr>
              <w:numPr>
                <w:ilvl w:val="0"/>
                <w:numId w:val="2"/>
              </w:num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Jaunimo savanoriškos veiklos mokymai, kurių metu jaunimas bus parengiamas dirbti su vyresnio amžiaus žmonėmis, siekiant kartų solidarumo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E2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25D4" w:rsidRPr="00BE25D4" w:rsidRDefault="00BE25D4" w:rsidP="0030104B">
            <w:pPr>
              <w:numPr>
                <w:ilvl w:val="0"/>
                <w:numId w:val="2"/>
              </w:num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Savanorių, lankančių vyresnio amžiaus žmones, ir lankomų vyresnio amžiaus žmonių aprūpinimas asmeninėmis apsaugos priemonėmis.</w:t>
            </w:r>
          </w:p>
          <w:p w:rsidR="008D2A8C" w:rsidRPr="008D2A8C" w:rsidRDefault="00BE25D4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BE25D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Priemonės įgyvendinimo laikotarpis.</w:t>
            </w:r>
            <w:r w:rsidRPr="00BE2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2021m.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8C" w:rsidRPr="008D2A8C" w:rsidRDefault="008D2A8C" w:rsidP="003010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SADM</w:t>
            </w:r>
            <w:r w:rsidR="00934755" w:rsidRPr="00BF7D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  <w:r w:rsidRPr="008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8D2A8C" w:rsidRPr="008D2A8C" w:rsidRDefault="008D2A8C" w:rsidP="0030104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2A8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8D2A8C" w:rsidRPr="008D2A8C" w:rsidRDefault="008D2A8C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2A8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9. Pakeisti 1 priedą ir jį išdėstyti nauja redakcija (pridedama).</w:t>
      </w:r>
    </w:p>
    <w:p w:rsidR="00BE25D4" w:rsidRPr="00BE25D4" w:rsidRDefault="00A23CE0" w:rsidP="0030104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BE25D4" w:rsidRPr="00BE25D4">
        <w:rPr>
          <w:rFonts w:ascii="Times New Roman" w:eastAsia="Times New Roman" w:hAnsi="Times New Roman" w:cs="Times New Roman"/>
          <w:sz w:val="24"/>
          <w:szCs w:val="24"/>
          <w:lang w:eastAsia="lt-LT"/>
        </w:rPr>
        <w:t>0. Papildyti 2 priedą eilute „P-03-01-03“: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560"/>
        <w:gridCol w:w="4252"/>
        <w:gridCol w:w="851"/>
        <w:gridCol w:w="850"/>
        <w:gridCol w:w="851"/>
        <w:gridCol w:w="1134"/>
      </w:tblGrid>
      <w:tr w:rsidR="00BE25D4" w:rsidRPr="00BE25D4" w:rsidTr="00A23CE0">
        <w:trPr>
          <w:trHeight w:val="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26B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P-03-01-03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390690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Vyresnio amžiaus asmenų, kuriems suteikta emocinė</w:t>
            </w:r>
            <w:r w:rsidR="003906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psichologinė pagalba</w:t>
            </w:r>
            <w:r w:rsidR="00065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skaičius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65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065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30104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SADM</w:t>
            </w:r>
            <w:r w:rsidRPr="00B2126B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0159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E25D4" w:rsidRPr="00BE25D4" w:rsidRDefault="00BE25D4" w:rsidP="0030104B">
      <w:pPr>
        <w:spacing w:line="360" w:lineRule="atLeast"/>
        <w:rPr>
          <w:rFonts w:ascii="Times New Roman" w:eastAsia="Calibri" w:hAnsi="Times New Roman" w:cs="Times New Roman"/>
          <w:sz w:val="24"/>
          <w:lang w:eastAsia="lt-LT"/>
        </w:rPr>
      </w:pPr>
      <w:r w:rsidRPr="00BE25D4">
        <w:rPr>
          <w:rFonts w:ascii="Calibri" w:eastAsia="Calibri" w:hAnsi="Calibri" w:cs="Times New Roman"/>
        </w:rPr>
        <w:tab/>
      </w:r>
      <w:r w:rsidRPr="00BE25D4">
        <w:rPr>
          <w:rFonts w:ascii="Times New Roman" w:eastAsia="Calibri" w:hAnsi="Times New Roman" w:cs="Times New Roman"/>
          <w:sz w:val="24"/>
          <w:lang w:eastAsia="lt-LT"/>
        </w:rPr>
        <w:tab/>
      </w:r>
    </w:p>
    <w:p w:rsidR="00BE25D4" w:rsidRPr="00BE25D4" w:rsidRDefault="00BE25D4" w:rsidP="0030104B">
      <w:pPr>
        <w:spacing w:after="0" w:line="360" w:lineRule="atLeast"/>
        <w:rPr>
          <w:rFonts w:ascii="Times New Roman" w:eastAsia="Calibri" w:hAnsi="Times New Roman" w:cs="Times New Roman"/>
          <w:sz w:val="24"/>
          <w:szCs w:val="24"/>
        </w:rPr>
      </w:pPr>
      <w:r w:rsidRPr="00BE25D4">
        <w:rPr>
          <w:rFonts w:ascii="Times New Roman" w:eastAsia="Calibri" w:hAnsi="Times New Roman" w:cs="Times New Roman"/>
          <w:sz w:val="24"/>
          <w:szCs w:val="24"/>
        </w:rPr>
        <w:tab/>
        <w:t>11</w:t>
      </w:r>
      <w:r w:rsidR="009124CC">
        <w:rPr>
          <w:rFonts w:ascii="Times New Roman" w:eastAsia="Calibri" w:hAnsi="Times New Roman" w:cs="Times New Roman"/>
          <w:sz w:val="24"/>
          <w:szCs w:val="24"/>
        </w:rPr>
        <w:t>.</w:t>
      </w:r>
      <w:r w:rsidRPr="00BE25D4">
        <w:rPr>
          <w:rFonts w:ascii="Times New Roman" w:eastAsia="Calibri" w:hAnsi="Times New Roman" w:cs="Times New Roman"/>
          <w:sz w:val="24"/>
          <w:szCs w:val="24"/>
        </w:rPr>
        <w:t xml:space="preserve"> Papildyti 2 priedą eilute „P-03-05-04“: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560"/>
        <w:gridCol w:w="4252"/>
        <w:gridCol w:w="851"/>
        <w:gridCol w:w="850"/>
        <w:gridCol w:w="851"/>
        <w:gridCol w:w="1134"/>
      </w:tblGrid>
      <w:tr w:rsidR="00BE25D4" w:rsidRPr="00BE25D4" w:rsidTr="00A23CE0">
        <w:trPr>
          <w:trHeight w:val="6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30104B">
            <w:pPr>
              <w:spacing w:after="0" w:line="36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CE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P-03-01-04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B10E4C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Paremtų NVO savanoriškos veiklos projektų, </w:t>
            </w:r>
            <w:r w:rsidR="00065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kuriuos įgyvendinant </w:t>
            </w: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numat</w:t>
            </w:r>
            <w:r w:rsidR="00065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oma</w:t>
            </w: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teikti pagalbą vyresnio amžiaus žmonėms</w:t>
            </w:r>
            <w:r w:rsidR="00065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skaičius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30104B">
            <w:pPr>
              <w:spacing w:after="0" w:line="36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30104B">
            <w:pPr>
              <w:spacing w:after="0" w:line="36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30104B">
            <w:pPr>
              <w:spacing w:after="0" w:line="36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D4" w:rsidRPr="00A23CE0" w:rsidRDefault="00BE25D4" w:rsidP="0030104B">
            <w:pPr>
              <w:spacing w:after="0" w:line="36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SADM</w:t>
            </w:r>
            <w:r w:rsidRPr="00A23CE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0159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E25D4" w:rsidRPr="0030104B" w:rsidRDefault="00BE25D4" w:rsidP="009124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D2A8C" w:rsidRPr="008D2A8C" w:rsidRDefault="008D2A8C" w:rsidP="00301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2A8C" w:rsidRPr="008D2A8C" w:rsidRDefault="008D2A8C" w:rsidP="00301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8D2A8C" w:rsidRPr="008D2A8C" w:rsidRDefault="008D2A8C" w:rsidP="0030104B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8D2A8C">
        <w:rPr>
          <w:rFonts w:ascii="Times New Roman" w:eastAsia="Calibri" w:hAnsi="Times New Roman" w:cs="Times New Roman"/>
          <w:sz w:val="24"/>
          <w:szCs w:val="20"/>
        </w:rPr>
        <w:t>Ministras Pirmininkas</w:t>
      </w:r>
      <w:r w:rsidRPr="008D2A8C">
        <w:rPr>
          <w:rFonts w:ascii="Times New Roman" w:eastAsia="Calibri" w:hAnsi="Times New Roman" w:cs="Times New Roman"/>
          <w:sz w:val="24"/>
          <w:szCs w:val="20"/>
        </w:rPr>
        <w:tab/>
      </w:r>
    </w:p>
    <w:p w:rsidR="008D2A8C" w:rsidRPr="008D2A8C" w:rsidRDefault="008D2A8C" w:rsidP="0030104B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247CBB" w:rsidRDefault="00247CBB" w:rsidP="0030104B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9124CC" w:rsidRPr="008D2A8C" w:rsidRDefault="009124CC" w:rsidP="0030104B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8D2A8C" w:rsidRPr="008D2A8C" w:rsidRDefault="008D2A8C" w:rsidP="0030104B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8D2A8C">
        <w:rPr>
          <w:rFonts w:ascii="Times New Roman" w:eastAsia="Calibri" w:hAnsi="Times New Roman" w:cs="Times New Roman"/>
          <w:sz w:val="24"/>
          <w:szCs w:val="20"/>
        </w:rPr>
        <w:t>Socialinės apsaugos ir darbo ministras</w:t>
      </w:r>
      <w:r w:rsidRPr="008D2A8C">
        <w:rPr>
          <w:rFonts w:ascii="Times New Roman" w:eastAsia="Calibri" w:hAnsi="Times New Roman" w:cs="Times New Roman"/>
          <w:sz w:val="24"/>
          <w:szCs w:val="20"/>
        </w:rPr>
        <w:tab/>
      </w:r>
    </w:p>
    <w:p w:rsidR="00E25C15" w:rsidRPr="008D2A8C" w:rsidRDefault="00E25C15" w:rsidP="008D2A8C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5C15" w:rsidRPr="008D2A8C" w:rsidSect="0030104B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05AA"/>
    <w:multiLevelType w:val="hybridMultilevel"/>
    <w:tmpl w:val="E5BE54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22C99"/>
    <w:multiLevelType w:val="hybridMultilevel"/>
    <w:tmpl w:val="67C2F0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64"/>
    <w:rsid w:val="000159AE"/>
    <w:rsid w:val="0006579C"/>
    <w:rsid w:val="00092DD3"/>
    <w:rsid w:val="000A6530"/>
    <w:rsid w:val="001064AA"/>
    <w:rsid w:val="00136E1E"/>
    <w:rsid w:val="001724D6"/>
    <w:rsid w:val="00172964"/>
    <w:rsid w:val="001D21BC"/>
    <w:rsid w:val="002164C0"/>
    <w:rsid w:val="00247CBB"/>
    <w:rsid w:val="00254C61"/>
    <w:rsid w:val="00257AA2"/>
    <w:rsid w:val="00287CE7"/>
    <w:rsid w:val="0030104B"/>
    <w:rsid w:val="0033425B"/>
    <w:rsid w:val="00390690"/>
    <w:rsid w:val="003E130C"/>
    <w:rsid w:val="004100D8"/>
    <w:rsid w:val="00420373"/>
    <w:rsid w:val="00457679"/>
    <w:rsid w:val="004F579D"/>
    <w:rsid w:val="00577E4B"/>
    <w:rsid w:val="005E1B31"/>
    <w:rsid w:val="00605C21"/>
    <w:rsid w:val="00653B90"/>
    <w:rsid w:val="006C6C5F"/>
    <w:rsid w:val="007D5254"/>
    <w:rsid w:val="008323BE"/>
    <w:rsid w:val="008A60C3"/>
    <w:rsid w:val="008D2A8C"/>
    <w:rsid w:val="009071F3"/>
    <w:rsid w:val="009124CC"/>
    <w:rsid w:val="009137E0"/>
    <w:rsid w:val="009309FD"/>
    <w:rsid w:val="00934755"/>
    <w:rsid w:val="009512A8"/>
    <w:rsid w:val="00A23CE0"/>
    <w:rsid w:val="00A376ED"/>
    <w:rsid w:val="00A97A8B"/>
    <w:rsid w:val="00AB24E6"/>
    <w:rsid w:val="00B10E4C"/>
    <w:rsid w:val="00B2126B"/>
    <w:rsid w:val="00B70243"/>
    <w:rsid w:val="00BC0651"/>
    <w:rsid w:val="00BC2463"/>
    <w:rsid w:val="00BD6CFB"/>
    <w:rsid w:val="00BE25D4"/>
    <w:rsid w:val="00BF7DA3"/>
    <w:rsid w:val="00C304EC"/>
    <w:rsid w:val="00C53EDC"/>
    <w:rsid w:val="00C616AF"/>
    <w:rsid w:val="00C62DF5"/>
    <w:rsid w:val="00C87017"/>
    <w:rsid w:val="00CF224C"/>
    <w:rsid w:val="00D06525"/>
    <w:rsid w:val="00D07E15"/>
    <w:rsid w:val="00D07F74"/>
    <w:rsid w:val="00D24E3E"/>
    <w:rsid w:val="00D53013"/>
    <w:rsid w:val="00DA515A"/>
    <w:rsid w:val="00E12672"/>
    <w:rsid w:val="00E25C15"/>
    <w:rsid w:val="00E61001"/>
    <w:rsid w:val="00E64533"/>
    <w:rsid w:val="00EB2CD3"/>
    <w:rsid w:val="00EE6FD4"/>
    <w:rsid w:val="00F410E0"/>
    <w:rsid w:val="00F438B0"/>
    <w:rsid w:val="00F81CA1"/>
    <w:rsid w:val="00F87804"/>
    <w:rsid w:val="00FA03EF"/>
    <w:rsid w:val="00FA4C48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F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5C1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7A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7A8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7A8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7A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7A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F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5C1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7A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7A8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7A8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7A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7A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glossary/document.xml"
                 Type="http://schemas.openxmlformats.org/officeDocument/2006/relationships/glossaryDocument"/>
   <Relationship Id="rId8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F7A7CA035B4852BB0E5474C343CA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F31EEE-3382-493F-B207-25D44ABCFAE2}"/>
      </w:docPartPr>
      <w:docPartBody>
        <w:p w:rsidR="002655F0" w:rsidRDefault="00173B21" w:rsidP="00173B21">
          <w:pPr>
            <w:pStyle w:val="16F7A7CA035B4852BB0E5474C343CAAA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21"/>
    <w:rsid w:val="001557E8"/>
    <w:rsid w:val="00173B21"/>
    <w:rsid w:val="002126E2"/>
    <w:rsid w:val="002655F0"/>
    <w:rsid w:val="004E7C1D"/>
    <w:rsid w:val="00624E74"/>
    <w:rsid w:val="00695CA5"/>
    <w:rsid w:val="00A800E0"/>
    <w:rsid w:val="00AA7E4C"/>
    <w:rsid w:val="00AD1573"/>
    <w:rsid w:val="00B16A4F"/>
    <w:rsid w:val="00B90497"/>
    <w:rsid w:val="00C04D77"/>
    <w:rsid w:val="00CA1C61"/>
    <w:rsid w:val="00EF46C1"/>
    <w:rsid w:val="00F0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73B21"/>
  </w:style>
  <w:style w:type="paragraph" w:customStyle="1" w:styleId="16F7A7CA035B4852BB0E5474C343CAAA">
    <w:name w:val="16F7A7CA035B4852BB0E5474C343CAAA"/>
    <w:rsid w:val="00173B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73B21"/>
  </w:style>
  <w:style w:type="paragraph" w:customStyle="1" w:styleId="16F7A7CA035B4852BB0E5474C343CAAA">
    <w:name w:val="16F7A7CA035B4852BB0E5474C343CAAA"/>
    <w:rsid w:val="00173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4866</Words>
  <Characters>2774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2020-06-12T07:59:00Z</dcterms:created>
  <dc:creator>Steponas Kulbauskas</dc:creator>
  <cp:lastModifiedBy>Steponas Kulbauskas</cp:lastModifiedBy>
  <cp:lastPrinted>2020-06-09T09:54:00Z</cp:lastPrinted>
  <dcterms:modified xsi:type="dcterms:W3CDTF">2020-06-12T07:59:00Z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-1799432309</vt:i4>
  </property>
  <property fmtid="{D5CDD505-2E9C-101B-9397-08002B2CF9AE}" pid="3" name="_NewReviewCycle">
    <vt:lpwstr/>
  </property>
  <property fmtid="{D5CDD505-2E9C-101B-9397-08002B2CF9AE}" pid="4" name="_EmailSubject">
    <vt:lpwstr>Demografijos_TVP</vt:lpwstr>
  </property>
  <property fmtid="{D5CDD505-2E9C-101B-9397-08002B2CF9AE}" pid="5" name="_AuthorEmail">
    <vt:lpwstr>Indre.Akaveckiene@socmin.lt</vt:lpwstr>
  </property>
  <property fmtid="{D5CDD505-2E9C-101B-9397-08002B2CF9AE}" pid="6" name="_AuthorEmailDisplayName">
    <vt:lpwstr>Indrė Akaveckienė</vt:lpwstr>
  </property>
  <property fmtid="{D5CDD505-2E9C-101B-9397-08002B2CF9AE}" pid="7" name="_PreviousAdHocReviewCycleID">
    <vt:i4>260674719</vt:i4>
  </property>
  <property fmtid="{D5CDD505-2E9C-101B-9397-08002B2CF9AE}" pid="8" name="_ReviewingToolsShownOnce">
    <vt:lpwstr/>
  </property>
</Properties>
</file>