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CC495" w14:textId="660C4158" w:rsidR="0005655C" w:rsidRPr="004C554D" w:rsidRDefault="00EC4E57" w:rsidP="00713861">
      <w:pPr>
        <w:tabs>
          <w:tab w:val="left" w:pos="14317"/>
          <w:tab w:val="left" w:pos="14459"/>
        </w:tabs>
        <w:jc w:val="center"/>
        <w:rPr>
          <w:rFonts w:ascii="Arial" w:hAnsi="Arial" w:cs="Arial"/>
          <w:b/>
          <w:caps/>
          <w:sz w:val="22"/>
          <w:szCs w:val="22"/>
        </w:rPr>
      </w:pPr>
      <w:bookmarkStart w:id="0" w:name="_GoBack"/>
      <w:bookmarkEnd w:id="0"/>
      <w:r>
        <w:rPr>
          <w:rFonts w:ascii="Arial" w:hAnsi="Arial" w:cs="Arial"/>
          <w:b/>
          <w:caps/>
          <w:sz w:val="22"/>
          <w:szCs w:val="22"/>
        </w:rPr>
        <w:t>AB „</w:t>
      </w:r>
      <w:r w:rsidR="00320C09">
        <w:rPr>
          <w:rFonts w:ascii="Arial" w:hAnsi="Arial" w:cs="Arial"/>
          <w:b/>
          <w:caps/>
          <w:sz w:val="22"/>
          <w:szCs w:val="22"/>
        </w:rPr>
        <w:t xml:space="preserve">Energijos skirstymo operatorius“ </w:t>
      </w:r>
      <w:r w:rsidR="00E8466C">
        <w:rPr>
          <w:rFonts w:ascii="Arial" w:hAnsi="Arial" w:cs="Arial"/>
          <w:b/>
          <w:caps/>
          <w:sz w:val="22"/>
          <w:szCs w:val="22"/>
        </w:rPr>
        <w:t xml:space="preserve"> (toliau – bendrovė arba eso) </w:t>
      </w:r>
      <w:r w:rsidR="00320C09">
        <w:rPr>
          <w:rFonts w:ascii="Arial" w:hAnsi="Arial" w:cs="Arial"/>
          <w:b/>
          <w:caps/>
          <w:sz w:val="22"/>
          <w:szCs w:val="22"/>
        </w:rPr>
        <w:t xml:space="preserve">pastabos ir pasiūlymai </w:t>
      </w:r>
      <w:r w:rsidR="004F30BB">
        <w:rPr>
          <w:rFonts w:ascii="Arial" w:hAnsi="Arial" w:cs="Arial"/>
          <w:b/>
          <w:caps/>
          <w:sz w:val="22"/>
          <w:szCs w:val="22"/>
        </w:rPr>
        <w:t xml:space="preserve">Lietuvos respublikos vyriausybės </w:t>
      </w:r>
      <w:r w:rsidR="00824D00">
        <w:rPr>
          <w:rFonts w:ascii="Arial" w:hAnsi="Arial" w:cs="Arial"/>
          <w:b/>
          <w:caps/>
          <w:sz w:val="22"/>
          <w:szCs w:val="22"/>
        </w:rPr>
        <w:t xml:space="preserve">nutarimo „dėl Lietuvos respublikos vyriausybės 2002 m. balandžio 15 d. nutarimo nr. </w:t>
      </w:r>
      <w:r w:rsidR="00A204C1">
        <w:rPr>
          <w:rFonts w:ascii="Arial" w:hAnsi="Arial" w:cs="Arial"/>
          <w:b/>
          <w:caps/>
          <w:sz w:val="22"/>
          <w:szCs w:val="22"/>
        </w:rPr>
        <w:t>534 „dėl lietuvos respublikos nekilnojamojo turto kadastro nuostatų patvirtinimo“ Pakeitimo</w:t>
      </w:r>
      <w:r w:rsidR="00E8466C">
        <w:rPr>
          <w:rFonts w:ascii="Arial" w:hAnsi="Arial" w:cs="Arial"/>
          <w:b/>
          <w:caps/>
          <w:sz w:val="22"/>
          <w:szCs w:val="22"/>
        </w:rPr>
        <w:t>“ projektui (toliau – nutarimo projektas)</w:t>
      </w:r>
      <w:r w:rsidR="00D55503">
        <w:rPr>
          <w:rFonts w:ascii="Arial" w:hAnsi="Arial" w:cs="Arial"/>
          <w:b/>
          <w:caps/>
          <w:sz w:val="22"/>
          <w:szCs w:val="22"/>
        </w:rPr>
        <w:t xml:space="preserve">      </w:t>
      </w:r>
    </w:p>
    <w:p w14:paraId="51449302" w14:textId="77777777" w:rsidR="00D55503" w:rsidRDefault="00D55503" w:rsidP="00713861">
      <w:pPr>
        <w:tabs>
          <w:tab w:val="left" w:pos="14317"/>
          <w:tab w:val="left" w:pos="14459"/>
        </w:tabs>
        <w:jc w:val="center"/>
        <w:rPr>
          <w:rFonts w:ascii="Arial" w:hAnsi="Arial" w:cs="Arial"/>
          <w:sz w:val="22"/>
          <w:szCs w:val="22"/>
        </w:rPr>
      </w:pPr>
    </w:p>
    <w:p w14:paraId="21265F59" w14:textId="0AF9C81A" w:rsidR="00713861" w:rsidRPr="004C554D" w:rsidRDefault="00B66723" w:rsidP="00713861">
      <w:pPr>
        <w:tabs>
          <w:tab w:val="left" w:pos="14317"/>
          <w:tab w:val="left" w:pos="14459"/>
        </w:tabs>
        <w:jc w:val="center"/>
        <w:rPr>
          <w:rFonts w:ascii="Arial" w:hAnsi="Arial" w:cs="Arial"/>
          <w:caps/>
          <w:sz w:val="22"/>
          <w:szCs w:val="22"/>
        </w:rPr>
      </w:pPr>
      <w:r w:rsidRPr="004C554D">
        <w:rPr>
          <w:rFonts w:ascii="Arial" w:hAnsi="Arial" w:cs="Arial"/>
          <w:sz w:val="22"/>
          <w:szCs w:val="22"/>
        </w:rPr>
        <w:t>20</w:t>
      </w:r>
      <w:r w:rsidR="00EB6B4F">
        <w:rPr>
          <w:rFonts w:ascii="Arial" w:hAnsi="Arial" w:cs="Arial"/>
          <w:sz w:val="22"/>
          <w:szCs w:val="22"/>
        </w:rPr>
        <w:t>20</w:t>
      </w:r>
      <w:r w:rsidR="00D55503">
        <w:rPr>
          <w:rFonts w:ascii="Arial" w:hAnsi="Arial" w:cs="Arial"/>
          <w:sz w:val="22"/>
          <w:szCs w:val="22"/>
        </w:rPr>
        <w:t xml:space="preserve"> m</w:t>
      </w:r>
      <w:r w:rsidR="00755E87" w:rsidRPr="004C554D">
        <w:rPr>
          <w:rFonts w:ascii="Arial" w:hAnsi="Arial" w:cs="Arial"/>
          <w:sz w:val="22"/>
          <w:szCs w:val="22"/>
        </w:rPr>
        <w:t>.</w:t>
      </w:r>
      <w:r w:rsidR="00E8466C">
        <w:rPr>
          <w:rFonts w:ascii="Arial" w:hAnsi="Arial" w:cs="Arial"/>
          <w:sz w:val="22"/>
          <w:szCs w:val="22"/>
        </w:rPr>
        <w:t xml:space="preserve"> </w:t>
      </w:r>
      <w:r w:rsidR="00EB6B4F">
        <w:rPr>
          <w:rFonts w:ascii="Arial" w:hAnsi="Arial" w:cs="Arial"/>
          <w:sz w:val="22"/>
          <w:szCs w:val="22"/>
        </w:rPr>
        <w:t>sausio</w:t>
      </w:r>
      <w:r w:rsidR="009E47DA">
        <w:rPr>
          <w:rFonts w:ascii="Arial" w:hAnsi="Arial" w:cs="Arial"/>
          <w:sz w:val="22"/>
          <w:szCs w:val="22"/>
        </w:rPr>
        <w:t xml:space="preserve"> </w:t>
      </w:r>
      <w:r w:rsidR="00995075">
        <w:rPr>
          <w:rFonts w:ascii="Arial" w:hAnsi="Arial" w:cs="Arial"/>
          <w:sz w:val="22"/>
          <w:szCs w:val="22"/>
        </w:rPr>
        <w:t>23</w:t>
      </w:r>
      <w:r w:rsidR="00E8466C">
        <w:rPr>
          <w:rFonts w:ascii="Arial" w:hAnsi="Arial" w:cs="Arial"/>
          <w:sz w:val="22"/>
          <w:szCs w:val="22"/>
        </w:rPr>
        <w:t xml:space="preserve"> d.</w:t>
      </w:r>
    </w:p>
    <w:p w14:paraId="597A8655" w14:textId="0E05084D" w:rsidR="00A5010C" w:rsidRPr="004C554D" w:rsidRDefault="00A5010C" w:rsidP="00BC4A9E">
      <w:pPr>
        <w:tabs>
          <w:tab w:val="left" w:pos="6570"/>
        </w:tabs>
        <w:rPr>
          <w:rFonts w:ascii="Arial" w:eastAsia="Times New Roman" w:hAnsi="Arial" w:cs="Arial"/>
          <w:sz w:val="20"/>
          <w:szCs w:val="20"/>
        </w:rPr>
      </w:pPr>
    </w:p>
    <w:p w14:paraId="05901E00" w14:textId="52CFEC50" w:rsidR="00107D6F" w:rsidRPr="004C554D" w:rsidRDefault="00107D6F" w:rsidP="00BC4A9E">
      <w:pPr>
        <w:tabs>
          <w:tab w:val="left" w:pos="6570"/>
        </w:tabs>
        <w:rPr>
          <w:rFonts w:ascii="Arial" w:eastAsia="Times New Roman" w:hAnsi="Arial"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52"/>
        <w:gridCol w:w="4656"/>
        <w:gridCol w:w="5221"/>
        <w:gridCol w:w="4939"/>
      </w:tblGrid>
      <w:tr w:rsidR="00244F31" w:rsidRPr="004C554D" w14:paraId="0BC8BDCF" w14:textId="332BD502" w:rsidTr="00D946E9">
        <w:trPr>
          <w:trHeight w:val="72"/>
          <w:tblHeader/>
          <w:jc w:val="center"/>
        </w:trPr>
        <w:tc>
          <w:tcPr>
            <w:tcW w:w="552" w:type="dxa"/>
            <w:tcBorders>
              <w:bottom w:val="single" w:sz="12" w:space="0" w:color="auto"/>
            </w:tcBorders>
            <w:shd w:val="clear" w:color="auto" w:fill="E0E0E0"/>
            <w:vAlign w:val="center"/>
          </w:tcPr>
          <w:p w14:paraId="67FC092B" w14:textId="159CF65C" w:rsidR="00244F31" w:rsidRPr="008560BE" w:rsidRDefault="00244F31" w:rsidP="009D07B7">
            <w:pPr>
              <w:pStyle w:val="MAZAS"/>
              <w:ind w:firstLine="0"/>
              <w:jc w:val="center"/>
              <w:rPr>
                <w:rFonts w:ascii="Arial" w:hAnsi="Arial" w:cs="Arial"/>
                <w:b/>
                <w:sz w:val="22"/>
                <w:szCs w:val="22"/>
                <w:lang w:val="lt-LT"/>
              </w:rPr>
            </w:pPr>
            <w:r w:rsidRPr="008560BE">
              <w:rPr>
                <w:rFonts w:ascii="Arial" w:hAnsi="Arial" w:cs="Arial"/>
                <w:b/>
                <w:sz w:val="22"/>
                <w:szCs w:val="22"/>
                <w:lang w:val="lt-LT"/>
              </w:rPr>
              <w:t>Eil. Nr.</w:t>
            </w:r>
          </w:p>
        </w:tc>
        <w:tc>
          <w:tcPr>
            <w:tcW w:w="4656" w:type="dxa"/>
            <w:tcBorders>
              <w:bottom w:val="single" w:sz="12" w:space="0" w:color="auto"/>
            </w:tcBorders>
            <w:shd w:val="clear" w:color="auto" w:fill="E0E0E0"/>
          </w:tcPr>
          <w:p w14:paraId="19A96AF0" w14:textId="69F51260" w:rsidR="00244F31" w:rsidRPr="00811783" w:rsidRDefault="00E8466C" w:rsidP="00811783">
            <w:pPr>
              <w:jc w:val="center"/>
              <w:rPr>
                <w:rFonts w:ascii="Arial" w:hAnsi="Arial" w:cs="Arial"/>
                <w:b/>
                <w:sz w:val="22"/>
                <w:szCs w:val="22"/>
              </w:rPr>
            </w:pPr>
            <w:r w:rsidRPr="00811783">
              <w:rPr>
                <w:rFonts w:ascii="Arial" w:hAnsi="Arial" w:cs="Arial"/>
                <w:b/>
                <w:sz w:val="22"/>
                <w:szCs w:val="22"/>
              </w:rPr>
              <w:t>Nutarimo projekto</w:t>
            </w:r>
            <w:r w:rsidR="00244F31" w:rsidRPr="00811783">
              <w:rPr>
                <w:rFonts w:ascii="Arial" w:hAnsi="Arial" w:cs="Arial"/>
                <w:b/>
                <w:sz w:val="22"/>
                <w:szCs w:val="22"/>
              </w:rPr>
              <w:t xml:space="preserve"> nuostata</w:t>
            </w:r>
          </w:p>
        </w:tc>
        <w:tc>
          <w:tcPr>
            <w:tcW w:w="5221" w:type="dxa"/>
            <w:tcBorders>
              <w:bottom w:val="single" w:sz="12" w:space="0" w:color="auto"/>
            </w:tcBorders>
            <w:shd w:val="clear" w:color="auto" w:fill="E0E0E0"/>
            <w:vAlign w:val="center"/>
          </w:tcPr>
          <w:p w14:paraId="6F79F449" w14:textId="07E2C19F" w:rsidR="00D55503" w:rsidRPr="00811783" w:rsidRDefault="00E8466C" w:rsidP="00E8466C">
            <w:pPr>
              <w:jc w:val="center"/>
              <w:rPr>
                <w:rFonts w:ascii="Arial" w:hAnsi="Arial" w:cs="Arial"/>
                <w:b/>
                <w:sz w:val="22"/>
                <w:szCs w:val="22"/>
              </w:rPr>
            </w:pPr>
            <w:r w:rsidRPr="00811783">
              <w:rPr>
                <w:rFonts w:ascii="Arial" w:hAnsi="Arial" w:cs="Arial"/>
                <w:b/>
                <w:sz w:val="22"/>
                <w:szCs w:val="22"/>
              </w:rPr>
              <w:t xml:space="preserve">Bendrovės / ESO </w:t>
            </w:r>
            <w:r w:rsidR="00D55503" w:rsidRPr="00811783">
              <w:rPr>
                <w:rFonts w:ascii="Arial" w:hAnsi="Arial" w:cs="Arial"/>
                <w:b/>
                <w:sz w:val="22"/>
                <w:szCs w:val="22"/>
              </w:rPr>
              <w:t>komentaras</w:t>
            </w:r>
          </w:p>
          <w:p w14:paraId="4AF8B3E7" w14:textId="79CECE0E" w:rsidR="00244F31" w:rsidRPr="00811783" w:rsidRDefault="00244F31" w:rsidP="009D07B7">
            <w:pPr>
              <w:jc w:val="center"/>
              <w:rPr>
                <w:rFonts w:ascii="Arial" w:hAnsi="Arial" w:cs="Arial"/>
                <w:sz w:val="22"/>
                <w:szCs w:val="22"/>
              </w:rPr>
            </w:pPr>
          </w:p>
        </w:tc>
        <w:tc>
          <w:tcPr>
            <w:tcW w:w="4939" w:type="dxa"/>
            <w:tcBorders>
              <w:bottom w:val="single" w:sz="12" w:space="0" w:color="auto"/>
            </w:tcBorders>
            <w:shd w:val="clear" w:color="auto" w:fill="E0E0E0"/>
          </w:tcPr>
          <w:p w14:paraId="33977DC1" w14:textId="7E0BFB9A" w:rsidR="00244F31" w:rsidRPr="00811783" w:rsidRDefault="00244F31" w:rsidP="00D31A69">
            <w:pPr>
              <w:jc w:val="center"/>
              <w:rPr>
                <w:rFonts w:ascii="Arial" w:hAnsi="Arial" w:cs="Arial"/>
                <w:b/>
                <w:sz w:val="22"/>
                <w:szCs w:val="22"/>
              </w:rPr>
            </w:pPr>
            <w:r w:rsidRPr="00811783">
              <w:rPr>
                <w:rFonts w:ascii="Arial" w:hAnsi="Arial" w:cs="Arial"/>
                <w:b/>
                <w:sz w:val="22"/>
                <w:szCs w:val="22"/>
              </w:rPr>
              <w:t>Siūlomas pakeitimas</w:t>
            </w:r>
          </w:p>
        </w:tc>
      </w:tr>
      <w:tr w:rsidR="00E43D8A" w:rsidRPr="004C554D" w14:paraId="540C4A3D" w14:textId="77777777" w:rsidTr="00D946E9">
        <w:trPr>
          <w:trHeight w:val="659"/>
          <w:jc w:val="center"/>
        </w:trPr>
        <w:tc>
          <w:tcPr>
            <w:tcW w:w="552" w:type="dxa"/>
            <w:tcBorders>
              <w:top w:val="single" w:sz="12" w:space="0" w:color="auto"/>
              <w:left w:val="single" w:sz="12" w:space="0" w:color="auto"/>
              <w:bottom w:val="single" w:sz="12" w:space="0" w:color="auto"/>
              <w:right w:val="single" w:sz="12" w:space="0" w:color="auto"/>
            </w:tcBorders>
          </w:tcPr>
          <w:p w14:paraId="4B4742A4" w14:textId="670CA562" w:rsidR="00E43D8A" w:rsidRPr="00E43D8A" w:rsidRDefault="00D946E9" w:rsidP="00811783">
            <w:pPr>
              <w:pStyle w:val="NoSpacing"/>
              <w:jc w:val="both"/>
              <w:rPr>
                <w:rFonts w:ascii="Arial" w:hAnsi="Arial" w:cs="Arial"/>
                <w:sz w:val="20"/>
                <w:szCs w:val="20"/>
              </w:rPr>
            </w:pPr>
            <w:r>
              <w:rPr>
                <w:rFonts w:ascii="Arial" w:hAnsi="Arial" w:cs="Arial"/>
                <w:sz w:val="20"/>
                <w:szCs w:val="20"/>
              </w:rPr>
              <w:t>1</w:t>
            </w:r>
            <w:r w:rsidR="00E43D8A" w:rsidRPr="00E43D8A">
              <w:rPr>
                <w:rFonts w:ascii="Arial" w:hAnsi="Arial" w:cs="Arial"/>
                <w:sz w:val="20"/>
                <w:szCs w:val="20"/>
              </w:rPr>
              <w:t>.</w:t>
            </w:r>
          </w:p>
        </w:tc>
        <w:tc>
          <w:tcPr>
            <w:tcW w:w="4656" w:type="dxa"/>
            <w:tcBorders>
              <w:top w:val="single" w:sz="12" w:space="0" w:color="auto"/>
              <w:left w:val="single" w:sz="12" w:space="0" w:color="auto"/>
              <w:bottom w:val="single" w:sz="12" w:space="0" w:color="auto"/>
              <w:right w:val="single" w:sz="12" w:space="0" w:color="auto"/>
            </w:tcBorders>
          </w:tcPr>
          <w:p w14:paraId="07D479B4" w14:textId="4A4D2836" w:rsidR="00E43D8A" w:rsidRPr="0024630B" w:rsidRDefault="0024630B" w:rsidP="00E43D8A">
            <w:pPr>
              <w:pStyle w:val="ListParagraph"/>
              <w:tabs>
                <w:tab w:val="left" w:pos="993"/>
              </w:tabs>
              <w:ind w:left="0" w:firstLine="709"/>
              <w:jc w:val="both"/>
              <w:rPr>
                <w:rFonts w:ascii="Arial" w:hAnsi="Arial" w:cs="Arial"/>
                <w:sz w:val="20"/>
                <w:szCs w:val="20"/>
              </w:rPr>
            </w:pPr>
            <w:r w:rsidRPr="0024630B">
              <w:rPr>
                <w:rFonts w:ascii="Arial" w:hAnsi="Arial" w:cs="Arial"/>
                <w:color w:val="000000"/>
                <w:sz w:val="20"/>
                <w:szCs w:val="20"/>
              </w:rPr>
              <w:t>„54</w:t>
            </w:r>
            <w:r w:rsidRPr="0024630B">
              <w:rPr>
                <w:rFonts w:ascii="Arial" w:hAnsi="Arial" w:cs="Arial"/>
                <w:color w:val="000000"/>
                <w:sz w:val="20"/>
                <w:szCs w:val="20"/>
                <w:vertAlign w:val="superscript"/>
              </w:rPr>
              <w:t>2</w:t>
            </w:r>
            <w:r w:rsidRPr="0024630B">
              <w:rPr>
                <w:rFonts w:ascii="Arial" w:hAnsi="Arial" w:cs="Arial"/>
                <w:color w:val="000000"/>
                <w:sz w:val="20"/>
                <w:szCs w:val="20"/>
              </w:rPr>
              <w:t>.3. šių Nuostatų 54</w:t>
            </w:r>
            <w:r w:rsidRPr="0024630B">
              <w:rPr>
                <w:rFonts w:ascii="Arial" w:hAnsi="Arial" w:cs="Arial"/>
                <w:color w:val="000000"/>
                <w:sz w:val="20"/>
                <w:szCs w:val="20"/>
                <w:vertAlign w:val="superscript"/>
              </w:rPr>
              <w:t>2</w:t>
            </w:r>
            <w:r w:rsidRPr="0024630B">
              <w:rPr>
                <w:rFonts w:ascii="Arial" w:hAnsi="Arial" w:cs="Arial"/>
                <w:color w:val="000000"/>
                <w:sz w:val="20"/>
                <w:szCs w:val="20"/>
              </w:rPr>
              <w:t>.1 ar 54</w:t>
            </w:r>
            <w:r w:rsidRPr="0024630B">
              <w:rPr>
                <w:rFonts w:ascii="Arial" w:hAnsi="Arial" w:cs="Arial"/>
                <w:color w:val="000000"/>
                <w:sz w:val="20"/>
                <w:szCs w:val="20"/>
                <w:vertAlign w:val="superscript"/>
              </w:rPr>
              <w:t>2</w:t>
            </w:r>
            <w:r w:rsidRPr="0024630B">
              <w:rPr>
                <w:rFonts w:ascii="Arial" w:hAnsi="Arial" w:cs="Arial"/>
                <w:color w:val="000000"/>
                <w:sz w:val="20"/>
                <w:szCs w:val="20"/>
              </w:rPr>
              <w:t>.2 papunktyje nurodytus dokumentus, taip pat žemės savininko, valstybinės ar savivaldybės žemės patikėtinio rašytinį sutikimą dėl nustatytos teritorijos, kurioje taikomos specialiosios žemės naudojimo sąlygos, įrašymo pagal naują teritorijų planavimo dokumentą, žemės valdos projektą (jų patikslinimą) arba kitą Specialiųjų žemės naudojimo sąlygų įstatymo 6 straipsnyje nurodytą dokumentą, kurio pagrindu nustatyta teritorija, kurioje taikomos specialiosios žemės naudojimo sąlygos, pateikia žemėtvarkos skyriui, išskyrus šių Nuostatų 54</w:t>
            </w:r>
            <w:r w:rsidRPr="0024630B">
              <w:rPr>
                <w:rFonts w:ascii="Arial" w:hAnsi="Arial" w:cs="Arial"/>
                <w:color w:val="000000"/>
                <w:sz w:val="20"/>
                <w:szCs w:val="20"/>
                <w:vertAlign w:val="superscript"/>
              </w:rPr>
              <w:t>2</w:t>
            </w:r>
            <w:r w:rsidRPr="0024630B">
              <w:rPr>
                <w:rFonts w:ascii="Arial" w:hAnsi="Arial" w:cs="Arial"/>
                <w:color w:val="000000"/>
                <w:sz w:val="20"/>
                <w:szCs w:val="20"/>
              </w:rPr>
              <w:t>.4 papunktyje nustatytą atvejį;</w:t>
            </w:r>
            <w:r w:rsidRPr="0024630B">
              <w:rPr>
                <w:rFonts w:ascii="Arial" w:hAnsi="Arial" w:cs="Arial"/>
                <w:sz w:val="20"/>
                <w:szCs w:val="20"/>
              </w:rPr>
              <w:t>“</w:t>
            </w:r>
          </w:p>
        </w:tc>
        <w:tc>
          <w:tcPr>
            <w:tcW w:w="5221" w:type="dxa"/>
            <w:tcBorders>
              <w:top w:val="single" w:sz="12" w:space="0" w:color="auto"/>
              <w:left w:val="single" w:sz="12" w:space="0" w:color="auto"/>
              <w:bottom w:val="single" w:sz="12" w:space="0" w:color="auto"/>
              <w:right w:val="single" w:sz="12" w:space="0" w:color="auto"/>
            </w:tcBorders>
          </w:tcPr>
          <w:p w14:paraId="49583E70" w14:textId="546A2DAE" w:rsidR="004B64CC" w:rsidRDefault="005374EC" w:rsidP="005222AE">
            <w:pPr>
              <w:pStyle w:val="CommentText"/>
              <w:jc w:val="both"/>
              <w:rPr>
                <w:rFonts w:ascii="Arial" w:hAnsi="Arial" w:cs="Arial"/>
              </w:rPr>
            </w:pPr>
            <w:r w:rsidRPr="005374EC">
              <w:rPr>
                <w:rFonts w:ascii="Arial" w:hAnsi="Arial" w:cs="Arial"/>
                <w:b/>
                <w:bCs/>
                <w:i/>
                <w:iCs/>
              </w:rPr>
              <w:t>Visų pirma</w:t>
            </w:r>
            <w:r>
              <w:rPr>
                <w:rFonts w:ascii="Arial" w:hAnsi="Arial" w:cs="Arial"/>
              </w:rPr>
              <w:t>, a</w:t>
            </w:r>
            <w:r w:rsidR="002F5E03" w:rsidRPr="002F5E03">
              <w:rPr>
                <w:rFonts w:ascii="Arial" w:hAnsi="Arial" w:cs="Arial"/>
              </w:rPr>
              <w:t>ptariamas Nutarimo projekto punktas</w:t>
            </w:r>
            <w:r w:rsidR="00214F49">
              <w:rPr>
                <w:rFonts w:ascii="Arial" w:hAnsi="Arial" w:cs="Arial"/>
              </w:rPr>
              <w:t xml:space="preserve"> toje dalyje, kurioje numato </w:t>
            </w:r>
            <w:r w:rsidR="00447B66">
              <w:rPr>
                <w:rFonts w:ascii="Arial" w:hAnsi="Arial" w:cs="Arial"/>
              </w:rPr>
              <w:t xml:space="preserve">reikalavimą, jog </w:t>
            </w:r>
            <w:r w:rsidR="00630547">
              <w:rPr>
                <w:rFonts w:ascii="Arial" w:hAnsi="Arial" w:cs="Arial"/>
              </w:rPr>
              <w:t xml:space="preserve">žemėtvarkos skyriui </w:t>
            </w:r>
            <w:r w:rsidR="004E41E3">
              <w:rPr>
                <w:rFonts w:ascii="Arial" w:hAnsi="Arial" w:cs="Arial"/>
              </w:rPr>
              <w:t xml:space="preserve">teikiant </w:t>
            </w:r>
            <w:r w:rsidR="00447B66">
              <w:rPr>
                <w:rFonts w:ascii="Arial" w:hAnsi="Arial" w:cs="Arial"/>
              </w:rPr>
              <w:t>ž</w:t>
            </w:r>
            <w:r w:rsidR="00447B66" w:rsidRPr="00E43D8A">
              <w:rPr>
                <w:rFonts w:ascii="Arial" w:hAnsi="Arial" w:cs="Arial"/>
              </w:rPr>
              <w:t>emės sklypui taikytinų specialiųjų žemės naudojimo sąlygų</w:t>
            </w:r>
            <w:r w:rsidR="00447B66">
              <w:rPr>
                <w:rFonts w:ascii="Arial" w:hAnsi="Arial" w:cs="Arial"/>
                <w:b/>
                <w:bCs/>
              </w:rPr>
              <w:t xml:space="preserve"> </w:t>
            </w:r>
            <w:r w:rsidR="00447B66" w:rsidRPr="00E43D8A">
              <w:rPr>
                <w:rFonts w:ascii="Arial" w:hAnsi="Arial" w:cs="Arial"/>
              </w:rPr>
              <w:t>plan</w:t>
            </w:r>
            <w:r w:rsidR="00F971C4">
              <w:rPr>
                <w:rFonts w:ascii="Arial" w:hAnsi="Arial" w:cs="Arial"/>
              </w:rPr>
              <w:t>ą turi būti pateiktas ir</w:t>
            </w:r>
            <w:r w:rsidR="00447B66">
              <w:rPr>
                <w:rFonts w:ascii="Arial" w:hAnsi="Arial" w:cs="Arial"/>
              </w:rPr>
              <w:t xml:space="preserve"> </w:t>
            </w:r>
            <w:r w:rsidR="00447B66" w:rsidRPr="00E43D8A">
              <w:rPr>
                <w:rFonts w:ascii="Arial" w:hAnsi="Arial" w:cs="Arial"/>
                <w:color w:val="000000"/>
              </w:rPr>
              <w:t>žemės savinink</w:t>
            </w:r>
            <w:r w:rsidR="00447B66">
              <w:rPr>
                <w:rFonts w:ascii="Arial" w:hAnsi="Arial" w:cs="Arial"/>
                <w:color w:val="000000"/>
              </w:rPr>
              <w:t>o</w:t>
            </w:r>
            <w:r w:rsidR="00447B66" w:rsidRPr="00E43D8A">
              <w:rPr>
                <w:rFonts w:ascii="Arial" w:hAnsi="Arial" w:cs="Arial"/>
                <w:color w:val="000000"/>
              </w:rPr>
              <w:t>, valstybinės ar savivaldybės žemės patikėtini</w:t>
            </w:r>
            <w:r w:rsidR="00447B66">
              <w:rPr>
                <w:rFonts w:ascii="Arial" w:hAnsi="Arial" w:cs="Arial"/>
                <w:color w:val="000000"/>
              </w:rPr>
              <w:t>o</w:t>
            </w:r>
            <w:r w:rsidR="00F971C4">
              <w:rPr>
                <w:rFonts w:ascii="Arial" w:hAnsi="Arial" w:cs="Arial"/>
                <w:color w:val="000000"/>
              </w:rPr>
              <w:t xml:space="preserve"> sutikimas</w:t>
            </w:r>
            <w:r w:rsidR="005350CA">
              <w:rPr>
                <w:rFonts w:ascii="Arial" w:hAnsi="Arial" w:cs="Arial"/>
                <w:color w:val="000000"/>
              </w:rPr>
              <w:t xml:space="preserve"> </w:t>
            </w:r>
            <w:r w:rsidR="00F971C4">
              <w:rPr>
                <w:rFonts w:ascii="Arial" w:hAnsi="Arial" w:cs="Arial"/>
                <w:color w:val="000000"/>
              </w:rPr>
              <w:t>dėl nustatytos teritorijos</w:t>
            </w:r>
            <w:r w:rsidR="007F42E7">
              <w:rPr>
                <w:rFonts w:ascii="Arial" w:hAnsi="Arial" w:cs="Arial"/>
                <w:color w:val="000000"/>
              </w:rPr>
              <w:t xml:space="preserve"> įrašymo</w:t>
            </w:r>
            <w:r w:rsidR="00447B66">
              <w:rPr>
                <w:rFonts w:ascii="Arial" w:hAnsi="Arial" w:cs="Arial"/>
                <w:color w:val="000000"/>
              </w:rPr>
              <w:t xml:space="preserve">, </w:t>
            </w:r>
            <w:r w:rsidR="00447B66">
              <w:rPr>
                <w:rFonts w:ascii="Arial" w:hAnsi="Arial" w:cs="Arial"/>
              </w:rPr>
              <w:t>prieštarauja</w:t>
            </w:r>
            <w:r w:rsidR="002F5E03" w:rsidRPr="002F5E03">
              <w:rPr>
                <w:rFonts w:ascii="Arial" w:hAnsi="Arial" w:cs="Arial"/>
              </w:rPr>
              <w:t xml:space="preserve"> SŽNSĮ 141 str. 3 d. numatyt</w:t>
            </w:r>
            <w:r w:rsidR="00447B66">
              <w:rPr>
                <w:rFonts w:ascii="Arial" w:hAnsi="Arial" w:cs="Arial"/>
              </w:rPr>
              <w:t>am</w:t>
            </w:r>
            <w:r w:rsidR="002F5E03" w:rsidRPr="002F5E03">
              <w:rPr>
                <w:rFonts w:ascii="Arial" w:hAnsi="Arial" w:cs="Arial"/>
              </w:rPr>
              <w:t xml:space="preserve"> reguliavimu</w:t>
            </w:r>
            <w:r w:rsidR="00447B66">
              <w:rPr>
                <w:rFonts w:ascii="Arial" w:hAnsi="Arial" w:cs="Arial"/>
              </w:rPr>
              <w:t>i</w:t>
            </w:r>
            <w:r w:rsidR="002F5E03" w:rsidRPr="002F5E03">
              <w:rPr>
                <w:rFonts w:ascii="Arial" w:hAnsi="Arial" w:cs="Arial"/>
              </w:rPr>
              <w:t>.</w:t>
            </w:r>
          </w:p>
          <w:p w14:paraId="247489F5" w14:textId="25DD3C98" w:rsidR="005222AE" w:rsidRDefault="005222AE" w:rsidP="005222AE">
            <w:pPr>
              <w:pStyle w:val="CommentText"/>
              <w:jc w:val="both"/>
              <w:rPr>
                <w:rFonts w:ascii="Arial" w:hAnsi="Arial" w:cs="Arial"/>
              </w:rPr>
            </w:pPr>
          </w:p>
          <w:p w14:paraId="336A5CB9" w14:textId="6C797F66" w:rsidR="005222AE" w:rsidRDefault="005222AE" w:rsidP="005222AE">
            <w:pPr>
              <w:pStyle w:val="CommentText"/>
              <w:jc w:val="both"/>
              <w:rPr>
                <w:rFonts w:ascii="Arial" w:hAnsi="Arial" w:cs="Arial"/>
              </w:rPr>
            </w:pPr>
            <w:r>
              <w:rPr>
                <w:rFonts w:ascii="Arial" w:hAnsi="Arial" w:cs="Arial"/>
                <w:bCs/>
                <w:iCs/>
              </w:rPr>
              <w:t>Va</w:t>
            </w:r>
            <w:r w:rsidRPr="006E4C6E">
              <w:rPr>
                <w:rFonts w:ascii="Arial" w:hAnsi="Arial" w:cs="Arial"/>
                <w:bCs/>
                <w:iCs/>
              </w:rPr>
              <w:t xml:space="preserve">dovaujantis SŽNSĮ 141 str. 3 d., subjektai, suinteresuoti ūkinės veiklos vykdymu, turės užtikrinti, kad ne vėliau kaip iki 2022 m. gruodžio 31 d. </w:t>
            </w:r>
            <w:r w:rsidRPr="006E4C6E">
              <w:rPr>
                <w:rFonts w:ascii="Arial" w:hAnsi="Arial" w:cs="Arial"/>
              </w:rPr>
              <w:t xml:space="preserve">į NTK ir NTR būtų įrašytos visos šiame įstatyme nurodytos, tačiau nenustatytos teritorijos, jei ūkinei ir (ar) kitokiai veiklai, dėl kurios turėjo būti nustatytos šiame įstatyme nurodytos teritorijos, statybą leidžiantys dokumentai išduoti, projektai, kuriems įstatymų nustatytais atvejais tokie dokumentai </w:t>
            </w:r>
            <w:r w:rsidRPr="00ED25DA">
              <w:rPr>
                <w:rFonts w:ascii="Arial" w:hAnsi="Arial" w:cs="Arial"/>
              </w:rPr>
              <w:t>neišduodami, suderinti ir tokia ūkinė ir (ar) kitokia veikla yra vykdoma.</w:t>
            </w:r>
          </w:p>
          <w:p w14:paraId="39FC5777" w14:textId="20B43877" w:rsidR="002F5E03" w:rsidRPr="00D64381" w:rsidRDefault="002F5E03" w:rsidP="00D64381">
            <w:pPr>
              <w:pStyle w:val="CommentText"/>
              <w:jc w:val="both"/>
              <w:rPr>
                <w:rFonts w:ascii="Arial" w:hAnsi="Arial" w:cs="Arial"/>
              </w:rPr>
            </w:pPr>
          </w:p>
          <w:p w14:paraId="3CE6E49A" w14:textId="3D450F2E" w:rsidR="002F5E03" w:rsidRDefault="00F21D97" w:rsidP="00D64381">
            <w:pPr>
              <w:pStyle w:val="CommentText"/>
              <w:jc w:val="both"/>
              <w:rPr>
                <w:rFonts w:ascii="Arial" w:hAnsi="Arial" w:cs="Arial"/>
                <w:color w:val="000000"/>
              </w:rPr>
            </w:pPr>
            <w:r w:rsidRPr="00D64381">
              <w:rPr>
                <w:rFonts w:ascii="Arial" w:hAnsi="Arial" w:cs="Arial"/>
              </w:rPr>
              <w:t>SŽNSĮ  projekto derinimo metu aiškinant projekto parengimo priežastis buvo nurodyta, kad</w:t>
            </w:r>
            <w:r w:rsidR="00E93158" w:rsidRPr="00D64381">
              <w:rPr>
                <w:rFonts w:ascii="Arial" w:hAnsi="Arial" w:cs="Arial"/>
              </w:rPr>
              <w:t xml:space="preserve"> </w:t>
            </w:r>
            <w:r w:rsidR="00D64381" w:rsidRPr="00D64381">
              <w:rPr>
                <w:rFonts w:ascii="Arial" w:hAnsi="Arial" w:cs="Arial"/>
              </w:rPr>
              <w:t>„</w:t>
            </w:r>
            <w:r w:rsidR="00E93158" w:rsidRPr="00D64381">
              <w:rPr>
                <w:rFonts w:ascii="Arial" w:hAnsi="Arial" w:cs="Arial"/>
                <w:i/>
                <w:color w:val="000000"/>
              </w:rPr>
              <w:t>Atsižvelgiant į tai, kad nuo 2022</w:t>
            </w:r>
            <w:r w:rsidR="00D64381" w:rsidRPr="00D64381">
              <w:rPr>
                <w:rFonts w:ascii="Arial" w:hAnsi="Arial" w:cs="Arial"/>
                <w:i/>
                <w:color w:val="000000"/>
              </w:rPr>
              <w:t>[3]</w:t>
            </w:r>
            <w:r w:rsidR="00E93158" w:rsidRPr="00D64381">
              <w:rPr>
                <w:rFonts w:ascii="Arial" w:hAnsi="Arial" w:cs="Arial"/>
                <w:i/>
                <w:color w:val="000000"/>
              </w:rPr>
              <w:t xml:space="preserve"> m. sausio 1 d. Nekilnojamojo turto registre bus galima susipažinti su šių teritorijų erdviniais duomenimis, ir </w:t>
            </w:r>
            <w:r w:rsidR="00E93158" w:rsidRPr="00D64381">
              <w:rPr>
                <w:rFonts w:ascii="Arial" w:hAnsi="Arial" w:cs="Arial"/>
                <w:i/>
                <w:iCs/>
                <w:color w:val="000000"/>
              </w:rPr>
              <w:t>siekiant užtikrinti Įstatymo projekto tikslų įgyvendinimą pratęsiant ir koreguojant galiojantį teisinį reguliavimą</w:t>
            </w:r>
            <w:r w:rsidR="00E93158" w:rsidRPr="00D64381">
              <w:rPr>
                <w:rFonts w:ascii="Arial" w:hAnsi="Arial" w:cs="Arial"/>
                <w:i/>
                <w:color w:val="000000"/>
              </w:rPr>
              <w:t xml:space="preserve">, manytina, kad turi būti užregistruotos ir šioje aiškinamojo rašto dalyje minimos Įstatymo projekte nurodytos teritorijos (atvejai, kai ūkinei ir (ar) kitokiai veiklai statybą leidžiantys dokumentai išduoti, projektai, kuriems įstatymų nustatytais atvejais šie dokumentai neišduodami, suderinti ir ši veikla vykdoma, bet dėl šios veiklos Įstatymo projekte nurodytos teritorijos nenustatytos ir neįrašytos į Nekilnojamojo turto kadastrą ir Nekilnojamojo turto registrą). Įstatymo projektu siūloma </w:t>
            </w:r>
            <w:r w:rsidR="00E93158" w:rsidRPr="00D64381">
              <w:rPr>
                <w:rFonts w:ascii="Arial" w:hAnsi="Arial" w:cs="Arial"/>
                <w:i/>
                <w:color w:val="000000"/>
              </w:rPr>
              <w:lastRenderedPageBreak/>
              <w:t xml:space="preserve">nustatyti, kad šiais atvejais </w:t>
            </w:r>
            <w:r w:rsidR="00E93158" w:rsidRPr="005222AE">
              <w:rPr>
                <w:rFonts w:ascii="Arial" w:hAnsi="Arial" w:cs="Arial"/>
                <w:i/>
                <w:color w:val="000000"/>
                <w:u w:val="single"/>
              </w:rPr>
              <w:t>Įstatymo projekte nurodytos teritorijos nustatomos Vyriausybės ar Vyriausybės įgaliotos institucijos nustatyta tvarka patvirtintais planais, žemėlapiais ir (ar) schemomis</w:t>
            </w:r>
            <w:r w:rsidR="00E93158" w:rsidRPr="00D64381">
              <w:rPr>
                <w:rFonts w:ascii="Arial" w:hAnsi="Arial" w:cs="Arial"/>
                <w:i/>
                <w:color w:val="000000"/>
              </w:rPr>
              <w:t xml:space="preserve">. Neatsižvelgiant į tai, ar vykdoma veikla pagal Įstatymo projektą priskirtina viešajam interesui, ar ne, siūloma nustatyti, kad šie planai, žemėlapiai ar schemos būtų tvirtinami </w:t>
            </w:r>
            <w:r w:rsidR="00E93158" w:rsidRPr="005222AE">
              <w:rPr>
                <w:rFonts w:ascii="Arial" w:hAnsi="Arial" w:cs="Arial"/>
                <w:b/>
                <w:i/>
                <w:color w:val="000000"/>
                <w:u w:val="single"/>
              </w:rPr>
              <w:t xml:space="preserve">be </w:t>
            </w:r>
            <w:r w:rsidR="00E93158" w:rsidRPr="005222AE">
              <w:rPr>
                <w:rFonts w:ascii="Arial" w:hAnsi="Arial" w:cs="Arial"/>
                <w:i/>
                <w:color w:val="000000"/>
                <w:u w:val="single"/>
              </w:rPr>
              <w:t xml:space="preserve">žemės savininko, valstybinės ar savivaldybės žemės patikėtinio rašytinio </w:t>
            </w:r>
            <w:r w:rsidR="00E93158" w:rsidRPr="005222AE">
              <w:rPr>
                <w:rFonts w:ascii="Arial" w:hAnsi="Arial" w:cs="Arial"/>
                <w:b/>
                <w:i/>
                <w:color w:val="000000"/>
                <w:u w:val="single"/>
              </w:rPr>
              <w:t>sutikimo</w:t>
            </w:r>
            <w:r w:rsidR="00E93158" w:rsidRPr="00D64381">
              <w:rPr>
                <w:rFonts w:ascii="Arial" w:hAnsi="Arial" w:cs="Arial"/>
                <w:i/>
                <w:color w:val="000000"/>
              </w:rPr>
              <w:t>, t. y. siūloma sureguliuoti esamą padėtį, nes, tikėtina, žemės savininkų sutikimus dėl minėtų teritorijų nustatymo bus neįmanoma arba labai sunku gauti</w:t>
            </w:r>
            <w:r w:rsidR="00E93158" w:rsidRPr="00D64381">
              <w:rPr>
                <w:rFonts w:ascii="Arial" w:hAnsi="Arial" w:cs="Arial"/>
                <w:color w:val="000000"/>
              </w:rPr>
              <w:t>.</w:t>
            </w:r>
            <w:r w:rsidR="00D64381">
              <w:rPr>
                <w:rFonts w:ascii="Arial" w:hAnsi="Arial" w:cs="Arial"/>
                <w:color w:val="000000"/>
              </w:rPr>
              <w:t>“ (</w:t>
            </w:r>
            <w:r w:rsidR="005222AE">
              <w:rPr>
                <w:rFonts w:ascii="Arial" w:hAnsi="Arial" w:cs="Arial"/>
                <w:color w:val="000000"/>
              </w:rPr>
              <w:t xml:space="preserve">SŽNSĮ projekto Nr. XIIIP-2031 </w:t>
            </w:r>
            <w:r w:rsidR="00D64381">
              <w:rPr>
                <w:rFonts w:ascii="Arial" w:hAnsi="Arial" w:cs="Arial"/>
                <w:color w:val="000000"/>
              </w:rPr>
              <w:t>aiškinamasis raštas</w:t>
            </w:r>
            <w:r w:rsidR="005222AE">
              <w:rPr>
                <w:rFonts w:ascii="Arial" w:hAnsi="Arial" w:cs="Arial"/>
                <w:color w:val="000000"/>
              </w:rPr>
              <w:t>, 29 psl.</w:t>
            </w:r>
            <w:r w:rsidR="00D64381">
              <w:rPr>
                <w:rFonts w:ascii="Arial" w:hAnsi="Arial" w:cs="Arial"/>
                <w:color w:val="000000"/>
              </w:rPr>
              <w:t>)</w:t>
            </w:r>
            <w:r w:rsidR="005222AE">
              <w:rPr>
                <w:rFonts w:ascii="Arial" w:hAnsi="Arial" w:cs="Arial"/>
                <w:color w:val="000000"/>
              </w:rPr>
              <w:t>.</w:t>
            </w:r>
          </w:p>
          <w:p w14:paraId="1D642809" w14:textId="2660B052" w:rsidR="006171F1" w:rsidRDefault="006171F1" w:rsidP="00D64381">
            <w:pPr>
              <w:pStyle w:val="CommentText"/>
              <w:jc w:val="both"/>
              <w:rPr>
                <w:rFonts w:ascii="Arial" w:hAnsi="Arial" w:cs="Arial"/>
                <w:color w:val="000000"/>
              </w:rPr>
            </w:pPr>
          </w:p>
          <w:p w14:paraId="0033919B" w14:textId="3562B4A0" w:rsidR="006171F1" w:rsidRDefault="006171F1" w:rsidP="006171F1">
            <w:pPr>
              <w:suppressAutoHyphens/>
              <w:jc w:val="both"/>
              <w:rPr>
                <w:rFonts w:ascii="Arial" w:hAnsi="Arial" w:cs="Arial"/>
                <w:color w:val="000000"/>
                <w:sz w:val="20"/>
                <w:szCs w:val="20"/>
              </w:rPr>
            </w:pPr>
            <w:r w:rsidRPr="00061307">
              <w:rPr>
                <w:rFonts w:ascii="Arial" w:hAnsi="Arial" w:cs="Arial"/>
                <w:sz w:val="20"/>
                <w:szCs w:val="20"/>
                <w:lang w:eastAsia="lt-LT"/>
              </w:rPr>
              <w:t xml:space="preserve">Akivaizdu, kad siekiant </w:t>
            </w:r>
            <w:r w:rsidRPr="00061307">
              <w:rPr>
                <w:rFonts w:ascii="Arial" w:hAnsi="Arial" w:cs="Arial"/>
                <w:color w:val="000000"/>
                <w:sz w:val="20"/>
                <w:szCs w:val="20"/>
              </w:rPr>
              <w:t>greičiau pasiekti SŽNSĮ tikslus (užregistruoti visas teritorijas nelaukiant  NTR modifikavimo), įstatymų leidėjas sąmoningai numatė supaprastintą teritorijų įrašymo</w:t>
            </w:r>
            <w:r>
              <w:rPr>
                <w:rFonts w:ascii="Arial" w:hAnsi="Arial" w:cs="Arial"/>
                <w:color w:val="000000"/>
                <w:sz w:val="20"/>
                <w:szCs w:val="20"/>
              </w:rPr>
              <w:t xml:space="preserve"> į NTK ir NTR</w:t>
            </w:r>
            <w:r w:rsidRPr="00061307">
              <w:rPr>
                <w:rFonts w:ascii="Arial" w:hAnsi="Arial" w:cs="Arial"/>
                <w:color w:val="000000"/>
                <w:sz w:val="20"/>
                <w:szCs w:val="20"/>
              </w:rPr>
              <w:t xml:space="preserve"> procedūrą, tai yra </w:t>
            </w:r>
            <w:r w:rsidRPr="005374EC">
              <w:rPr>
                <w:rFonts w:ascii="Arial" w:hAnsi="Arial" w:cs="Arial"/>
                <w:b/>
                <w:bCs/>
                <w:color w:val="000000"/>
                <w:sz w:val="20"/>
                <w:szCs w:val="20"/>
                <w:u w:val="single"/>
              </w:rPr>
              <w:t>nereikalaujant žemės sklypo savininko, valstybinės ar savivaldybės žemės patikėtinio sutikimo</w:t>
            </w:r>
            <w:r w:rsidRPr="00061307">
              <w:rPr>
                <w:rFonts w:ascii="Arial" w:hAnsi="Arial" w:cs="Arial"/>
                <w:color w:val="000000"/>
                <w:sz w:val="20"/>
                <w:szCs w:val="20"/>
              </w:rPr>
              <w:t>.</w:t>
            </w:r>
            <w:r>
              <w:rPr>
                <w:rFonts w:ascii="Arial" w:hAnsi="Arial" w:cs="Arial"/>
                <w:color w:val="000000"/>
                <w:sz w:val="20"/>
                <w:szCs w:val="20"/>
              </w:rPr>
              <w:t xml:space="preserve"> Atitinkamai, analogiškas reguliavimas turėtų būti perkeliamas ir į Nutarimo projekto nuostatas. </w:t>
            </w:r>
          </w:p>
          <w:p w14:paraId="26B8400F" w14:textId="77777777" w:rsidR="00607E37" w:rsidRDefault="00607E37" w:rsidP="006171F1">
            <w:pPr>
              <w:suppressAutoHyphens/>
              <w:jc w:val="both"/>
              <w:rPr>
                <w:rFonts w:ascii="Arial" w:hAnsi="Arial" w:cs="Arial"/>
                <w:color w:val="000000"/>
                <w:sz w:val="20"/>
                <w:szCs w:val="20"/>
              </w:rPr>
            </w:pPr>
          </w:p>
          <w:p w14:paraId="23AF88CD" w14:textId="5530E9D4" w:rsidR="00D2223E" w:rsidRPr="00A42A40" w:rsidRDefault="00A42A40" w:rsidP="00D64381">
            <w:pPr>
              <w:pStyle w:val="CommentText"/>
              <w:jc w:val="both"/>
              <w:rPr>
                <w:rFonts w:ascii="Arial" w:hAnsi="Arial" w:cs="Arial"/>
                <w:color w:val="000000"/>
              </w:rPr>
            </w:pPr>
            <w:r>
              <w:rPr>
                <w:rFonts w:ascii="Arial" w:hAnsi="Arial" w:cs="Arial"/>
                <w:color w:val="000000"/>
              </w:rPr>
              <w:t xml:space="preserve">Pastebėtina, kad vadovaujantis šiomis SŽNSĮ nuostatomis bus nustatomos teritorijos </w:t>
            </w:r>
            <w:r w:rsidRPr="00607E37">
              <w:rPr>
                <w:rFonts w:ascii="Arial" w:hAnsi="Arial" w:cs="Arial"/>
                <w:color w:val="000000"/>
                <w:u w:val="single"/>
              </w:rPr>
              <w:t>jau egizstuojantiems objektams</w:t>
            </w:r>
            <w:r>
              <w:rPr>
                <w:rFonts w:ascii="Arial" w:hAnsi="Arial" w:cs="Arial"/>
                <w:color w:val="000000"/>
              </w:rPr>
              <w:t xml:space="preserve"> – Bendrovės valdomiems elektros ir dujų tinklams</w:t>
            </w:r>
            <w:r w:rsidR="002532F4">
              <w:rPr>
                <w:rFonts w:ascii="Arial" w:hAnsi="Arial" w:cs="Arial"/>
                <w:color w:val="000000"/>
              </w:rPr>
              <w:t>. Todėl susidarytų paradoksali situacija, jei</w:t>
            </w:r>
            <w:r>
              <w:rPr>
                <w:rFonts w:ascii="Arial" w:hAnsi="Arial" w:cs="Arial"/>
                <w:color w:val="000000"/>
              </w:rPr>
              <w:t xml:space="preserve"> žemės sklypo savininkas ar valstybinės </w:t>
            </w:r>
            <w:r w:rsidRPr="00E43D8A">
              <w:rPr>
                <w:rFonts w:ascii="Arial" w:hAnsi="Arial" w:cs="Arial"/>
                <w:color w:val="000000"/>
              </w:rPr>
              <w:t>ar savivaldybės žemės patikėtini</w:t>
            </w:r>
            <w:r w:rsidR="002532F4">
              <w:rPr>
                <w:rFonts w:ascii="Arial" w:hAnsi="Arial" w:cs="Arial"/>
                <w:color w:val="000000"/>
              </w:rPr>
              <w:t>s neduotų sutikimo</w:t>
            </w:r>
            <w:r w:rsidR="00B121F6">
              <w:rPr>
                <w:rFonts w:ascii="Arial" w:hAnsi="Arial" w:cs="Arial"/>
                <w:color w:val="000000"/>
              </w:rPr>
              <w:t xml:space="preserve"> dėl jau esamų, tik neįteisintų apribojimų taikymo, nors reikalavimas</w:t>
            </w:r>
            <w:r w:rsidR="00352179">
              <w:rPr>
                <w:rFonts w:ascii="Arial" w:hAnsi="Arial" w:cs="Arial"/>
                <w:color w:val="000000"/>
              </w:rPr>
              <w:t xml:space="preserve"> </w:t>
            </w:r>
            <w:r w:rsidR="00B121F6">
              <w:rPr>
                <w:rFonts w:ascii="Arial" w:hAnsi="Arial" w:cs="Arial"/>
                <w:color w:val="000000"/>
              </w:rPr>
              <w:t xml:space="preserve"> </w:t>
            </w:r>
            <w:r w:rsidR="00352179">
              <w:rPr>
                <w:rFonts w:ascii="Arial" w:hAnsi="Arial" w:cs="Arial"/>
                <w:color w:val="000000"/>
              </w:rPr>
              <w:t>nustatyti visas teritorijas, kurios iki įstatymo įsigaliojimo dienos nebuvo nustatytos ir įrašytos į NTK ir NTR, kyla būtent įstatymo pagrindu ir yra imperatyvus</w:t>
            </w:r>
            <w:r w:rsidR="00164214">
              <w:rPr>
                <w:rFonts w:ascii="Arial" w:hAnsi="Arial" w:cs="Arial"/>
                <w:color w:val="000000"/>
              </w:rPr>
              <w:t xml:space="preserve"> (įstatymas net nedetalizuoja situacijų, ką reikėtų daryti, jei savininkas sutikimo neduotų)</w:t>
            </w:r>
            <w:r w:rsidR="00352179">
              <w:rPr>
                <w:rFonts w:ascii="Arial" w:hAnsi="Arial" w:cs="Arial"/>
                <w:color w:val="000000"/>
              </w:rPr>
              <w:t xml:space="preserve">. </w:t>
            </w:r>
            <w:r w:rsidR="008631AA">
              <w:rPr>
                <w:rFonts w:ascii="Arial" w:hAnsi="Arial" w:cs="Arial"/>
                <w:color w:val="000000"/>
              </w:rPr>
              <w:t>Pabrėžtina, kad</w:t>
            </w:r>
            <w:r w:rsidR="00352179">
              <w:rPr>
                <w:rFonts w:ascii="Arial" w:hAnsi="Arial" w:cs="Arial"/>
                <w:color w:val="000000"/>
              </w:rPr>
              <w:t xml:space="preserve"> sutikimo </w:t>
            </w:r>
            <w:r w:rsidR="000E1ECB">
              <w:rPr>
                <w:rFonts w:ascii="Arial" w:hAnsi="Arial" w:cs="Arial"/>
                <w:color w:val="000000"/>
              </w:rPr>
              <w:t xml:space="preserve">neprivalomums </w:t>
            </w:r>
            <w:r w:rsidR="006171F1">
              <w:rPr>
                <w:rFonts w:ascii="Arial" w:hAnsi="Arial" w:cs="Arial"/>
                <w:color w:val="000000"/>
              </w:rPr>
              <w:t xml:space="preserve">nepažeidžia </w:t>
            </w:r>
            <w:r w:rsidR="000E1ECB">
              <w:rPr>
                <w:rFonts w:ascii="Arial" w:hAnsi="Arial" w:cs="Arial"/>
                <w:color w:val="000000"/>
              </w:rPr>
              <w:t xml:space="preserve"> žemės </w:t>
            </w:r>
            <w:r w:rsidR="006171F1">
              <w:rPr>
                <w:rFonts w:ascii="Arial" w:hAnsi="Arial" w:cs="Arial"/>
                <w:color w:val="000000"/>
              </w:rPr>
              <w:t>savininkų teisėtų interesų</w:t>
            </w:r>
            <w:r w:rsidR="000E1ECB">
              <w:rPr>
                <w:rFonts w:ascii="Arial" w:hAnsi="Arial" w:cs="Arial"/>
                <w:color w:val="000000"/>
              </w:rPr>
              <w:t xml:space="preserve">: kaip numatyta </w:t>
            </w:r>
            <w:r w:rsidR="008631AA">
              <w:rPr>
                <w:rFonts w:ascii="Arial" w:hAnsi="Arial" w:cs="Arial"/>
                <w:color w:val="000000"/>
              </w:rPr>
              <w:t xml:space="preserve"> </w:t>
            </w:r>
            <w:r w:rsidR="00D2223E" w:rsidRPr="00A42A40">
              <w:rPr>
                <w:rFonts w:ascii="Arial" w:hAnsi="Arial" w:cs="Arial"/>
                <w:color w:val="000000"/>
              </w:rPr>
              <w:t>SŽNSĮ 141 str. 3 d.</w:t>
            </w:r>
            <w:r w:rsidR="008A37F7">
              <w:rPr>
                <w:rFonts w:ascii="Arial" w:hAnsi="Arial" w:cs="Arial"/>
                <w:color w:val="000000"/>
              </w:rPr>
              <w:t xml:space="preserve"> </w:t>
            </w:r>
            <w:r w:rsidR="00CD4AD8">
              <w:rPr>
                <w:rFonts w:ascii="Arial" w:hAnsi="Arial" w:cs="Arial"/>
                <w:color w:val="000000"/>
              </w:rPr>
              <w:t>nustatant minėtas teritorijas,</w:t>
            </w:r>
            <w:r w:rsidR="00D2223E" w:rsidRPr="00A42A40">
              <w:rPr>
                <w:rFonts w:ascii="Arial" w:hAnsi="Arial" w:cs="Arial"/>
                <w:color w:val="000000"/>
              </w:rPr>
              <w:t xml:space="preserve"> apie </w:t>
            </w:r>
            <w:r w:rsidR="00CD4AD8">
              <w:rPr>
                <w:rFonts w:ascii="Arial" w:hAnsi="Arial" w:cs="Arial"/>
              </w:rPr>
              <w:t>jose</w:t>
            </w:r>
            <w:r w:rsidR="002A0818" w:rsidRPr="00A42A40">
              <w:rPr>
                <w:rFonts w:ascii="Arial" w:hAnsi="Arial" w:cs="Arial"/>
              </w:rPr>
              <w:t xml:space="preserve"> taikomas specialiąsias žemės naudojimo sąlygas  asmenys bus informuojami įstatymo 11 straipsnyje nustatyta tvarka. </w:t>
            </w:r>
            <w:r w:rsidRPr="00A42A40">
              <w:rPr>
                <w:rFonts w:ascii="Arial" w:hAnsi="Arial" w:cs="Arial"/>
              </w:rPr>
              <w:t xml:space="preserve"> </w:t>
            </w:r>
          </w:p>
          <w:p w14:paraId="04643D88" w14:textId="1499471A" w:rsidR="005222AE" w:rsidRDefault="005222AE" w:rsidP="00D64381">
            <w:pPr>
              <w:pStyle w:val="CommentText"/>
              <w:jc w:val="both"/>
              <w:rPr>
                <w:rFonts w:ascii="Arial" w:hAnsi="Arial" w:cs="Arial"/>
                <w:color w:val="000000"/>
              </w:rPr>
            </w:pPr>
          </w:p>
          <w:p w14:paraId="4E12015D" w14:textId="38986DAE" w:rsidR="005374EC" w:rsidRDefault="005374EC" w:rsidP="00D26AEA">
            <w:pPr>
              <w:suppressAutoHyphens/>
              <w:jc w:val="both"/>
              <w:rPr>
                <w:rFonts w:ascii="Arial" w:hAnsi="Arial" w:cs="Arial"/>
                <w:color w:val="000000"/>
                <w:sz w:val="20"/>
                <w:szCs w:val="20"/>
              </w:rPr>
            </w:pPr>
            <w:r w:rsidRPr="005374EC">
              <w:rPr>
                <w:rFonts w:ascii="Arial" w:hAnsi="Arial" w:cs="Arial"/>
                <w:b/>
                <w:bCs/>
                <w:i/>
                <w:iCs/>
                <w:color w:val="000000"/>
                <w:sz w:val="20"/>
                <w:szCs w:val="20"/>
              </w:rPr>
              <w:lastRenderedPageBreak/>
              <w:t>Antra</w:t>
            </w:r>
            <w:r>
              <w:rPr>
                <w:rFonts w:ascii="Arial" w:hAnsi="Arial" w:cs="Arial"/>
                <w:color w:val="000000"/>
                <w:sz w:val="20"/>
                <w:szCs w:val="20"/>
              </w:rPr>
              <w:t xml:space="preserve">, </w:t>
            </w:r>
            <w:r w:rsidR="006171F1">
              <w:rPr>
                <w:rFonts w:ascii="Arial" w:hAnsi="Arial" w:cs="Arial"/>
                <w:color w:val="000000"/>
                <w:sz w:val="20"/>
                <w:szCs w:val="20"/>
              </w:rPr>
              <w:t>kvestionuotinas žemės savininko</w:t>
            </w:r>
            <w:r w:rsidR="004C5A34">
              <w:rPr>
                <w:rFonts w:ascii="Arial" w:hAnsi="Arial" w:cs="Arial"/>
                <w:color w:val="000000"/>
                <w:sz w:val="20"/>
                <w:szCs w:val="20"/>
              </w:rPr>
              <w:t>, valstybinės ar savivaldybės žemės patikėtinio</w:t>
            </w:r>
            <w:r w:rsidR="00C50751">
              <w:rPr>
                <w:rFonts w:ascii="Arial" w:hAnsi="Arial" w:cs="Arial"/>
                <w:color w:val="000000"/>
                <w:sz w:val="20"/>
                <w:szCs w:val="20"/>
              </w:rPr>
              <w:t xml:space="preserve"> rašytinio sutikimo privalomumas ir tais atvejais, kai nustatomos naujos teritorijos</w:t>
            </w:r>
            <w:r w:rsidR="002B063E">
              <w:rPr>
                <w:rFonts w:ascii="Arial" w:hAnsi="Arial" w:cs="Arial"/>
                <w:color w:val="000000"/>
                <w:sz w:val="20"/>
                <w:szCs w:val="20"/>
              </w:rPr>
              <w:t xml:space="preserve">, kuriose taikomos specialiosios žemės </w:t>
            </w:r>
            <w:r w:rsidR="002B063E" w:rsidRPr="007F0352">
              <w:rPr>
                <w:rFonts w:ascii="Arial" w:hAnsi="Arial" w:cs="Arial"/>
                <w:color w:val="000000"/>
                <w:sz w:val="20"/>
                <w:szCs w:val="20"/>
              </w:rPr>
              <w:t>naudojimo sąlygos</w:t>
            </w:r>
            <w:r w:rsidR="007F0352" w:rsidRPr="007F0352">
              <w:rPr>
                <w:rFonts w:ascii="Arial" w:hAnsi="Arial" w:cs="Arial"/>
                <w:color w:val="000000"/>
                <w:sz w:val="20"/>
                <w:szCs w:val="20"/>
              </w:rPr>
              <w:t xml:space="preserve"> ir yra rengiamas </w:t>
            </w:r>
            <w:r w:rsidR="007F0352" w:rsidRPr="007F0352">
              <w:rPr>
                <w:rFonts w:ascii="Arial" w:hAnsi="Arial" w:cs="Arial"/>
                <w:sz w:val="20"/>
                <w:szCs w:val="20"/>
              </w:rPr>
              <w:t>žemės sklypui taikytinų specialiųjų žemės naudojimo sąlygų</w:t>
            </w:r>
            <w:r w:rsidR="007F0352" w:rsidRPr="007F0352">
              <w:rPr>
                <w:rFonts w:ascii="Arial" w:hAnsi="Arial" w:cs="Arial"/>
                <w:b/>
                <w:bCs/>
                <w:sz w:val="20"/>
                <w:szCs w:val="20"/>
              </w:rPr>
              <w:t xml:space="preserve"> </w:t>
            </w:r>
            <w:r w:rsidR="007F0352" w:rsidRPr="007F0352">
              <w:rPr>
                <w:rFonts w:ascii="Arial" w:hAnsi="Arial" w:cs="Arial"/>
                <w:sz w:val="20"/>
                <w:szCs w:val="20"/>
              </w:rPr>
              <w:t>planas</w:t>
            </w:r>
            <w:r w:rsidR="002B063E" w:rsidRPr="007F0352">
              <w:rPr>
                <w:rFonts w:ascii="Arial" w:hAnsi="Arial" w:cs="Arial"/>
                <w:color w:val="000000"/>
                <w:sz w:val="20"/>
                <w:szCs w:val="20"/>
              </w:rPr>
              <w:t>.</w:t>
            </w:r>
            <w:r w:rsidR="002B063E">
              <w:rPr>
                <w:rFonts w:ascii="Arial" w:hAnsi="Arial" w:cs="Arial"/>
                <w:color w:val="000000"/>
                <w:sz w:val="20"/>
                <w:szCs w:val="20"/>
              </w:rPr>
              <w:t xml:space="preserve"> </w:t>
            </w:r>
          </w:p>
          <w:p w14:paraId="3C34763F" w14:textId="43A9208F" w:rsidR="002B063E" w:rsidRDefault="002B063E" w:rsidP="00D26AEA">
            <w:pPr>
              <w:suppressAutoHyphens/>
              <w:jc w:val="both"/>
              <w:rPr>
                <w:rFonts w:ascii="Arial" w:hAnsi="Arial" w:cs="Arial"/>
                <w:color w:val="000000"/>
                <w:sz w:val="20"/>
                <w:szCs w:val="20"/>
              </w:rPr>
            </w:pPr>
          </w:p>
          <w:p w14:paraId="19583A05" w14:textId="078DB302" w:rsidR="005350B9" w:rsidRDefault="002B063E" w:rsidP="005350B9">
            <w:pPr>
              <w:pStyle w:val="tajtip"/>
              <w:shd w:val="clear" w:color="auto" w:fill="FFFFFF"/>
              <w:spacing w:after="0"/>
              <w:jc w:val="both"/>
              <w:rPr>
                <w:rFonts w:ascii="Arial" w:hAnsi="Arial" w:cs="Arial"/>
                <w:color w:val="000000"/>
                <w:sz w:val="20"/>
                <w:szCs w:val="20"/>
              </w:rPr>
            </w:pPr>
            <w:r w:rsidRPr="005350B9">
              <w:rPr>
                <w:rFonts w:ascii="Arial" w:hAnsi="Arial" w:cs="Arial"/>
                <w:color w:val="000000"/>
                <w:sz w:val="20"/>
                <w:szCs w:val="20"/>
              </w:rPr>
              <w:t xml:space="preserve">Kaip numatyta, </w:t>
            </w:r>
            <w:r w:rsidR="00EB373A" w:rsidRPr="005350B9">
              <w:rPr>
                <w:rFonts w:ascii="Arial" w:hAnsi="Arial" w:cs="Arial"/>
                <w:color w:val="000000"/>
                <w:sz w:val="20"/>
                <w:szCs w:val="20"/>
              </w:rPr>
              <w:t xml:space="preserve">SŽNSĮ </w:t>
            </w:r>
            <w:r w:rsidR="005350B9" w:rsidRPr="005350B9">
              <w:rPr>
                <w:rFonts w:ascii="Arial" w:hAnsi="Arial" w:cs="Arial"/>
                <w:color w:val="000000"/>
                <w:sz w:val="20"/>
                <w:szCs w:val="20"/>
              </w:rPr>
              <w:t>7 str. 7 d., žemės savininko, valstybinės ar savivaldybės žemės patikėtinio sutikimas turi būti gautas iki statybą leidžiančio dokumento išdavimo ar kilnojamųjų elektros energetikos objektų ir įrenginių, mažo ir vidutinio slėgio dujotiekių įrengimo projektų suderinimo su suinteresuotomis institucijomis ir (ar) asmenimis dienos</w:t>
            </w:r>
            <w:r w:rsidR="005350B9">
              <w:rPr>
                <w:rFonts w:ascii="Arial" w:hAnsi="Arial" w:cs="Arial"/>
                <w:color w:val="000000"/>
                <w:sz w:val="20"/>
                <w:szCs w:val="20"/>
              </w:rPr>
              <w:t xml:space="preserve">. Tai reiškia, kad Bendrovės veikloje asmenų sutikimai dėl </w:t>
            </w:r>
            <w:r w:rsidR="000C54BC">
              <w:rPr>
                <w:rFonts w:ascii="Arial" w:hAnsi="Arial" w:cs="Arial"/>
                <w:color w:val="000000"/>
                <w:sz w:val="20"/>
                <w:szCs w:val="20"/>
              </w:rPr>
              <w:t xml:space="preserve">žemės sklypo naudojimo (ir atitinkamai – dėl teritorijų įrašymo į NTK ir NTR) yra gaunami dar projektavimo stadijoje. Šiuo metu savininkas yra supažindinamas su žemės sklypo brėžiniu, kuriame atvaizduojami planuojami tiesti infrastruktūriniai objektai (elektros ar dujų tinklai). </w:t>
            </w:r>
          </w:p>
          <w:p w14:paraId="621902DB" w14:textId="748F6F0F" w:rsidR="00576CE3" w:rsidRDefault="00576CE3" w:rsidP="005350B9">
            <w:pPr>
              <w:pStyle w:val="tajtip"/>
              <w:shd w:val="clear" w:color="auto" w:fill="FFFFFF"/>
              <w:spacing w:after="0"/>
              <w:jc w:val="both"/>
              <w:rPr>
                <w:rFonts w:ascii="Arial" w:hAnsi="Arial" w:cs="Arial"/>
                <w:color w:val="000000"/>
                <w:sz w:val="20"/>
                <w:szCs w:val="20"/>
              </w:rPr>
            </w:pPr>
          </w:p>
          <w:p w14:paraId="3DA49B0B" w14:textId="0ED77D2D" w:rsidR="00576CE3" w:rsidRPr="005350B9" w:rsidRDefault="00576CE3" w:rsidP="005350B9">
            <w:pPr>
              <w:pStyle w:val="tajtip"/>
              <w:shd w:val="clear" w:color="auto" w:fill="FFFFFF"/>
              <w:spacing w:after="0"/>
              <w:jc w:val="both"/>
              <w:rPr>
                <w:rFonts w:ascii="Arial" w:hAnsi="Arial" w:cs="Arial"/>
                <w:color w:val="000000"/>
                <w:sz w:val="20"/>
                <w:szCs w:val="20"/>
              </w:rPr>
            </w:pPr>
            <w:r w:rsidRPr="00374A1A">
              <w:rPr>
                <w:rFonts w:ascii="Arial" w:hAnsi="Arial" w:cs="Arial"/>
                <w:color w:val="000000"/>
                <w:sz w:val="20"/>
                <w:szCs w:val="20"/>
              </w:rPr>
              <w:t xml:space="preserve">Po minėtų dokumentų visiško suderinimo, kaip numato SŽNSĮ 8 str. </w:t>
            </w:r>
            <w:r w:rsidR="00374A1A" w:rsidRPr="00374A1A">
              <w:rPr>
                <w:rFonts w:ascii="Arial" w:hAnsi="Arial" w:cs="Arial"/>
                <w:color w:val="000000"/>
                <w:sz w:val="20"/>
                <w:szCs w:val="20"/>
              </w:rPr>
              <w:t xml:space="preserve">1 d., NTK ir NTR tvarkytojui pateikiamas </w:t>
            </w:r>
            <w:r w:rsidR="00374A1A" w:rsidRPr="00374A1A">
              <w:rPr>
                <w:rFonts w:ascii="Arial" w:hAnsi="Arial" w:cs="Arial"/>
                <w:sz w:val="20"/>
                <w:szCs w:val="20"/>
              </w:rPr>
              <w:t>pranešimas apie naujai nustatytas įstatyme nurodytas teritorijas, kurio pagrindu žemės sklypo registro įraše padaroma atitinkama žyma.</w:t>
            </w:r>
          </w:p>
          <w:p w14:paraId="4A52E757" w14:textId="2A34BD44" w:rsidR="002B063E" w:rsidRDefault="002B063E" w:rsidP="00D26AEA">
            <w:pPr>
              <w:suppressAutoHyphens/>
              <w:jc w:val="both"/>
              <w:rPr>
                <w:rFonts w:ascii="Arial" w:hAnsi="Arial" w:cs="Arial"/>
                <w:sz w:val="20"/>
                <w:szCs w:val="20"/>
                <w:lang w:eastAsia="lt-LT"/>
              </w:rPr>
            </w:pPr>
          </w:p>
          <w:p w14:paraId="090CF3CE" w14:textId="6D261FB7" w:rsidR="00803710" w:rsidRDefault="00C30A61" w:rsidP="00D26AEA">
            <w:pPr>
              <w:suppressAutoHyphens/>
              <w:jc w:val="both"/>
              <w:rPr>
                <w:rFonts w:ascii="Arial" w:hAnsi="Arial" w:cs="Arial"/>
                <w:color w:val="000000"/>
                <w:sz w:val="20"/>
                <w:szCs w:val="20"/>
              </w:rPr>
            </w:pPr>
            <w:r>
              <w:rPr>
                <w:rFonts w:ascii="Arial" w:hAnsi="Arial" w:cs="Arial"/>
                <w:sz w:val="20"/>
                <w:szCs w:val="20"/>
                <w:lang w:eastAsia="lt-LT"/>
              </w:rPr>
              <w:t xml:space="preserve">Pažymėtina, kad </w:t>
            </w:r>
            <w:r w:rsidR="00314EC8">
              <w:rPr>
                <w:rFonts w:ascii="Arial" w:hAnsi="Arial" w:cs="Arial"/>
                <w:sz w:val="20"/>
                <w:szCs w:val="20"/>
                <w:lang w:eastAsia="lt-LT"/>
              </w:rPr>
              <w:t xml:space="preserve">elektros ar dujų tinklų rengimo metu pasikeitus projektavimo stadijoje priimtiems sprendiniams, Bendrovė iš naujo projektuoja </w:t>
            </w:r>
            <w:r w:rsidR="00104224">
              <w:rPr>
                <w:rFonts w:ascii="Arial" w:hAnsi="Arial" w:cs="Arial"/>
                <w:sz w:val="20"/>
                <w:szCs w:val="20"/>
                <w:lang w:eastAsia="lt-LT"/>
              </w:rPr>
              <w:t>tiesiamus tinklus ir prašo žemės savininko</w:t>
            </w:r>
            <w:r w:rsidR="00104224">
              <w:rPr>
                <w:rFonts w:ascii="Arial" w:hAnsi="Arial" w:cs="Arial"/>
                <w:color w:val="000000"/>
                <w:sz w:val="20"/>
                <w:szCs w:val="20"/>
              </w:rPr>
              <w:t>, valstybinės ar savivaldybės žemės patikėtinio rašytinio sutikimo</w:t>
            </w:r>
            <w:r w:rsidR="00BB3854">
              <w:rPr>
                <w:rFonts w:ascii="Arial" w:hAnsi="Arial" w:cs="Arial"/>
                <w:color w:val="000000"/>
                <w:sz w:val="20"/>
                <w:szCs w:val="20"/>
              </w:rPr>
              <w:t xml:space="preserve">, tai yra Bendrovė </w:t>
            </w:r>
            <w:r w:rsidR="00803710">
              <w:rPr>
                <w:rFonts w:ascii="Arial" w:hAnsi="Arial" w:cs="Arial"/>
                <w:color w:val="000000"/>
                <w:sz w:val="20"/>
                <w:szCs w:val="20"/>
              </w:rPr>
              <w:t xml:space="preserve">neatlieka </w:t>
            </w:r>
            <w:r w:rsidR="008E05F9">
              <w:rPr>
                <w:rFonts w:ascii="Arial" w:hAnsi="Arial" w:cs="Arial"/>
                <w:color w:val="000000"/>
                <w:sz w:val="20"/>
                <w:szCs w:val="20"/>
              </w:rPr>
              <w:t>papildomų, pirminiame projekte nenumatytų</w:t>
            </w:r>
            <w:r w:rsidR="00803710">
              <w:rPr>
                <w:rFonts w:ascii="Arial" w:hAnsi="Arial" w:cs="Arial"/>
                <w:color w:val="000000"/>
                <w:sz w:val="20"/>
                <w:szCs w:val="20"/>
              </w:rPr>
              <w:t xml:space="preserve"> veiksmų be atskiro minėtų asmenų suderinimo. </w:t>
            </w:r>
          </w:p>
          <w:p w14:paraId="6872AC02" w14:textId="77777777" w:rsidR="00803710" w:rsidRDefault="00803710" w:rsidP="00D26AEA">
            <w:pPr>
              <w:suppressAutoHyphens/>
              <w:jc w:val="both"/>
              <w:rPr>
                <w:rFonts w:ascii="Arial" w:hAnsi="Arial" w:cs="Arial"/>
                <w:color w:val="000000"/>
                <w:sz w:val="20"/>
                <w:szCs w:val="20"/>
              </w:rPr>
            </w:pPr>
          </w:p>
          <w:p w14:paraId="4E3C0F7A" w14:textId="48FBC39C" w:rsidR="00422D33" w:rsidRPr="00A5449D" w:rsidRDefault="002564A2" w:rsidP="00D26AEA">
            <w:pPr>
              <w:suppressAutoHyphens/>
              <w:jc w:val="both"/>
              <w:rPr>
                <w:rFonts w:ascii="Arial" w:hAnsi="Arial" w:cs="Arial"/>
                <w:color w:val="000000"/>
                <w:sz w:val="20"/>
                <w:szCs w:val="20"/>
              </w:rPr>
            </w:pPr>
            <w:r>
              <w:rPr>
                <w:rFonts w:ascii="Arial" w:hAnsi="Arial" w:cs="Arial"/>
                <w:color w:val="000000"/>
                <w:sz w:val="20"/>
                <w:szCs w:val="20"/>
              </w:rPr>
              <w:t>Dėl nurodytų priežasčių, Bendrovės vertinimu, šiuo metu</w:t>
            </w:r>
            <w:r w:rsidR="006500D4">
              <w:rPr>
                <w:rFonts w:ascii="Arial" w:hAnsi="Arial" w:cs="Arial"/>
                <w:color w:val="000000"/>
                <w:sz w:val="20"/>
                <w:szCs w:val="20"/>
              </w:rPr>
              <w:t xml:space="preserve"> galiojančios Nekilnojamo turto kadastro </w:t>
            </w:r>
            <w:r w:rsidR="006500D4" w:rsidRPr="00A07326">
              <w:rPr>
                <w:rFonts w:ascii="Arial" w:hAnsi="Arial" w:cs="Arial"/>
                <w:color w:val="000000"/>
                <w:sz w:val="20"/>
                <w:szCs w:val="20"/>
              </w:rPr>
              <w:t>nuostatų redakcijos 7 priede numatytas reikalavimas</w:t>
            </w:r>
            <w:r w:rsidR="00FF570D" w:rsidRPr="00A07326">
              <w:rPr>
                <w:rFonts w:ascii="Arial" w:hAnsi="Arial" w:cs="Arial"/>
                <w:color w:val="000000"/>
                <w:sz w:val="20"/>
                <w:szCs w:val="20"/>
              </w:rPr>
              <w:t xml:space="preserve"> </w:t>
            </w:r>
            <w:r w:rsidR="00771C25" w:rsidRPr="00A07326">
              <w:rPr>
                <w:rFonts w:ascii="Arial" w:hAnsi="Arial" w:cs="Arial"/>
                <w:color w:val="000000"/>
                <w:sz w:val="20"/>
                <w:szCs w:val="20"/>
              </w:rPr>
              <w:t xml:space="preserve">ant minėto </w:t>
            </w:r>
            <w:r w:rsidR="00FF570D" w:rsidRPr="00A07326">
              <w:rPr>
                <w:rFonts w:ascii="Arial" w:hAnsi="Arial" w:cs="Arial"/>
                <w:sz w:val="20"/>
                <w:szCs w:val="20"/>
              </w:rPr>
              <w:t>žemės sklypui taikytinų specialiųjų žemės naudojimo sąlygų</w:t>
            </w:r>
            <w:r w:rsidR="00FF570D" w:rsidRPr="00A07326">
              <w:rPr>
                <w:rFonts w:ascii="Arial" w:hAnsi="Arial" w:cs="Arial"/>
                <w:b/>
                <w:bCs/>
                <w:sz w:val="20"/>
                <w:szCs w:val="20"/>
              </w:rPr>
              <w:t xml:space="preserve"> </w:t>
            </w:r>
            <w:r w:rsidR="00FF570D" w:rsidRPr="00A07326">
              <w:rPr>
                <w:rFonts w:ascii="Arial" w:hAnsi="Arial" w:cs="Arial"/>
                <w:sz w:val="20"/>
                <w:szCs w:val="20"/>
              </w:rPr>
              <w:t>plan</w:t>
            </w:r>
            <w:r w:rsidR="00771C25" w:rsidRPr="00A07326">
              <w:rPr>
                <w:rFonts w:ascii="Arial" w:hAnsi="Arial" w:cs="Arial"/>
                <w:sz w:val="20"/>
                <w:szCs w:val="20"/>
              </w:rPr>
              <w:t>o paisrašyti</w:t>
            </w:r>
            <w:r>
              <w:rPr>
                <w:rFonts w:ascii="Arial" w:hAnsi="Arial" w:cs="Arial"/>
                <w:sz w:val="20"/>
                <w:szCs w:val="20"/>
              </w:rPr>
              <w:t xml:space="preserve"> </w:t>
            </w:r>
            <w:r w:rsidR="00771C25" w:rsidRPr="00A07326">
              <w:rPr>
                <w:rFonts w:ascii="Arial" w:hAnsi="Arial" w:cs="Arial"/>
                <w:sz w:val="20"/>
                <w:szCs w:val="20"/>
              </w:rPr>
              <w:t xml:space="preserve">žemės sklypo savininkui, </w:t>
            </w:r>
            <w:r w:rsidR="00771C25" w:rsidRPr="00A07326">
              <w:rPr>
                <w:rFonts w:ascii="Arial" w:hAnsi="Arial" w:cs="Arial"/>
                <w:color w:val="000000"/>
                <w:sz w:val="20"/>
                <w:szCs w:val="20"/>
              </w:rPr>
              <w:lastRenderedPageBreak/>
              <w:t>valstybinės ar  savivaldybės žemės patikėtiniui, yra</w:t>
            </w:r>
            <w:r w:rsidR="00771C25">
              <w:rPr>
                <w:rFonts w:ascii="Arial" w:hAnsi="Arial" w:cs="Arial"/>
                <w:color w:val="000000"/>
                <w:sz w:val="20"/>
                <w:szCs w:val="20"/>
              </w:rPr>
              <w:t xml:space="preserve"> perteklinis</w:t>
            </w:r>
            <w:r w:rsidR="00A07326">
              <w:rPr>
                <w:rFonts w:ascii="Arial" w:hAnsi="Arial" w:cs="Arial"/>
                <w:color w:val="000000"/>
                <w:sz w:val="20"/>
                <w:szCs w:val="20"/>
              </w:rPr>
              <w:t>, nes neduoda</w:t>
            </w:r>
            <w:r w:rsidR="00771C25">
              <w:rPr>
                <w:rFonts w:ascii="Arial" w:hAnsi="Arial" w:cs="Arial"/>
                <w:color w:val="000000"/>
                <w:sz w:val="20"/>
                <w:szCs w:val="20"/>
              </w:rPr>
              <w:t xml:space="preserve"> jokios </w:t>
            </w:r>
            <w:r w:rsidR="00A07326">
              <w:rPr>
                <w:rFonts w:ascii="Arial" w:hAnsi="Arial" w:cs="Arial"/>
                <w:color w:val="000000"/>
                <w:sz w:val="20"/>
                <w:szCs w:val="20"/>
              </w:rPr>
              <w:t>pridėtinės vertės</w:t>
            </w:r>
            <w:r w:rsidR="00422D33">
              <w:rPr>
                <w:rFonts w:ascii="Arial" w:hAnsi="Arial" w:cs="Arial"/>
                <w:color w:val="000000"/>
                <w:sz w:val="20"/>
                <w:szCs w:val="20"/>
              </w:rPr>
              <w:t>, prailgina naujų vartotojų prijungimo prie elektros ir dujų tinklų prijungimo terminus bei didina šiam procesui skirtus kaštus, kuriuos per valstybės reguliuojamas kainas dengia visi elektros ir dujų vartotojai.</w:t>
            </w:r>
            <w:r w:rsidR="00A5449D">
              <w:rPr>
                <w:rFonts w:ascii="Arial" w:hAnsi="Arial" w:cs="Arial"/>
                <w:color w:val="000000"/>
                <w:sz w:val="20"/>
                <w:szCs w:val="20"/>
              </w:rPr>
              <w:t xml:space="preserve"> </w:t>
            </w:r>
          </w:p>
          <w:p w14:paraId="7D4DA5FC" w14:textId="77777777" w:rsidR="00E43D8A" w:rsidRPr="00A30671" w:rsidRDefault="00E43D8A" w:rsidP="005222AE">
            <w:pPr>
              <w:suppressAutoHyphens/>
              <w:jc w:val="both"/>
              <w:rPr>
                <w:rFonts w:ascii="Arial" w:hAnsi="Arial" w:cs="Arial"/>
                <w:sz w:val="20"/>
                <w:szCs w:val="20"/>
                <w:lang w:eastAsia="lt-LT"/>
              </w:rPr>
            </w:pPr>
          </w:p>
        </w:tc>
        <w:tc>
          <w:tcPr>
            <w:tcW w:w="4939" w:type="dxa"/>
            <w:tcBorders>
              <w:top w:val="single" w:sz="12" w:space="0" w:color="auto"/>
              <w:left w:val="single" w:sz="12" w:space="0" w:color="auto"/>
              <w:bottom w:val="single" w:sz="12" w:space="0" w:color="auto"/>
              <w:right w:val="single" w:sz="12" w:space="0" w:color="auto"/>
            </w:tcBorders>
          </w:tcPr>
          <w:p w14:paraId="2B7F67F4" w14:textId="77777777" w:rsidR="00E43D8A" w:rsidRDefault="005E6848" w:rsidP="00496696">
            <w:pPr>
              <w:suppressAutoHyphens/>
              <w:jc w:val="both"/>
              <w:rPr>
                <w:rFonts w:ascii="Arial" w:hAnsi="Arial" w:cs="Arial"/>
                <w:sz w:val="20"/>
                <w:szCs w:val="20"/>
              </w:rPr>
            </w:pPr>
            <w:r>
              <w:rPr>
                <w:rFonts w:ascii="Arial" w:hAnsi="Arial" w:cs="Arial"/>
                <w:color w:val="000000"/>
                <w:sz w:val="20"/>
                <w:szCs w:val="20"/>
              </w:rPr>
              <w:lastRenderedPageBreak/>
              <w:t xml:space="preserve">           </w:t>
            </w:r>
            <w:r w:rsidRPr="0024630B">
              <w:rPr>
                <w:rFonts w:ascii="Arial" w:hAnsi="Arial" w:cs="Arial"/>
                <w:color w:val="000000"/>
                <w:sz w:val="20"/>
                <w:szCs w:val="20"/>
              </w:rPr>
              <w:t>„54</w:t>
            </w:r>
            <w:r w:rsidRPr="0024630B">
              <w:rPr>
                <w:rFonts w:ascii="Arial" w:hAnsi="Arial" w:cs="Arial"/>
                <w:color w:val="000000"/>
                <w:sz w:val="20"/>
                <w:szCs w:val="20"/>
                <w:vertAlign w:val="superscript"/>
              </w:rPr>
              <w:t>2</w:t>
            </w:r>
            <w:r w:rsidRPr="0024630B">
              <w:rPr>
                <w:rFonts w:ascii="Arial" w:hAnsi="Arial" w:cs="Arial"/>
                <w:color w:val="000000"/>
                <w:sz w:val="20"/>
                <w:szCs w:val="20"/>
              </w:rPr>
              <w:t>.3. šių Nuostatų 54</w:t>
            </w:r>
            <w:r w:rsidRPr="0024630B">
              <w:rPr>
                <w:rFonts w:ascii="Arial" w:hAnsi="Arial" w:cs="Arial"/>
                <w:color w:val="000000"/>
                <w:sz w:val="20"/>
                <w:szCs w:val="20"/>
                <w:vertAlign w:val="superscript"/>
              </w:rPr>
              <w:t>2</w:t>
            </w:r>
            <w:r w:rsidRPr="0024630B">
              <w:rPr>
                <w:rFonts w:ascii="Arial" w:hAnsi="Arial" w:cs="Arial"/>
                <w:color w:val="000000"/>
                <w:sz w:val="20"/>
                <w:szCs w:val="20"/>
              </w:rPr>
              <w:t>.1 ar 54</w:t>
            </w:r>
            <w:r w:rsidRPr="0024630B">
              <w:rPr>
                <w:rFonts w:ascii="Arial" w:hAnsi="Arial" w:cs="Arial"/>
                <w:color w:val="000000"/>
                <w:sz w:val="20"/>
                <w:szCs w:val="20"/>
                <w:vertAlign w:val="superscript"/>
              </w:rPr>
              <w:t>2</w:t>
            </w:r>
            <w:r w:rsidRPr="0024630B">
              <w:rPr>
                <w:rFonts w:ascii="Arial" w:hAnsi="Arial" w:cs="Arial"/>
                <w:color w:val="000000"/>
                <w:sz w:val="20"/>
                <w:szCs w:val="20"/>
              </w:rPr>
              <w:t xml:space="preserve">.2 papunktyje nurodytus dokumentus, </w:t>
            </w:r>
            <w:r w:rsidRPr="008D7A0A">
              <w:rPr>
                <w:rFonts w:ascii="Arial" w:hAnsi="Arial" w:cs="Arial"/>
                <w:strike/>
                <w:color w:val="000000"/>
                <w:sz w:val="20"/>
                <w:szCs w:val="20"/>
              </w:rPr>
              <w:t>taip pat žemės savininko, valstybinės ar savivaldybės žemės patikėtinio rašytinį sutikimą dėl nustatytos teritorijos, kurioje taikomos specialiosios žemės naudojimo sąlygos, įrašymo</w:t>
            </w:r>
            <w:r>
              <w:rPr>
                <w:rFonts w:ascii="Arial" w:hAnsi="Arial" w:cs="Arial"/>
                <w:color w:val="000000"/>
                <w:sz w:val="20"/>
                <w:szCs w:val="20"/>
              </w:rPr>
              <w:t xml:space="preserve"> </w:t>
            </w:r>
            <w:r w:rsidRPr="0024630B">
              <w:rPr>
                <w:rFonts w:ascii="Arial" w:hAnsi="Arial" w:cs="Arial"/>
                <w:color w:val="000000"/>
                <w:sz w:val="20"/>
                <w:szCs w:val="20"/>
              </w:rPr>
              <w:t xml:space="preserve"> pagal naują teritorijų planavimo dokumentą, žemės valdos projektą (jų patikslinimą) arba kitą Specialiųjų žemės naudojimo sąlygų įstatymo 6 straipsnyje nurodytą dokumentą, kurio pagrindu nustatyta teritorija, kurioje taikomos specialiosios žemės naudojimo sąlygos, pateikia žemėtvarkos skyriui, išskyrus šių Nuostatų 54</w:t>
            </w:r>
            <w:r w:rsidRPr="0024630B">
              <w:rPr>
                <w:rFonts w:ascii="Arial" w:hAnsi="Arial" w:cs="Arial"/>
                <w:color w:val="000000"/>
                <w:sz w:val="20"/>
                <w:szCs w:val="20"/>
                <w:vertAlign w:val="superscript"/>
              </w:rPr>
              <w:t>2</w:t>
            </w:r>
            <w:r w:rsidRPr="0024630B">
              <w:rPr>
                <w:rFonts w:ascii="Arial" w:hAnsi="Arial" w:cs="Arial"/>
                <w:color w:val="000000"/>
                <w:sz w:val="20"/>
                <w:szCs w:val="20"/>
              </w:rPr>
              <w:t>.4 papunktyje nustatytą atvejį;</w:t>
            </w:r>
            <w:r w:rsidRPr="0024630B">
              <w:rPr>
                <w:rFonts w:ascii="Arial" w:hAnsi="Arial" w:cs="Arial"/>
                <w:sz w:val="20"/>
                <w:szCs w:val="20"/>
              </w:rPr>
              <w:t>“</w:t>
            </w:r>
          </w:p>
          <w:p w14:paraId="5F801143" w14:textId="77777777" w:rsidR="00125830" w:rsidRDefault="00125830" w:rsidP="00496696">
            <w:pPr>
              <w:suppressAutoHyphens/>
              <w:jc w:val="both"/>
              <w:rPr>
                <w:rFonts w:ascii="Arial" w:hAnsi="Arial" w:cs="Arial"/>
                <w:sz w:val="20"/>
                <w:szCs w:val="20"/>
              </w:rPr>
            </w:pPr>
          </w:p>
          <w:p w14:paraId="229022B0" w14:textId="2FEBD3C3" w:rsidR="00125830" w:rsidRDefault="00125830" w:rsidP="00496696">
            <w:pPr>
              <w:suppressAutoHyphens/>
              <w:jc w:val="both"/>
              <w:rPr>
                <w:rFonts w:ascii="Arial" w:hAnsi="Arial" w:cs="Arial"/>
                <w:sz w:val="20"/>
                <w:szCs w:val="20"/>
              </w:rPr>
            </w:pPr>
            <w:r>
              <w:rPr>
                <w:rFonts w:ascii="Arial" w:hAnsi="Arial" w:cs="Arial"/>
                <w:sz w:val="20"/>
                <w:szCs w:val="20"/>
              </w:rPr>
              <w:t xml:space="preserve">Atitinkamai papildyti Nutarimo projektą siūlymu </w:t>
            </w:r>
            <w:r w:rsidR="002A7437">
              <w:rPr>
                <w:rFonts w:ascii="Arial" w:hAnsi="Arial" w:cs="Arial"/>
                <w:sz w:val="20"/>
                <w:szCs w:val="20"/>
              </w:rPr>
              <w:t>tikslinti</w:t>
            </w:r>
            <w:r>
              <w:rPr>
                <w:rFonts w:ascii="Arial" w:hAnsi="Arial" w:cs="Arial"/>
                <w:sz w:val="20"/>
                <w:szCs w:val="20"/>
              </w:rPr>
              <w:t xml:space="preserve"> </w:t>
            </w:r>
            <w:r w:rsidR="002A7437">
              <w:rPr>
                <w:rFonts w:ascii="Arial" w:hAnsi="Arial" w:cs="Arial"/>
                <w:sz w:val="20"/>
                <w:szCs w:val="20"/>
              </w:rPr>
              <w:t xml:space="preserve">Nekilnojamojo turto kadastro nuostatų </w:t>
            </w:r>
            <w:r>
              <w:rPr>
                <w:rFonts w:ascii="Arial" w:hAnsi="Arial" w:cs="Arial"/>
                <w:sz w:val="20"/>
                <w:szCs w:val="20"/>
              </w:rPr>
              <w:t xml:space="preserve">7 priedą </w:t>
            </w:r>
            <w:r w:rsidR="002A7437">
              <w:rPr>
                <w:rFonts w:ascii="Arial" w:hAnsi="Arial" w:cs="Arial"/>
                <w:sz w:val="20"/>
                <w:szCs w:val="20"/>
              </w:rPr>
              <w:t>taip</w:t>
            </w:r>
            <w:r>
              <w:rPr>
                <w:rFonts w:ascii="Arial" w:hAnsi="Arial" w:cs="Arial"/>
                <w:sz w:val="20"/>
                <w:szCs w:val="20"/>
              </w:rPr>
              <w:t>:</w:t>
            </w:r>
          </w:p>
          <w:p w14:paraId="317BF520" w14:textId="77777777" w:rsidR="00125830" w:rsidRDefault="00125830" w:rsidP="00496696">
            <w:pPr>
              <w:suppressAutoHyphens/>
              <w:jc w:val="both"/>
              <w:rPr>
                <w:rFonts w:ascii="Arial" w:hAnsi="Arial" w:cs="Arial"/>
                <w:sz w:val="20"/>
                <w:szCs w:val="20"/>
              </w:rPr>
            </w:pPr>
          </w:p>
          <w:p w14:paraId="439C833F" w14:textId="4C01FD8A" w:rsidR="002A7437" w:rsidRPr="002A7437" w:rsidRDefault="002A7437" w:rsidP="002A7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20"/>
              <w:jc w:val="both"/>
              <w:rPr>
                <w:rFonts w:ascii="Arial" w:eastAsia="Times New Roman" w:hAnsi="Arial" w:cs="Arial"/>
                <w:strike/>
                <w:color w:val="000000"/>
                <w:sz w:val="20"/>
                <w:szCs w:val="20"/>
                <w:bdr w:val="none" w:sz="0" w:space="0" w:color="auto"/>
                <w:lang w:eastAsia="lt-LT"/>
              </w:rPr>
            </w:pPr>
            <w:r>
              <w:rPr>
                <w:rFonts w:ascii="Arial" w:eastAsia="Times New Roman" w:hAnsi="Arial" w:cs="Arial"/>
                <w:color w:val="000000"/>
                <w:sz w:val="20"/>
                <w:szCs w:val="20"/>
                <w:bdr w:val="none" w:sz="0" w:space="0" w:color="auto"/>
                <w:lang w:eastAsia="lt-LT"/>
              </w:rPr>
              <w:t>„</w:t>
            </w:r>
            <w:r w:rsidRPr="002A7437">
              <w:rPr>
                <w:rFonts w:ascii="Arial" w:eastAsia="Times New Roman" w:hAnsi="Arial" w:cs="Arial"/>
                <w:strike/>
                <w:color w:val="000000"/>
                <w:sz w:val="20"/>
                <w:szCs w:val="20"/>
                <w:bdr w:val="none" w:sz="0" w:space="0" w:color="auto"/>
                <w:lang w:eastAsia="lt-LT"/>
              </w:rPr>
              <w:t>SUDERINTA</w:t>
            </w:r>
          </w:p>
          <w:p w14:paraId="6663F1E9" w14:textId="77777777" w:rsidR="002A7437" w:rsidRPr="002A7437" w:rsidRDefault="002A7437" w:rsidP="002A7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20"/>
              <w:jc w:val="both"/>
              <w:rPr>
                <w:rFonts w:ascii="Arial" w:eastAsia="Times New Roman" w:hAnsi="Arial" w:cs="Arial"/>
                <w:strike/>
                <w:color w:val="000000"/>
                <w:sz w:val="20"/>
                <w:szCs w:val="20"/>
                <w:bdr w:val="none" w:sz="0" w:space="0" w:color="auto"/>
                <w:lang w:eastAsia="lt-LT"/>
              </w:rPr>
            </w:pPr>
            <w:r w:rsidRPr="002A7437">
              <w:rPr>
                <w:rFonts w:ascii="Arial" w:eastAsia="Times New Roman" w:hAnsi="Arial" w:cs="Arial"/>
                <w:strike/>
                <w:color w:val="000000"/>
                <w:sz w:val="20"/>
                <w:szCs w:val="20"/>
                <w:bdr w:val="none" w:sz="0" w:space="0" w:color="auto"/>
                <w:lang w:eastAsia="lt-LT"/>
              </w:rPr>
              <w:t>(Pareigų pavadinimas)** (A. V.) (jeigu reikalavimas turėti antspaudą nustatytas įstatymuose)</w:t>
            </w:r>
          </w:p>
          <w:p w14:paraId="2344524F" w14:textId="77777777" w:rsidR="002A7437" w:rsidRPr="002A7437" w:rsidRDefault="002A7437" w:rsidP="002A7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20"/>
              <w:jc w:val="both"/>
              <w:rPr>
                <w:rFonts w:ascii="Arial" w:eastAsia="Times New Roman" w:hAnsi="Arial" w:cs="Arial"/>
                <w:strike/>
                <w:color w:val="000000"/>
                <w:sz w:val="20"/>
                <w:szCs w:val="20"/>
                <w:bdr w:val="none" w:sz="0" w:space="0" w:color="auto"/>
                <w:lang w:eastAsia="lt-LT"/>
              </w:rPr>
            </w:pPr>
            <w:r w:rsidRPr="002A7437">
              <w:rPr>
                <w:rFonts w:ascii="Arial" w:eastAsia="Times New Roman" w:hAnsi="Arial" w:cs="Arial"/>
                <w:strike/>
                <w:color w:val="000000"/>
                <w:sz w:val="20"/>
                <w:szCs w:val="20"/>
                <w:bdr w:val="none" w:sz="0" w:space="0" w:color="auto"/>
                <w:lang w:eastAsia="lt-LT"/>
              </w:rPr>
              <w:t>(Parašas)**</w:t>
            </w:r>
          </w:p>
          <w:p w14:paraId="0F16724D" w14:textId="77777777" w:rsidR="002A7437" w:rsidRPr="002A7437" w:rsidRDefault="002A7437" w:rsidP="002A7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20"/>
              <w:jc w:val="both"/>
              <w:rPr>
                <w:rFonts w:ascii="Arial" w:eastAsia="Times New Roman" w:hAnsi="Arial" w:cs="Arial"/>
                <w:strike/>
                <w:color w:val="000000"/>
                <w:sz w:val="20"/>
                <w:szCs w:val="20"/>
                <w:bdr w:val="none" w:sz="0" w:space="0" w:color="auto"/>
                <w:lang w:eastAsia="lt-LT"/>
              </w:rPr>
            </w:pPr>
            <w:r w:rsidRPr="002A7437">
              <w:rPr>
                <w:rFonts w:ascii="Arial" w:eastAsia="Times New Roman" w:hAnsi="Arial" w:cs="Arial"/>
                <w:strike/>
                <w:color w:val="000000"/>
                <w:sz w:val="20"/>
                <w:szCs w:val="20"/>
                <w:bdr w:val="none" w:sz="0" w:space="0" w:color="auto"/>
                <w:lang w:eastAsia="lt-LT"/>
              </w:rPr>
              <w:t>(Vardas ir pavardė)**</w:t>
            </w:r>
          </w:p>
          <w:p w14:paraId="6B2BA007" w14:textId="72F952B6" w:rsidR="002A7437" w:rsidRPr="002A7437" w:rsidRDefault="002A7437" w:rsidP="002A7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20"/>
              <w:jc w:val="both"/>
              <w:rPr>
                <w:rFonts w:ascii="Arial" w:eastAsia="Times New Roman" w:hAnsi="Arial" w:cs="Arial"/>
                <w:strike/>
                <w:color w:val="000000"/>
                <w:sz w:val="20"/>
                <w:szCs w:val="20"/>
                <w:bdr w:val="none" w:sz="0" w:space="0" w:color="auto"/>
                <w:lang w:eastAsia="lt-LT"/>
              </w:rPr>
            </w:pPr>
            <w:r w:rsidRPr="002A7437">
              <w:rPr>
                <w:rFonts w:ascii="Arial" w:eastAsia="Times New Roman" w:hAnsi="Arial" w:cs="Arial"/>
                <w:strike/>
                <w:color w:val="000000"/>
                <w:sz w:val="20"/>
                <w:szCs w:val="20"/>
                <w:bdr w:val="none" w:sz="0" w:space="0" w:color="auto"/>
                <w:lang w:eastAsia="lt-LT"/>
              </w:rPr>
              <w:t>(Data)**</w:t>
            </w:r>
          </w:p>
          <w:p w14:paraId="61E712CA" w14:textId="77777777" w:rsidR="002A7437" w:rsidRPr="002A7437" w:rsidRDefault="002A7437" w:rsidP="002A7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20"/>
              <w:jc w:val="both"/>
              <w:rPr>
                <w:rFonts w:ascii="Arial" w:eastAsia="Times New Roman" w:hAnsi="Arial" w:cs="Arial"/>
                <w:strike/>
                <w:color w:val="000000"/>
                <w:sz w:val="20"/>
                <w:szCs w:val="20"/>
                <w:bdr w:val="none" w:sz="0" w:space="0" w:color="auto"/>
                <w:lang w:eastAsia="lt-LT"/>
              </w:rPr>
            </w:pPr>
          </w:p>
          <w:p w14:paraId="4EB59973" w14:textId="4BB9BCC3" w:rsidR="002A7437" w:rsidRPr="002A7437" w:rsidRDefault="002A7437" w:rsidP="002A7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720"/>
              <w:jc w:val="both"/>
              <w:rPr>
                <w:rFonts w:ascii="Arial" w:eastAsia="Times New Roman" w:hAnsi="Arial" w:cs="Arial"/>
                <w:color w:val="000000"/>
                <w:sz w:val="20"/>
                <w:szCs w:val="20"/>
                <w:bdr w:val="none" w:sz="0" w:space="0" w:color="auto"/>
                <w:lang w:eastAsia="lt-LT"/>
              </w:rPr>
            </w:pPr>
            <w:r w:rsidRPr="002A7437">
              <w:rPr>
                <w:rFonts w:ascii="Arial" w:eastAsia="Times New Roman" w:hAnsi="Arial" w:cs="Arial"/>
                <w:strike/>
                <w:color w:val="000000"/>
                <w:sz w:val="20"/>
                <w:szCs w:val="20"/>
                <w:bdr w:val="none" w:sz="0" w:space="0" w:color="auto"/>
                <w:lang w:eastAsia="lt-LT"/>
              </w:rPr>
              <w:t>** Pildo žemės savininkas, valstybinės ar savivaldybės žemės patikėtinis, kai žemės sklypui taikomos specialiosios žemės naudojimo sąlygos įrašomos į kadastrą ir Nekilnojamojo turto registrą nerengiant teritorijų planavimo dokumento arba žemės valdos projekto, bet žemės savininko, valstybinės ar savivaldybės žemės patikėtinio sutikimu. Tokiu atveju pareigų pavadinimas rašomas, kai žemės savininkas yra juridinis asmuo ar kita užsienio organizacija</w:t>
            </w:r>
            <w:r w:rsidRPr="002A7437">
              <w:rPr>
                <w:rFonts w:ascii="Arial" w:eastAsia="Times New Roman" w:hAnsi="Arial" w:cs="Arial"/>
                <w:color w:val="000000"/>
                <w:sz w:val="20"/>
                <w:szCs w:val="20"/>
                <w:bdr w:val="none" w:sz="0" w:space="0" w:color="auto"/>
                <w:lang w:eastAsia="lt-LT"/>
              </w:rPr>
              <w:t>.“</w:t>
            </w:r>
          </w:p>
          <w:p w14:paraId="26E5AC36" w14:textId="0E8F7B5A" w:rsidR="00125830" w:rsidRDefault="00125830" w:rsidP="002A74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hAnsi="Arial" w:cs="Arial"/>
                <w:sz w:val="20"/>
                <w:szCs w:val="20"/>
                <w:lang w:eastAsia="lt-LT"/>
              </w:rPr>
            </w:pPr>
          </w:p>
        </w:tc>
      </w:tr>
      <w:tr w:rsidR="00AA41DD" w:rsidRPr="004C554D" w14:paraId="6DE053DE" w14:textId="77777777" w:rsidTr="00D946E9">
        <w:trPr>
          <w:trHeight w:val="659"/>
          <w:jc w:val="center"/>
        </w:trPr>
        <w:tc>
          <w:tcPr>
            <w:tcW w:w="552" w:type="dxa"/>
            <w:tcBorders>
              <w:top w:val="single" w:sz="12" w:space="0" w:color="auto"/>
              <w:left w:val="single" w:sz="12" w:space="0" w:color="auto"/>
              <w:bottom w:val="single" w:sz="12" w:space="0" w:color="auto"/>
              <w:right w:val="single" w:sz="12" w:space="0" w:color="auto"/>
            </w:tcBorders>
          </w:tcPr>
          <w:p w14:paraId="55082BC3" w14:textId="4176E2B3" w:rsidR="00AA41DD" w:rsidRPr="00E60EEB" w:rsidRDefault="00817830" w:rsidP="00E60EEB">
            <w:pPr>
              <w:pStyle w:val="NoSpacing"/>
              <w:ind w:left="31"/>
              <w:jc w:val="both"/>
              <w:rPr>
                <w:rFonts w:ascii="Arial" w:hAnsi="Arial" w:cs="Arial"/>
                <w:sz w:val="20"/>
                <w:szCs w:val="20"/>
              </w:rPr>
            </w:pPr>
            <w:r>
              <w:rPr>
                <w:rFonts w:ascii="Arial" w:hAnsi="Arial" w:cs="Arial"/>
                <w:sz w:val="20"/>
                <w:szCs w:val="20"/>
              </w:rPr>
              <w:lastRenderedPageBreak/>
              <w:t>2.</w:t>
            </w:r>
          </w:p>
        </w:tc>
        <w:tc>
          <w:tcPr>
            <w:tcW w:w="4656" w:type="dxa"/>
            <w:tcBorders>
              <w:top w:val="single" w:sz="12" w:space="0" w:color="auto"/>
              <w:left w:val="single" w:sz="12" w:space="0" w:color="auto"/>
              <w:bottom w:val="single" w:sz="12" w:space="0" w:color="auto"/>
              <w:right w:val="single" w:sz="12" w:space="0" w:color="auto"/>
            </w:tcBorders>
          </w:tcPr>
          <w:p w14:paraId="2159A5C0" w14:textId="2A1656AD" w:rsidR="0067563D" w:rsidRDefault="0067563D" w:rsidP="00E60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11 priedas </w:t>
            </w:r>
          </w:p>
          <w:p w14:paraId="670A259A" w14:textId="47555185" w:rsidR="00AA41DD" w:rsidRDefault="009C1F0C" w:rsidP="00E60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0EEB">
              <w:rPr>
                <w:rFonts w:ascii="Arial" w:hAnsi="Arial" w:cs="Arial"/>
                <w:color w:val="000000"/>
                <w:sz w:val="20"/>
                <w:szCs w:val="20"/>
              </w:rPr>
              <w:t>„</w:t>
            </w:r>
            <w:r w:rsidR="00E60EEB" w:rsidRPr="00E60EEB">
              <w:rPr>
                <w:rFonts w:ascii="Arial" w:hAnsi="Arial" w:cs="Arial"/>
                <w:color w:val="000000"/>
                <w:sz w:val="20"/>
                <w:szCs w:val="20"/>
              </w:rPr>
              <w:t>10. Kai Nekilnojamojo turto kadastro žemėlapyje pažymėjus teritorijos, kurioje taikomos specialiosios žemės naudojimo sąlygos, ribą nustatomas aiškiai matomas ribų persislinkimas pažymėtų Nekilnojamojo turto kadastro žemėlapyje objektų, dėl kurių nustatyta minėta teritorija, atžvilgiu, riba nežymima. Kadastro tvarkytojas per 5 darbo dienas nuo pranešimo pateikimo jam dienos, nurodydamas nustatytus netikslumus, raštu informuoja pranešimą pateikusį asmenį tuo adresu, kuriuo gautas pranešimas.</w:t>
            </w:r>
            <w:r w:rsidR="00E60EEB">
              <w:rPr>
                <w:rFonts w:ascii="Arial" w:hAnsi="Arial" w:cs="Arial"/>
                <w:color w:val="000000"/>
                <w:sz w:val="20"/>
                <w:szCs w:val="20"/>
              </w:rPr>
              <w:t>“</w:t>
            </w:r>
          </w:p>
          <w:p w14:paraId="3583C948" w14:textId="7D6A0336" w:rsidR="00E60EEB" w:rsidRPr="00E60EEB" w:rsidRDefault="00E60EEB" w:rsidP="00E60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eastAsia="lt-LT"/>
              </w:rPr>
            </w:pPr>
          </w:p>
        </w:tc>
        <w:tc>
          <w:tcPr>
            <w:tcW w:w="5221" w:type="dxa"/>
            <w:tcBorders>
              <w:top w:val="single" w:sz="12" w:space="0" w:color="auto"/>
              <w:left w:val="single" w:sz="12" w:space="0" w:color="auto"/>
              <w:bottom w:val="single" w:sz="12" w:space="0" w:color="auto"/>
              <w:right w:val="single" w:sz="12" w:space="0" w:color="auto"/>
            </w:tcBorders>
          </w:tcPr>
          <w:p w14:paraId="1BCDA926" w14:textId="009D205C" w:rsidR="00AA41DD" w:rsidRPr="00E60EEB" w:rsidRDefault="00712C46" w:rsidP="00AF04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iCs/>
                <w:sz w:val="20"/>
                <w:szCs w:val="20"/>
                <w:lang w:eastAsia="lt-LT"/>
              </w:rPr>
            </w:pPr>
            <w:r>
              <w:rPr>
                <w:rFonts w:ascii="Arial" w:hAnsi="Arial" w:cs="Arial"/>
                <w:bCs/>
                <w:iCs/>
                <w:sz w:val="20"/>
                <w:szCs w:val="20"/>
                <w:lang w:eastAsia="lt-LT"/>
              </w:rPr>
              <w:t>Iš aptariamo punkto dispozicijos neaišku, kas yra laikoma „</w:t>
            </w:r>
            <w:r w:rsidRPr="00712C46">
              <w:rPr>
                <w:rFonts w:ascii="Arial" w:hAnsi="Arial" w:cs="Arial"/>
                <w:bCs/>
                <w:i/>
                <w:sz w:val="20"/>
                <w:szCs w:val="20"/>
                <w:lang w:eastAsia="lt-LT"/>
              </w:rPr>
              <w:t>ribų perslislinkimas</w:t>
            </w:r>
            <w:r>
              <w:rPr>
                <w:rFonts w:ascii="Arial" w:hAnsi="Arial" w:cs="Arial"/>
                <w:bCs/>
                <w:iCs/>
                <w:sz w:val="20"/>
                <w:szCs w:val="20"/>
                <w:lang w:eastAsia="lt-LT"/>
              </w:rPr>
              <w:t>“.</w:t>
            </w:r>
            <w:r w:rsidR="000641CA">
              <w:rPr>
                <w:rFonts w:ascii="Arial" w:hAnsi="Arial" w:cs="Arial"/>
                <w:bCs/>
                <w:iCs/>
                <w:sz w:val="20"/>
                <w:szCs w:val="20"/>
                <w:lang w:eastAsia="lt-LT"/>
              </w:rPr>
              <w:t xml:space="preserve"> </w:t>
            </w:r>
            <w:r w:rsidR="00C539C2">
              <w:rPr>
                <w:rFonts w:ascii="Arial" w:hAnsi="Arial" w:cs="Arial"/>
                <w:bCs/>
                <w:iCs/>
                <w:sz w:val="20"/>
                <w:szCs w:val="20"/>
                <w:lang w:eastAsia="lt-LT"/>
              </w:rPr>
              <w:t>Prašome pateikti paaiškinimą</w:t>
            </w:r>
            <w:r w:rsidR="00664C5C">
              <w:rPr>
                <w:rFonts w:ascii="Arial" w:hAnsi="Arial" w:cs="Arial"/>
                <w:bCs/>
                <w:iCs/>
                <w:sz w:val="20"/>
                <w:szCs w:val="20"/>
                <w:lang w:eastAsia="lt-LT"/>
              </w:rPr>
              <w:t xml:space="preserve"> arba aiškiau apibrėžti aptariamą nuostatą.</w:t>
            </w:r>
          </w:p>
        </w:tc>
        <w:tc>
          <w:tcPr>
            <w:tcW w:w="4939" w:type="dxa"/>
            <w:tcBorders>
              <w:top w:val="single" w:sz="12" w:space="0" w:color="auto"/>
              <w:left w:val="single" w:sz="12" w:space="0" w:color="auto"/>
              <w:bottom w:val="single" w:sz="12" w:space="0" w:color="auto"/>
              <w:right w:val="single" w:sz="12" w:space="0" w:color="auto"/>
            </w:tcBorders>
          </w:tcPr>
          <w:p w14:paraId="3BDED00D" w14:textId="5938109C" w:rsidR="00AA41DD" w:rsidRDefault="0045443A" w:rsidP="00496696">
            <w:pPr>
              <w:suppressAutoHyphens/>
              <w:jc w:val="both"/>
              <w:rPr>
                <w:rFonts w:ascii="Arial" w:hAnsi="Arial" w:cs="Arial"/>
                <w:sz w:val="20"/>
                <w:szCs w:val="20"/>
                <w:lang w:eastAsia="lt-LT"/>
              </w:rPr>
            </w:pPr>
            <w:r>
              <w:rPr>
                <w:rFonts w:ascii="Arial" w:hAnsi="Arial" w:cs="Arial"/>
                <w:sz w:val="20"/>
                <w:szCs w:val="20"/>
                <w:lang w:eastAsia="lt-LT"/>
              </w:rPr>
              <w:t>Patikslinti aptariamą Nutarimo projekto nuostatą pagal pa</w:t>
            </w:r>
            <w:r w:rsidR="009C1F0C">
              <w:rPr>
                <w:rFonts w:ascii="Arial" w:hAnsi="Arial" w:cs="Arial"/>
                <w:sz w:val="20"/>
                <w:szCs w:val="20"/>
                <w:lang w:eastAsia="lt-LT"/>
              </w:rPr>
              <w:t>teiktą pastabą.</w:t>
            </w:r>
          </w:p>
        </w:tc>
      </w:tr>
      <w:tr w:rsidR="00CC2980" w:rsidRPr="004C554D" w14:paraId="402B24D3" w14:textId="77777777" w:rsidTr="00D946E9">
        <w:trPr>
          <w:trHeight w:val="659"/>
          <w:jc w:val="center"/>
        </w:trPr>
        <w:tc>
          <w:tcPr>
            <w:tcW w:w="552" w:type="dxa"/>
            <w:tcBorders>
              <w:top w:val="single" w:sz="12" w:space="0" w:color="auto"/>
              <w:left w:val="single" w:sz="12" w:space="0" w:color="auto"/>
              <w:bottom w:val="single" w:sz="12" w:space="0" w:color="auto"/>
              <w:right w:val="single" w:sz="12" w:space="0" w:color="auto"/>
            </w:tcBorders>
          </w:tcPr>
          <w:p w14:paraId="37AE6564" w14:textId="2400B374" w:rsidR="00CC2980" w:rsidRPr="00E60EEB" w:rsidRDefault="00817830" w:rsidP="00E60EEB">
            <w:pPr>
              <w:pStyle w:val="NoSpacing"/>
              <w:ind w:left="31"/>
              <w:jc w:val="both"/>
              <w:rPr>
                <w:rFonts w:ascii="Arial" w:hAnsi="Arial" w:cs="Arial"/>
                <w:sz w:val="20"/>
                <w:szCs w:val="20"/>
              </w:rPr>
            </w:pPr>
            <w:r>
              <w:rPr>
                <w:rFonts w:ascii="Arial" w:hAnsi="Arial" w:cs="Arial"/>
                <w:sz w:val="20"/>
                <w:szCs w:val="20"/>
              </w:rPr>
              <w:t>3.</w:t>
            </w:r>
          </w:p>
        </w:tc>
        <w:tc>
          <w:tcPr>
            <w:tcW w:w="4656" w:type="dxa"/>
            <w:tcBorders>
              <w:top w:val="single" w:sz="12" w:space="0" w:color="auto"/>
              <w:left w:val="single" w:sz="12" w:space="0" w:color="auto"/>
              <w:bottom w:val="single" w:sz="12" w:space="0" w:color="auto"/>
              <w:right w:val="single" w:sz="12" w:space="0" w:color="auto"/>
            </w:tcBorders>
          </w:tcPr>
          <w:p w14:paraId="6B5854BD" w14:textId="345DDA52" w:rsidR="0067563D" w:rsidRDefault="0067563D" w:rsidP="00E60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rPr>
            </w:pPr>
            <w:r>
              <w:rPr>
                <w:rFonts w:ascii="Arial" w:hAnsi="Arial" w:cs="Arial"/>
                <w:color w:val="000000"/>
                <w:sz w:val="20"/>
                <w:szCs w:val="20"/>
              </w:rPr>
              <w:t>11 priedas</w:t>
            </w:r>
          </w:p>
          <w:p w14:paraId="15C5E3C7" w14:textId="2F25384E" w:rsidR="00CC2980" w:rsidRDefault="009C1F0C" w:rsidP="00E60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2B539E" w:rsidRPr="002B539E">
              <w:rPr>
                <w:rFonts w:ascii="Arial" w:hAnsi="Arial" w:cs="Arial"/>
                <w:color w:val="000000"/>
                <w:sz w:val="20"/>
                <w:szCs w:val="20"/>
              </w:rPr>
              <w:t>„13</w:t>
            </w:r>
            <w:r w:rsidR="002B539E" w:rsidRPr="002B539E">
              <w:rPr>
                <w:rFonts w:ascii="Arial" w:hAnsi="Arial" w:cs="Arial"/>
                <w:color w:val="0070C0"/>
                <w:sz w:val="20"/>
                <w:szCs w:val="20"/>
              </w:rPr>
              <w:t>. </w:t>
            </w:r>
            <w:r w:rsidR="002B539E" w:rsidRPr="002B539E">
              <w:rPr>
                <w:rFonts w:ascii="Arial" w:hAnsi="Arial" w:cs="Arial"/>
                <w:color w:val="000000"/>
                <w:sz w:val="20"/>
                <w:szCs w:val="20"/>
              </w:rPr>
              <w:t xml:space="preserve">Kadastro tvarkytojas Specialiųjų žemės naudojimo sąlygų 12 straipsnio 2 dalyje nurodyto objekto savininko ar valdytojo arba žemės sklypo, patenkančio į nustatytą pasikeitusią ir (ar) panaikintą teritoriją, savininko, valstybinės ar savivaldybės žemės patikėtinio (pateikus šio objekto savininko ar valdytojo, jeigu toks yra, rašytinį sutikimą) prašymu žemės sklypo registro įraše panaikina ir (ar) pakeičia įrašus ir (ar) žymą apie šią teritoriją, kai nelieka minėto objekto arba objektas pasikeičia taip, kad dėl jo nustatyta šiame įstatyme nurodyta teritorija taip pat pasikeičia. Kai objekto nelieka, specialiosios žemės naudojimo sąlygos žemės sklype netaikomos nuo įrašų ir (ar) žymos apie šią teritoriją Nekilnojamojo turto kadastre ir Nekilnojamojo turto registre panaikinimo dienos, o kai objektas pasikeičia, specialiosios žemės naudojimo sąlygos žemės sklype dėl šio objekto anksčiau nustatytoje šiame </w:t>
            </w:r>
            <w:r w:rsidR="002B539E" w:rsidRPr="002B539E">
              <w:rPr>
                <w:rFonts w:ascii="Arial" w:hAnsi="Arial" w:cs="Arial"/>
                <w:color w:val="000000"/>
                <w:sz w:val="20"/>
                <w:szCs w:val="20"/>
              </w:rPr>
              <w:lastRenderedPageBreak/>
              <w:t>įstatyme nurodytoje teritorijoje netaikomos nuo įrašų ir (ar) žymos apie šią teritoriją Nekilnojamojo turto kadastre ir Nekilnojamojo turto registre pakeitimo dienos.“</w:t>
            </w:r>
          </w:p>
          <w:p w14:paraId="38748C1D" w14:textId="31C2B5D1" w:rsidR="00651CDE" w:rsidRPr="002B539E" w:rsidRDefault="00651CDE" w:rsidP="00E60E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rPr>
            </w:pPr>
          </w:p>
        </w:tc>
        <w:tc>
          <w:tcPr>
            <w:tcW w:w="5221" w:type="dxa"/>
            <w:tcBorders>
              <w:top w:val="single" w:sz="12" w:space="0" w:color="auto"/>
              <w:left w:val="single" w:sz="12" w:space="0" w:color="auto"/>
              <w:bottom w:val="single" w:sz="12" w:space="0" w:color="auto"/>
              <w:right w:val="single" w:sz="12" w:space="0" w:color="auto"/>
            </w:tcBorders>
          </w:tcPr>
          <w:p w14:paraId="20E04417" w14:textId="0DEBADE7" w:rsidR="00D65805" w:rsidRDefault="00972F9E" w:rsidP="00840BA0">
            <w:pPr>
              <w:suppressAutoHyphens/>
              <w:jc w:val="both"/>
              <w:rPr>
                <w:rFonts w:ascii="Arial" w:hAnsi="Arial" w:cs="Arial"/>
                <w:sz w:val="20"/>
                <w:szCs w:val="20"/>
                <w:lang w:eastAsia="lt-LT"/>
              </w:rPr>
            </w:pPr>
            <w:r>
              <w:rPr>
                <w:rFonts w:ascii="Arial" w:hAnsi="Arial" w:cs="Arial"/>
                <w:sz w:val="20"/>
                <w:szCs w:val="20"/>
                <w:lang w:eastAsia="lt-LT"/>
              </w:rPr>
              <w:lastRenderedPageBreak/>
              <w:t xml:space="preserve">Pastebėtina, kad atnaujintame Nutarimo projekte į Bendrovės 2019 m. gruodžio </w:t>
            </w:r>
            <w:r w:rsidR="00522698">
              <w:rPr>
                <w:rFonts w:ascii="Arial" w:hAnsi="Arial" w:cs="Arial"/>
                <w:sz w:val="20"/>
                <w:szCs w:val="20"/>
                <w:lang w:eastAsia="lt-LT"/>
              </w:rPr>
              <w:t>4</w:t>
            </w:r>
            <w:r>
              <w:rPr>
                <w:rFonts w:ascii="Arial" w:hAnsi="Arial" w:cs="Arial"/>
                <w:sz w:val="20"/>
                <w:szCs w:val="20"/>
                <w:lang w:eastAsia="lt-LT"/>
              </w:rPr>
              <w:t xml:space="preserve"> d. </w:t>
            </w:r>
            <w:r w:rsidRPr="003969E6">
              <w:rPr>
                <w:rFonts w:ascii="Arial" w:hAnsi="Arial" w:cs="Arial"/>
                <w:sz w:val="20"/>
                <w:szCs w:val="20"/>
                <w:lang w:eastAsia="lt-LT"/>
              </w:rPr>
              <w:t xml:space="preserve">raštu </w:t>
            </w:r>
            <w:r w:rsidR="009C1F0C">
              <w:rPr>
                <w:rFonts w:ascii="Arial" w:hAnsi="Arial" w:cs="Arial"/>
                <w:sz w:val="20"/>
                <w:szCs w:val="20"/>
                <w:lang w:eastAsia="lt-LT"/>
              </w:rPr>
              <w:br/>
            </w:r>
            <w:r w:rsidRPr="003969E6">
              <w:rPr>
                <w:rFonts w:ascii="Arial" w:hAnsi="Arial" w:cs="Arial"/>
                <w:sz w:val="20"/>
                <w:szCs w:val="20"/>
                <w:lang w:eastAsia="lt-LT"/>
              </w:rPr>
              <w:t xml:space="preserve">Nr. </w:t>
            </w:r>
            <w:r w:rsidR="00522698" w:rsidRPr="003969E6">
              <w:rPr>
                <w:rStyle w:val="dlxnowrap1"/>
                <w:rFonts w:ascii="Arial" w:hAnsi="Arial" w:cs="Arial"/>
                <w:sz w:val="20"/>
                <w:szCs w:val="20"/>
              </w:rPr>
              <w:t>19KR-SD-11483</w:t>
            </w:r>
            <w:r w:rsidRPr="003969E6">
              <w:rPr>
                <w:rFonts w:ascii="Arial" w:hAnsi="Arial" w:cs="Arial"/>
                <w:sz w:val="20"/>
                <w:szCs w:val="20"/>
                <w:lang w:eastAsia="lt-LT"/>
              </w:rPr>
              <w:t xml:space="preserve"> pateiktą</w:t>
            </w:r>
            <w:r>
              <w:rPr>
                <w:rFonts w:ascii="Arial" w:hAnsi="Arial" w:cs="Arial"/>
                <w:sz w:val="20"/>
                <w:szCs w:val="20"/>
                <w:lang w:eastAsia="lt-LT"/>
              </w:rPr>
              <w:t xml:space="preserve"> pastabą dėl SŽNSĮ 12 str. 2 d. įgyvendinimo atsižvelgta tik iš dalies. </w:t>
            </w:r>
          </w:p>
          <w:p w14:paraId="769D51D8" w14:textId="77777777" w:rsidR="00D65805" w:rsidRDefault="00D65805" w:rsidP="00840BA0">
            <w:pPr>
              <w:suppressAutoHyphens/>
              <w:jc w:val="both"/>
              <w:rPr>
                <w:rFonts w:ascii="Arial" w:hAnsi="Arial" w:cs="Arial"/>
                <w:sz w:val="20"/>
                <w:szCs w:val="20"/>
                <w:lang w:eastAsia="lt-LT"/>
              </w:rPr>
            </w:pPr>
          </w:p>
          <w:p w14:paraId="4FF57EBD" w14:textId="56E21646" w:rsidR="00830C8A" w:rsidRDefault="00D65805" w:rsidP="00840BA0">
            <w:pPr>
              <w:suppressAutoHyphens/>
              <w:jc w:val="both"/>
              <w:rPr>
                <w:rFonts w:ascii="Arial" w:hAnsi="Arial" w:cs="Arial"/>
                <w:i/>
                <w:iCs/>
                <w:sz w:val="20"/>
                <w:szCs w:val="20"/>
                <w:u w:val="single"/>
              </w:rPr>
            </w:pPr>
            <w:r>
              <w:rPr>
                <w:rFonts w:ascii="Arial" w:hAnsi="Arial" w:cs="Arial"/>
                <w:sz w:val="20"/>
                <w:szCs w:val="20"/>
                <w:lang w:eastAsia="lt-LT"/>
              </w:rPr>
              <w:t>SŽNSĮ 12 str. 2 d. numato, kad</w:t>
            </w:r>
            <w:r w:rsidR="00830C8A">
              <w:rPr>
                <w:rFonts w:ascii="Arial" w:hAnsi="Arial" w:cs="Arial"/>
                <w:sz w:val="20"/>
                <w:szCs w:val="20"/>
                <w:lang w:eastAsia="lt-LT"/>
              </w:rPr>
              <w:t xml:space="preserve"> esant pagrindui naikinti ar keisti </w:t>
            </w:r>
            <w:r w:rsidR="00C53E1A">
              <w:rPr>
                <w:rFonts w:ascii="Arial" w:hAnsi="Arial" w:cs="Arial"/>
                <w:sz w:val="20"/>
                <w:szCs w:val="20"/>
                <w:lang w:eastAsia="lt-LT"/>
              </w:rPr>
              <w:t xml:space="preserve">įrašą ir (ar) žymą apie SŽNSĮ nurodytą teritoriją, </w:t>
            </w:r>
            <w:r w:rsidR="00775FA7">
              <w:rPr>
                <w:rFonts w:ascii="Arial" w:hAnsi="Arial" w:cs="Arial"/>
                <w:sz w:val="20"/>
                <w:szCs w:val="20"/>
              </w:rPr>
              <w:t xml:space="preserve">NTK ir NTR tvarkytojui </w:t>
            </w:r>
            <w:r w:rsidR="00775FA7">
              <w:rPr>
                <w:rFonts w:ascii="Arial" w:hAnsi="Arial" w:cs="Arial"/>
                <w:sz w:val="20"/>
                <w:szCs w:val="20"/>
                <w:lang w:eastAsia="lt-LT"/>
              </w:rPr>
              <w:t>pateiki</w:t>
            </w:r>
            <w:r w:rsidR="00814377">
              <w:rPr>
                <w:rFonts w:ascii="Arial" w:hAnsi="Arial" w:cs="Arial"/>
                <w:sz w:val="20"/>
                <w:szCs w:val="20"/>
                <w:lang w:eastAsia="lt-LT"/>
              </w:rPr>
              <w:t>a</w:t>
            </w:r>
            <w:r w:rsidR="00775FA7">
              <w:rPr>
                <w:rFonts w:ascii="Arial" w:hAnsi="Arial" w:cs="Arial"/>
                <w:sz w:val="20"/>
                <w:szCs w:val="20"/>
                <w:lang w:eastAsia="lt-LT"/>
              </w:rPr>
              <w:t>mas prašymas</w:t>
            </w:r>
            <w:r>
              <w:rPr>
                <w:rFonts w:ascii="Arial" w:hAnsi="Arial" w:cs="Arial"/>
                <w:sz w:val="20"/>
                <w:szCs w:val="20"/>
                <w:lang w:eastAsia="lt-LT"/>
              </w:rPr>
              <w:t xml:space="preserve"> </w:t>
            </w:r>
            <w:r w:rsidR="00775FA7">
              <w:rPr>
                <w:rFonts w:ascii="Arial" w:hAnsi="Arial" w:cs="Arial"/>
                <w:sz w:val="20"/>
                <w:szCs w:val="20"/>
                <w:lang w:eastAsia="lt-LT"/>
              </w:rPr>
              <w:t>„</w:t>
            </w:r>
            <w:r w:rsidR="00830C8A" w:rsidRPr="00775FA7">
              <w:rPr>
                <w:rFonts w:ascii="Arial" w:hAnsi="Arial" w:cs="Arial"/>
                <w:i/>
                <w:iCs/>
                <w:sz w:val="20"/>
                <w:szCs w:val="20"/>
                <w:u w:val="single"/>
              </w:rPr>
              <w:t>kartu su Nekilnojamojo turto kadastro nuostatuose nurodytais dokumentais</w:t>
            </w:r>
            <w:r w:rsidR="00775FA7" w:rsidRPr="00775FA7">
              <w:rPr>
                <w:rFonts w:ascii="Arial" w:hAnsi="Arial" w:cs="Arial"/>
                <w:i/>
                <w:iCs/>
                <w:sz w:val="20"/>
                <w:szCs w:val="20"/>
                <w:u w:val="single"/>
              </w:rPr>
              <w:t>“</w:t>
            </w:r>
            <w:r w:rsidR="00775FA7">
              <w:rPr>
                <w:rFonts w:ascii="Arial" w:hAnsi="Arial" w:cs="Arial"/>
                <w:i/>
                <w:iCs/>
                <w:sz w:val="20"/>
                <w:szCs w:val="20"/>
                <w:u w:val="single"/>
              </w:rPr>
              <w:t xml:space="preserve">. </w:t>
            </w:r>
          </w:p>
          <w:p w14:paraId="3A7D60F5" w14:textId="77777777" w:rsidR="009C1F0C" w:rsidRDefault="009C1F0C" w:rsidP="00840BA0">
            <w:pPr>
              <w:suppressAutoHyphens/>
              <w:jc w:val="both"/>
              <w:rPr>
                <w:rFonts w:ascii="Arial" w:hAnsi="Arial" w:cs="Arial"/>
                <w:sz w:val="20"/>
                <w:szCs w:val="20"/>
                <w:lang w:eastAsia="lt-LT"/>
              </w:rPr>
            </w:pPr>
          </w:p>
          <w:p w14:paraId="092E270D" w14:textId="3477D54F" w:rsidR="00972F9E" w:rsidRDefault="00775FA7" w:rsidP="00840BA0">
            <w:pPr>
              <w:suppressAutoHyphens/>
              <w:jc w:val="both"/>
              <w:rPr>
                <w:rFonts w:ascii="Arial" w:hAnsi="Arial" w:cs="Arial"/>
                <w:sz w:val="20"/>
                <w:szCs w:val="20"/>
              </w:rPr>
            </w:pPr>
            <w:r>
              <w:rPr>
                <w:rFonts w:ascii="Arial" w:hAnsi="Arial" w:cs="Arial"/>
                <w:sz w:val="20"/>
                <w:szCs w:val="20"/>
                <w:lang w:eastAsia="lt-LT"/>
              </w:rPr>
              <w:t xml:space="preserve">Pastebėtina, kad </w:t>
            </w:r>
            <w:r w:rsidR="00441923">
              <w:rPr>
                <w:rFonts w:ascii="Arial" w:hAnsi="Arial" w:cs="Arial"/>
                <w:sz w:val="20"/>
                <w:szCs w:val="20"/>
                <w:lang w:eastAsia="lt-LT"/>
              </w:rPr>
              <w:t>Nutarimo p</w:t>
            </w:r>
            <w:r w:rsidR="00972F9E">
              <w:rPr>
                <w:rFonts w:ascii="Arial" w:hAnsi="Arial" w:cs="Arial"/>
                <w:sz w:val="20"/>
                <w:szCs w:val="20"/>
                <w:lang w:eastAsia="lt-LT"/>
              </w:rPr>
              <w:t>rojekto 13 punktas</w:t>
            </w:r>
            <w:r>
              <w:rPr>
                <w:rFonts w:ascii="Arial" w:hAnsi="Arial" w:cs="Arial"/>
                <w:sz w:val="20"/>
                <w:szCs w:val="20"/>
                <w:lang w:eastAsia="lt-LT"/>
              </w:rPr>
              <w:t>, skirtas įgyvendinti minėtą įstatymo nuostatą,</w:t>
            </w:r>
            <w:r w:rsidR="00972F9E">
              <w:rPr>
                <w:rFonts w:ascii="Arial" w:hAnsi="Arial" w:cs="Arial"/>
                <w:sz w:val="20"/>
                <w:szCs w:val="20"/>
                <w:lang w:eastAsia="lt-LT"/>
              </w:rPr>
              <w:t xml:space="preserve"> vis dar stokoja aiškumo, </w:t>
            </w:r>
            <w:r w:rsidR="00972F9E">
              <w:rPr>
                <w:rFonts w:ascii="Arial" w:hAnsi="Arial" w:cs="Arial"/>
                <w:sz w:val="20"/>
                <w:szCs w:val="20"/>
              </w:rPr>
              <w:t>kokiais konkrečiais atvejais ir kokius dokumentus ir (ar) duomenis Bendrovė turėtų pateikti NTK ir NTR tvarkytojui dėl žymų apie pasikeitusias ir (ar) panaikintas teritorijas padarymo.</w:t>
            </w:r>
            <w:r w:rsidR="003D4820">
              <w:rPr>
                <w:rFonts w:ascii="Arial" w:hAnsi="Arial" w:cs="Arial"/>
                <w:sz w:val="20"/>
                <w:szCs w:val="20"/>
              </w:rPr>
              <w:t xml:space="preserve"> Aptariamame punkte nėra jokios nuorodos į kitas Nutarimo projekto </w:t>
            </w:r>
            <w:r w:rsidR="000C6197">
              <w:rPr>
                <w:rFonts w:ascii="Arial" w:hAnsi="Arial" w:cs="Arial"/>
                <w:sz w:val="20"/>
                <w:szCs w:val="20"/>
              </w:rPr>
              <w:t xml:space="preserve">ar kito teisės akto nuostatas, kuriomis reikėtų vadovautis teikiant prašymus dėl minėtų veiksmų </w:t>
            </w:r>
            <w:r w:rsidR="00CC4405">
              <w:rPr>
                <w:rFonts w:ascii="Arial" w:hAnsi="Arial" w:cs="Arial"/>
                <w:sz w:val="20"/>
                <w:szCs w:val="20"/>
              </w:rPr>
              <w:t>atlikimo.</w:t>
            </w:r>
          </w:p>
          <w:p w14:paraId="31EADD3B" w14:textId="77777777" w:rsidR="00972F9E" w:rsidRDefault="00972F9E" w:rsidP="00840BA0">
            <w:pPr>
              <w:suppressAutoHyphens/>
              <w:jc w:val="both"/>
              <w:rPr>
                <w:rFonts w:ascii="Arial" w:hAnsi="Arial" w:cs="Arial"/>
                <w:sz w:val="20"/>
                <w:szCs w:val="20"/>
                <w:lang w:eastAsia="lt-LT"/>
              </w:rPr>
            </w:pPr>
          </w:p>
          <w:p w14:paraId="7F119418" w14:textId="3213CB6D" w:rsidR="00840BA0" w:rsidRDefault="00840BA0" w:rsidP="00840BA0">
            <w:pPr>
              <w:suppressAutoHyphens/>
              <w:jc w:val="both"/>
              <w:rPr>
                <w:rFonts w:ascii="Arial" w:hAnsi="Arial" w:cs="Arial"/>
                <w:sz w:val="20"/>
                <w:szCs w:val="20"/>
              </w:rPr>
            </w:pPr>
            <w:r w:rsidRPr="004471B6">
              <w:rPr>
                <w:rFonts w:ascii="Arial" w:hAnsi="Arial" w:cs="Arial"/>
                <w:sz w:val="20"/>
                <w:szCs w:val="20"/>
              </w:rPr>
              <w:t>Pastebėtin</w:t>
            </w:r>
            <w:r w:rsidR="00972F9E">
              <w:rPr>
                <w:rFonts w:ascii="Arial" w:hAnsi="Arial" w:cs="Arial"/>
                <w:sz w:val="20"/>
                <w:szCs w:val="20"/>
              </w:rPr>
              <w:t xml:space="preserve">a ir tai, </w:t>
            </w:r>
            <w:r w:rsidRPr="004471B6">
              <w:rPr>
                <w:rFonts w:ascii="Arial" w:hAnsi="Arial" w:cs="Arial"/>
                <w:sz w:val="20"/>
                <w:szCs w:val="20"/>
              </w:rPr>
              <w:t xml:space="preserve">kad  SŽNSĮ </w:t>
            </w:r>
            <w:r>
              <w:rPr>
                <w:rFonts w:ascii="Arial" w:hAnsi="Arial" w:cs="Arial"/>
                <w:sz w:val="20"/>
                <w:szCs w:val="20"/>
              </w:rPr>
              <w:t>12 str. kalbant apie teritorijų keitimą ar naikinimą naudojama formuluotė „įrašų ir (ar) žymų panaikinimas ir (ar) pakeitimas“, kai tuo tarpu SŽNSĮ 8 str. – „žymos apie pasikeitusias ir (ar) panaikintas teritorijas padarymas“ kas suponuoja, kad minėtuose SŽNSĮ straipsniuose aptariamos skirtingos situacijos. Todėl neaišku, kurios iš minėtų įstatymo nuostatų įgyvendinamos Nutarimo projekte numatytu reguliavimu.</w:t>
            </w:r>
          </w:p>
          <w:p w14:paraId="574283E2" w14:textId="77777777" w:rsidR="00CC2980" w:rsidRDefault="00CC2980" w:rsidP="00AF04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iCs/>
                <w:sz w:val="20"/>
                <w:szCs w:val="20"/>
                <w:lang w:eastAsia="lt-LT"/>
              </w:rPr>
            </w:pPr>
          </w:p>
          <w:p w14:paraId="438B6C09" w14:textId="77777777" w:rsidR="00FE30A8" w:rsidRDefault="0075204D" w:rsidP="00AF04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eastAsia="lt-LT"/>
              </w:rPr>
            </w:pPr>
            <w:r>
              <w:rPr>
                <w:rFonts w:ascii="Arial" w:hAnsi="Arial" w:cs="Arial"/>
                <w:bCs/>
                <w:iCs/>
                <w:sz w:val="20"/>
                <w:szCs w:val="20"/>
                <w:lang w:eastAsia="lt-LT"/>
              </w:rPr>
              <w:t xml:space="preserve">Be to, </w:t>
            </w:r>
            <w:r w:rsidR="003969E6">
              <w:rPr>
                <w:rFonts w:ascii="Arial" w:hAnsi="Arial" w:cs="Arial"/>
                <w:bCs/>
                <w:iCs/>
                <w:sz w:val="20"/>
                <w:szCs w:val="20"/>
                <w:lang w:eastAsia="lt-LT"/>
              </w:rPr>
              <w:t xml:space="preserve">SŽNSĮ 12 str. 2 d. numato, kad prašymą </w:t>
            </w:r>
            <w:r w:rsidR="003969E6">
              <w:rPr>
                <w:rFonts w:ascii="Arial" w:hAnsi="Arial" w:cs="Arial"/>
                <w:sz w:val="20"/>
                <w:szCs w:val="20"/>
                <w:lang w:eastAsia="lt-LT"/>
              </w:rPr>
              <w:t>naikinti ar keisti įrašą ir (ar) žymą apie SŽNSĮ nurodytą teritoriją</w:t>
            </w:r>
            <w:r w:rsidR="003644B1">
              <w:rPr>
                <w:rFonts w:ascii="Arial" w:hAnsi="Arial" w:cs="Arial"/>
                <w:sz w:val="20"/>
                <w:szCs w:val="20"/>
                <w:lang w:eastAsia="lt-LT"/>
              </w:rPr>
              <w:t xml:space="preserve"> gali pateikti ne tik objekto savininkas, bet ir sklypo savininkas. </w:t>
            </w:r>
            <w:r w:rsidR="00157C22">
              <w:rPr>
                <w:rFonts w:ascii="Arial" w:hAnsi="Arial" w:cs="Arial"/>
                <w:sz w:val="20"/>
                <w:szCs w:val="20"/>
                <w:lang w:eastAsia="lt-LT"/>
              </w:rPr>
              <w:t xml:space="preserve">Bendrovės vertinimu, teisės akte numatant </w:t>
            </w:r>
            <w:r w:rsidR="00134380">
              <w:rPr>
                <w:rFonts w:ascii="Arial" w:hAnsi="Arial" w:cs="Arial"/>
                <w:sz w:val="20"/>
                <w:szCs w:val="20"/>
                <w:lang w:eastAsia="lt-LT"/>
              </w:rPr>
              <w:t>alternatyv</w:t>
            </w:r>
            <w:r w:rsidR="00157C22">
              <w:rPr>
                <w:rFonts w:ascii="Arial" w:hAnsi="Arial" w:cs="Arial"/>
                <w:sz w:val="20"/>
                <w:szCs w:val="20"/>
                <w:lang w:eastAsia="lt-LT"/>
              </w:rPr>
              <w:t>iu</w:t>
            </w:r>
            <w:r w:rsidR="00134380">
              <w:rPr>
                <w:rFonts w:ascii="Arial" w:hAnsi="Arial" w:cs="Arial"/>
                <w:sz w:val="20"/>
                <w:szCs w:val="20"/>
                <w:lang w:eastAsia="lt-LT"/>
              </w:rPr>
              <w:t>s prievolės vykdytoj</w:t>
            </w:r>
            <w:r w:rsidR="00157C22">
              <w:rPr>
                <w:rFonts w:ascii="Arial" w:hAnsi="Arial" w:cs="Arial"/>
                <w:sz w:val="20"/>
                <w:szCs w:val="20"/>
                <w:lang w:eastAsia="lt-LT"/>
              </w:rPr>
              <w:t>u</w:t>
            </w:r>
            <w:r w:rsidR="00134380">
              <w:rPr>
                <w:rFonts w:ascii="Arial" w:hAnsi="Arial" w:cs="Arial"/>
                <w:sz w:val="20"/>
                <w:szCs w:val="20"/>
                <w:lang w:eastAsia="lt-LT"/>
              </w:rPr>
              <w:t>s</w:t>
            </w:r>
            <w:r w:rsidR="00157C22">
              <w:rPr>
                <w:rFonts w:ascii="Arial" w:hAnsi="Arial" w:cs="Arial"/>
                <w:sz w:val="20"/>
                <w:szCs w:val="20"/>
                <w:lang w:eastAsia="lt-LT"/>
              </w:rPr>
              <w:t xml:space="preserve"> ir nenustačius kriterijų, kuriais atvejais prievolė vykdytina konkretaus subjekto, </w:t>
            </w:r>
            <w:r w:rsidR="00134380">
              <w:rPr>
                <w:rFonts w:ascii="Arial" w:hAnsi="Arial" w:cs="Arial"/>
                <w:sz w:val="20"/>
                <w:szCs w:val="20"/>
                <w:lang w:eastAsia="lt-LT"/>
              </w:rPr>
              <w:t>praktikoje kils ginčų dėl to, kas turėtų inicijuoti</w:t>
            </w:r>
            <w:r w:rsidR="002B30BF">
              <w:rPr>
                <w:rFonts w:ascii="Arial" w:hAnsi="Arial" w:cs="Arial"/>
                <w:sz w:val="20"/>
                <w:szCs w:val="20"/>
                <w:lang w:eastAsia="lt-LT"/>
              </w:rPr>
              <w:t xml:space="preserve"> veiksmus </w:t>
            </w:r>
            <w:r w:rsidR="00157C22">
              <w:rPr>
                <w:rFonts w:ascii="Arial" w:hAnsi="Arial" w:cs="Arial"/>
                <w:sz w:val="20"/>
                <w:szCs w:val="20"/>
                <w:lang w:eastAsia="lt-LT"/>
              </w:rPr>
              <w:t xml:space="preserve">NTK. Atsižvelgiant į tai, </w:t>
            </w:r>
            <w:r w:rsidR="00BB6C81">
              <w:rPr>
                <w:rFonts w:ascii="Arial" w:hAnsi="Arial" w:cs="Arial"/>
                <w:sz w:val="20"/>
                <w:szCs w:val="20"/>
                <w:lang w:eastAsia="lt-LT"/>
              </w:rPr>
              <w:t xml:space="preserve">kad Nutarimo projektu ne tik realizuojamos, bet ir detalizuojamos SŽNSĮ nuostatos, prašome aiškiai apibrėžti, kuriais atvejais žemės sklypo savininkas, o ne objekto savininkas, teikia prašymą naikinti ar keisti įrašą ir (ar) žymą apie SŽNSĮ nurodytą teritoriją, kai nebelieka objekto ar jis pasikeičia. </w:t>
            </w:r>
          </w:p>
          <w:p w14:paraId="1384136E" w14:textId="77777777" w:rsidR="00FE30A8" w:rsidRDefault="00FE30A8" w:rsidP="00AF04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eastAsia="lt-LT"/>
              </w:rPr>
            </w:pPr>
          </w:p>
          <w:p w14:paraId="25791272" w14:textId="47DCD2E3" w:rsidR="00CC4405" w:rsidRDefault="00FE30A8" w:rsidP="00AF04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eastAsia="lt-LT"/>
              </w:rPr>
            </w:pPr>
            <w:r>
              <w:rPr>
                <w:rFonts w:ascii="Arial" w:hAnsi="Arial" w:cs="Arial"/>
                <w:sz w:val="20"/>
                <w:szCs w:val="20"/>
                <w:lang w:eastAsia="lt-LT"/>
              </w:rPr>
              <w:t>Bendrovės vertinimu</w:t>
            </w:r>
            <w:r w:rsidR="00BB6C81">
              <w:rPr>
                <w:rFonts w:ascii="Arial" w:hAnsi="Arial" w:cs="Arial"/>
                <w:sz w:val="20"/>
                <w:szCs w:val="20"/>
                <w:lang w:eastAsia="lt-LT"/>
              </w:rPr>
              <w:t xml:space="preserve">, būtent žemės sklypo savininkas turėtų inicijuoti aptariamus veiksmus, kai objekto </w:t>
            </w:r>
            <w:r w:rsidR="009C1F0C">
              <w:rPr>
                <w:rFonts w:ascii="Arial" w:hAnsi="Arial" w:cs="Arial"/>
                <w:sz w:val="20"/>
                <w:szCs w:val="20"/>
                <w:lang w:eastAsia="lt-LT"/>
              </w:rPr>
              <w:t xml:space="preserve">jo sklype </w:t>
            </w:r>
            <w:r w:rsidR="00BB6C81">
              <w:rPr>
                <w:rFonts w:ascii="Arial" w:hAnsi="Arial" w:cs="Arial"/>
                <w:sz w:val="20"/>
                <w:szCs w:val="20"/>
                <w:lang w:eastAsia="lt-LT"/>
              </w:rPr>
              <w:t xml:space="preserve">nelieka jo </w:t>
            </w:r>
            <w:r w:rsidR="001014B0">
              <w:rPr>
                <w:rFonts w:ascii="Arial" w:hAnsi="Arial" w:cs="Arial"/>
                <w:sz w:val="20"/>
                <w:szCs w:val="20"/>
                <w:lang w:eastAsia="lt-LT"/>
              </w:rPr>
              <w:t xml:space="preserve">paties </w:t>
            </w:r>
            <w:r w:rsidR="00BB6C81">
              <w:rPr>
                <w:rFonts w:ascii="Arial" w:hAnsi="Arial" w:cs="Arial"/>
                <w:sz w:val="20"/>
                <w:szCs w:val="20"/>
                <w:lang w:eastAsia="lt-LT"/>
              </w:rPr>
              <w:t xml:space="preserve">prašymu (pavyzdžiui,  </w:t>
            </w:r>
            <w:r w:rsidR="001014B0">
              <w:rPr>
                <w:rFonts w:ascii="Arial" w:hAnsi="Arial" w:cs="Arial"/>
                <w:sz w:val="20"/>
                <w:szCs w:val="20"/>
                <w:lang w:eastAsia="lt-LT"/>
              </w:rPr>
              <w:t>žemės savininkui pareikalavus iškelti elektros tinklus iš jo sklypo ir perkeltį jį į kitą vietą).</w:t>
            </w:r>
            <w:r w:rsidR="00BA4BF1">
              <w:rPr>
                <w:rFonts w:ascii="Arial" w:hAnsi="Arial" w:cs="Arial"/>
                <w:sz w:val="20"/>
                <w:szCs w:val="20"/>
                <w:lang w:eastAsia="lt-LT"/>
              </w:rPr>
              <w:t>`</w:t>
            </w:r>
          </w:p>
          <w:p w14:paraId="6A3005C1" w14:textId="30C5622D" w:rsidR="00BB6C81" w:rsidRPr="000D3AAB" w:rsidRDefault="00BB6C81" w:rsidP="00AF04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iCs/>
                <w:sz w:val="20"/>
                <w:szCs w:val="20"/>
                <w:lang w:val="en-US" w:eastAsia="lt-LT"/>
              </w:rPr>
            </w:pPr>
          </w:p>
        </w:tc>
        <w:tc>
          <w:tcPr>
            <w:tcW w:w="4939" w:type="dxa"/>
            <w:tcBorders>
              <w:top w:val="single" w:sz="12" w:space="0" w:color="auto"/>
              <w:left w:val="single" w:sz="12" w:space="0" w:color="auto"/>
              <w:bottom w:val="single" w:sz="12" w:space="0" w:color="auto"/>
              <w:right w:val="single" w:sz="12" w:space="0" w:color="auto"/>
            </w:tcBorders>
          </w:tcPr>
          <w:p w14:paraId="4F59B96B" w14:textId="5AAF30B0" w:rsidR="00CC2980" w:rsidRDefault="009C1F0C" w:rsidP="00496696">
            <w:pPr>
              <w:suppressAutoHyphens/>
              <w:jc w:val="both"/>
              <w:rPr>
                <w:rFonts w:ascii="Arial" w:hAnsi="Arial" w:cs="Arial"/>
                <w:sz w:val="20"/>
                <w:szCs w:val="20"/>
                <w:lang w:eastAsia="lt-LT"/>
              </w:rPr>
            </w:pPr>
            <w:r>
              <w:rPr>
                <w:rFonts w:ascii="Arial" w:hAnsi="Arial" w:cs="Arial"/>
                <w:sz w:val="20"/>
                <w:szCs w:val="20"/>
                <w:lang w:eastAsia="lt-LT"/>
              </w:rPr>
              <w:lastRenderedPageBreak/>
              <w:t>Patikslinti aptariamą Nutarimo projekto nuostatą pagal pateiktą pastabą.</w:t>
            </w:r>
          </w:p>
        </w:tc>
      </w:tr>
    </w:tbl>
    <w:p w14:paraId="4FB0F5BB" w14:textId="52DD9CFC" w:rsidR="00107D6F" w:rsidRDefault="00107D6F" w:rsidP="00D31A69">
      <w:pPr>
        <w:tabs>
          <w:tab w:val="left" w:pos="6570"/>
        </w:tabs>
        <w:rPr>
          <w:rFonts w:ascii="Arial" w:eastAsia="Times New Roman" w:hAnsi="Arial" w:cs="Arial"/>
          <w:sz w:val="20"/>
          <w:szCs w:val="20"/>
        </w:rPr>
      </w:pPr>
    </w:p>
    <w:p w14:paraId="1ADC52E8" w14:textId="11653C37" w:rsidR="00A31070" w:rsidRDefault="00A31070" w:rsidP="00D31A69">
      <w:pPr>
        <w:tabs>
          <w:tab w:val="left" w:pos="6570"/>
        </w:tabs>
        <w:rPr>
          <w:rFonts w:ascii="Arial" w:eastAsia="Times New Roman" w:hAnsi="Arial" w:cs="Arial"/>
          <w:sz w:val="20"/>
          <w:szCs w:val="20"/>
        </w:rPr>
      </w:pPr>
    </w:p>
    <w:p w14:paraId="73C3CAB7" w14:textId="3E5B3137" w:rsidR="00A31070" w:rsidRPr="004C554D" w:rsidRDefault="00D26AEA" w:rsidP="00D26AEA">
      <w:pPr>
        <w:tabs>
          <w:tab w:val="left" w:pos="6570"/>
        </w:tabs>
        <w:jc w:val="center"/>
        <w:rPr>
          <w:rFonts w:ascii="Arial" w:eastAsia="Times New Roman" w:hAnsi="Arial" w:cs="Arial"/>
          <w:sz w:val="20"/>
          <w:szCs w:val="20"/>
        </w:rPr>
      </w:pPr>
      <w:r>
        <w:rPr>
          <w:rFonts w:ascii="Arial" w:eastAsia="Times New Roman" w:hAnsi="Arial" w:cs="Arial"/>
          <w:sz w:val="20"/>
          <w:szCs w:val="20"/>
        </w:rPr>
        <w:t>_________________________</w:t>
      </w:r>
    </w:p>
    <w:sectPr w:rsidR="00A31070" w:rsidRPr="004C554D" w:rsidSect="008560B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CEBBA" w14:textId="77777777" w:rsidR="00391CA1" w:rsidRDefault="00391CA1" w:rsidP="00026881">
      <w:r>
        <w:separator/>
      </w:r>
    </w:p>
  </w:endnote>
  <w:endnote w:type="continuationSeparator" w:id="0">
    <w:p w14:paraId="52CA04B6" w14:textId="77777777" w:rsidR="00391CA1" w:rsidRDefault="00391CA1" w:rsidP="0002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75E18" w14:textId="77777777" w:rsidR="00003101" w:rsidRDefault="00003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D45F" w14:textId="77777777" w:rsidR="005011C4" w:rsidRPr="004E0902" w:rsidRDefault="005011C4" w:rsidP="004E0902">
    <w:pPr>
      <w:pStyle w:val="Footer"/>
      <w:tabs>
        <w:tab w:val="clear" w:pos="4819"/>
        <w:tab w:val="left" w:pos="3119"/>
      </w:tabs>
      <w:rPr>
        <w:rFonts w:ascii="Arial" w:hAnsi="Arial" w:cs="Arial"/>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AB5B" w14:textId="77777777" w:rsidR="00003101" w:rsidRDefault="00003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73C1A" w14:textId="77777777" w:rsidR="00391CA1" w:rsidRDefault="00391CA1" w:rsidP="00026881">
      <w:r>
        <w:separator/>
      </w:r>
    </w:p>
  </w:footnote>
  <w:footnote w:type="continuationSeparator" w:id="0">
    <w:p w14:paraId="529EF467" w14:textId="77777777" w:rsidR="00391CA1" w:rsidRDefault="00391CA1" w:rsidP="0002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93DA" w14:textId="77777777" w:rsidR="00003101" w:rsidRDefault="00003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48EB" w14:textId="05CADBAA" w:rsidR="008560BE" w:rsidRPr="008560BE" w:rsidRDefault="00003101">
    <w:pPr>
      <w:pStyle w:val="Header"/>
      <w:jc w:val="center"/>
      <w:rPr>
        <w:rFonts w:ascii="Arial" w:hAnsi="Arial" w:cs="Arial"/>
        <w:sz w:val="22"/>
        <w:szCs w:val="22"/>
      </w:rPr>
    </w:pPr>
    <w:r>
      <w:rPr>
        <w:noProof/>
      </w:rPr>
      <mc:AlternateContent>
        <mc:Choice Requires="wps">
          <w:drawing>
            <wp:anchor distT="0" distB="0" distL="114300" distR="114300" simplePos="0" relativeHeight="251659264" behindDoc="0" locked="0" layoutInCell="0" allowOverlap="1" wp14:anchorId="5259B963" wp14:editId="7F4554EC">
              <wp:simplePos x="0" y="0"/>
              <wp:positionH relativeFrom="page">
                <wp:posOffset>0</wp:posOffset>
              </wp:positionH>
              <wp:positionV relativeFrom="page">
                <wp:posOffset>190500</wp:posOffset>
              </wp:positionV>
              <wp:extent cx="10692130" cy="152400"/>
              <wp:effectExtent l="0" t="0" r="0" b="0"/>
              <wp:wrapNone/>
              <wp:docPr id="1" name="MSIPCMa28d46a89a9ee083dccca8b5" descr="{&quot;HashCode&quot;:761644326,&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3FF327CF" w14:textId="53889FA6" w:rsidR="00003101" w:rsidRPr="00003101" w:rsidRDefault="00003101" w:rsidP="00003101">
                          <w:pPr>
                            <w:jc w:val="right"/>
                            <w:rPr>
                              <w:rFonts w:ascii="Arial" w:hAnsi="Arial" w:cs="Arial"/>
                              <w:color w:val="000000"/>
                              <w:sz w:val="20"/>
                            </w:rPr>
                          </w:pPr>
                          <w:r w:rsidRPr="00003101">
                            <w:rPr>
                              <w:rFonts w:ascii="Arial" w:hAnsi="Arial" w:cs="Arial"/>
                              <w:color w:val="000000"/>
                              <w:sz w:val="20"/>
                            </w:rPr>
                            <w:t>SKIRTA ADRESATUI</w:t>
                          </w:r>
                        </w:p>
                      </w:txbxContent>
                    </wps:txbx>
                    <wps:bodyPr rot="0" spcFirstLastPara="1" vertOverflow="overflow" horzOverflow="overflow" vert="horz" wrap="square" lIns="50800" tIns="0" rIns="254000" bIns="0" numCol="1" spcCol="38100" rtlCol="0" fromWordArt="0" anchor="t" anchorCtr="0" forceAA="0" compatLnSpc="1">
                      <a:prstTxWarp prst="textNoShape">
                        <a:avLst/>
                      </a:prstTxWarp>
                      <a:spAutoFit/>
                    </wps:bodyPr>
                  </wps:wsp>
                </a:graphicData>
              </a:graphic>
            </wp:anchor>
          </w:drawing>
        </mc:Choice>
        <mc:Fallback>
          <w:pict>
            <v:shapetype w14:anchorId="5259B963" id="_x0000_t202" coordsize="21600,21600" o:spt="202" path="m,l,21600r21600,l21600,xe">
              <v:stroke joinstyle="miter"/>
              <v:path gradientshapeok="t" o:connecttype="rect"/>
            </v:shapetype>
            <v:shape id="MSIPCMa28d46a89a9ee083dccca8b5" o:spid="_x0000_s1026" type="#_x0000_t202" alt="{&quot;HashCode&quot;:761644326,&quot;Height&quot;:595.0,&quot;Width&quot;:841.0,&quot;Placement&quot;:&quot;Header&quot;,&quot;Index&quot;:&quot;Primary&quot;,&quot;Section&quot;:1,&quot;Top&quot;:0.0,&quot;Left&quot;:0.0}" style="position:absolute;left:0;text-align:left;margin-left:0;margin-top:15pt;width:841.9pt;height:1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" o:allowincell="f" filled="f" stroked="f" strokeweight=".5pt">
              <v:fill o:detectmouseclick="t"/>
              <v:textbox style="mso-fit-shape-to-text:t" inset="4pt,0,20pt,0">
                <w:txbxContent>
                  <w:p w14:paraId="3FF327CF" w14:textId="53889FA6" w:rsidR="00003101" w:rsidRPr="00003101" w:rsidRDefault="00003101" w:rsidP="00003101">
                    <w:pPr>
                      <w:jc w:val="right"/>
                      <w:rPr>
                        <w:rFonts w:ascii="Arial" w:hAnsi="Arial" w:cs="Arial"/>
                        <w:color w:val="000000"/>
                        <w:sz w:val="20"/>
                      </w:rPr>
                    </w:pPr>
                    <w:r w:rsidRPr="00003101">
                      <w:rPr>
                        <w:rFonts w:ascii="Arial" w:hAnsi="Arial" w:cs="Arial"/>
                        <w:color w:val="000000"/>
                        <w:sz w:val="20"/>
                      </w:rPr>
                      <w:t>SKIRTA ADRESATUI</w:t>
                    </w:r>
                  </w:p>
                </w:txbxContent>
              </v:textbox>
              <w10:wrap anchorx="page" anchory="page"/>
            </v:shape>
          </w:pict>
        </mc:Fallback>
      </mc:AlternateContent>
    </w:r>
    <w:sdt>
      <w:sdtPr>
        <w:id w:val="-2011515762"/>
        <w:docPartObj>
          <w:docPartGallery w:val="Page Numbers (Top of Page)"/>
          <w:docPartUnique/>
        </w:docPartObj>
      </w:sdtPr>
      <w:sdtEndPr>
        <w:rPr>
          <w:rFonts w:ascii="Arial" w:hAnsi="Arial" w:cs="Arial"/>
          <w:sz w:val="22"/>
          <w:szCs w:val="22"/>
        </w:rPr>
      </w:sdtEndPr>
      <w:sdtContent>
        <w:r w:rsidR="008560BE" w:rsidRPr="008560BE">
          <w:rPr>
            <w:rFonts w:ascii="Arial" w:hAnsi="Arial" w:cs="Arial"/>
            <w:sz w:val="22"/>
            <w:szCs w:val="22"/>
          </w:rPr>
          <w:fldChar w:fldCharType="begin"/>
        </w:r>
        <w:r w:rsidR="008560BE" w:rsidRPr="008560BE">
          <w:rPr>
            <w:rFonts w:ascii="Arial" w:hAnsi="Arial" w:cs="Arial"/>
            <w:sz w:val="22"/>
            <w:szCs w:val="22"/>
          </w:rPr>
          <w:instrText>PAGE   \* MERGEFORMAT</w:instrText>
        </w:r>
        <w:r w:rsidR="008560BE" w:rsidRPr="008560BE">
          <w:rPr>
            <w:rFonts w:ascii="Arial" w:hAnsi="Arial" w:cs="Arial"/>
            <w:sz w:val="22"/>
            <w:szCs w:val="22"/>
          </w:rPr>
          <w:fldChar w:fldCharType="separate"/>
        </w:r>
        <w:r w:rsidR="008560BE" w:rsidRPr="008560BE">
          <w:rPr>
            <w:rFonts w:ascii="Arial" w:hAnsi="Arial" w:cs="Arial"/>
            <w:sz w:val="22"/>
            <w:szCs w:val="22"/>
          </w:rPr>
          <w:t>2</w:t>
        </w:r>
        <w:r w:rsidR="008560BE" w:rsidRPr="008560BE">
          <w:rPr>
            <w:rFonts w:ascii="Arial" w:hAnsi="Arial" w:cs="Arial"/>
            <w:sz w:val="22"/>
            <w:szCs w:val="22"/>
          </w:rPr>
          <w:fldChar w:fldCharType="end"/>
        </w:r>
      </w:sdtContent>
    </w:sdt>
  </w:p>
  <w:p w14:paraId="73A65B95" w14:textId="77777777" w:rsidR="005011C4" w:rsidRDefault="005011C4" w:rsidP="00F95B51">
    <w:pPr>
      <w:pStyle w:val="Header"/>
      <w:tabs>
        <w:tab w:val="clear" w:pos="9638"/>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470A" w14:textId="7353D6BA" w:rsidR="005011C4" w:rsidRPr="001C130E" w:rsidRDefault="00003101" w:rsidP="001C130E">
    <w:pPr>
      <w:pStyle w:val="Header"/>
      <w:jc w:val="center"/>
      <w:rPr>
        <w:rFonts w:ascii="Arial" w:hAnsi="Arial" w:cs="Arial"/>
        <w:sz w:val="22"/>
        <w:szCs w:val="22"/>
      </w:rPr>
    </w:pPr>
    <w:r>
      <w:rPr>
        <w:noProof/>
      </w:rPr>
      <mc:AlternateContent>
        <mc:Choice Requires="wps">
          <w:drawing>
            <wp:anchor distT="0" distB="0" distL="114300" distR="114300" simplePos="0" relativeHeight="251660288" behindDoc="0" locked="0" layoutInCell="0" allowOverlap="1" wp14:anchorId="72618784" wp14:editId="6C8C9025">
              <wp:simplePos x="0" y="0"/>
              <wp:positionH relativeFrom="page">
                <wp:posOffset>0</wp:posOffset>
              </wp:positionH>
              <wp:positionV relativeFrom="page">
                <wp:posOffset>190500</wp:posOffset>
              </wp:positionV>
              <wp:extent cx="10692130" cy="152400"/>
              <wp:effectExtent l="0" t="0" r="0" b="0"/>
              <wp:wrapNone/>
              <wp:docPr id="2" name="MSIPCMdd2e495d9c512cb2c0a62766" descr="{&quot;HashCode&quot;:761644326,&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3090A7E6" w14:textId="7950DA39" w:rsidR="00003101" w:rsidRPr="00003101" w:rsidRDefault="00003101" w:rsidP="00003101">
                          <w:pPr>
                            <w:jc w:val="right"/>
                            <w:rPr>
                              <w:rFonts w:ascii="Arial" w:hAnsi="Arial" w:cs="Arial"/>
                              <w:color w:val="000000"/>
                              <w:sz w:val="20"/>
                            </w:rPr>
                          </w:pPr>
                          <w:r w:rsidRPr="00003101">
                            <w:rPr>
                              <w:rFonts w:ascii="Arial" w:hAnsi="Arial" w:cs="Arial"/>
                              <w:color w:val="000000"/>
                              <w:sz w:val="20"/>
                            </w:rPr>
                            <w:t>SKIRTA ADRESATUI</w:t>
                          </w:r>
                        </w:p>
                      </w:txbxContent>
                    </wps:txbx>
                    <wps:bodyPr rot="0" spcFirstLastPara="1" vertOverflow="overflow" horzOverflow="overflow" vert="horz" wrap="square" lIns="50800" tIns="0" rIns="254000" bIns="0" numCol="1" spcCol="38100" rtlCol="0" fromWordArt="0" anchor="t" anchorCtr="0" forceAA="0" compatLnSpc="1">
                      <a:prstTxWarp prst="textNoShape">
                        <a:avLst/>
                      </a:prstTxWarp>
                      <a:spAutoFit/>
                    </wps:bodyPr>
                  </wps:wsp>
                </a:graphicData>
              </a:graphic>
            </wp:anchor>
          </w:drawing>
        </mc:Choice>
        <mc:Fallback>
          <w:pict>
            <v:shapetype w14:anchorId="72618784" id="_x0000_t202" coordsize="21600,21600" o:spt="202" path="m,l,21600r21600,l21600,xe">
              <v:stroke joinstyle="miter"/>
              <v:path gradientshapeok="t" o:connecttype="rect"/>
            </v:shapetype>
            <v:shape id="MSIPCMdd2e495d9c512cb2c0a62766" o:spid="_x0000_s1027" type="#_x0000_t202" alt="{&quot;HashCode&quot;:761644326,&quot;Height&quot;:595.0,&quot;Width&quot;:841.0,&quot;Placement&quot;:&quot;Header&quot;,&quot;Index&quot;:&quot;FirstPage&quot;,&quot;Section&quot;:1,&quot;Top&quot;:0.0,&quot;Left&quot;:0.0}" style="position:absolute;left:0;text-align:left;margin-left:0;margin-top:15pt;width:841.9pt;height:1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" o:allowincell="f" filled="f" stroked="f" strokeweight=".5pt">
              <v:fill o:detectmouseclick="t"/>
              <v:textbox style="mso-fit-shape-to-text:t" inset="4pt,0,20pt,0">
                <w:txbxContent>
                  <w:p w14:paraId="3090A7E6" w14:textId="7950DA39" w:rsidR="00003101" w:rsidRPr="00003101" w:rsidRDefault="00003101" w:rsidP="00003101">
                    <w:pPr>
                      <w:jc w:val="right"/>
                      <w:rPr>
                        <w:rFonts w:ascii="Arial" w:hAnsi="Arial" w:cs="Arial"/>
                        <w:color w:val="000000"/>
                        <w:sz w:val="20"/>
                      </w:rPr>
                    </w:pPr>
                    <w:r w:rsidRPr="00003101">
                      <w:rPr>
                        <w:rFonts w:ascii="Arial" w:hAnsi="Arial" w:cs="Arial"/>
                        <w:color w:val="000000"/>
                        <w:sz w:val="20"/>
                      </w:rPr>
                      <w:t>SKIRTA ADRESATUI</w:t>
                    </w:r>
                  </w:p>
                </w:txbxContent>
              </v:textbox>
              <w10:wrap anchorx="page" anchory="page"/>
            </v:shape>
          </w:pict>
        </mc:Fallback>
      </mc:AlternateContent>
    </w:r>
  </w:p>
  <w:sdt>
    <w:sdtPr>
      <w:id w:val="526680916"/>
      <w:docPartObj>
        <w:docPartGallery w:val="Page Numbers (Top of Page)"/>
        <w:docPartUnique/>
      </w:docPartObj>
    </w:sdtPr>
    <w:sdtEndPr>
      <w:rPr>
        <w:rFonts w:ascii="Arial" w:hAnsi="Arial" w:cs="Arial"/>
        <w:noProof/>
        <w:sz w:val="22"/>
        <w:szCs w:val="22"/>
      </w:rPr>
    </w:sdtEndPr>
    <w:sdtContent>
      <w:p w14:paraId="2587470A" w14:textId="7353D6BA" w:rsidR="005011C4" w:rsidRPr="001C130E" w:rsidRDefault="00003101" w:rsidP="001C130E">
        <w:pPr>
          <w:pStyle w:val="Header"/>
          <w:jc w:val="center"/>
          <w:rPr>
            <w:rFonts w:ascii="Arial" w:hAnsi="Arial" w:cs="Arial"/>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201"/>
    <w:multiLevelType w:val="hybridMultilevel"/>
    <w:tmpl w:val="DB9C98E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03EE7FAD"/>
    <w:multiLevelType w:val="hybridMultilevel"/>
    <w:tmpl w:val="AB2E75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5E258BC"/>
    <w:multiLevelType w:val="hybridMultilevel"/>
    <w:tmpl w:val="9D6CC1C0"/>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8458C"/>
    <w:multiLevelType w:val="hybridMultilevel"/>
    <w:tmpl w:val="47DC1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1939C0"/>
    <w:multiLevelType w:val="hybridMultilevel"/>
    <w:tmpl w:val="216EE394"/>
    <w:lvl w:ilvl="0" w:tplc="26363100">
      <w:start w:val="1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B6C8B"/>
    <w:multiLevelType w:val="hybridMultilevel"/>
    <w:tmpl w:val="209ECE12"/>
    <w:lvl w:ilvl="0" w:tplc="52DA0B76">
      <w:start w:val="11"/>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871BFE"/>
    <w:multiLevelType w:val="hybridMultilevel"/>
    <w:tmpl w:val="6C6AB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7113BE"/>
    <w:multiLevelType w:val="hybridMultilevel"/>
    <w:tmpl w:val="A77E20B4"/>
    <w:lvl w:ilvl="0" w:tplc="4848884E">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8" w15:restartNumberingAfterBreak="0">
    <w:nsid w:val="27A65692"/>
    <w:multiLevelType w:val="hybridMultilevel"/>
    <w:tmpl w:val="E98E7EB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A7F121B"/>
    <w:multiLevelType w:val="hybridMultilevel"/>
    <w:tmpl w:val="A96C1954"/>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0" w15:restartNumberingAfterBreak="0">
    <w:nsid w:val="2E453BF5"/>
    <w:multiLevelType w:val="multilevel"/>
    <w:tmpl w:val="A0D2417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03D63AE"/>
    <w:multiLevelType w:val="hybridMultilevel"/>
    <w:tmpl w:val="5A64094A"/>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2" w15:restartNumberingAfterBreak="0">
    <w:nsid w:val="364A0252"/>
    <w:multiLevelType w:val="hybridMultilevel"/>
    <w:tmpl w:val="37505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095224"/>
    <w:multiLevelType w:val="hybridMultilevel"/>
    <w:tmpl w:val="ECFAC6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BF72805"/>
    <w:multiLevelType w:val="hybridMultilevel"/>
    <w:tmpl w:val="DF9E64B2"/>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97464"/>
    <w:multiLevelType w:val="hybridMultilevel"/>
    <w:tmpl w:val="03BA4136"/>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7F7E9C"/>
    <w:multiLevelType w:val="hybridMultilevel"/>
    <w:tmpl w:val="E98EB084"/>
    <w:lvl w:ilvl="0" w:tplc="6FD83D5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A461B0"/>
    <w:multiLevelType w:val="hybridMultilevel"/>
    <w:tmpl w:val="D9DC5D64"/>
    <w:lvl w:ilvl="0" w:tplc="04270011">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18" w15:restartNumberingAfterBreak="0">
    <w:nsid w:val="6491575F"/>
    <w:multiLevelType w:val="hybridMultilevel"/>
    <w:tmpl w:val="61E858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67654E"/>
    <w:multiLevelType w:val="hybridMultilevel"/>
    <w:tmpl w:val="34A88C52"/>
    <w:lvl w:ilvl="0" w:tplc="E9C6FA9E">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242FF5"/>
    <w:multiLevelType w:val="hybridMultilevel"/>
    <w:tmpl w:val="10DC0FF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1" w15:restartNumberingAfterBreak="0">
    <w:nsid w:val="676568F5"/>
    <w:multiLevelType w:val="hybridMultilevel"/>
    <w:tmpl w:val="7D2C982A"/>
    <w:lvl w:ilvl="0" w:tplc="15A254D2">
      <w:start w:val="2"/>
      <w:numFmt w:val="bullet"/>
      <w:lvlText w:val="-"/>
      <w:lvlJc w:val="left"/>
      <w:pPr>
        <w:ind w:left="391" w:hanging="360"/>
      </w:pPr>
      <w:rPr>
        <w:rFonts w:ascii="Arial" w:eastAsia="Times New Roman" w:hAnsi="Arial" w:cs="Arial"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22" w15:restartNumberingAfterBreak="0">
    <w:nsid w:val="6978631C"/>
    <w:multiLevelType w:val="hybridMultilevel"/>
    <w:tmpl w:val="6FB63C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8E72C4"/>
    <w:multiLevelType w:val="hybridMultilevel"/>
    <w:tmpl w:val="5A64094A"/>
    <w:lvl w:ilvl="0" w:tplc="04090011">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4" w15:restartNumberingAfterBreak="0">
    <w:nsid w:val="7EAD05D0"/>
    <w:multiLevelType w:val="hybridMultilevel"/>
    <w:tmpl w:val="EBA6EE98"/>
    <w:lvl w:ilvl="0" w:tplc="59D0036E">
      <w:start w:val="2"/>
      <w:numFmt w:val="bullet"/>
      <w:lvlText w:val="-"/>
      <w:lvlJc w:val="left"/>
      <w:pPr>
        <w:ind w:left="391" w:hanging="360"/>
      </w:pPr>
      <w:rPr>
        <w:rFonts w:ascii="Arial" w:eastAsia="Times New Roman" w:hAnsi="Arial" w:cs="Arial"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num w:numId="1">
    <w:abstractNumId w:val="14"/>
  </w:num>
  <w:num w:numId="2">
    <w:abstractNumId w:val="2"/>
  </w:num>
  <w:num w:numId="3">
    <w:abstractNumId w:val="16"/>
  </w:num>
  <w:num w:numId="4">
    <w:abstractNumId w:val="15"/>
  </w:num>
  <w:num w:numId="5">
    <w:abstractNumId w:val="0"/>
  </w:num>
  <w:num w:numId="6">
    <w:abstractNumId w:val="13"/>
  </w:num>
  <w:num w:numId="7">
    <w:abstractNumId w:val="1"/>
  </w:num>
  <w:num w:numId="8">
    <w:abstractNumId w:val="8"/>
  </w:num>
  <w:num w:numId="9">
    <w:abstractNumId w:val="20"/>
  </w:num>
  <w:num w:numId="10">
    <w:abstractNumId w:val="22"/>
  </w:num>
  <w:num w:numId="11">
    <w:abstractNumId w:val="18"/>
  </w:num>
  <w:num w:numId="12">
    <w:abstractNumId w:val="17"/>
  </w:num>
  <w:num w:numId="13">
    <w:abstractNumId w:val="7"/>
  </w:num>
  <w:num w:numId="14">
    <w:abstractNumId w:val="24"/>
  </w:num>
  <w:num w:numId="15">
    <w:abstractNumId w:val="21"/>
  </w:num>
  <w:num w:numId="16">
    <w:abstractNumId w:val="9"/>
  </w:num>
  <w:num w:numId="17">
    <w:abstractNumId w:val="11"/>
  </w:num>
  <w:num w:numId="18">
    <w:abstractNumId w:val="23"/>
  </w:num>
  <w:num w:numId="19">
    <w:abstractNumId w:val="5"/>
  </w:num>
  <w:num w:numId="20">
    <w:abstractNumId w:val="12"/>
  </w:num>
  <w:num w:numId="21">
    <w:abstractNumId w:val="10"/>
  </w:num>
  <w:num w:numId="22">
    <w:abstractNumId w:val="19"/>
  </w:num>
  <w:num w:numId="23">
    <w:abstractNumId w:val="3"/>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hideSpellingErrors/>
  <w:hideGrammaticalErrors/>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03101"/>
    <w:rsid w:val="00011DB4"/>
    <w:rsid w:val="000170D8"/>
    <w:rsid w:val="00026881"/>
    <w:rsid w:val="0002792D"/>
    <w:rsid w:val="00032630"/>
    <w:rsid w:val="000353BB"/>
    <w:rsid w:val="0004468E"/>
    <w:rsid w:val="00047AFA"/>
    <w:rsid w:val="00052DE3"/>
    <w:rsid w:val="00056550"/>
    <w:rsid w:val="0005655C"/>
    <w:rsid w:val="00056920"/>
    <w:rsid w:val="00056C35"/>
    <w:rsid w:val="00061307"/>
    <w:rsid w:val="000641CA"/>
    <w:rsid w:val="00066426"/>
    <w:rsid w:val="00066787"/>
    <w:rsid w:val="00070C73"/>
    <w:rsid w:val="000718F1"/>
    <w:rsid w:val="00077452"/>
    <w:rsid w:val="00082CC4"/>
    <w:rsid w:val="00083F48"/>
    <w:rsid w:val="00090F09"/>
    <w:rsid w:val="000925C6"/>
    <w:rsid w:val="000953CB"/>
    <w:rsid w:val="000A0833"/>
    <w:rsid w:val="000A4590"/>
    <w:rsid w:val="000B2D5D"/>
    <w:rsid w:val="000B32B2"/>
    <w:rsid w:val="000B66E7"/>
    <w:rsid w:val="000B7043"/>
    <w:rsid w:val="000C18B2"/>
    <w:rsid w:val="000C549C"/>
    <w:rsid w:val="000C54BC"/>
    <w:rsid w:val="000C6197"/>
    <w:rsid w:val="000D3AAB"/>
    <w:rsid w:val="000E1ECB"/>
    <w:rsid w:val="000E3233"/>
    <w:rsid w:val="000E5FD8"/>
    <w:rsid w:val="000E64CC"/>
    <w:rsid w:val="001014B0"/>
    <w:rsid w:val="00101644"/>
    <w:rsid w:val="00103947"/>
    <w:rsid w:val="00103FAE"/>
    <w:rsid w:val="00104224"/>
    <w:rsid w:val="00104EC0"/>
    <w:rsid w:val="001064A9"/>
    <w:rsid w:val="001066F3"/>
    <w:rsid w:val="00106711"/>
    <w:rsid w:val="00107D6F"/>
    <w:rsid w:val="00111F71"/>
    <w:rsid w:val="00112C16"/>
    <w:rsid w:val="00115364"/>
    <w:rsid w:val="00116531"/>
    <w:rsid w:val="00125830"/>
    <w:rsid w:val="00126E90"/>
    <w:rsid w:val="00132488"/>
    <w:rsid w:val="00134380"/>
    <w:rsid w:val="00143E6D"/>
    <w:rsid w:val="00144CAD"/>
    <w:rsid w:val="00155C73"/>
    <w:rsid w:val="00157C22"/>
    <w:rsid w:val="00164214"/>
    <w:rsid w:val="0016443F"/>
    <w:rsid w:val="00174BC6"/>
    <w:rsid w:val="001814E6"/>
    <w:rsid w:val="0018486C"/>
    <w:rsid w:val="00186D2F"/>
    <w:rsid w:val="00187456"/>
    <w:rsid w:val="00197F96"/>
    <w:rsid w:val="001B7B7A"/>
    <w:rsid w:val="001C130E"/>
    <w:rsid w:val="001D1EC3"/>
    <w:rsid w:val="001E37E4"/>
    <w:rsid w:val="001F0F9F"/>
    <w:rsid w:val="00207257"/>
    <w:rsid w:val="002105EE"/>
    <w:rsid w:val="00213173"/>
    <w:rsid w:val="00214F49"/>
    <w:rsid w:val="00215AF0"/>
    <w:rsid w:val="00216F37"/>
    <w:rsid w:val="00220053"/>
    <w:rsid w:val="002233D6"/>
    <w:rsid w:val="00244F31"/>
    <w:rsid w:val="00245B8B"/>
    <w:rsid w:val="0024630B"/>
    <w:rsid w:val="002510A4"/>
    <w:rsid w:val="002532F4"/>
    <w:rsid w:val="00253D46"/>
    <w:rsid w:val="002564A2"/>
    <w:rsid w:val="00261157"/>
    <w:rsid w:val="00261C89"/>
    <w:rsid w:val="00262F73"/>
    <w:rsid w:val="00264201"/>
    <w:rsid w:val="00276A38"/>
    <w:rsid w:val="00276BB1"/>
    <w:rsid w:val="00277F81"/>
    <w:rsid w:val="00280508"/>
    <w:rsid w:val="00282E32"/>
    <w:rsid w:val="00285CDE"/>
    <w:rsid w:val="00285E6F"/>
    <w:rsid w:val="0029674C"/>
    <w:rsid w:val="002A0818"/>
    <w:rsid w:val="002A2B4A"/>
    <w:rsid w:val="002A5E80"/>
    <w:rsid w:val="002A7437"/>
    <w:rsid w:val="002B063E"/>
    <w:rsid w:val="002B0AE5"/>
    <w:rsid w:val="002B29CF"/>
    <w:rsid w:val="002B30BF"/>
    <w:rsid w:val="002B3D08"/>
    <w:rsid w:val="002B539E"/>
    <w:rsid w:val="002C702F"/>
    <w:rsid w:val="002D7092"/>
    <w:rsid w:val="002E5439"/>
    <w:rsid w:val="002E5B85"/>
    <w:rsid w:val="002E5CE5"/>
    <w:rsid w:val="002E7F5F"/>
    <w:rsid w:val="002F5208"/>
    <w:rsid w:val="002F5E03"/>
    <w:rsid w:val="002F713E"/>
    <w:rsid w:val="0031114A"/>
    <w:rsid w:val="00314EC8"/>
    <w:rsid w:val="00315FA4"/>
    <w:rsid w:val="00320C09"/>
    <w:rsid w:val="0032702B"/>
    <w:rsid w:val="0033484C"/>
    <w:rsid w:val="00342146"/>
    <w:rsid w:val="003432ED"/>
    <w:rsid w:val="00344711"/>
    <w:rsid w:val="00344D3E"/>
    <w:rsid w:val="003465F4"/>
    <w:rsid w:val="00352179"/>
    <w:rsid w:val="003565A6"/>
    <w:rsid w:val="00360E9E"/>
    <w:rsid w:val="003644B1"/>
    <w:rsid w:val="003650C9"/>
    <w:rsid w:val="00366757"/>
    <w:rsid w:val="0036689F"/>
    <w:rsid w:val="00374A1A"/>
    <w:rsid w:val="00375CCC"/>
    <w:rsid w:val="00377E2E"/>
    <w:rsid w:val="0038534D"/>
    <w:rsid w:val="0039087F"/>
    <w:rsid w:val="00391CA1"/>
    <w:rsid w:val="00394129"/>
    <w:rsid w:val="003963A2"/>
    <w:rsid w:val="003969E6"/>
    <w:rsid w:val="003A779A"/>
    <w:rsid w:val="003A79D8"/>
    <w:rsid w:val="003B3F3F"/>
    <w:rsid w:val="003B77E9"/>
    <w:rsid w:val="003C5B7C"/>
    <w:rsid w:val="003C6894"/>
    <w:rsid w:val="003D11C0"/>
    <w:rsid w:val="003D4820"/>
    <w:rsid w:val="003E1EA5"/>
    <w:rsid w:val="003E6277"/>
    <w:rsid w:val="003F0B79"/>
    <w:rsid w:val="003F3950"/>
    <w:rsid w:val="003F6CF0"/>
    <w:rsid w:val="0040276B"/>
    <w:rsid w:val="004039FE"/>
    <w:rsid w:val="0040637F"/>
    <w:rsid w:val="004118DE"/>
    <w:rsid w:val="00422D33"/>
    <w:rsid w:val="00423466"/>
    <w:rsid w:val="0042390E"/>
    <w:rsid w:val="00425257"/>
    <w:rsid w:val="0043018D"/>
    <w:rsid w:val="004328D4"/>
    <w:rsid w:val="00432AB3"/>
    <w:rsid w:val="00435D70"/>
    <w:rsid w:val="0043798D"/>
    <w:rsid w:val="00441923"/>
    <w:rsid w:val="00442F83"/>
    <w:rsid w:val="004450B5"/>
    <w:rsid w:val="00446BAE"/>
    <w:rsid w:val="004471B6"/>
    <w:rsid w:val="00447B66"/>
    <w:rsid w:val="00452725"/>
    <w:rsid w:val="00452B22"/>
    <w:rsid w:val="0045443A"/>
    <w:rsid w:val="0045657A"/>
    <w:rsid w:val="00461DD4"/>
    <w:rsid w:val="00463C80"/>
    <w:rsid w:val="00483FAA"/>
    <w:rsid w:val="00487A10"/>
    <w:rsid w:val="0049221D"/>
    <w:rsid w:val="00496425"/>
    <w:rsid w:val="00496696"/>
    <w:rsid w:val="004A2AF9"/>
    <w:rsid w:val="004A6326"/>
    <w:rsid w:val="004B64CC"/>
    <w:rsid w:val="004C554D"/>
    <w:rsid w:val="004C5A34"/>
    <w:rsid w:val="004D62BF"/>
    <w:rsid w:val="004E0902"/>
    <w:rsid w:val="004E0914"/>
    <w:rsid w:val="004E0CC0"/>
    <w:rsid w:val="004E41E3"/>
    <w:rsid w:val="004E5D8B"/>
    <w:rsid w:val="004F0254"/>
    <w:rsid w:val="004F17AD"/>
    <w:rsid w:val="004F30BB"/>
    <w:rsid w:val="004F38E2"/>
    <w:rsid w:val="004F3922"/>
    <w:rsid w:val="005011C4"/>
    <w:rsid w:val="00502B81"/>
    <w:rsid w:val="005037B9"/>
    <w:rsid w:val="00503AC7"/>
    <w:rsid w:val="0050704F"/>
    <w:rsid w:val="00511CCF"/>
    <w:rsid w:val="00512871"/>
    <w:rsid w:val="005222AE"/>
    <w:rsid w:val="00522698"/>
    <w:rsid w:val="00527B31"/>
    <w:rsid w:val="005350B9"/>
    <w:rsid w:val="005350CA"/>
    <w:rsid w:val="0053678B"/>
    <w:rsid w:val="005374EC"/>
    <w:rsid w:val="00543AB2"/>
    <w:rsid w:val="00550A18"/>
    <w:rsid w:val="00552108"/>
    <w:rsid w:val="005524C2"/>
    <w:rsid w:val="00554AE8"/>
    <w:rsid w:val="00556AF6"/>
    <w:rsid w:val="005614F4"/>
    <w:rsid w:val="00564F67"/>
    <w:rsid w:val="005656AB"/>
    <w:rsid w:val="0056656A"/>
    <w:rsid w:val="00574B34"/>
    <w:rsid w:val="005761FB"/>
    <w:rsid w:val="00576CE3"/>
    <w:rsid w:val="005802DC"/>
    <w:rsid w:val="00596CCC"/>
    <w:rsid w:val="005A2020"/>
    <w:rsid w:val="005A37FC"/>
    <w:rsid w:val="005A3F8E"/>
    <w:rsid w:val="005A5A25"/>
    <w:rsid w:val="005B49B0"/>
    <w:rsid w:val="005B6688"/>
    <w:rsid w:val="005C1D36"/>
    <w:rsid w:val="005C3BA6"/>
    <w:rsid w:val="005C4C0E"/>
    <w:rsid w:val="005C5E82"/>
    <w:rsid w:val="005C64F2"/>
    <w:rsid w:val="005C754A"/>
    <w:rsid w:val="005E060C"/>
    <w:rsid w:val="005E2380"/>
    <w:rsid w:val="005E6848"/>
    <w:rsid w:val="005E7140"/>
    <w:rsid w:val="005F0DA0"/>
    <w:rsid w:val="005F5A05"/>
    <w:rsid w:val="005F6FF0"/>
    <w:rsid w:val="00600AF7"/>
    <w:rsid w:val="00604AC5"/>
    <w:rsid w:val="006062B2"/>
    <w:rsid w:val="00607E37"/>
    <w:rsid w:val="006171F1"/>
    <w:rsid w:val="00623159"/>
    <w:rsid w:val="00625884"/>
    <w:rsid w:val="00630547"/>
    <w:rsid w:val="00634141"/>
    <w:rsid w:val="00642E8B"/>
    <w:rsid w:val="00643D41"/>
    <w:rsid w:val="006500D4"/>
    <w:rsid w:val="00651CDE"/>
    <w:rsid w:val="00655E0E"/>
    <w:rsid w:val="00663EE6"/>
    <w:rsid w:val="00664C5C"/>
    <w:rsid w:val="006668B2"/>
    <w:rsid w:val="0067563D"/>
    <w:rsid w:val="00677E72"/>
    <w:rsid w:val="00683987"/>
    <w:rsid w:val="00685908"/>
    <w:rsid w:val="006A2D32"/>
    <w:rsid w:val="006A3104"/>
    <w:rsid w:val="006B12E4"/>
    <w:rsid w:val="006B16D7"/>
    <w:rsid w:val="006C296F"/>
    <w:rsid w:val="006D427F"/>
    <w:rsid w:val="006D4CBE"/>
    <w:rsid w:val="006E14C1"/>
    <w:rsid w:val="006E2163"/>
    <w:rsid w:val="006E4C6E"/>
    <w:rsid w:val="006E6881"/>
    <w:rsid w:val="006F21B7"/>
    <w:rsid w:val="006F37E3"/>
    <w:rsid w:val="007004D1"/>
    <w:rsid w:val="007025A6"/>
    <w:rsid w:val="00704363"/>
    <w:rsid w:val="00706BC0"/>
    <w:rsid w:val="007126EF"/>
    <w:rsid w:val="007129C0"/>
    <w:rsid w:val="00712C46"/>
    <w:rsid w:val="00713861"/>
    <w:rsid w:val="0072570F"/>
    <w:rsid w:val="007257B5"/>
    <w:rsid w:val="00747579"/>
    <w:rsid w:val="0075204D"/>
    <w:rsid w:val="0075380A"/>
    <w:rsid w:val="00755E4A"/>
    <w:rsid w:val="00755E87"/>
    <w:rsid w:val="007664E4"/>
    <w:rsid w:val="00766573"/>
    <w:rsid w:val="007719CB"/>
    <w:rsid w:val="00771C25"/>
    <w:rsid w:val="00773B3B"/>
    <w:rsid w:val="0077407C"/>
    <w:rsid w:val="00774604"/>
    <w:rsid w:val="00775FA7"/>
    <w:rsid w:val="00791424"/>
    <w:rsid w:val="00794785"/>
    <w:rsid w:val="007A3136"/>
    <w:rsid w:val="007A62AB"/>
    <w:rsid w:val="007A6360"/>
    <w:rsid w:val="007B3F01"/>
    <w:rsid w:val="007C3A2B"/>
    <w:rsid w:val="007D66C5"/>
    <w:rsid w:val="007E64BB"/>
    <w:rsid w:val="007E6852"/>
    <w:rsid w:val="007F0352"/>
    <w:rsid w:val="007F42E7"/>
    <w:rsid w:val="007F4757"/>
    <w:rsid w:val="007F568C"/>
    <w:rsid w:val="007F6293"/>
    <w:rsid w:val="007F7202"/>
    <w:rsid w:val="0080100C"/>
    <w:rsid w:val="00803710"/>
    <w:rsid w:val="00805C68"/>
    <w:rsid w:val="00811783"/>
    <w:rsid w:val="00814377"/>
    <w:rsid w:val="00817830"/>
    <w:rsid w:val="008218A7"/>
    <w:rsid w:val="00821B7D"/>
    <w:rsid w:val="00824D00"/>
    <w:rsid w:val="0082729C"/>
    <w:rsid w:val="00830C8A"/>
    <w:rsid w:val="00840BA0"/>
    <w:rsid w:val="00840C0A"/>
    <w:rsid w:val="00843C4F"/>
    <w:rsid w:val="00844182"/>
    <w:rsid w:val="00845BB8"/>
    <w:rsid w:val="008503D6"/>
    <w:rsid w:val="008560BE"/>
    <w:rsid w:val="00856947"/>
    <w:rsid w:val="00856E3D"/>
    <w:rsid w:val="0086142C"/>
    <w:rsid w:val="008631AA"/>
    <w:rsid w:val="00863435"/>
    <w:rsid w:val="00865CC6"/>
    <w:rsid w:val="008704CB"/>
    <w:rsid w:val="00874B6C"/>
    <w:rsid w:val="008834CB"/>
    <w:rsid w:val="00885EEE"/>
    <w:rsid w:val="00890904"/>
    <w:rsid w:val="00897B74"/>
    <w:rsid w:val="008A37F7"/>
    <w:rsid w:val="008B3CEE"/>
    <w:rsid w:val="008B5DE8"/>
    <w:rsid w:val="008C64CC"/>
    <w:rsid w:val="008C7F80"/>
    <w:rsid w:val="008D48D8"/>
    <w:rsid w:val="008D52BD"/>
    <w:rsid w:val="008D7A0A"/>
    <w:rsid w:val="008E05F9"/>
    <w:rsid w:val="008E7606"/>
    <w:rsid w:val="008F3E5C"/>
    <w:rsid w:val="008F5704"/>
    <w:rsid w:val="0090249E"/>
    <w:rsid w:val="00904B0B"/>
    <w:rsid w:val="009079C6"/>
    <w:rsid w:val="0091503B"/>
    <w:rsid w:val="009154A1"/>
    <w:rsid w:val="00916C7E"/>
    <w:rsid w:val="00920BC8"/>
    <w:rsid w:val="00940498"/>
    <w:rsid w:val="00941E77"/>
    <w:rsid w:val="009434A6"/>
    <w:rsid w:val="009453E1"/>
    <w:rsid w:val="00946A8D"/>
    <w:rsid w:val="00947C31"/>
    <w:rsid w:val="00951B24"/>
    <w:rsid w:val="00962232"/>
    <w:rsid w:val="0096380C"/>
    <w:rsid w:val="00964CC7"/>
    <w:rsid w:val="00972F9E"/>
    <w:rsid w:val="009731E2"/>
    <w:rsid w:val="00983727"/>
    <w:rsid w:val="00990F79"/>
    <w:rsid w:val="00995075"/>
    <w:rsid w:val="009B4170"/>
    <w:rsid w:val="009B4863"/>
    <w:rsid w:val="009B749B"/>
    <w:rsid w:val="009C1F0C"/>
    <w:rsid w:val="009D2617"/>
    <w:rsid w:val="009E0F63"/>
    <w:rsid w:val="009E47DA"/>
    <w:rsid w:val="009E55F1"/>
    <w:rsid w:val="009E668E"/>
    <w:rsid w:val="009E7C7C"/>
    <w:rsid w:val="009F08EE"/>
    <w:rsid w:val="009F37BA"/>
    <w:rsid w:val="009F3DCA"/>
    <w:rsid w:val="00A0275C"/>
    <w:rsid w:val="00A05E1F"/>
    <w:rsid w:val="00A0724C"/>
    <w:rsid w:val="00A07326"/>
    <w:rsid w:val="00A07B48"/>
    <w:rsid w:val="00A1256B"/>
    <w:rsid w:val="00A140A0"/>
    <w:rsid w:val="00A204C1"/>
    <w:rsid w:val="00A20500"/>
    <w:rsid w:val="00A2476F"/>
    <w:rsid w:val="00A30671"/>
    <w:rsid w:val="00A31070"/>
    <w:rsid w:val="00A32987"/>
    <w:rsid w:val="00A37129"/>
    <w:rsid w:val="00A42A40"/>
    <w:rsid w:val="00A47121"/>
    <w:rsid w:val="00A5010C"/>
    <w:rsid w:val="00A51FFA"/>
    <w:rsid w:val="00A5449D"/>
    <w:rsid w:val="00A55212"/>
    <w:rsid w:val="00A56CF8"/>
    <w:rsid w:val="00A57E43"/>
    <w:rsid w:val="00A6418D"/>
    <w:rsid w:val="00A6732D"/>
    <w:rsid w:val="00A81A50"/>
    <w:rsid w:val="00A91D67"/>
    <w:rsid w:val="00A94DBD"/>
    <w:rsid w:val="00AA2913"/>
    <w:rsid w:val="00AA41DD"/>
    <w:rsid w:val="00AA62A9"/>
    <w:rsid w:val="00AA6F71"/>
    <w:rsid w:val="00AA7222"/>
    <w:rsid w:val="00AB4877"/>
    <w:rsid w:val="00AB6D0D"/>
    <w:rsid w:val="00AB715F"/>
    <w:rsid w:val="00AC1B5B"/>
    <w:rsid w:val="00AC64D4"/>
    <w:rsid w:val="00AE38B3"/>
    <w:rsid w:val="00AE4B7D"/>
    <w:rsid w:val="00AF04BE"/>
    <w:rsid w:val="00AF384D"/>
    <w:rsid w:val="00AF4A6A"/>
    <w:rsid w:val="00AF5849"/>
    <w:rsid w:val="00AF732D"/>
    <w:rsid w:val="00B03660"/>
    <w:rsid w:val="00B1192A"/>
    <w:rsid w:val="00B121F6"/>
    <w:rsid w:val="00B12892"/>
    <w:rsid w:val="00B16C40"/>
    <w:rsid w:val="00B23676"/>
    <w:rsid w:val="00B23938"/>
    <w:rsid w:val="00B265B1"/>
    <w:rsid w:val="00B41DD6"/>
    <w:rsid w:val="00B4269A"/>
    <w:rsid w:val="00B441F9"/>
    <w:rsid w:val="00B46F69"/>
    <w:rsid w:val="00B50174"/>
    <w:rsid w:val="00B55797"/>
    <w:rsid w:val="00B66723"/>
    <w:rsid w:val="00B71397"/>
    <w:rsid w:val="00B71F77"/>
    <w:rsid w:val="00B72E98"/>
    <w:rsid w:val="00B7442A"/>
    <w:rsid w:val="00B75739"/>
    <w:rsid w:val="00B831C8"/>
    <w:rsid w:val="00B84B3E"/>
    <w:rsid w:val="00B951ED"/>
    <w:rsid w:val="00BA4BF1"/>
    <w:rsid w:val="00BB3069"/>
    <w:rsid w:val="00BB3854"/>
    <w:rsid w:val="00BB4138"/>
    <w:rsid w:val="00BB641E"/>
    <w:rsid w:val="00BB6C81"/>
    <w:rsid w:val="00BC00FD"/>
    <w:rsid w:val="00BC13AB"/>
    <w:rsid w:val="00BC4A9E"/>
    <w:rsid w:val="00BC5DD8"/>
    <w:rsid w:val="00BC659E"/>
    <w:rsid w:val="00BC708F"/>
    <w:rsid w:val="00BC78FD"/>
    <w:rsid w:val="00BD60F1"/>
    <w:rsid w:val="00BD6A37"/>
    <w:rsid w:val="00BE5172"/>
    <w:rsid w:val="00BF186D"/>
    <w:rsid w:val="00BF77B3"/>
    <w:rsid w:val="00C0153F"/>
    <w:rsid w:val="00C01BF9"/>
    <w:rsid w:val="00C03FF9"/>
    <w:rsid w:val="00C07AF8"/>
    <w:rsid w:val="00C10189"/>
    <w:rsid w:val="00C1296E"/>
    <w:rsid w:val="00C13FF4"/>
    <w:rsid w:val="00C22F0A"/>
    <w:rsid w:val="00C30A61"/>
    <w:rsid w:val="00C367D5"/>
    <w:rsid w:val="00C36B59"/>
    <w:rsid w:val="00C373B9"/>
    <w:rsid w:val="00C40DC9"/>
    <w:rsid w:val="00C4736A"/>
    <w:rsid w:val="00C50751"/>
    <w:rsid w:val="00C539C2"/>
    <w:rsid w:val="00C53E1A"/>
    <w:rsid w:val="00C54639"/>
    <w:rsid w:val="00C55F49"/>
    <w:rsid w:val="00C60FC3"/>
    <w:rsid w:val="00C620D9"/>
    <w:rsid w:val="00C63075"/>
    <w:rsid w:val="00C7061D"/>
    <w:rsid w:val="00C746C3"/>
    <w:rsid w:val="00C8736A"/>
    <w:rsid w:val="00C90344"/>
    <w:rsid w:val="00C92BE5"/>
    <w:rsid w:val="00CA3197"/>
    <w:rsid w:val="00CB1295"/>
    <w:rsid w:val="00CB691D"/>
    <w:rsid w:val="00CB7F07"/>
    <w:rsid w:val="00CC2980"/>
    <w:rsid w:val="00CC4405"/>
    <w:rsid w:val="00CC534B"/>
    <w:rsid w:val="00CC600D"/>
    <w:rsid w:val="00CD4AD8"/>
    <w:rsid w:val="00CD5895"/>
    <w:rsid w:val="00CD72FA"/>
    <w:rsid w:val="00CF7257"/>
    <w:rsid w:val="00D059F4"/>
    <w:rsid w:val="00D16451"/>
    <w:rsid w:val="00D1677E"/>
    <w:rsid w:val="00D16E47"/>
    <w:rsid w:val="00D2223E"/>
    <w:rsid w:val="00D2375D"/>
    <w:rsid w:val="00D26AEA"/>
    <w:rsid w:val="00D27543"/>
    <w:rsid w:val="00D27FB0"/>
    <w:rsid w:val="00D31A69"/>
    <w:rsid w:val="00D3526C"/>
    <w:rsid w:val="00D41334"/>
    <w:rsid w:val="00D42250"/>
    <w:rsid w:val="00D45698"/>
    <w:rsid w:val="00D50EC2"/>
    <w:rsid w:val="00D55503"/>
    <w:rsid w:val="00D6258F"/>
    <w:rsid w:val="00D63A11"/>
    <w:rsid w:val="00D64381"/>
    <w:rsid w:val="00D65805"/>
    <w:rsid w:val="00D773B8"/>
    <w:rsid w:val="00D81845"/>
    <w:rsid w:val="00D8540C"/>
    <w:rsid w:val="00D9276C"/>
    <w:rsid w:val="00D946E9"/>
    <w:rsid w:val="00D9598C"/>
    <w:rsid w:val="00DA520C"/>
    <w:rsid w:val="00DB0175"/>
    <w:rsid w:val="00DB4026"/>
    <w:rsid w:val="00DB789C"/>
    <w:rsid w:val="00DD3B33"/>
    <w:rsid w:val="00DD4DB4"/>
    <w:rsid w:val="00DD6DAD"/>
    <w:rsid w:val="00DD7439"/>
    <w:rsid w:val="00DE22F8"/>
    <w:rsid w:val="00DE333B"/>
    <w:rsid w:val="00DF3CA4"/>
    <w:rsid w:val="00DF75FD"/>
    <w:rsid w:val="00E1026F"/>
    <w:rsid w:val="00E17B59"/>
    <w:rsid w:val="00E24108"/>
    <w:rsid w:val="00E244A6"/>
    <w:rsid w:val="00E31EBA"/>
    <w:rsid w:val="00E32002"/>
    <w:rsid w:val="00E358B6"/>
    <w:rsid w:val="00E37DA2"/>
    <w:rsid w:val="00E42C27"/>
    <w:rsid w:val="00E43D8A"/>
    <w:rsid w:val="00E47001"/>
    <w:rsid w:val="00E47593"/>
    <w:rsid w:val="00E47F64"/>
    <w:rsid w:val="00E52085"/>
    <w:rsid w:val="00E52AA7"/>
    <w:rsid w:val="00E536EB"/>
    <w:rsid w:val="00E5480D"/>
    <w:rsid w:val="00E60EEB"/>
    <w:rsid w:val="00E75A25"/>
    <w:rsid w:val="00E80674"/>
    <w:rsid w:val="00E8466C"/>
    <w:rsid w:val="00E93158"/>
    <w:rsid w:val="00E96BC9"/>
    <w:rsid w:val="00EA01E8"/>
    <w:rsid w:val="00EA05F3"/>
    <w:rsid w:val="00EA6C31"/>
    <w:rsid w:val="00EB373A"/>
    <w:rsid w:val="00EB6B4F"/>
    <w:rsid w:val="00EC43F5"/>
    <w:rsid w:val="00EC4E57"/>
    <w:rsid w:val="00EC671A"/>
    <w:rsid w:val="00EC6970"/>
    <w:rsid w:val="00ED25DA"/>
    <w:rsid w:val="00EE484B"/>
    <w:rsid w:val="00EF1A35"/>
    <w:rsid w:val="00EF1D53"/>
    <w:rsid w:val="00EF726C"/>
    <w:rsid w:val="00F00361"/>
    <w:rsid w:val="00F045B4"/>
    <w:rsid w:val="00F07DD0"/>
    <w:rsid w:val="00F1081B"/>
    <w:rsid w:val="00F11A37"/>
    <w:rsid w:val="00F167CA"/>
    <w:rsid w:val="00F21D8F"/>
    <w:rsid w:val="00F21D97"/>
    <w:rsid w:val="00F21DCB"/>
    <w:rsid w:val="00F24859"/>
    <w:rsid w:val="00F26B0B"/>
    <w:rsid w:val="00F32D44"/>
    <w:rsid w:val="00F35059"/>
    <w:rsid w:val="00F359F8"/>
    <w:rsid w:val="00F40247"/>
    <w:rsid w:val="00F4096D"/>
    <w:rsid w:val="00F46D94"/>
    <w:rsid w:val="00F6196F"/>
    <w:rsid w:val="00F6327F"/>
    <w:rsid w:val="00F65676"/>
    <w:rsid w:val="00F66DF4"/>
    <w:rsid w:val="00F67343"/>
    <w:rsid w:val="00F72103"/>
    <w:rsid w:val="00F76F9F"/>
    <w:rsid w:val="00F82FED"/>
    <w:rsid w:val="00F85854"/>
    <w:rsid w:val="00F87E7B"/>
    <w:rsid w:val="00F92F3F"/>
    <w:rsid w:val="00F93A51"/>
    <w:rsid w:val="00F95B51"/>
    <w:rsid w:val="00F971C4"/>
    <w:rsid w:val="00FA6CBA"/>
    <w:rsid w:val="00FA6ECC"/>
    <w:rsid w:val="00FB050F"/>
    <w:rsid w:val="00FB32A0"/>
    <w:rsid w:val="00FB5EA0"/>
    <w:rsid w:val="00FC6AC9"/>
    <w:rsid w:val="00FD1BFD"/>
    <w:rsid w:val="00FD2585"/>
    <w:rsid w:val="00FD3C59"/>
    <w:rsid w:val="00FD4E2A"/>
    <w:rsid w:val="00FE258C"/>
    <w:rsid w:val="00FE30A8"/>
    <w:rsid w:val="00FF49F8"/>
    <w:rsid w:val="00FF570D"/>
    <w:rsid w:val="00FF6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9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iPriority w:val="99"/>
    <w:unhideWhenUsed/>
    <w:rsid w:val="00052DE3"/>
    <w:pPr>
      <w:tabs>
        <w:tab w:val="center" w:pos="4819"/>
        <w:tab w:val="right" w:pos="9638"/>
      </w:tabs>
    </w:pPr>
  </w:style>
  <w:style w:type="character" w:customStyle="1" w:styleId="FooterChar">
    <w:name w:val="Footer Char"/>
    <w:basedOn w:val="DefaultParagraphFont"/>
    <w:link w:val="Footer"/>
    <w:uiPriority w:val="99"/>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ListParagraph">
    <w:name w:val="List Paragraph"/>
    <w:basedOn w:val="Normal"/>
    <w:uiPriority w:val="34"/>
    <w:qFormat/>
    <w:rsid w:val="00BC13AB"/>
    <w:pPr>
      <w:ind w:left="720"/>
      <w:contextualSpacing/>
    </w:pPr>
  </w:style>
  <w:style w:type="paragraph" w:customStyle="1" w:styleId="MAZAS">
    <w:name w:val="MAZAS"/>
    <w:uiPriority w:val="99"/>
    <w:rsid w:val="0005655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sz w:val="8"/>
      <w:szCs w:val="8"/>
      <w:bdr w:val="none" w:sz="0" w:space="0" w:color="auto"/>
      <w:lang w:val="en-US" w:eastAsia="en-US"/>
    </w:rPr>
  </w:style>
  <w:style w:type="paragraph" w:styleId="NoSpacing">
    <w:name w:val="No Spacing"/>
    <w:uiPriority w:val="1"/>
    <w:qFormat/>
    <w:rsid w:val="0005655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styleId="CommentReference">
    <w:name w:val="annotation reference"/>
    <w:basedOn w:val="DefaultParagraphFont"/>
    <w:semiHidden/>
    <w:unhideWhenUsed/>
    <w:rsid w:val="006E2163"/>
    <w:rPr>
      <w:sz w:val="16"/>
      <w:szCs w:val="16"/>
    </w:rPr>
  </w:style>
  <w:style w:type="paragraph" w:styleId="CommentText">
    <w:name w:val="annotation text"/>
    <w:basedOn w:val="Normal"/>
    <w:link w:val="CommentTextChar"/>
    <w:unhideWhenUsed/>
    <w:rsid w:val="006E2163"/>
    <w:rPr>
      <w:sz w:val="20"/>
      <w:szCs w:val="20"/>
    </w:rPr>
  </w:style>
  <w:style w:type="character" w:customStyle="1" w:styleId="CommentTextChar">
    <w:name w:val="Comment Text Char"/>
    <w:basedOn w:val="DefaultParagraphFont"/>
    <w:link w:val="CommentText"/>
    <w:rsid w:val="006E2163"/>
    <w:rPr>
      <w:lang w:val="en-US" w:eastAsia="en-US"/>
    </w:rPr>
  </w:style>
  <w:style w:type="paragraph" w:styleId="CommentSubject">
    <w:name w:val="annotation subject"/>
    <w:basedOn w:val="CommentText"/>
    <w:next w:val="CommentText"/>
    <w:link w:val="CommentSubjectChar"/>
    <w:uiPriority w:val="99"/>
    <w:semiHidden/>
    <w:unhideWhenUsed/>
    <w:rsid w:val="006E2163"/>
    <w:rPr>
      <w:b/>
      <w:bCs/>
    </w:rPr>
  </w:style>
  <w:style w:type="character" w:customStyle="1" w:styleId="CommentSubjectChar">
    <w:name w:val="Comment Subject Char"/>
    <w:basedOn w:val="CommentTextChar"/>
    <w:link w:val="CommentSubject"/>
    <w:uiPriority w:val="99"/>
    <w:semiHidden/>
    <w:rsid w:val="006E2163"/>
    <w:rPr>
      <w:b/>
      <w:bCs/>
      <w:lang w:val="en-US" w:eastAsia="en-US"/>
    </w:rPr>
  </w:style>
  <w:style w:type="character" w:styleId="FollowedHyperlink">
    <w:name w:val="FollowedHyperlink"/>
    <w:basedOn w:val="DefaultParagraphFont"/>
    <w:uiPriority w:val="99"/>
    <w:semiHidden/>
    <w:unhideWhenUsed/>
    <w:rsid w:val="00B12892"/>
    <w:rPr>
      <w:color w:val="FF00FF" w:themeColor="followedHyperlink"/>
      <w:u w:val="single"/>
    </w:rPr>
  </w:style>
  <w:style w:type="paragraph" w:customStyle="1" w:styleId="tajtip">
    <w:name w:val="tajtip"/>
    <w:basedOn w:val="Normal"/>
    <w:rsid w:val="00811783"/>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styleId="FootnoteText">
    <w:name w:val="footnote text"/>
    <w:basedOn w:val="Normal"/>
    <w:link w:val="FootnoteTextChar"/>
    <w:uiPriority w:val="99"/>
    <w:semiHidden/>
    <w:unhideWhenUsed/>
    <w:rsid w:val="00AF04BE"/>
    <w:rPr>
      <w:sz w:val="20"/>
      <w:szCs w:val="20"/>
    </w:rPr>
  </w:style>
  <w:style w:type="character" w:customStyle="1" w:styleId="FootnoteTextChar">
    <w:name w:val="Footnote Text Char"/>
    <w:basedOn w:val="DefaultParagraphFont"/>
    <w:link w:val="FootnoteText"/>
    <w:uiPriority w:val="99"/>
    <w:semiHidden/>
    <w:rsid w:val="00AF04BE"/>
    <w:rPr>
      <w:lang w:eastAsia="en-US"/>
    </w:rPr>
  </w:style>
  <w:style w:type="character" w:styleId="FootnoteReference">
    <w:name w:val="footnote reference"/>
    <w:basedOn w:val="DefaultParagraphFont"/>
    <w:uiPriority w:val="99"/>
    <w:semiHidden/>
    <w:unhideWhenUsed/>
    <w:rsid w:val="00AF04BE"/>
    <w:rPr>
      <w:vertAlign w:val="superscript"/>
    </w:rPr>
  </w:style>
  <w:style w:type="character" w:customStyle="1" w:styleId="dlxnowrap1">
    <w:name w:val="dlxnowrap1"/>
    <w:basedOn w:val="DefaultParagraphFont"/>
    <w:rsid w:val="00522698"/>
  </w:style>
  <w:style w:type="paragraph" w:customStyle="1" w:styleId="tactin">
    <w:name w:val="tactin"/>
    <w:basedOn w:val="Normal"/>
    <w:rsid w:val="002A74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632459">
      <w:bodyDiv w:val="1"/>
      <w:marLeft w:val="0"/>
      <w:marRight w:val="0"/>
      <w:marTop w:val="0"/>
      <w:marBottom w:val="0"/>
      <w:divBdr>
        <w:top w:val="none" w:sz="0" w:space="0" w:color="auto"/>
        <w:left w:val="none" w:sz="0" w:space="0" w:color="auto"/>
        <w:bottom w:val="none" w:sz="0" w:space="0" w:color="auto"/>
        <w:right w:val="none" w:sz="0" w:space="0" w:color="auto"/>
      </w:divBdr>
    </w:div>
    <w:div w:id="496379883">
      <w:bodyDiv w:val="1"/>
      <w:marLeft w:val="0"/>
      <w:marRight w:val="0"/>
      <w:marTop w:val="0"/>
      <w:marBottom w:val="0"/>
      <w:divBdr>
        <w:top w:val="none" w:sz="0" w:space="0" w:color="auto"/>
        <w:left w:val="none" w:sz="0" w:space="0" w:color="auto"/>
        <w:bottom w:val="none" w:sz="0" w:space="0" w:color="auto"/>
        <w:right w:val="none" w:sz="0" w:space="0" w:color="auto"/>
      </w:divBdr>
    </w:div>
    <w:div w:id="538738258">
      <w:bodyDiv w:val="1"/>
      <w:marLeft w:val="0"/>
      <w:marRight w:val="0"/>
      <w:marTop w:val="0"/>
      <w:marBottom w:val="0"/>
      <w:divBdr>
        <w:top w:val="none" w:sz="0" w:space="0" w:color="auto"/>
        <w:left w:val="none" w:sz="0" w:space="0" w:color="auto"/>
        <w:bottom w:val="none" w:sz="0" w:space="0" w:color="auto"/>
        <w:right w:val="none" w:sz="0" w:space="0" w:color="auto"/>
      </w:divBdr>
      <w:divsChild>
        <w:div w:id="286082464">
          <w:marLeft w:val="0"/>
          <w:marRight w:val="0"/>
          <w:marTop w:val="0"/>
          <w:marBottom w:val="0"/>
          <w:divBdr>
            <w:top w:val="none" w:sz="0" w:space="0" w:color="auto"/>
            <w:left w:val="none" w:sz="0" w:space="0" w:color="auto"/>
            <w:bottom w:val="none" w:sz="0" w:space="0" w:color="auto"/>
            <w:right w:val="none" w:sz="0" w:space="0" w:color="auto"/>
          </w:divBdr>
        </w:div>
      </w:divsChild>
    </w:div>
    <w:div w:id="592593331">
      <w:bodyDiv w:val="1"/>
      <w:marLeft w:val="0"/>
      <w:marRight w:val="0"/>
      <w:marTop w:val="0"/>
      <w:marBottom w:val="0"/>
      <w:divBdr>
        <w:top w:val="none" w:sz="0" w:space="0" w:color="auto"/>
        <w:left w:val="none" w:sz="0" w:space="0" w:color="auto"/>
        <w:bottom w:val="none" w:sz="0" w:space="0" w:color="auto"/>
        <w:right w:val="none" w:sz="0" w:space="0" w:color="auto"/>
      </w:divBdr>
    </w:div>
    <w:div w:id="708846152">
      <w:bodyDiv w:val="1"/>
      <w:marLeft w:val="0"/>
      <w:marRight w:val="0"/>
      <w:marTop w:val="0"/>
      <w:marBottom w:val="0"/>
      <w:divBdr>
        <w:top w:val="none" w:sz="0" w:space="0" w:color="auto"/>
        <w:left w:val="none" w:sz="0" w:space="0" w:color="auto"/>
        <w:bottom w:val="none" w:sz="0" w:space="0" w:color="auto"/>
        <w:right w:val="none" w:sz="0" w:space="0" w:color="auto"/>
      </w:divBdr>
    </w:div>
    <w:div w:id="998727822">
      <w:bodyDiv w:val="1"/>
      <w:marLeft w:val="0"/>
      <w:marRight w:val="0"/>
      <w:marTop w:val="0"/>
      <w:marBottom w:val="0"/>
      <w:divBdr>
        <w:top w:val="none" w:sz="0" w:space="0" w:color="auto"/>
        <w:left w:val="none" w:sz="0" w:space="0" w:color="auto"/>
        <w:bottom w:val="none" w:sz="0" w:space="0" w:color="auto"/>
        <w:right w:val="none" w:sz="0" w:space="0" w:color="auto"/>
      </w:divBdr>
      <w:divsChild>
        <w:div w:id="712536817">
          <w:marLeft w:val="0"/>
          <w:marRight w:val="0"/>
          <w:marTop w:val="0"/>
          <w:marBottom w:val="0"/>
          <w:divBdr>
            <w:top w:val="none" w:sz="0" w:space="0" w:color="auto"/>
            <w:left w:val="none" w:sz="0" w:space="0" w:color="auto"/>
            <w:bottom w:val="none" w:sz="0" w:space="0" w:color="auto"/>
            <w:right w:val="none" w:sz="0" w:space="0" w:color="auto"/>
          </w:divBdr>
          <w:divsChild>
            <w:div w:id="2066683937">
              <w:marLeft w:val="0"/>
              <w:marRight w:val="0"/>
              <w:marTop w:val="0"/>
              <w:marBottom w:val="0"/>
              <w:divBdr>
                <w:top w:val="none" w:sz="0" w:space="0" w:color="auto"/>
                <w:left w:val="none" w:sz="0" w:space="0" w:color="auto"/>
                <w:bottom w:val="none" w:sz="0" w:space="0" w:color="auto"/>
                <w:right w:val="none" w:sz="0" w:space="0" w:color="auto"/>
              </w:divBdr>
              <w:divsChild>
                <w:div w:id="1027408170">
                  <w:marLeft w:val="0"/>
                  <w:marRight w:val="0"/>
                  <w:marTop w:val="0"/>
                  <w:marBottom w:val="0"/>
                  <w:divBdr>
                    <w:top w:val="none" w:sz="0" w:space="0" w:color="auto"/>
                    <w:left w:val="none" w:sz="0" w:space="0" w:color="auto"/>
                    <w:bottom w:val="none" w:sz="0" w:space="0" w:color="auto"/>
                    <w:right w:val="none" w:sz="0" w:space="0" w:color="auto"/>
                  </w:divBdr>
                  <w:divsChild>
                    <w:div w:id="679502624">
                      <w:marLeft w:val="0"/>
                      <w:marRight w:val="0"/>
                      <w:marTop w:val="0"/>
                      <w:marBottom w:val="0"/>
                      <w:divBdr>
                        <w:top w:val="none" w:sz="0" w:space="0" w:color="auto"/>
                        <w:left w:val="none" w:sz="0" w:space="0" w:color="auto"/>
                        <w:bottom w:val="none" w:sz="0" w:space="0" w:color="auto"/>
                        <w:right w:val="none" w:sz="0" w:space="0" w:color="auto"/>
                      </w:divBdr>
                    </w:div>
                    <w:div w:id="1926380790">
                      <w:marLeft w:val="0"/>
                      <w:marRight w:val="0"/>
                      <w:marTop w:val="0"/>
                      <w:marBottom w:val="0"/>
                      <w:divBdr>
                        <w:top w:val="none" w:sz="0" w:space="0" w:color="auto"/>
                        <w:left w:val="none" w:sz="0" w:space="0" w:color="auto"/>
                        <w:bottom w:val="none" w:sz="0" w:space="0" w:color="auto"/>
                        <w:right w:val="none" w:sz="0" w:space="0" w:color="auto"/>
                      </w:divBdr>
                    </w:div>
                  </w:divsChild>
                </w:div>
                <w:div w:id="364521078">
                  <w:marLeft w:val="0"/>
                  <w:marRight w:val="0"/>
                  <w:marTop w:val="0"/>
                  <w:marBottom w:val="0"/>
                  <w:divBdr>
                    <w:top w:val="none" w:sz="0" w:space="0" w:color="auto"/>
                    <w:left w:val="none" w:sz="0" w:space="0" w:color="auto"/>
                    <w:bottom w:val="none" w:sz="0" w:space="0" w:color="auto"/>
                    <w:right w:val="none" w:sz="0" w:space="0" w:color="auto"/>
                  </w:divBdr>
                  <w:divsChild>
                    <w:div w:id="723530361">
                      <w:marLeft w:val="0"/>
                      <w:marRight w:val="0"/>
                      <w:marTop w:val="0"/>
                      <w:marBottom w:val="0"/>
                      <w:divBdr>
                        <w:top w:val="none" w:sz="0" w:space="0" w:color="auto"/>
                        <w:left w:val="none" w:sz="0" w:space="0" w:color="auto"/>
                        <w:bottom w:val="none" w:sz="0" w:space="0" w:color="auto"/>
                        <w:right w:val="none" w:sz="0" w:space="0" w:color="auto"/>
                      </w:divBdr>
                    </w:div>
                    <w:div w:id="1396389032">
                      <w:marLeft w:val="0"/>
                      <w:marRight w:val="0"/>
                      <w:marTop w:val="0"/>
                      <w:marBottom w:val="0"/>
                      <w:divBdr>
                        <w:top w:val="none" w:sz="0" w:space="0" w:color="auto"/>
                        <w:left w:val="none" w:sz="0" w:space="0" w:color="auto"/>
                        <w:bottom w:val="none" w:sz="0" w:space="0" w:color="auto"/>
                        <w:right w:val="none" w:sz="0" w:space="0" w:color="auto"/>
                      </w:divBdr>
                    </w:div>
                  </w:divsChild>
                </w:div>
                <w:div w:id="479350549">
                  <w:marLeft w:val="0"/>
                  <w:marRight w:val="0"/>
                  <w:marTop w:val="0"/>
                  <w:marBottom w:val="0"/>
                  <w:divBdr>
                    <w:top w:val="none" w:sz="0" w:space="0" w:color="auto"/>
                    <w:left w:val="none" w:sz="0" w:space="0" w:color="auto"/>
                    <w:bottom w:val="none" w:sz="0" w:space="0" w:color="auto"/>
                    <w:right w:val="none" w:sz="0" w:space="0" w:color="auto"/>
                  </w:divBdr>
                </w:div>
                <w:div w:id="19877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2526">
      <w:bodyDiv w:val="1"/>
      <w:marLeft w:val="0"/>
      <w:marRight w:val="0"/>
      <w:marTop w:val="0"/>
      <w:marBottom w:val="0"/>
      <w:divBdr>
        <w:top w:val="none" w:sz="0" w:space="0" w:color="auto"/>
        <w:left w:val="none" w:sz="0" w:space="0" w:color="auto"/>
        <w:bottom w:val="none" w:sz="0" w:space="0" w:color="auto"/>
        <w:right w:val="none" w:sz="0" w:space="0" w:color="auto"/>
      </w:divBdr>
    </w:div>
    <w:div w:id="1041977927">
      <w:bodyDiv w:val="1"/>
      <w:marLeft w:val="0"/>
      <w:marRight w:val="0"/>
      <w:marTop w:val="0"/>
      <w:marBottom w:val="0"/>
      <w:divBdr>
        <w:top w:val="none" w:sz="0" w:space="0" w:color="auto"/>
        <w:left w:val="none" w:sz="0" w:space="0" w:color="auto"/>
        <w:bottom w:val="none" w:sz="0" w:space="0" w:color="auto"/>
        <w:right w:val="none" w:sz="0" w:space="0" w:color="auto"/>
      </w:divBdr>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93339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5" ma:contentTypeDescription="Kurkite naują dokumentą." ma:contentTypeScope="" ma:versionID="1077c90fac08cf4cda2fa6096d78290d">
  <xsd:schema xmlns:xsd="http://www.w3.org/2001/XMLSchema" xmlns:xs="http://www.w3.org/2001/XMLSchema" xmlns:p="http://schemas.microsoft.com/office/2006/metadata/properties" xmlns:ns3="d0349497-53a1-4b06-9595-f0ebf580e0c0" targetNamespace="http://schemas.microsoft.com/office/2006/metadata/properties" ma:root="true" ma:fieldsID="3323cf440689bc34e37915ba6e8c9fdf"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D30F-5866-4CB1-97B2-3A7A1362B738}">
  <ds:schemaRefs>
    <ds:schemaRef ds:uri="d0349497-53a1-4b06-9595-f0ebf580e0c0"/>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53F5A97-253C-4A03-A8DE-9DFA1A345DEB}">
  <ds:schemaRefs>
    <ds:schemaRef ds:uri="http://schemas.microsoft.com/sharepoint/v3/contenttype/forms"/>
  </ds:schemaRefs>
</ds:datastoreItem>
</file>

<file path=customXml/itemProps3.xml><?xml version="1.0" encoding="utf-8"?>
<ds:datastoreItem xmlns:ds="http://schemas.openxmlformats.org/officeDocument/2006/customXml" ds:itemID="{78687ADE-16A0-4D16-981F-2CE254783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91A11-69F0-4571-A3B2-B3FCBB76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8053</Words>
  <Characters>4591</Characters>
  <Application>Microsoft Office Word</Application>
  <DocSecurity>4</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2020-01-22T14:19:00Z</dcterms:created>
  <dcterms:modified xsi:type="dcterms:W3CDTF">2020-01-22T14:19:00Z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d916b46-673e-4e6b-9b1a-01a4679461ce_Enabled">
    <vt:lpwstr>True</vt:lpwstr>
  </property>
  <property fmtid="{D5CDD505-2E9C-101B-9397-08002B2CF9AE}" pid="4" name="MSIP_Label_3d916b46-673e-4e6b-9b1a-01a4679461ce_SiteId">
    <vt:lpwstr>ea88e983-d65a-47b3-adb4-3e1c6d2110d2</vt:lpwstr>
  </property>
  <property fmtid="{D5CDD505-2E9C-101B-9397-08002B2CF9AE}" pid="5" name="MSIP_Label_3d916b46-673e-4e6b-9b1a-01a4679461ce_Owner">
    <vt:lpwstr>Indre.Pavliukianecaite@eso.lt</vt:lpwstr>
  </property>
  <property fmtid="{D5CDD505-2E9C-101B-9397-08002B2CF9AE}" pid="6" name="MSIP_Label_3d916b46-673e-4e6b-9b1a-01a4679461ce_SetDate">
    <vt:lpwstr>2020-01-22T14:19:10.1999878Z</vt:lpwstr>
  </property>
  <property fmtid="{D5CDD505-2E9C-101B-9397-08002B2CF9AE}" pid="7" name="MSIP_Label_3d916b46-673e-4e6b-9b1a-01a4679461ce_Name">
    <vt:lpwstr>Skirta adresatui</vt:lpwstr>
  </property>
  <property fmtid="{D5CDD505-2E9C-101B-9397-08002B2CF9AE}" pid="8" name="MSIP_Label_3d916b46-673e-4e6b-9b1a-01a4679461ce_Application">
    <vt:lpwstr>Microsoft Azure Information Protection</vt:lpwstr>
  </property>
  <property fmtid="{D5CDD505-2E9C-101B-9397-08002B2CF9AE}" pid="9" name="MSIP_Label_3d916b46-673e-4e6b-9b1a-01a4679461ce_ActionId">
    <vt:lpwstr>69f70067-aaf7-4ce8-a41a-dc353e590a8c</vt:lpwstr>
  </property>
  <property fmtid="{D5CDD505-2E9C-101B-9397-08002B2CF9AE}" pid="10" name="MSIP_Label_3d916b46-673e-4e6b-9b1a-01a4679461ce_Extended_MSFT_Method">
    <vt:lpwstr>Manual</vt:lpwstr>
  </property>
  <property fmtid="{D5CDD505-2E9C-101B-9397-08002B2CF9AE}" pid="11" name="MSIP_Label_4967f987-646f-4bf0-adb6-9f30b29cd8ee_Enabled">
    <vt:lpwstr>True</vt:lpwstr>
  </property>
  <property fmtid="{D5CDD505-2E9C-101B-9397-08002B2CF9AE}" pid="12" name="MSIP_Label_4967f987-646f-4bf0-adb6-9f30b29cd8ee_SiteId">
    <vt:lpwstr>ea88e983-d65a-47b3-adb4-3e1c6d2110d2</vt:lpwstr>
  </property>
  <property fmtid="{D5CDD505-2E9C-101B-9397-08002B2CF9AE}" pid="13" name="MSIP_Label_4967f987-646f-4bf0-adb6-9f30b29cd8ee_Owner">
    <vt:lpwstr>Indre.Pavliukianecaite@eso.lt</vt:lpwstr>
  </property>
  <property fmtid="{D5CDD505-2E9C-101B-9397-08002B2CF9AE}" pid="14" name="MSIP_Label_4967f987-646f-4bf0-adb6-9f30b29cd8ee_SetDate">
    <vt:lpwstr>2020-01-22T14:19:10.1999878Z</vt:lpwstr>
  </property>
  <property fmtid="{D5CDD505-2E9C-101B-9397-08002B2CF9AE}" pid="15" name="MSIP_Label_4967f987-646f-4bf0-adb6-9f30b29cd8ee_Name">
    <vt:lpwstr>Skirta adresatui</vt:lpwstr>
  </property>
  <property fmtid="{D5CDD505-2E9C-101B-9397-08002B2CF9AE}" pid="16" name="MSIP_Label_4967f987-646f-4bf0-adb6-9f30b29cd8ee_Application">
    <vt:lpwstr>Microsoft Azure Information Protection</vt:lpwstr>
  </property>
  <property fmtid="{D5CDD505-2E9C-101B-9397-08002B2CF9AE}" pid="17" name="MSIP_Label_4967f987-646f-4bf0-adb6-9f30b29cd8ee_ActionId">
    <vt:lpwstr>69f70067-aaf7-4ce8-a41a-dc353e590a8c</vt:lpwstr>
  </property>
  <property fmtid="{D5CDD505-2E9C-101B-9397-08002B2CF9AE}" pid="18" name="MSIP_Label_4967f987-646f-4bf0-adb6-9f30b29cd8ee_Parent">
    <vt:lpwstr>3d916b46-673e-4e6b-9b1a-01a4679461ce</vt:lpwstr>
  </property>
  <property fmtid="{D5CDD505-2E9C-101B-9397-08002B2CF9AE}" pid="19" name="MSIP_Label_4967f987-646f-4bf0-adb6-9f30b29cd8ee_Extended_MSFT_Method">
    <vt:lpwstr>Manual</vt:lpwstr>
  </property>
  <property fmtid="{D5CDD505-2E9C-101B-9397-08002B2CF9AE}" pid="20" name="Sensitivity">
    <vt:lpwstr>Skirta adresatui Skirta adresatui</vt:lpwstr>
  </property>
</Properties>
</file>