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87" w:rsidRDefault="00DF6987" w:rsidP="00DF6987">
      <w:pPr>
        <w:pStyle w:val="Antrats"/>
        <w:spacing w:line="240" w:lineRule="atLeast"/>
        <w:ind w:left="2592" w:firstLine="1296"/>
        <w:jc w:val="right"/>
      </w:pPr>
      <w:r>
        <w:rPr>
          <w:b/>
          <w:bCs/>
        </w:rPr>
        <w:t>Projektas</w:t>
      </w:r>
    </w:p>
    <w:p w:rsidR="00DF6987" w:rsidRDefault="00DF6987" w:rsidP="00DF6987">
      <w:pPr>
        <w:pStyle w:val="Antrats"/>
        <w:spacing w:line="240" w:lineRule="atLeast"/>
        <w:jc w:val="center"/>
      </w:pPr>
      <w:r>
        <w:t xml:space="preserve">  </w:t>
      </w:r>
    </w:p>
    <w:p w:rsidR="00DF6987" w:rsidRPr="00FB26B4" w:rsidRDefault="00DF6987" w:rsidP="00DF6987">
      <w:pPr>
        <w:pStyle w:val="prastasistinklapis"/>
        <w:spacing w:before="120" w:beforeAutospacing="0" w:after="0" w:afterAutospacing="0" w:line="240" w:lineRule="atLeast"/>
        <w:jc w:val="center"/>
      </w:pPr>
      <w:bookmarkStart w:id="0" w:name="_Hlk28864510"/>
      <w:proofErr w:type="gramStart"/>
      <w:r w:rsidRPr="00FB26B4">
        <w:rPr>
          <w:sz w:val="36"/>
          <w:szCs w:val="20"/>
        </w:rPr>
        <w:t>LIETUVOS RESPUBLIKOS VYRIAUSYBĖ</w:t>
      </w:r>
      <w:proofErr w:type="gramEnd"/>
    </w:p>
    <w:p w:rsidR="00DF6987" w:rsidRPr="00FB26B4" w:rsidRDefault="00DF6987" w:rsidP="00DF6987">
      <w:pPr>
        <w:pStyle w:val="prastasistinklapis"/>
        <w:spacing w:before="120" w:beforeAutospacing="0" w:after="0" w:afterAutospacing="0" w:line="240" w:lineRule="atLeast"/>
        <w:jc w:val="center"/>
      </w:pPr>
      <w:r w:rsidRPr="00FB26B4">
        <w:rPr>
          <w:sz w:val="28"/>
          <w:szCs w:val="20"/>
        </w:rPr>
        <w:t>P</w:t>
      </w:r>
      <w:r w:rsidR="00F61917">
        <w:rPr>
          <w:sz w:val="28"/>
          <w:szCs w:val="20"/>
        </w:rPr>
        <w:t>ASITARIMO</w:t>
      </w:r>
    </w:p>
    <w:p w:rsidR="00DF6987" w:rsidRPr="00FB26B4" w:rsidRDefault="00DF6987" w:rsidP="00DF6987">
      <w:pPr>
        <w:pStyle w:val="prastasistinklapis"/>
        <w:spacing w:before="120" w:beforeAutospacing="0" w:after="0" w:afterAutospacing="0" w:line="240" w:lineRule="atLeast"/>
        <w:jc w:val="center"/>
      </w:pPr>
      <w:r w:rsidRPr="00FB26B4">
        <w:rPr>
          <w:sz w:val="32"/>
          <w:szCs w:val="32"/>
        </w:rPr>
        <w:t>PROTOKOLAS</w:t>
      </w:r>
      <w:r w:rsidRPr="00FB26B4">
        <w:rPr>
          <w:sz w:val="32"/>
          <w:szCs w:val="32"/>
        </w:rPr>
        <w:br/>
      </w:r>
    </w:p>
    <w:p w:rsidR="00DF6987" w:rsidRDefault="00DF6987" w:rsidP="00DF6987">
      <w:pPr>
        <w:spacing w:line="360" w:lineRule="atLeast"/>
        <w:jc w:val="center"/>
      </w:pPr>
      <w:r>
        <w:t>2020 m.</w:t>
      </w:r>
      <w:proofErr w:type="gramStart"/>
      <w:r>
        <w:t xml:space="preserve">                    </w:t>
      </w:r>
      <w:proofErr w:type="gramEnd"/>
      <w:r>
        <w:t xml:space="preserve">Nr. </w:t>
      </w:r>
    </w:p>
    <w:p w:rsidR="00DF6987" w:rsidRDefault="00DF6987" w:rsidP="00DF6987">
      <w:pPr>
        <w:spacing w:line="120" w:lineRule="auto"/>
      </w:pPr>
      <w:r>
        <w:t> </w:t>
      </w:r>
    </w:p>
    <w:p w:rsidR="00DF6987" w:rsidRDefault="00DF6987" w:rsidP="00694EC8">
      <w:pPr>
        <w:spacing w:line="360" w:lineRule="atLeast"/>
        <w:ind w:firstLine="680"/>
        <w:jc w:val="center"/>
      </w:pPr>
      <w:bookmarkStart w:id="1" w:name="_Hlk525808829"/>
      <w:r>
        <w:t xml:space="preserve">Dėl </w:t>
      </w:r>
      <w:bookmarkEnd w:id="1"/>
      <w:r w:rsidR="00694EC8">
        <w:t>plėtros programų rengimo</w:t>
      </w:r>
    </w:p>
    <w:p w:rsidR="00DF6987" w:rsidRPr="00653C3B" w:rsidRDefault="00890F74" w:rsidP="000E764C">
      <w:pPr>
        <w:tabs>
          <w:tab w:val="left" w:pos="993"/>
          <w:tab w:val="left" w:pos="1560"/>
        </w:tabs>
        <w:spacing w:line="320" w:lineRule="atLeast"/>
        <w:ind w:firstLine="720"/>
        <w:jc w:val="both"/>
      </w:pPr>
      <w:bookmarkStart w:id="2" w:name="_Hlk525808763"/>
      <w:r>
        <w:t xml:space="preserve">Atsižvelgiant į 2021–2027 metų Europos Parlamento ir Tarybos reglamento, </w:t>
      </w:r>
      <w:r>
        <w:rPr>
          <w:noProof/>
        </w:rPr>
        <w:t>kuriuo nustatomos bendros Europos regioninės plėtros fondo, „Europos socialinio fondo +“, Sanglaudos fondo ir Europos jūrų reikalų ir žuvininkystės fondo nuostatos ir šių fondų bei Prieglobsčio ir migracijos fondo, Vidaus saugumo f</w:t>
      </w:r>
      <w:bookmarkStart w:id="3" w:name="_GoBack"/>
      <w:bookmarkEnd w:id="3"/>
      <w:r>
        <w:rPr>
          <w:noProof/>
        </w:rPr>
        <w:t xml:space="preserve">ondo ir Sienų valdymo ir vizų priemonės finansinės taisyklės, </w:t>
      </w:r>
      <w:r w:rsidRPr="00DD7770">
        <w:t>projekt</w:t>
      </w:r>
      <w:r>
        <w:t>ą</w:t>
      </w:r>
      <w:r w:rsidR="001063AE">
        <w:t>,</w:t>
      </w:r>
      <w:r>
        <w:t xml:space="preserve"> Vyriausybės vykdomą strateginio valdymo ir planavimo sistemos pertvarką</w:t>
      </w:r>
      <w:r w:rsidR="001063AE">
        <w:t xml:space="preserve"> </w:t>
      </w:r>
      <w:r w:rsidR="003B6294" w:rsidRPr="003B6294">
        <w:rPr>
          <w:bCs/>
        </w:rPr>
        <w:t>ir į tai, kad 2021–2030 metų nacionalinio pažangos plano tvirtinimas laikinai atidėtas, tačiau ministerijoms pavesta (Vyriausybės 2020 kovo 25 d. pasitarimo protokolas Nr. 16) įvertinti šio plano projekte nustatytus tikslus, pažangos uždavinius bei poveikio rodiklius ir pateikti pasiūlymus, kurie turi būti grindžiami atliktomis analizėmis, dėl jų keitimo ir (ar) papildymo</w:t>
      </w:r>
      <w:r>
        <w:t>:</w:t>
      </w:r>
    </w:p>
    <w:p w:rsidR="00694EC8" w:rsidRDefault="00890F74" w:rsidP="000E764C">
      <w:pPr>
        <w:tabs>
          <w:tab w:val="left" w:pos="993"/>
          <w:tab w:val="left" w:pos="1560"/>
        </w:tabs>
        <w:spacing w:line="320" w:lineRule="atLeast"/>
        <w:ind w:firstLine="720"/>
        <w:jc w:val="both"/>
      </w:pPr>
      <w:r>
        <w:t xml:space="preserve">1. </w:t>
      </w:r>
      <w:r w:rsidR="00DF6987" w:rsidRPr="00335F55">
        <w:t xml:space="preserve">Pavesti </w:t>
      </w:r>
      <w:r w:rsidR="00694EC8" w:rsidRPr="00335F55">
        <w:t>ministerijoms rengti plėtros program</w:t>
      </w:r>
      <w:r w:rsidR="00535906">
        <w:t>ų</w:t>
      </w:r>
      <w:r w:rsidR="00694EC8" w:rsidRPr="00335F55">
        <w:t>, nurodyt</w:t>
      </w:r>
      <w:r w:rsidR="00535906">
        <w:t>ų</w:t>
      </w:r>
      <w:r w:rsidR="00694EC8" w:rsidRPr="00335F55">
        <w:t xml:space="preserve"> Strateginio planavimo metodikos</w:t>
      </w:r>
      <w:r w:rsidR="00694EC8" w:rsidRPr="00335F55">
        <w:rPr>
          <w:rStyle w:val="Puslapioinaosnuoroda"/>
        </w:rPr>
        <w:footnoteReference w:id="1"/>
      </w:r>
      <w:r w:rsidR="00694EC8" w:rsidRPr="00335F55">
        <w:t xml:space="preserve"> 9 punkte</w:t>
      </w:r>
      <w:r w:rsidR="00535906">
        <w:t xml:space="preserve">, ir jų priemonių projektus </w:t>
      </w:r>
      <w:r w:rsidR="00694EC8" w:rsidRPr="00335F55">
        <w:t xml:space="preserve">pagal </w:t>
      </w:r>
      <w:r w:rsidR="009D7842">
        <w:t>1</w:t>
      </w:r>
      <w:proofErr w:type="gramStart"/>
      <w:r w:rsidR="009D7842">
        <w:t>-</w:t>
      </w:r>
      <w:proofErr w:type="gramEnd"/>
      <w:r w:rsidR="009D7842">
        <w:t>3</w:t>
      </w:r>
      <w:r>
        <w:t xml:space="preserve"> prieduose </w:t>
      </w:r>
      <w:r w:rsidR="00335F55">
        <w:t>pridedamas</w:t>
      </w:r>
      <w:r>
        <w:t xml:space="preserve"> formas</w:t>
      </w:r>
      <w:r w:rsidR="00335F55">
        <w:t xml:space="preserve"> ir</w:t>
      </w:r>
      <w:r>
        <w:t xml:space="preserve"> </w:t>
      </w:r>
      <w:r w:rsidR="009D7842">
        <w:t>4</w:t>
      </w:r>
      <w:r w:rsidR="00535906">
        <w:t> </w:t>
      </w:r>
      <w:r>
        <w:t>priede pridedamas</w:t>
      </w:r>
      <w:r w:rsidR="00335F55">
        <w:t xml:space="preserve"> plėtros programų rengimo gaires</w:t>
      </w:r>
      <w:r w:rsidR="00694EC8" w:rsidRPr="00335F55">
        <w:t xml:space="preserve"> ir pateikti jas Lietuvos Respublikos </w:t>
      </w:r>
      <w:proofErr w:type="gramStart"/>
      <w:r w:rsidR="00694EC8" w:rsidRPr="00335F55">
        <w:t>finansų ministerijai</w:t>
      </w:r>
      <w:proofErr w:type="gramEnd"/>
      <w:r w:rsidR="00694EC8" w:rsidRPr="00335F55">
        <w:t xml:space="preserve"> derinti šiais terminais:</w:t>
      </w:r>
    </w:p>
    <w:p w:rsidR="00890F74" w:rsidRPr="00335F55" w:rsidRDefault="00890F74" w:rsidP="000E764C">
      <w:pPr>
        <w:spacing w:line="320" w:lineRule="atLeast"/>
        <w:ind w:firstLine="720"/>
      </w:pPr>
      <w:r>
        <w:t xml:space="preserve">1.1. </w:t>
      </w:r>
      <w:r w:rsidRPr="00335F55">
        <w:t>siekiant įgyvendinti reikiamas sąlygas</w:t>
      </w:r>
      <w:r w:rsidRPr="00335F55">
        <w:rPr>
          <w:rStyle w:val="Puslapioinaosnuoroda"/>
        </w:rPr>
        <w:footnoteReference w:id="2"/>
      </w:r>
      <w:r>
        <w:t>:</w:t>
      </w:r>
    </w:p>
    <w:p w:rsidR="00694EC8" w:rsidRPr="00335F55" w:rsidRDefault="00890F74" w:rsidP="000E764C">
      <w:pPr>
        <w:pStyle w:val="Sraopastraipa"/>
        <w:autoSpaceDE w:val="0"/>
        <w:autoSpaceDN w:val="0"/>
        <w:adjustRightInd w:val="0"/>
        <w:spacing w:line="320" w:lineRule="atLeast"/>
        <w:ind w:left="0" w:firstLine="720"/>
        <w:jc w:val="both"/>
        <w:rPr>
          <w:color w:val="000000" w:themeColor="text1"/>
        </w:rPr>
      </w:pPr>
      <w:r>
        <w:rPr>
          <w:color w:val="000000" w:themeColor="text1"/>
        </w:rPr>
        <w:t>1.1.1.</w:t>
      </w:r>
      <w:r w:rsidR="00694EC8" w:rsidRPr="00335F55">
        <w:rPr>
          <w:color w:val="000000" w:themeColor="text1"/>
        </w:rPr>
        <w:t xml:space="preserve"> </w:t>
      </w:r>
      <w:r w:rsidR="00EF19A6">
        <w:rPr>
          <w:color w:val="000000" w:themeColor="text1"/>
        </w:rPr>
        <w:t>j</w:t>
      </w:r>
      <w:r w:rsidR="00694EC8" w:rsidRPr="00335F55">
        <w:rPr>
          <w:color w:val="000000" w:themeColor="text1"/>
        </w:rPr>
        <w:t>ei reikiamų sąlygų įgyvendinimui kartu su plėtros programa turi būti parengta (-</w:t>
      </w:r>
      <w:proofErr w:type="spellStart"/>
      <w:r w:rsidR="00335F55">
        <w:rPr>
          <w:color w:val="000000" w:themeColor="text1"/>
        </w:rPr>
        <w:t>o</w:t>
      </w:r>
      <w:r w:rsidR="00694EC8" w:rsidRPr="00335F55">
        <w:rPr>
          <w:color w:val="000000" w:themeColor="text1"/>
        </w:rPr>
        <w:t>s</w:t>
      </w:r>
      <w:proofErr w:type="spellEnd"/>
      <w:r w:rsidR="00694EC8" w:rsidRPr="00335F55">
        <w:rPr>
          <w:color w:val="000000" w:themeColor="text1"/>
        </w:rPr>
        <w:t xml:space="preserve">) priemonė (-ės,), plėtros programos </w:t>
      </w:r>
      <w:r w:rsidR="00535906">
        <w:rPr>
          <w:color w:val="000000" w:themeColor="text1"/>
        </w:rPr>
        <w:t>(</w:t>
      </w:r>
      <w:r w:rsidR="00535906" w:rsidRPr="00535906">
        <w:rPr>
          <w:color w:val="000000" w:themeColor="text1"/>
        </w:rPr>
        <w:t>1</w:t>
      </w:r>
      <w:r w:rsidR="00535906">
        <w:rPr>
          <w:color w:val="000000" w:themeColor="text1"/>
        </w:rPr>
        <w:t xml:space="preserve"> priedas) </w:t>
      </w:r>
      <w:r w:rsidR="00694EC8" w:rsidRPr="00335F55">
        <w:rPr>
          <w:color w:val="000000" w:themeColor="text1"/>
        </w:rPr>
        <w:t>projektas teikiamas iki 2020</w:t>
      </w:r>
      <w:r w:rsidR="00535906">
        <w:rPr>
          <w:color w:val="000000" w:themeColor="text1"/>
        </w:rPr>
        <w:t> </w:t>
      </w:r>
      <w:r w:rsidR="00694EC8" w:rsidRPr="00335F55">
        <w:rPr>
          <w:color w:val="000000" w:themeColor="text1"/>
        </w:rPr>
        <w:t>m. birželio 30 d., priemonės (-</w:t>
      </w:r>
      <w:proofErr w:type="spellStart"/>
      <w:r w:rsidR="00694EC8" w:rsidRPr="00335F55">
        <w:rPr>
          <w:color w:val="000000" w:themeColor="text1"/>
        </w:rPr>
        <w:t>ių</w:t>
      </w:r>
      <w:proofErr w:type="spellEnd"/>
      <w:r w:rsidR="00694EC8" w:rsidRPr="00335F55">
        <w:rPr>
          <w:color w:val="000000" w:themeColor="text1"/>
        </w:rPr>
        <w:t xml:space="preserve">) </w:t>
      </w:r>
      <w:r w:rsidR="001963D2">
        <w:rPr>
          <w:color w:val="000000" w:themeColor="text1"/>
        </w:rPr>
        <w:t>(</w:t>
      </w:r>
      <w:r w:rsidR="001963D2" w:rsidRPr="001963D2">
        <w:rPr>
          <w:color w:val="000000" w:themeColor="text1"/>
        </w:rPr>
        <w:t>3</w:t>
      </w:r>
      <w:r w:rsidR="001963D2">
        <w:rPr>
          <w:color w:val="000000" w:themeColor="text1"/>
        </w:rPr>
        <w:t xml:space="preserve"> priedas) </w:t>
      </w:r>
      <w:r w:rsidR="00694EC8" w:rsidRPr="00335F55">
        <w:rPr>
          <w:color w:val="000000" w:themeColor="text1"/>
        </w:rPr>
        <w:t>projektas iki 2020 m. rugpjūčio 31 d.;</w:t>
      </w:r>
    </w:p>
    <w:p w:rsidR="00694EC8" w:rsidRDefault="00890F74" w:rsidP="000E764C">
      <w:pPr>
        <w:pStyle w:val="Sraopastraipa"/>
        <w:tabs>
          <w:tab w:val="left" w:pos="993"/>
          <w:tab w:val="left" w:pos="1560"/>
        </w:tabs>
        <w:spacing w:line="320" w:lineRule="atLeast"/>
        <w:ind w:left="0" w:firstLine="720"/>
        <w:jc w:val="both"/>
        <w:rPr>
          <w:color w:val="000000" w:themeColor="text1"/>
        </w:rPr>
      </w:pPr>
      <w:r>
        <w:rPr>
          <w:color w:val="000000" w:themeColor="text1"/>
        </w:rPr>
        <w:t>1.1.2.</w:t>
      </w:r>
      <w:r w:rsidR="00694EC8" w:rsidRPr="00335F55">
        <w:rPr>
          <w:color w:val="000000" w:themeColor="text1"/>
        </w:rPr>
        <w:t xml:space="preserve"> </w:t>
      </w:r>
      <w:r w:rsidR="00EF19A6">
        <w:rPr>
          <w:color w:val="000000" w:themeColor="text1"/>
        </w:rPr>
        <w:t>j</w:t>
      </w:r>
      <w:r w:rsidR="00694EC8" w:rsidRPr="00335F55">
        <w:rPr>
          <w:color w:val="000000" w:themeColor="text1"/>
        </w:rPr>
        <w:t xml:space="preserve">ei reikiamų sąlygų įgyvendinimui pakanka parengti tik plėtros programą, plėtros programos </w:t>
      </w:r>
      <w:r w:rsidR="00535906">
        <w:rPr>
          <w:color w:val="000000" w:themeColor="text1"/>
        </w:rPr>
        <w:t>(</w:t>
      </w:r>
      <w:r w:rsidR="00535906" w:rsidRPr="00535906">
        <w:rPr>
          <w:color w:val="000000" w:themeColor="text1"/>
        </w:rPr>
        <w:t>1</w:t>
      </w:r>
      <w:r w:rsidR="00535906">
        <w:rPr>
          <w:color w:val="000000" w:themeColor="text1"/>
        </w:rPr>
        <w:t xml:space="preserve"> priedas) </w:t>
      </w:r>
      <w:r w:rsidR="00694EC8" w:rsidRPr="00335F55">
        <w:rPr>
          <w:color w:val="000000" w:themeColor="text1"/>
        </w:rPr>
        <w:t>projektas teikiamas iki 2020 m. rugpjūčio 31 d.</w:t>
      </w:r>
    </w:p>
    <w:p w:rsidR="00890F74" w:rsidRDefault="00890F74" w:rsidP="000E764C">
      <w:pPr>
        <w:pStyle w:val="Sraopastraipa"/>
        <w:tabs>
          <w:tab w:val="left" w:pos="993"/>
          <w:tab w:val="left" w:pos="1560"/>
        </w:tabs>
        <w:spacing w:line="320" w:lineRule="atLeast"/>
        <w:ind w:left="0" w:firstLine="720"/>
        <w:jc w:val="both"/>
        <w:rPr>
          <w:color w:val="000000" w:themeColor="text1"/>
        </w:rPr>
      </w:pPr>
      <w:r>
        <w:rPr>
          <w:color w:val="000000" w:themeColor="text1"/>
        </w:rPr>
        <w:t>1.2. siekiant įgyvendinti strateginio valdymo ir planavimo sistemos pertvarką</w:t>
      </w:r>
      <w:r w:rsidR="00E07E86">
        <w:rPr>
          <w:color w:val="000000" w:themeColor="text1"/>
        </w:rPr>
        <w:t>,</w:t>
      </w:r>
      <w:r>
        <w:rPr>
          <w:color w:val="000000" w:themeColor="text1"/>
        </w:rPr>
        <w:t xml:space="preserve"> plėtros programos </w:t>
      </w:r>
      <w:r w:rsidR="001963D2">
        <w:rPr>
          <w:color w:val="000000" w:themeColor="text1"/>
        </w:rPr>
        <w:t>(</w:t>
      </w:r>
      <w:r w:rsidR="001963D2" w:rsidRPr="00535906">
        <w:rPr>
          <w:color w:val="000000" w:themeColor="text1"/>
        </w:rPr>
        <w:t>1</w:t>
      </w:r>
      <w:r w:rsidR="001963D2">
        <w:rPr>
          <w:color w:val="000000" w:themeColor="text1"/>
        </w:rPr>
        <w:t xml:space="preserve"> priedas) </w:t>
      </w:r>
      <w:r>
        <w:rPr>
          <w:color w:val="000000" w:themeColor="text1"/>
        </w:rPr>
        <w:t>projektas teikiamas iki 2020 m. rugsėjo 30 d.</w:t>
      </w:r>
    </w:p>
    <w:p w:rsidR="00335F55" w:rsidRDefault="00335F55" w:rsidP="000E764C">
      <w:pPr>
        <w:pStyle w:val="Sraopastraipa"/>
        <w:tabs>
          <w:tab w:val="left" w:pos="993"/>
          <w:tab w:val="left" w:pos="1560"/>
        </w:tabs>
        <w:spacing w:line="320" w:lineRule="atLeast"/>
        <w:ind w:left="0" w:firstLine="720"/>
        <w:jc w:val="both"/>
      </w:pPr>
      <w:r>
        <w:rPr>
          <w:color w:val="000000" w:themeColor="text1"/>
        </w:rPr>
        <w:t xml:space="preserve">2. </w:t>
      </w:r>
      <w:r w:rsidR="00890F74">
        <w:t>Pavesti Finansų ministerijai koordinuoti plėtros programų rengimo procesą,</w:t>
      </w:r>
      <w:r w:rsidR="00890F74" w:rsidRPr="00460968">
        <w:rPr>
          <w:rFonts w:eastAsia="Calibri"/>
          <w:color w:val="000000"/>
        </w:rPr>
        <w:t xml:space="preserve"> </w:t>
      </w:r>
      <w:r w:rsidR="00890F74" w:rsidRPr="003B4E96">
        <w:rPr>
          <w:rFonts w:eastAsia="Calibri"/>
          <w:color w:val="000000"/>
        </w:rPr>
        <w:t xml:space="preserve">vertinti </w:t>
      </w:r>
      <w:r w:rsidR="00890F74" w:rsidRPr="00DF6987">
        <w:rPr>
          <w:rFonts w:eastAsia="Calibri"/>
          <w:color w:val="000000"/>
        </w:rPr>
        <w:t xml:space="preserve">ir teikti išvadas ministerijoms ir Vyriausybės kanceliarijai dėl </w:t>
      </w:r>
      <w:r w:rsidR="00890F74">
        <w:rPr>
          <w:rFonts w:eastAsia="Calibri"/>
          <w:color w:val="000000"/>
        </w:rPr>
        <w:t>plėtros programų</w:t>
      </w:r>
      <w:r w:rsidR="00890F74" w:rsidRPr="003B4E96">
        <w:rPr>
          <w:rFonts w:eastAsia="Calibri"/>
          <w:color w:val="000000"/>
        </w:rPr>
        <w:t xml:space="preserve"> </w:t>
      </w:r>
      <w:r w:rsidR="00890F74">
        <w:rPr>
          <w:rFonts w:eastAsia="Calibri"/>
          <w:color w:val="000000"/>
        </w:rPr>
        <w:t xml:space="preserve">atitikimo plėtros programų rengimo gairėms </w:t>
      </w:r>
      <w:r w:rsidR="00890F74" w:rsidRPr="003B4E96">
        <w:rPr>
          <w:rFonts w:eastAsia="Calibri"/>
          <w:color w:val="000000"/>
        </w:rPr>
        <w:t>bei atitinkamų metų valstybės biudžeto galimyb</w:t>
      </w:r>
      <w:r w:rsidR="00890F74">
        <w:rPr>
          <w:rFonts w:eastAsia="Calibri"/>
          <w:color w:val="000000"/>
        </w:rPr>
        <w:t>ių finansuoti nacionalines plėtros</w:t>
      </w:r>
      <w:r w:rsidR="00890F74">
        <w:t xml:space="preserve"> programas</w:t>
      </w:r>
      <w:r w:rsidR="00E07E86">
        <w:t>.</w:t>
      </w:r>
      <w:r w:rsidR="00890F74">
        <w:t xml:space="preserve"> </w:t>
      </w:r>
    </w:p>
    <w:p w:rsidR="00E07E86" w:rsidRDefault="00876571" w:rsidP="000E764C">
      <w:pPr>
        <w:tabs>
          <w:tab w:val="left" w:pos="993"/>
          <w:tab w:val="left" w:pos="1560"/>
        </w:tabs>
        <w:spacing w:line="320" w:lineRule="atLeast"/>
        <w:ind w:firstLine="720"/>
        <w:jc w:val="both"/>
      </w:pPr>
      <w:r w:rsidRPr="00876571">
        <w:t>3</w:t>
      </w:r>
      <w:r w:rsidR="001963D2">
        <w:t xml:space="preserve">. </w:t>
      </w:r>
      <w:r w:rsidR="00E07E86">
        <w:t>Pavesti Finansų ministerijai rengti teisės aktų ar kitų dokumentų projektus, detalizuojančius strateginio planavimo ir valdymo sistemos administravimą, esant poreikiui, tuo tikslu sudaryti darbo grupes.</w:t>
      </w:r>
    </w:p>
    <w:bookmarkEnd w:id="0"/>
    <w:bookmarkEnd w:id="2"/>
    <w:p w:rsidR="00DF6987" w:rsidRDefault="00DF6987" w:rsidP="00DF6987">
      <w:pPr>
        <w:tabs>
          <w:tab w:val="left" w:pos="993"/>
          <w:tab w:val="left" w:pos="1560"/>
        </w:tabs>
        <w:spacing w:line="360" w:lineRule="auto"/>
        <w:jc w:val="both"/>
        <w:rPr>
          <w:bCs/>
        </w:rPr>
      </w:pPr>
    </w:p>
    <w:p w:rsidR="00876571" w:rsidRDefault="00876571" w:rsidP="00DF6987">
      <w:pPr>
        <w:tabs>
          <w:tab w:val="left" w:pos="993"/>
          <w:tab w:val="left" w:pos="1560"/>
        </w:tabs>
        <w:spacing w:line="360" w:lineRule="auto"/>
        <w:jc w:val="both"/>
        <w:rPr>
          <w:bCs/>
        </w:rPr>
      </w:pPr>
    </w:p>
    <w:p w:rsidR="005C5ECB" w:rsidRDefault="00DF6987" w:rsidP="00B56DCC">
      <w:pPr>
        <w:tabs>
          <w:tab w:val="left" w:pos="993"/>
          <w:tab w:val="left" w:pos="1560"/>
        </w:tabs>
        <w:spacing w:line="360" w:lineRule="auto"/>
        <w:jc w:val="both"/>
      </w:pPr>
      <w:r w:rsidRPr="003F4BCE">
        <w:rPr>
          <w:bCs/>
        </w:rPr>
        <w:t>Ministras Pirmininkas</w:t>
      </w:r>
    </w:p>
    <w:sectPr w:rsidR="005C5ECB" w:rsidSect="001805CE">
      <w:pgSz w:w="11907" w:h="16840"/>
      <w:pgMar w:top="568" w:right="1440" w:bottom="42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66" w:rsidRDefault="00045966" w:rsidP="00694EC8">
      <w:r>
        <w:separator/>
      </w:r>
    </w:p>
  </w:endnote>
  <w:endnote w:type="continuationSeparator" w:id="0">
    <w:p w:rsidR="00045966" w:rsidRDefault="00045966" w:rsidP="0069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66" w:rsidRDefault="00045966" w:rsidP="00694EC8">
      <w:r>
        <w:separator/>
      </w:r>
    </w:p>
  </w:footnote>
  <w:footnote w:type="continuationSeparator" w:id="0">
    <w:p w:rsidR="00045966" w:rsidRDefault="00045966" w:rsidP="00694EC8">
      <w:r>
        <w:continuationSeparator/>
      </w:r>
    </w:p>
  </w:footnote>
  <w:footnote w:id="1">
    <w:p w:rsidR="00694EC8" w:rsidRDefault="00694EC8" w:rsidP="00694EC8">
      <w:pPr>
        <w:pStyle w:val="Puslapioinaostekstas"/>
        <w:jc w:val="both"/>
      </w:pPr>
      <w:r>
        <w:rPr>
          <w:rStyle w:val="Puslapioinaosnuoroda"/>
        </w:rPr>
        <w:footnoteRef/>
      </w:r>
      <w:r>
        <w:t xml:space="preserve"> Patvirtinta </w:t>
      </w:r>
      <w:r>
        <w:rPr>
          <w:color w:val="000000"/>
        </w:rPr>
        <w:t>Lietuvos Respublikos Vyriausybės 2002 m. birželio 6 d. nutarimu Nr. 827 „Dėl Strateginio planavimo metodikos patvirtinimo.</w:t>
      </w:r>
    </w:p>
  </w:footnote>
  <w:footnote w:id="2">
    <w:p w:rsidR="00890F74" w:rsidRDefault="00890F74" w:rsidP="00890F74">
      <w:pPr>
        <w:pStyle w:val="Puslapioinaostekstas"/>
        <w:jc w:val="both"/>
      </w:pPr>
      <w:r>
        <w:rPr>
          <w:rStyle w:val="Puslapioinaosnuoroda"/>
        </w:rPr>
        <w:footnoteRef/>
      </w:r>
      <w:r>
        <w:t xml:space="preserve"> Reikiamos sąlygos nustatytos </w:t>
      </w:r>
      <w:r>
        <w:rPr>
          <w:szCs w:val="24"/>
        </w:rPr>
        <w:t xml:space="preserve">2021–2027 metų </w:t>
      </w:r>
      <w:r>
        <w:t xml:space="preserve">Europos Parlamento ir Tarybos reglamento, </w:t>
      </w:r>
      <w:r>
        <w:rPr>
          <w:noProof/>
        </w:rPr>
        <w:t xml:space="preserve">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w:t>
      </w:r>
      <w:r w:rsidRPr="00DD7770">
        <w:rPr>
          <w:szCs w:val="24"/>
        </w:rPr>
        <w:t>projekto 11 straipsnio 1 dalyje</w:t>
      </w:r>
      <w:r>
        <w:rPr>
          <w:szCs w:val="24"/>
        </w:rPr>
        <w:t xml:space="preserve"> ir IV priede.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71F5C"/>
    <w:multiLevelType w:val="hybridMultilevel"/>
    <w:tmpl w:val="C92A0DBA"/>
    <w:lvl w:ilvl="0" w:tplc="03901934">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734748AB"/>
    <w:multiLevelType w:val="hybridMultilevel"/>
    <w:tmpl w:val="493AAF08"/>
    <w:lvl w:ilvl="0" w:tplc="3620ECF6">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87"/>
    <w:rsid w:val="00006C76"/>
    <w:rsid w:val="00010DF8"/>
    <w:rsid w:val="0001428A"/>
    <w:rsid w:val="00016435"/>
    <w:rsid w:val="000235EF"/>
    <w:rsid w:val="000240C4"/>
    <w:rsid w:val="00032985"/>
    <w:rsid w:val="000377CF"/>
    <w:rsid w:val="00045966"/>
    <w:rsid w:val="00046DFE"/>
    <w:rsid w:val="00050427"/>
    <w:rsid w:val="00050787"/>
    <w:rsid w:val="00053D41"/>
    <w:rsid w:val="00054368"/>
    <w:rsid w:val="00070ED6"/>
    <w:rsid w:val="00092B6D"/>
    <w:rsid w:val="000A3FD2"/>
    <w:rsid w:val="000A4543"/>
    <w:rsid w:val="000B1AF5"/>
    <w:rsid w:val="000B2D7C"/>
    <w:rsid w:val="000D3EFE"/>
    <w:rsid w:val="000E1F0C"/>
    <w:rsid w:val="000E275C"/>
    <w:rsid w:val="000E764C"/>
    <w:rsid w:val="000E7A99"/>
    <w:rsid w:val="000F0911"/>
    <w:rsid w:val="000F5CE6"/>
    <w:rsid w:val="001019BD"/>
    <w:rsid w:val="00105F91"/>
    <w:rsid w:val="001063AE"/>
    <w:rsid w:val="001076B9"/>
    <w:rsid w:val="00110E16"/>
    <w:rsid w:val="00112CF4"/>
    <w:rsid w:val="00115372"/>
    <w:rsid w:val="0012234D"/>
    <w:rsid w:val="00122EF0"/>
    <w:rsid w:val="00131D30"/>
    <w:rsid w:val="00137624"/>
    <w:rsid w:val="001577E4"/>
    <w:rsid w:val="0017147F"/>
    <w:rsid w:val="00171E58"/>
    <w:rsid w:val="0018373E"/>
    <w:rsid w:val="00184FC3"/>
    <w:rsid w:val="00191F89"/>
    <w:rsid w:val="00194702"/>
    <w:rsid w:val="001963D2"/>
    <w:rsid w:val="001A5935"/>
    <w:rsid w:val="001B4AEC"/>
    <w:rsid w:val="001B6389"/>
    <w:rsid w:val="001B6ECD"/>
    <w:rsid w:val="001C2F60"/>
    <w:rsid w:val="001D6507"/>
    <w:rsid w:val="001E18CC"/>
    <w:rsid w:val="001E4CE7"/>
    <w:rsid w:val="001E6748"/>
    <w:rsid w:val="001E67A5"/>
    <w:rsid w:val="0020434A"/>
    <w:rsid w:val="0020451D"/>
    <w:rsid w:val="00212ECD"/>
    <w:rsid w:val="00234AE2"/>
    <w:rsid w:val="002404D7"/>
    <w:rsid w:val="00241C69"/>
    <w:rsid w:val="00247BB5"/>
    <w:rsid w:val="00250913"/>
    <w:rsid w:val="002515EB"/>
    <w:rsid w:val="00261BFF"/>
    <w:rsid w:val="00270AE5"/>
    <w:rsid w:val="0027651F"/>
    <w:rsid w:val="002923A6"/>
    <w:rsid w:val="002A27A2"/>
    <w:rsid w:val="002C484C"/>
    <w:rsid w:val="002C5604"/>
    <w:rsid w:val="002C79BA"/>
    <w:rsid w:val="002D4D56"/>
    <w:rsid w:val="002D50F2"/>
    <w:rsid w:val="002E1B28"/>
    <w:rsid w:val="002E3EB2"/>
    <w:rsid w:val="002F5C6E"/>
    <w:rsid w:val="003053D9"/>
    <w:rsid w:val="0031189D"/>
    <w:rsid w:val="00315311"/>
    <w:rsid w:val="00330EC9"/>
    <w:rsid w:val="00335F55"/>
    <w:rsid w:val="0034319B"/>
    <w:rsid w:val="003518AE"/>
    <w:rsid w:val="00352852"/>
    <w:rsid w:val="003529B3"/>
    <w:rsid w:val="00356025"/>
    <w:rsid w:val="00365425"/>
    <w:rsid w:val="00366151"/>
    <w:rsid w:val="00372BC1"/>
    <w:rsid w:val="00376499"/>
    <w:rsid w:val="0038032D"/>
    <w:rsid w:val="003865B8"/>
    <w:rsid w:val="00387905"/>
    <w:rsid w:val="003A1AD9"/>
    <w:rsid w:val="003B1B8A"/>
    <w:rsid w:val="003B2FAE"/>
    <w:rsid w:val="003B6294"/>
    <w:rsid w:val="003C1FFC"/>
    <w:rsid w:val="003E1225"/>
    <w:rsid w:val="003E77A4"/>
    <w:rsid w:val="003F04C1"/>
    <w:rsid w:val="003F5676"/>
    <w:rsid w:val="00407A4B"/>
    <w:rsid w:val="00407E2D"/>
    <w:rsid w:val="004136A8"/>
    <w:rsid w:val="004263CF"/>
    <w:rsid w:val="0043327A"/>
    <w:rsid w:val="004378EE"/>
    <w:rsid w:val="00452AAF"/>
    <w:rsid w:val="004655D1"/>
    <w:rsid w:val="00470D4B"/>
    <w:rsid w:val="00470E68"/>
    <w:rsid w:val="00475E13"/>
    <w:rsid w:val="00482B56"/>
    <w:rsid w:val="004A152B"/>
    <w:rsid w:val="004A267B"/>
    <w:rsid w:val="004A4399"/>
    <w:rsid w:val="004A5F41"/>
    <w:rsid w:val="004C44BD"/>
    <w:rsid w:val="004D11D5"/>
    <w:rsid w:val="004D21C5"/>
    <w:rsid w:val="004E1B1D"/>
    <w:rsid w:val="004E6B69"/>
    <w:rsid w:val="004F5B02"/>
    <w:rsid w:val="005004F3"/>
    <w:rsid w:val="005043BF"/>
    <w:rsid w:val="00517CF6"/>
    <w:rsid w:val="0052039E"/>
    <w:rsid w:val="00521522"/>
    <w:rsid w:val="00535906"/>
    <w:rsid w:val="0054453C"/>
    <w:rsid w:val="00547C74"/>
    <w:rsid w:val="005516A5"/>
    <w:rsid w:val="005533C2"/>
    <w:rsid w:val="00553707"/>
    <w:rsid w:val="00562E99"/>
    <w:rsid w:val="00571253"/>
    <w:rsid w:val="00574E5B"/>
    <w:rsid w:val="0058153A"/>
    <w:rsid w:val="00581B51"/>
    <w:rsid w:val="00593C26"/>
    <w:rsid w:val="00593EE0"/>
    <w:rsid w:val="005A23E7"/>
    <w:rsid w:val="005A32D4"/>
    <w:rsid w:val="005B1293"/>
    <w:rsid w:val="005B2989"/>
    <w:rsid w:val="005B79FB"/>
    <w:rsid w:val="005C23C7"/>
    <w:rsid w:val="005C5B4A"/>
    <w:rsid w:val="005C5ECB"/>
    <w:rsid w:val="005E0604"/>
    <w:rsid w:val="005E6FB5"/>
    <w:rsid w:val="005F038F"/>
    <w:rsid w:val="005F0F88"/>
    <w:rsid w:val="005F7A4F"/>
    <w:rsid w:val="00606389"/>
    <w:rsid w:val="006106A7"/>
    <w:rsid w:val="00621AA7"/>
    <w:rsid w:val="00624A5D"/>
    <w:rsid w:val="0063051C"/>
    <w:rsid w:val="00636F0F"/>
    <w:rsid w:val="00665BE2"/>
    <w:rsid w:val="00671F58"/>
    <w:rsid w:val="00677B1E"/>
    <w:rsid w:val="006824CC"/>
    <w:rsid w:val="006937AB"/>
    <w:rsid w:val="00694EC8"/>
    <w:rsid w:val="006A1E78"/>
    <w:rsid w:val="006A22E2"/>
    <w:rsid w:val="006A6D1E"/>
    <w:rsid w:val="006B0D85"/>
    <w:rsid w:val="006B526A"/>
    <w:rsid w:val="006B75D2"/>
    <w:rsid w:val="006C0163"/>
    <w:rsid w:val="006C0E16"/>
    <w:rsid w:val="006E16C9"/>
    <w:rsid w:val="006E1C2A"/>
    <w:rsid w:val="00707C95"/>
    <w:rsid w:val="0071193B"/>
    <w:rsid w:val="0072623F"/>
    <w:rsid w:val="00741C32"/>
    <w:rsid w:val="00742585"/>
    <w:rsid w:val="00747BC9"/>
    <w:rsid w:val="007537EC"/>
    <w:rsid w:val="00756B4D"/>
    <w:rsid w:val="00761496"/>
    <w:rsid w:val="007769FC"/>
    <w:rsid w:val="00796125"/>
    <w:rsid w:val="007B3E81"/>
    <w:rsid w:val="007D3038"/>
    <w:rsid w:val="007D40D7"/>
    <w:rsid w:val="007D5C49"/>
    <w:rsid w:val="007D7110"/>
    <w:rsid w:val="007E0673"/>
    <w:rsid w:val="007E338B"/>
    <w:rsid w:val="007F5F38"/>
    <w:rsid w:val="0080035D"/>
    <w:rsid w:val="0080172F"/>
    <w:rsid w:val="00830453"/>
    <w:rsid w:val="0083337E"/>
    <w:rsid w:val="008359DC"/>
    <w:rsid w:val="00836AB7"/>
    <w:rsid w:val="0085384B"/>
    <w:rsid w:val="00856EDA"/>
    <w:rsid w:val="008576A6"/>
    <w:rsid w:val="00864E17"/>
    <w:rsid w:val="00865C80"/>
    <w:rsid w:val="008663E3"/>
    <w:rsid w:val="00870286"/>
    <w:rsid w:val="00876571"/>
    <w:rsid w:val="00885C3D"/>
    <w:rsid w:val="00890F74"/>
    <w:rsid w:val="008A32F2"/>
    <w:rsid w:val="008A53CB"/>
    <w:rsid w:val="008A79EC"/>
    <w:rsid w:val="008B52C3"/>
    <w:rsid w:val="008C064B"/>
    <w:rsid w:val="008C3DAE"/>
    <w:rsid w:val="008D5F38"/>
    <w:rsid w:val="008E2897"/>
    <w:rsid w:val="008E3C68"/>
    <w:rsid w:val="008F38C3"/>
    <w:rsid w:val="008F3BEA"/>
    <w:rsid w:val="00914237"/>
    <w:rsid w:val="0092312B"/>
    <w:rsid w:val="00926630"/>
    <w:rsid w:val="00933886"/>
    <w:rsid w:val="009372AA"/>
    <w:rsid w:val="00947C9D"/>
    <w:rsid w:val="00954EEB"/>
    <w:rsid w:val="00956C1E"/>
    <w:rsid w:val="0097341D"/>
    <w:rsid w:val="00980883"/>
    <w:rsid w:val="00990207"/>
    <w:rsid w:val="0099342A"/>
    <w:rsid w:val="009A5D41"/>
    <w:rsid w:val="009A662F"/>
    <w:rsid w:val="009B29D1"/>
    <w:rsid w:val="009B3957"/>
    <w:rsid w:val="009B4714"/>
    <w:rsid w:val="009B4750"/>
    <w:rsid w:val="009D3B8E"/>
    <w:rsid w:val="009D3BAD"/>
    <w:rsid w:val="009D45A7"/>
    <w:rsid w:val="009D584C"/>
    <w:rsid w:val="009D7842"/>
    <w:rsid w:val="009E1857"/>
    <w:rsid w:val="009E4A33"/>
    <w:rsid w:val="009E69E2"/>
    <w:rsid w:val="009F25B0"/>
    <w:rsid w:val="009F3F2C"/>
    <w:rsid w:val="00A00B9C"/>
    <w:rsid w:val="00A00DB1"/>
    <w:rsid w:val="00A074CD"/>
    <w:rsid w:val="00A07739"/>
    <w:rsid w:val="00A24226"/>
    <w:rsid w:val="00A24BF6"/>
    <w:rsid w:val="00A24DB0"/>
    <w:rsid w:val="00A2721F"/>
    <w:rsid w:val="00A32DF1"/>
    <w:rsid w:val="00A34CFC"/>
    <w:rsid w:val="00A35603"/>
    <w:rsid w:val="00A4128B"/>
    <w:rsid w:val="00A44B82"/>
    <w:rsid w:val="00A47552"/>
    <w:rsid w:val="00A47E71"/>
    <w:rsid w:val="00A52C00"/>
    <w:rsid w:val="00A54BBD"/>
    <w:rsid w:val="00A64005"/>
    <w:rsid w:val="00A6632E"/>
    <w:rsid w:val="00A73536"/>
    <w:rsid w:val="00A80ADA"/>
    <w:rsid w:val="00A83938"/>
    <w:rsid w:val="00A845D7"/>
    <w:rsid w:val="00A857B9"/>
    <w:rsid w:val="00A91F0C"/>
    <w:rsid w:val="00A92883"/>
    <w:rsid w:val="00A95423"/>
    <w:rsid w:val="00A9713C"/>
    <w:rsid w:val="00AB0491"/>
    <w:rsid w:val="00AB3284"/>
    <w:rsid w:val="00AC4B6C"/>
    <w:rsid w:val="00AD5789"/>
    <w:rsid w:val="00AF0A0D"/>
    <w:rsid w:val="00AF25D0"/>
    <w:rsid w:val="00AF2A89"/>
    <w:rsid w:val="00B01EBF"/>
    <w:rsid w:val="00B02A2E"/>
    <w:rsid w:val="00B0591B"/>
    <w:rsid w:val="00B06DF8"/>
    <w:rsid w:val="00B10A98"/>
    <w:rsid w:val="00B10F3A"/>
    <w:rsid w:val="00B12C12"/>
    <w:rsid w:val="00B14AA0"/>
    <w:rsid w:val="00B23B1A"/>
    <w:rsid w:val="00B26628"/>
    <w:rsid w:val="00B41971"/>
    <w:rsid w:val="00B46548"/>
    <w:rsid w:val="00B56526"/>
    <w:rsid w:val="00B56DCC"/>
    <w:rsid w:val="00B60EAA"/>
    <w:rsid w:val="00B61FB1"/>
    <w:rsid w:val="00B64CEF"/>
    <w:rsid w:val="00B7378D"/>
    <w:rsid w:val="00B75709"/>
    <w:rsid w:val="00B85E48"/>
    <w:rsid w:val="00B87A23"/>
    <w:rsid w:val="00B94EEC"/>
    <w:rsid w:val="00B9676C"/>
    <w:rsid w:val="00B97B55"/>
    <w:rsid w:val="00BA3F54"/>
    <w:rsid w:val="00BB138B"/>
    <w:rsid w:val="00BC1705"/>
    <w:rsid w:val="00BC5BDA"/>
    <w:rsid w:val="00BC6DC3"/>
    <w:rsid w:val="00BD17AE"/>
    <w:rsid w:val="00BD2B4F"/>
    <w:rsid w:val="00BE15E8"/>
    <w:rsid w:val="00BE1A23"/>
    <w:rsid w:val="00BE1E8F"/>
    <w:rsid w:val="00BE232D"/>
    <w:rsid w:val="00BE2C11"/>
    <w:rsid w:val="00BE6468"/>
    <w:rsid w:val="00BE6CC1"/>
    <w:rsid w:val="00BE7547"/>
    <w:rsid w:val="00BF587A"/>
    <w:rsid w:val="00C048E2"/>
    <w:rsid w:val="00C25B44"/>
    <w:rsid w:val="00C3317D"/>
    <w:rsid w:val="00C33E49"/>
    <w:rsid w:val="00C3540F"/>
    <w:rsid w:val="00C35591"/>
    <w:rsid w:val="00C41BD5"/>
    <w:rsid w:val="00C41EDB"/>
    <w:rsid w:val="00C535B1"/>
    <w:rsid w:val="00C6260A"/>
    <w:rsid w:val="00C62A16"/>
    <w:rsid w:val="00C73A43"/>
    <w:rsid w:val="00C809C3"/>
    <w:rsid w:val="00C86FDA"/>
    <w:rsid w:val="00C90A36"/>
    <w:rsid w:val="00C916C8"/>
    <w:rsid w:val="00C94B40"/>
    <w:rsid w:val="00C97E60"/>
    <w:rsid w:val="00CA153A"/>
    <w:rsid w:val="00CA2499"/>
    <w:rsid w:val="00CA2E85"/>
    <w:rsid w:val="00CA34C5"/>
    <w:rsid w:val="00CA6AE7"/>
    <w:rsid w:val="00CB2790"/>
    <w:rsid w:val="00CB505F"/>
    <w:rsid w:val="00CD32C6"/>
    <w:rsid w:val="00CD6976"/>
    <w:rsid w:val="00CE0859"/>
    <w:rsid w:val="00CE53AB"/>
    <w:rsid w:val="00CE61D8"/>
    <w:rsid w:val="00CF2C5D"/>
    <w:rsid w:val="00CF7C87"/>
    <w:rsid w:val="00CF7E2A"/>
    <w:rsid w:val="00D0457F"/>
    <w:rsid w:val="00D14ADB"/>
    <w:rsid w:val="00D20096"/>
    <w:rsid w:val="00D33B7E"/>
    <w:rsid w:val="00D43D38"/>
    <w:rsid w:val="00D50F06"/>
    <w:rsid w:val="00D548C8"/>
    <w:rsid w:val="00D54ED4"/>
    <w:rsid w:val="00D61CBD"/>
    <w:rsid w:val="00D63D39"/>
    <w:rsid w:val="00D64E0E"/>
    <w:rsid w:val="00D66763"/>
    <w:rsid w:val="00D704D4"/>
    <w:rsid w:val="00DB0140"/>
    <w:rsid w:val="00DB3586"/>
    <w:rsid w:val="00DC40F5"/>
    <w:rsid w:val="00DC5385"/>
    <w:rsid w:val="00DC7728"/>
    <w:rsid w:val="00DC7AB7"/>
    <w:rsid w:val="00DE1BD0"/>
    <w:rsid w:val="00DE693B"/>
    <w:rsid w:val="00DF6987"/>
    <w:rsid w:val="00DF7373"/>
    <w:rsid w:val="00E07E86"/>
    <w:rsid w:val="00E12019"/>
    <w:rsid w:val="00E307F8"/>
    <w:rsid w:val="00E30F6A"/>
    <w:rsid w:val="00E314FC"/>
    <w:rsid w:val="00E426BB"/>
    <w:rsid w:val="00E474DF"/>
    <w:rsid w:val="00E47926"/>
    <w:rsid w:val="00E53DCA"/>
    <w:rsid w:val="00E6399A"/>
    <w:rsid w:val="00E7268F"/>
    <w:rsid w:val="00E74CB2"/>
    <w:rsid w:val="00E813F1"/>
    <w:rsid w:val="00E83216"/>
    <w:rsid w:val="00E95B1A"/>
    <w:rsid w:val="00EC036E"/>
    <w:rsid w:val="00EC0828"/>
    <w:rsid w:val="00EC6B07"/>
    <w:rsid w:val="00EC7EBF"/>
    <w:rsid w:val="00ED637C"/>
    <w:rsid w:val="00EE2FA8"/>
    <w:rsid w:val="00EE3C03"/>
    <w:rsid w:val="00EF0A83"/>
    <w:rsid w:val="00EF19A6"/>
    <w:rsid w:val="00EF2ED5"/>
    <w:rsid w:val="00EF4E89"/>
    <w:rsid w:val="00EF5D3D"/>
    <w:rsid w:val="00EF6178"/>
    <w:rsid w:val="00F0659B"/>
    <w:rsid w:val="00F16636"/>
    <w:rsid w:val="00F17A0F"/>
    <w:rsid w:val="00F217DB"/>
    <w:rsid w:val="00F34065"/>
    <w:rsid w:val="00F3430C"/>
    <w:rsid w:val="00F367EC"/>
    <w:rsid w:val="00F43952"/>
    <w:rsid w:val="00F449CA"/>
    <w:rsid w:val="00F45F44"/>
    <w:rsid w:val="00F46B15"/>
    <w:rsid w:val="00F53E38"/>
    <w:rsid w:val="00F56078"/>
    <w:rsid w:val="00F61917"/>
    <w:rsid w:val="00F62F83"/>
    <w:rsid w:val="00F6304E"/>
    <w:rsid w:val="00F74AD4"/>
    <w:rsid w:val="00F7576E"/>
    <w:rsid w:val="00F7759E"/>
    <w:rsid w:val="00F8394C"/>
    <w:rsid w:val="00FA1C73"/>
    <w:rsid w:val="00FA2FE9"/>
    <w:rsid w:val="00FB26B4"/>
    <w:rsid w:val="00FC08FD"/>
    <w:rsid w:val="00FC122C"/>
    <w:rsid w:val="00FD0EAB"/>
    <w:rsid w:val="00FE28D4"/>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6987"/>
    <w:pPr>
      <w:spacing w:after="0"/>
      <w:jc w:val="left"/>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F6987"/>
  </w:style>
  <w:style w:type="character" w:customStyle="1" w:styleId="AntratsDiagrama">
    <w:name w:val="Antraštės Diagrama"/>
    <w:basedOn w:val="Numatytasispastraiposriftas"/>
    <w:link w:val="Antrats"/>
    <w:uiPriority w:val="99"/>
    <w:rsid w:val="00DF6987"/>
    <w:rPr>
      <w:rFonts w:eastAsia="Times New Roman"/>
      <w:szCs w:val="24"/>
      <w:lang w:eastAsia="lt-LT"/>
    </w:rPr>
  </w:style>
  <w:style w:type="paragraph" w:styleId="prastasistinklapis">
    <w:name w:val="Normal (Web)"/>
    <w:basedOn w:val="prastasis"/>
    <w:uiPriority w:val="99"/>
    <w:unhideWhenUsed/>
    <w:rsid w:val="00DF6987"/>
    <w:pPr>
      <w:spacing w:before="100" w:beforeAutospacing="1" w:after="100" w:afterAutospacing="1"/>
    </w:pPr>
  </w:style>
  <w:style w:type="character" w:styleId="Komentaronuoroda">
    <w:name w:val="annotation reference"/>
    <w:uiPriority w:val="99"/>
    <w:semiHidden/>
    <w:unhideWhenUsed/>
    <w:rsid w:val="00DF6987"/>
    <w:rPr>
      <w:sz w:val="16"/>
      <w:szCs w:val="16"/>
    </w:rPr>
  </w:style>
  <w:style w:type="paragraph" w:styleId="Komentarotekstas">
    <w:name w:val="annotation text"/>
    <w:basedOn w:val="prastasis"/>
    <w:link w:val="KomentarotekstasDiagrama"/>
    <w:uiPriority w:val="99"/>
    <w:semiHidden/>
    <w:unhideWhenUsed/>
    <w:rsid w:val="00DF6987"/>
    <w:rPr>
      <w:sz w:val="20"/>
      <w:szCs w:val="20"/>
    </w:rPr>
  </w:style>
  <w:style w:type="character" w:customStyle="1" w:styleId="KomentarotekstasDiagrama">
    <w:name w:val="Komentaro tekstas Diagrama"/>
    <w:basedOn w:val="Numatytasispastraiposriftas"/>
    <w:link w:val="Komentarotekstas"/>
    <w:uiPriority w:val="99"/>
    <w:semiHidden/>
    <w:rsid w:val="00DF6987"/>
    <w:rPr>
      <w:rFonts w:eastAsia="Times New Roman"/>
      <w:sz w:val="20"/>
      <w:szCs w:val="20"/>
      <w:lang w:eastAsia="lt-LT"/>
    </w:rPr>
  </w:style>
  <w:style w:type="paragraph" w:styleId="Debesliotekstas">
    <w:name w:val="Balloon Text"/>
    <w:basedOn w:val="prastasis"/>
    <w:link w:val="DebesliotekstasDiagrama"/>
    <w:uiPriority w:val="99"/>
    <w:semiHidden/>
    <w:unhideWhenUsed/>
    <w:rsid w:val="00DF69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6987"/>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unhideWhenUsed/>
    <w:rsid w:val="00694EC8"/>
    <w:rPr>
      <w:sz w:val="20"/>
      <w:szCs w:val="20"/>
    </w:rPr>
  </w:style>
  <w:style w:type="character" w:customStyle="1" w:styleId="PuslapioinaostekstasDiagrama">
    <w:name w:val="Puslapio išnašos tekstas Diagrama"/>
    <w:basedOn w:val="Numatytasispastraiposriftas"/>
    <w:link w:val="Puslapioinaostekstas"/>
    <w:uiPriority w:val="99"/>
    <w:rsid w:val="00694EC8"/>
    <w:rPr>
      <w:rFonts w:eastAsia="Times New Roman"/>
      <w:sz w:val="20"/>
      <w:szCs w:val="20"/>
      <w:lang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694EC8"/>
    <w:rPr>
      <w:vertAlign w:val="superscript"/>
    </w:rPr>
  </w:style>
  <w:style w:type="paragraph" w:styleId="Sraopastraipa">
    <w:name w:val="List Paragraph"/>
    <w:basedOn w:val="prastasis"/>
    <w:uiPriority w:val="34"/>
    <w:qFormat/>
    <w:rsid w:val="00694E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6987"/>
    <w:pPr>
      <w:spacing w:after="0"/>
      <w:jc w:val="left"/>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F6987"/>
  </w:style>
  <w:style w:type="character" w:customStyle="1" w:styleId="AntratsDiagrama">
    <w:name w:val="Antraštės Diagrama"/>
    <w:basedOn w:val="Numatytasispastraiposriftas"/>
    <w:link w:val="Antrats"/>
    <w:uiPriority w:val="99"/>
    <w:rsid w:val="00DF6987"/>
    <w:rPr>
      <w:rFonts w:eastAsia="Times New Roman"/>
      <w:szCs w:val="24"/>
      <w:lang w:eastAsia="lt-LT"/>
    </w:rPr>
  </w:style>
  <w:style w:type="paragraph" w:styleId="prastasistinklapis">
    <w:name w:val="Normal (Web)"/>
    <w:basedOn w:val="prastasis"/>
    <w:uiPriority w:val="99"/>
    <w:unhideWhenUsed/>
    <w:rsid w:val="00DF6987"/>
    <w:pPr>
      <w:spacing w:before="100" w:beforeAutospacing="1" w:after="100" w:afterAutospacing="1"/>
    </w:pPr>
  </w:style>
  <w:style w:type="character" w:styleId="Komentaronuoroda">
    <w:name w:val="annotation reference"/>
    <w:uiPriority w:val="99"/>
    <w:semiHidden/>
    <w:unhideWhenUsed/>
    <w:rsid w:val="00DF6987"/>
    <w:rPr>
      <w:sz w:val="16"/>
      <w:szCs w:val="16"/>
    </w:rPr>
  </w:style>
  <w:style w:type="paragraph" w:styleId="Komentarotekstas">
    <w:name w:val="annotation text"/>
    <w:basedOn w:val="prastasis"/>
    <w:link w:val="KomentarotekstasDiagrama"/>
    <w:uiPriority w:val="99"/>
    <w:semiHidden/>
    <w:unhideWhenUsed/>
    <w:rsid w:val="00DF6987"/>
    <w:rPr>
      <w:sz w:val="20"/>
      <w:szCs w:val="20"/>
    </w:rPr>
  </w:style>
  <w:style w:type="character" w:customStyle="1" w:styleId="KomentarotekstasDiagrama">
    <w:name w:val="Komentaro tekstas Diagrama"/>
    <w:basedOn w:val="Numatytasispastraiposriftas"/>
    <w:link w:val="Komentarotekstas"/>
    <w:uiPriority w:val="99"/>
    <w:semiHidden/>
    <w:rsid w:val="00DF6987"/>
    <w:rPr>
      <w:rFonts w:eastAsia="Times New Roman"/>
      <w:sz w:val="20"/>
      <w:szCs w:val="20"/>
      <w:lang w:eastAsia="lt-LT"/>
    </w:rPr>
  </w:style>
  <w:style w:type="paragraph" w:styleId="Debesliotekstas">
    <w:name w:val="Balloon Text"/>
    <w:basedOn w:val="prastasis"/>
    <w:link w:val="DebesliotekstasDiagrama"/>
    <w:uiPriority w:val="99"/>
    <w:semiHidden/>
    <w:unhideWhenUsed/>
    <w:rsid w:val="00DF69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6987"/>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unhideWhenUsed/>
    <w:rsid w:val="00694EC8"/>
    <w:rPr>
      <w:sz w:val="20"/>
      <w:szCs w:val="20"/>
    </w:rPr>
  </w:style>
  <w:style w:type="character" w:customStyle="1" w:styleId="PuslapioinaostekstasDiagrama">
    <w:name w:val="Puslapio išnašos tekstas Diagrama"/>
    <w:basedOn w:val="Numatytasispastraiposriftas"/>
    <w:link w:val="Puslapioinaostekstas"/>
    <w:uiPriority w:val="99"/>
    <w:rsid w:val="00694EC8"/>
    <w:rPr>
      <w:rFonts w:eastAsia="Times New Roman"/>
      <w:sz w:val="20"/>
      <w:szCs w:val="20"/>
      <w:lang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694EC8"/>
    <w:rPr>
      <w:vertAlign w:val="superscript"/>
    </w:rPr>
  </w:style>
  <w:style w:type="paragraph" w:styleId="Sraopastraipa">
    <w:name w:val="List Paragraph"/>
    <w:basedOn w:val="prastasis"/>
    <w:uiPriority w:val="34"/>
    <w:qFormat/>
    <w:rsid w:val="0069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Božena Zaikovska-Tomkevičienė</cp:lastModifiedBy>
  <cp:revision>2</cp:revision>
  <dcterms:created xsi:type="dcterms:W3CDTF">2020-04-28T06:10:00Z</dcterms:created>
  <dcterms:modified xsi:type="dcterms:W3CDTF">2020-04-28T06:10:00Z</dcterms:modified>
</cp:coreProperties>
</file>