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FE8F7" w14:textId="77777777" w:rsidR="004E0466" w:rsidRPr="00FF1B02" w:rsidRDefault="004E0466" w:rsidP="004E0466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F1B02">
        <w:rPr>
          <w:rFonts w:ascii="Times New Roman" w:eastAsia="Times New Roman" w:hAnsi="Times New Roman"/>
          <w:b/>
          <w:bCs/>
          <w:sz w:val="24"/>
          <w:szCs w:val="24"/>
        </w:rPr>
        <w:t xml:space="preserve">LIETUVOS </w:t>
      </w:r>
      <w:r w:rsidR="0016659E" w:rsidRPr="00FF1B02">
        <w:rPr>
          <w:rFonts w:ascii="Times New Roman" w:eastAsia="Times New Roman" w:hAnsi="Times New Roman"/>
          <w:b/>
          <w:bCs/>
          <w:sz w:val="24"/>
          <w:szCs w:val="24"/>
        </w:rPr>
        <w:t xml:space="preserve">RESPUBLIKOS </w:t>
      </w:r>
      <w:r w:rsidRPr="00FF1B02">
        <w:rPr>
          <w:rFonts w:ascii="Times New Roman" w:eastAsia="Times New Roman" w:hAnsi="Times New Roman"/>
          <w:b/>
          <w:bCs/>
          <w:sz w:val="24"/>
          <w:szCs w:val="24"/>
        </w:rPr>
        <w:t>POZICIJOS</w:t>
      </w:r>
    </w:p>
    <w:p w14:paraId="76F91109" w14:textId="77777777" w:rsidR="004E0466" w:rsidRPr="00FF1B02" w:rsidRDefault="004E0466" w:rsidP="004E0466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F1B02">
        <w:rPr>
          <w:rFonts w:ascii="Times New Roman" w:eastAsia="Times New Roman" w:hAnsi="Times New Roman"/>
          <w:b/>
          <w:bCs/>
          <w:sz w:val="24"/>
          <w:szCs w:val="24"/>
        </w:rPr>
        <w:t xml:space="preserve">DĖL </w:t>
      </w:r>
      <w:r w:rsidR="00EC33C3" w:rsidRPr="00FF1B02">
        <w:rPr>
          <w:rFonts w:ascii="Times New Roman" w:eastAsia="Times New Roman" w:hAnsi="Times New Roman"/>
          <w:b/>
          <w:bCs/>
          <w:sz w:val="24"/>
          <w:szCs w:val="24"/>
        </w:rPr>
        <w:t xml:space="preserve">KLAUSIMŲ, SVARSTOMŲ </w:t>
      </w:r>
      <w:r w:rsidRPr="00FF1B02">
        <w:rPr>
          <w:rFonts w:ascii="Times New Roman" w:eastAsia="Times New Roman" w:hAnsi="Times New Roman"/>
          <w:b/>
          <w:bCs/>
          <w:caps/>
          <w:sz w:val="24"/>
          <w:szCs w:val="24"/>
        </w:rPr>
        <w:t>20</w:t>
      </w:r>
      <w:r w:rsidR="00465E83" w:rsidRPr="00FF1B02">
        <w:rPr>
          <w:rFonts w:ascii="Times New Roman" w:eastAsia="Times New Roman" w:hAnsi="Times New Roman"/>
          <w:b/>
          <w:bCs/>
          <w:caps/>
          <w:sz w:val="24"/>
          <w:szCs w:val="24"/>
        </w:rPr>
        <w:t>20</w:t>
      </w:r>
      <w:r w:rsidRPr="00FF1B02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m. </w:t>
      </w:r>
      <w:r w:rsidR="00465E83" w:rsidRPr="00FF1B02">
        <w:rPr>
          <w:rFonts w:ascii="Times New Roman" w:eastAsia="Times New Roman" w:hAnsi="Times New Roman"/>
          <w:b/>
          <w:bCs/>
          <w:caps/>
          <w:sz w:val="24"/>
          <w:szCs w:val="24"/>
        </w:rPr>
        <w:t>vasario</w:t>
      </w:r>
      <w:r w:rsidRPr="00FF1B02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27</w:t>
      </w:r>
      <w:r w:rsidR="00B6250C" w:rsidRPr="00FF1B02">
        <w:rPr>
          <w:rFonts w:ascii="Times New Roman" w:eastAsia="Times New Roman" w:hAnsi="Times New Roman"/>
          <w:b/>
          <w:bCs/>
          <w:caps/>
          <w:sz w:val="24"/>
          <w:szCs w:val="24"/>
        </w:rPr>
        <w:t>–</w:t>
      </w:r>
      <w:r w:rsidR="009E5A69" w:rsidRPr="00FF1B02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28 </w:t>
      </w:r>
      <w:r w:rsidRPr="00FF1B02">
        <w:rPr>
          <w:rFonts w:ascii="Times New Roman" w:eastAsia="Times New Roman" w:hAnsi="Times New Roman"/>
          <w:b/>
          <w:bCs/>
          <w:caps/>
          <w:sz w:val="24"/>
          <w:szCs w:val="24"/>
        </w:rPr>
        <w:t>D. EUROPOS</w:t>
      </w:r>
      <w:r w:rsidRPr="00FF1B02">
        <w:rPr>
          <w:rFonts w:ascii="Times New Roman" w:eastAsia="Times New Roman" w:hAnsi="Times New Roman"/>
          <w:b/>
          <w:bCs/>
          <w:sz w:val="24"/>
          <w:szCs w:val="24"/>
        </w:rPr>
        <w:t xml:space="preserve"> SĄJUNGOS KONKURENCINGUMO TARYBOS POSĖDYJE </w:t>
      </w:r>
    </w:p>
    <w:p w14:paraId="4C0F8725" w14:textId="77777777" w:rsidR="004E0466" w:rsidRPr="00FF1B02" w:rsidRDefault="004E0466" w:rsidP="004E0466">
      <w:pPr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14:paraId="0AC08078" w14:textId="77777777" w:rsidR="004E0466" w:rsidRDefault="004E0466" w:rsidP="004E0466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F1B02">
        <w:rPr>
          <w:rFonts w:ascii="Times New Roman" w:hAnsi="Times New Roman"/>
          <w:sz w:val="24"/>
          <w:szCs w:val="24"/>
        </w:rPr>
        <w:t xml:space="preserve">Pateikiame informaciją aktualiais Taryboje svarstomais klausimais ir Lietuvos </w:t>
      </w:r>
      <w:r w:rsidR="0016659E" w:rsidRPr="00FF1B02">
        <w:rPr>
          <w:rFonts w:ascii="Times New Roman" w:hAnsi="Times New Roman"/>
          <w:sz w:val="24"/>
          <w:szCs w:val="24"/>
        </w:rPr>
        <w:t>Respublikos</w:t>
      </w:r>
      <w:r w:rsidR="0016659E">
        <w:rPr>
          <w:rFonts w:ascii="Times New Roman" w:hAnsi="Times New Roman"/>
          <w:sz w:val="24"/>
          <w:szCs w:val="24"/>
        </w:rPr>
        <w:t xml:space="preserve"> </w:t>
      </w:r>
      <w:r w:rsidRPr="00D60E6B">
        <w:rPr>
          <w:rFonts w:ascii="Times New Roman" w:hAnsi="Times New Roman"/>
          <w:sz w:val="24"/>
          <w:szCs w:val="24"/>
        </w:rPr>
        <w:t>pozicijas:</w:t>
      </w:r>
    </w:p>
    <w:p w14:paraId="160D2FE6" w14:textId="77777777" w:rsidR="004E0466" w:rsidRDefault="004E0466" w:rsidP="004E0466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2F335CB" w14:textId="77777777" w:rsidR="004E0466" w:rsidRPr="00FF4F63" w:rsidRDefault="004E0466" w:rsidP="004E0466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76358CF" w14:textId="77777777" w:rsidR="00D162AF" w:rsidRDefault="00D162AF" w:rsidP="006F043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Style w:val="normaltextrun1"/>
          <w:rFonts w:ascii="Times New Roman Bold" w:hAnsi="Times New Roman Bold"/>
          <w:b/>
        </w:rPr>
      </w:pPr>
      <w:r w:rsidRPr="004E0466">
        <w:rPr>
          <w:rFonts w:ascii="Times New Roman Bold" w:hAnsi="Times New Roman Bold"/>
          <w:b/>
        </w:rPr>
        <w:t xml:space="preserve">Europos žaliasis kursas. </w:t>
      </w:r>
      <w:r w:rsidRPr="004E0466">
        <w:rPr>
          <w:rStyle w:val="normaltextrun1"/>
          <w:rFonts w:ascii="Times New Roman Bold" w:hAnsi="Times New Roman Bold"/>
          <w:b/>
        </w:rPr>
        <w:t>Perėjimas prie neutralaus poveikio klimatui ir žiedinės ES pramonės</w:t>
      </w:r>
    </w:p>
    <w:p w14:paraId="5952A92E" w14:textId="77777777" w:rsidR="004E0466" w:rsidRPr="004E0466" w:rsidRDefault="004E0466" w:rsidP="00283F98">
      <w:pPr>
        <w:numPr>
          <w:ilvl w:val="0"/>
          <w:numId w:val="45"/>
        </w:numPr>
        <w:spacing w:after="0" w:line="240" w:lineRule="auto"/>
        <w:ind w:left="709" w:hanging="284"/>
        <w:rPr>
          <w:rFonts w:ascii="Times New Roman" w:hAnsi="Times New Roman"/>
          <w:sz w:val="24"/>
          <w:szCs w:val="24"/>
        </w:rPr>
      </w:pPr>
      <w:r w:rsidRPr="004E0466">
        <w:rPr>
          <w:rFonts w:ascii="Times New Roman" w:hAnsi="Times New Roman"/>
          <w:sz w:val="24"/>
          <w:szCs w:val="24"/>
        </w:rPr>
        <w:t>Komisijos pranešimas</w:t>
      </w:r>
    </w:p>
    <w:p w14:paraId="53313B74" w14:textId="77777777" w:rsidR="004E0466" w:rsidRPr="004E0466" w:rsidRDefault="004E0466" w:rsidP="00283F98">
      <w:pPr>
        <w:pStyle w:val="ListParagraph"/>
        <w:numPr>
          <w:ilvl w:val="0"/>
          <w:numId w:val="45"/>
        </w:numPr>
        <w:spacing w:after="0" w:line="240" w:lineRule="auto"/>
        <w:ind w:left="709" w:hanging="284"/>
        <w:jc w:val="both"/>
        <w:rPr>
          <w:rFonts w:ascii="Times New Roman" w:hAnsi="Times New Roman"/>
          <w:b/>
        </w:rPr>
      </w:pPr>
      <w:r w:rsidRPr="004E0466">
        <w:rPr>
          <w:rFonts w:ascii="Times New Roman" w:hAnsi="Times New Roman"/>
        </w:rPr>
        <w:t>Politiniai debatai</w:t>
      </w:r>
    </w:p>
    <w:p w14:paraId="22C2A0A4" w14:textId="77777777" w:rsidR="004E0466" w:rsidRPr="00C05004" w:rsidRDefault="004E0466" w:rsidP="004E0466">
      <w:pPr>
        <w:pStyle w:val="PointManual"/>
        <w:spacing w:before="0" w:line="288" w:lineRule="auto"/>
        <w:jc w:val="both"/>
        <w:rPr>
          <w:i/>
          <w:szCs w:val="24"/>
        </w:rPr>
      </w:pPr>
      <w:r w:rsidRPr="00C05004">
        <w:rPr>
          <w:i/>
          <w:szCs w:val="24"/>
        </w:rPr>
        <w:t>Atsakinga institucija: Ekonomikos ir inovacijų ministerija</w:t>
      </w:r>
    </w:p>
    <w:p w14:paraId="1F9982B4" w14:textId="77777777" w:rsidR="004E0466" w:rsidRDefault="004E0466" w:rsidP="004E0466">
      <w:pPr>
        <w:spacing w:after="0" w:line="288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bidi="lt-LT"/>
        </w:rPr>
      </w:pPr>
    </w:p>
    <w:p w14:paraId="5F380609" w14:textId="77777777" w:rsidR="004E0466" w:rsidRPr="00D60E6B" w:rsidRDefault="004E0466" w:rsidP="0029090C">
      <w:pPr>
        <w:spacing w:after="0" w:line="288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bidi="lt-LT"/>
        </w:rPr>
      </w:pPr>
      <w:r w:rsidRPr="00D60E6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bidi="lt-LT"/>
        </w:rPr>
        <w:t xml:space="preserve">Klausimo esmė </w:t>
      </w:r>
    </w:p>
    <w:p w14:paraId="034C6E86" w14:textId="77777777" w:rsidR="0041388F" w:rsidRPr="006F043B" w:rsidRDefault="00A30C1D" w:rsidP="0029090C">
      <w:pPr>
        <w:spacing w:after="0" w:line="288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 m. gruodžio mėn. Europos Komisijos paskelbtame </w:t>
      </w:r>
      <w:r w:rsidR="005974BF" w:rsidRPr="006F043B">
        <w:rPr>
          <w:rFonts w:ascii="Times New Roman" w:hAnsi="Times New Roman"/>
          <w:sz w:val="24"/>
          <w:szCs w:val="24"/>
        </w:rPr>
        <w:t>Europos žalia</w:t>
      </w:r>
      <w:r>
        <w:rPr>
          <w:rFonts w:ascii="Times New Roman" w:hAnsi="Times New Roman"/>
          <w:sz w:val="24"/>
          <w:szCs w:val="24"/>
        </w:rPr>
        <w:t>jame</w:t>
      </w:r>
      <w:r w:rsidR="005974BF" w:rsidRPr="006F04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susitarime</w:t>
      </w:r>
      <w:r w:rsidRPr="006F043B">
        <w:rPr>
          <w:rFonts w:ascii="Times New Roman" w:hAnsi="Times New Roman"/>
          <w:sz w:val="24"/>
          <w:szCs w:val="24"/>
        </w:rPr>
        <w:t xml:space="preserve"> </w:t>
      </w:r>
      <w:r w:rsidR="005974BF" w:rsidRPr="006F043B">
        <w:rPr>
          <w:rFonts w:ascii="Times New Roman" w:hAnsi="Times New Roman"/>
          <w:sz w:val="24"/>
          <w:szCs w:val="24"/>
        </w:rPr>
        <w:t xml:space="preserve">nustatomi ateinančių penkerių metų </w:t>
      </w:r>
      <w:r w:rsidR="00402F66">
        <w:rPr>
          <w:rFonts w:ascii="Times New Roman" w:hAnsi="Times New Roman"/>
          <w:sz w:val="24"/>
          <w:szCs w:val="24"/>
        </w:rPr>
        <w:t xml:space="preserve">tvarios Europos augimo </w:t>
      </w:r>
      <w:r w:rsidR="005974BF" w:rsidRPr="006F043B">
        <w:rPr>
          <w:rFonts w:ascii="Times New Roman" w:hAnsi="Times New Roman"/>
          <w:sz w:val="24"/>
          <w:szCs w:val="24"/>
        </w:rPr>
        <w:t xml:space="preserve">tikslai, atsižvelgiant į iššūkius klimato kaitos ir aplinkos </w:t>
      </w:r>
      <w:r w:rsidR="00BD42B5">
        <w:rPr>
          <w:rFonts w:ascii="Times New Roman" w:hAnsi="Times New Roman"/>
          <w:sz w:val="24"/>
          <w:szCs w:val="24"/>
        </w:rPr>
        <w:t xml:space="preserve">apsaugos </w:t>
      </w:r>
      <w:r w:rsidR="005974BF" w:rsidRPr="006F043B">
        <w:rPr>
          <w:rFonts w:ascii="Times New Roman" w:hAnsi="Times New Roman"/>
          <w:sz w:val="24"/>
          <w:szCs w:val="24"/>
        </w:rPr>
        <w:t xml:space="preserve">srityse. Kartu pateikiamas pagrindinių Europos žaliajam </w:t>
      </w:r>
      <w:r w:rsidR="00402F66">
        <w:rPr>
          <w:rFonts w:ascii="Times New Roman" w:hAnsi="Times New Roman"/>
          <w:sz w:val="24"/>
          <w:szCs w:val="24"/>
        </w:rPr>
        <w:t>susitarimui</w:t>
      </w:r>
      <w:r w:rsidR="00402F66" w:rsidRPr="006F043B">
        <w:rPr>
          <w:rFonts w:ascii="Times New Roman" w:hAnsi="Times New Roman"/>
          <w:sz w:val="24"/>
          <w:szCs w:val="24"/>
        </w:rPr>
        <w:t xml:space="preserve"> </w:t>
      </w:r>
      <w:r w:rsidR="005974BF" w:rsidRPr="006F043B">
        <w:rPr>
          <w:rFonts w:ascii="Times New Roman" w:hAnsi="Times New Roman"/>
          <w:sz w:val="24"/>
          <w:szCs w:val="24"/>
        </w:rPr>
        <w:t>įgyvendinti reikalingų politikos sričių priemonių planas, kuris turėtų suteikti Europos piliečiams ir verslo įmonėms galimybių pasinaudoti tvariu perėjimu prie žaliosios ekonomikos.</w:t>
      </w:r>
      <w:r w:rsidR="00C3350E" w:rsidRPr="006F043B">
        <w:rPr>
          <w:rFonts w:ascii="Times New Roman" w:hAnsi="Times New Roman"/>
          <w:sz w:val="24"/>
          <w:szCs w:val="24"/>
        </w:rPr>
        <w:tab/>
      </w:r>
    </w:p>
    <w:p w14:paraId="2638C9B2" w14:textId="77777777" w:rsidR="00D973E9" w:rsidRPr="006F043B" w:rsidRDefault="00D973E9" w:rsidP="0029090C">
      <w:pPr>
        <w:spacing w:after="0" w:line="288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F043B">
        <w:rPr>
          <w:rFonts w:ascii="Times New Roman" w:hAnsi="Times New Roman"/>
          <w:i/>
          <w:iCs/>
          <w:sz w:val="24"/>
          <w:szCs w:val="24"/>
        </w:rPr>
        <w:t>Diskusinis dokumentas dar nėra gautas</w:t>
      </w:r>
      <w:r w:rsidRPr="006F043B">
        <w:rPr>
          <w:rFonts w:ascii="Times New Roman" w:hAnsi="Times New Roman"/>
          <w:sz w:val="24"/>
          <w:szCs w:val="24"/>
        </w:rPr>
        <w:t xml:space="preserve">. </w:t>
      </w:r>
    </w:p>
    <w:p w14:paraId="6B9E8249" w14:textId="77777777" w:rsidR="00E538B3" w:rsidRDefault="00E538B3" w:rsidP="0029090C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3AF92C72" w14:textId="77777777" w:rsidR="00956131" w:rsidRPr="006F043B" w:rsidRDefault="00956131" w:rsidP="0029090C">
      <w:pPr>
        <w:spacing w:after="0" w:line="288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lt-LT"/>
        </w:rPr>
      </w:pPr>
      <w:r w:rsidRPr="006F043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lt-LT"/>
        </w:rPr>
        <w:t xml:space="preserve">Lietuvos pozicija </w:t>
      </w:r>
    </w:p>
    <w:p w14:paraId="042AEA0F" w14:textId="77777777" w:rsidR="005974BF" w:rsidRPr="004B12A2" w:rsidRDefault="005974BF" w:rsidP="000E1A33">
      <w:pPr>
        <w:pStyle w:val="ListParagraph"/>
        <w:spacing w:after="0" w:line="288" w:lineRule="auto"/>
        <w:ind w:left="0" w:firstLine="851"/>
        <w:jc w:val="both"/>
        <w:rPr>
          <w:rFonts w:ascii="Times New Roman" w:hAnsi="Times New Roman"/>
        </w:rPr>
      </w:pPr>
      <w:r w:rsidRPr="004B12A2">
        <w:rPr>
          <w:rFonts w:ascii="Times New Roman" w:hAnsi="Times New Roman"/>
        </w:rPr>
        <w:t xml:space="preserve">Palaikome ES tikslą pereiti prie klimatui neutralios ekonomikos iki 2050 m., tačiau pažymime, kad </w:t>
      </w:r>
      <w:r w:rsidRPr="00A4397D">
        <w:rPr>
          <w:rFonts w:ascii="Times New Roman" w:hAnsi="Times New Roman"/>
          <w:bCs/>
        </w:rPr>
        <w:t>prisiimami įsipareigojimai neturi mažinti pramonės konkurencingumo</w:t>
      </w:r>
      <w:r w:rsidRPr="004B12A2">
        <w:rPr>
          <w:rFonts w:ascii="Times New Roman" w:hAnsi="Times New Roman"/>
        </w:rPr>
        <w:t xml:space="preserve">, o juos įgyvendinant turi būti atsižvelgta į atskirų ES valstybių narių geografines, ekonomines socialines ir technologines galimybes bei skirtumus, </w:t>
      </w:r>
      <w:r w:rsidR="00402F66">
        <w:rPr>
          <w:rFonts w:ascii="Times New Roman" w:hAnsi="Times New Roman"/>
        </w:rPr>
        <w:t xml:space="preserve">taip pat </w:t>
      </w:r>
      <w:r w:rsidRPr="004B12A2">
        <w:rPr>
          <w:rFonts w:ascii="Times New Roman" w:hAnsi="Times New Roman"/>
        </w:rPr>
        <w:t xml:space="preserve">leidžiama pasirinkti </w:t>
      </w:r>
      <w:r w:rsidR="00936DDE">
        <w:rPr>
          <w:rFonts w:ascii="Times New Roman" w:hAnsi="Times New Roman"/>
        </w:rPr>
        <w:t>sąnaudų</w:t>
      </w:r>
      <w:r w:rsidRPr="004B12A2">
        <w:rPr>
          <w:rFonts w:ascii="Times New Roman" w:hAnsi="Times New Roman"/>
        </w:rPr>
        <w:t xml:space="preserve"> ir naudos prasme tinkamiausius būdus ir priemones. </w:t>
      </w:r>
    </w:p>
    <w:p w14:paraId="7D61F05A" w14:textId="77777777" w:rsidR="005974BF" w:rsidRPr="004B12A2" w:rsidRDefault="005974BF" w:rsidP="000E1A33">
      <w:pPr>
        <w:pStyle w:val="ListParagraph"/>
        <w:spacing w:after="0" w:line="288" w:lineRule="auto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Manome, kad </w:t>
      </w:r>
      <w:r w:rsidR="00936DDE">
        <w:rPr>
          <w:rFonts w:ascii="Times New Roman" w:hAnsi="Times New Roman"/>
          <w:bCs/>
        </w:rPr>
        <w:t>pirmiau</w:t>
      </w:r>
      <w:r>
        <w:rPr>
          <w:rFonts w:ascii="Times New Roman" w:hAnsi="Times New Roman"/>
          <w:bCs/>
        </w:rPr>
        <w:t xml:space="preserve"> nurodytomis sąlygom</w:t>
      </w:r>
      <w:r w:rsidR="00936DDE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 xml:space="preserve">s vykdoma </w:t>
      </w:r>
      <w:r w:rsidRPr="00A4397D">
        <w:rPr>
          <w:rFonts w:ascii="Times New Roman" w:hAnsi="Times New Roman"/>
        </w:rPr>
        <w:t xml:space="preserve">pramonės transformacija </w:t>
      </w:r>
      <w:r>
        <w:rPr>
          <w:rFonts w:ascii="Times New Roman" w:hAnsi="Times New Roman"/>
        </w:rPr>
        <w:t>leistų Lietuvos ir kitose ES valstybėse narėse įsikūrusiam verslui</w:t>
      </w:r>
      <w:r w:rsidRPr="006F04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atrasti</w:t>
      </w:r>
      <w:r w:rsidRPr="006F043B">
        <w:rPr>
          <w:rFonts w:ascii="Times New Roman" w:hAnsi="Times New Roman"/>
        </w:rPr>
        <w:t xml:space="preserve"> nauj</w:t>
      </w:r>
      <w:r w:rsidR="00936DDE">
        <w:rPr>
          <w:rFonts w:ascii="Times New Roman" w:hAnsi="Times New Roman"/>
        </w:rPr>
        <w:t>ų</w:t>
      </w:r>
      <w:r w:rsidRPr="006F043B">
        <w:rPr>
          <w:rFonts w:ascii="Times New Roman" w:hAnsi="Times New Roman"/>
        </w:rPr>
        <w:t xml:space="preserve"> rink</w:t>
      </w:r>
      <w:r w:rsidR="00936DDE">
        <w:rPr>
          <w:rFonts w:ascii="Times New Roman" w:hAnsi="Times New Roman"/>
        </w:rPr>
        <w:t>ų</w:t>
      </w:r>
      <w:r>
        <w:rPr>
          <w:rFonts w:ascii="Times New Roman" w:hAnsi="Times New Roman"/>
        </w:rPr>
        <w:t>, įsilieti į pasaulines vertės grandines i</w:t>
      </w:r>
      <w:r w:rsidR="00936DDE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užsitikrinti tvarų augimą. Teigiamai vertintume</w:t>
      </w:r>
      <w:r w:rsidRPr="004B12A2">
        <w:rPr>
          <w:rFonts w:ascii="Times New Roman" w:hAnsi="Times New Roman"/>
          <w:bCs/>
        </w:rPr>
        <w:t>:</w:t>
      </w:r>
    </w:p>
    <w:p w14:paraId="314EA1A9" w14:textId="77777777" w:rsidR="005974BF" w:rsidRPr="004B12A2" w:rsidRDefault="005974BF" w:rsidP="00005F12">
      <w:pPr>
        <w:numPr>
          <w:ilvl w:val="1"/>
          <w:numId w:val="47"/>
        </w:numPr>
        <w:spacing w:after="0" w:line="288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A4397D">
        <w:rPr>
          <w:rFonts w:ascii="Times New Roman" w:eastAsia="Times New Roman" w:hAnsi="Times New Roman"/>
          <w:bCs/>
          <w:sz w:val="24"/>
          <w:szCs w:val="24"/>
        </w:rPr>
        <w:t xml:space="preserve">Pramonės simbiozę, </w:t>
      </w:r>
      <w:r w:rsidRPr="004B12A2">
        <w:rPr>
          <w:rFonts w:ascii="Times New Roman" w:eastAsia="Times New Roman" w:hAnsi="Times New Roman"/>
          <w:sz w:val="24"/>
          <w:szCs w:val="24"/>
        </w:rPr>
        <w:t xml:space="preserve">siekiant efektyvesnio </w:t>
      </w:r>
      <w:r w:rsidR="00936DDE">
        <w:rPr>
          <w:rFonts w:ascii="Times New Roman" w:eastAsia="Times New Roman" w:hAnsi="Times New Roman"/>
          <w:sz w:val="24"/>
          <w:szCs w:val="24"/>
        </w:rPr>
        <w:t>išteklių</w:t>
      </w:r>
      <w:r w:rsidRPr="004B12A2">
        <w:rPr>
          <w:rFonts w:ascii="Times New Roman" w:eastAsia="Times New Roman" w:hAnsi="Times New Roman"/>
          <w:sz w:val="24"/>
          <w:szCs w:val="24"/>
        </w:rPr>
        <w:t xml:space="preserve"> panaudojimo pereinant prie gamtai ir klimatui neutralaus žemyno (Europos) iki 2050 m.</w:t>
      </w:r>
    </w:p>
    <w:p w14:paraId="309C98B4" w14:textId="77777777" w:rsidR="005974BF" w:rsidRPr="004B12A2" w:rsidRDefault="005974BF" w:rsidP="00005F12">
      <w:pPr>
        <w:numPr>
          <w:ilvl w:val="1"/>
          <w:numId w:val="47"/>
        </w:numPr>
        <w:spacing w:after="0" w:line="288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A4397D">
        <w:rPr>
          <w:rFonts w:ascii="Times New Roman" w:eastAsia="Times New Roman" w:hAnsi="Times New Roman"/>
          <w:bCs/>
          <w:sz w:val="24"/>
          <w:szCs w:val="24"/>
        </w:rPr>
        <w:t>Pramonės skaitmeni</w:t>
      </w:r>
      <w:r w:rsidR="00936DDE">
        <w:rPr>
          <w:rFonts w:ascii="Times New Roman" w:eastAsia="Times New Roman" w:hAnsi="Times New Roman"/>
          <w:bCs/>
          <w:sz w:val="24"/>
          <w:szCs w:val="24"/>
        </w:rPr>
        <w:t>nimą</w:t>
      </w:r>
      <w:r w:rsidRPr="00A4397D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4B12A2">
        <w:rPr>
          <w:rFonts w:ascii="Times New Roman" w:eastAsia="Times New Roman" w:hAnsi="Times New Roman"/>
          <w:sz w:val="24"/>
          <w:szCs w:val="24"/>
        </w:rPr>
        <w:t xml:space="preserve">kuriant ir panaudojant naujas technologijas ir tvarius sprendimus, įskaitant </w:t>
      </w:r>
      <w:r w:rsidR="002453F5">
        <w:rPr>
          <w:rFonts w:ascii="Times New Roman" w:eastAsia="Times New Roman" w:hAnsi="Times New Roman"/>
          <w:sz w:val="24"/>
          <w:szCs w:val="24"/>
        </w:rPr>
        <w:t xml:space="preserve">tokias </w:t>
      </w:r>
      <w:r w:rsidRPr="004B12A2">
        <w:rPr>
          <w:rFonts w:ascii="Times New Roman" w:eastAsia="Times New Roman" w:hAnsi="Times New Roman"/>
          <w:sz w:val="24"/>
          <w:szCs w:val="24"/>
        </w:rPr>
        <w:t>svarbiausias technologinio suvereniteto sritis, kaip kibernetinis saugumas</w:t>
      </w:r>
      <w:r>
        <w:rPr>
          <w:rFonts w:ascii="Times New Roman" w:eastAsia="Times New Roman" w:hAnsi="Times New Roman"/>
          <w:sz w:val="24"/>
          <w:szCs w:val="24"/>
        </w:rPr>
        <w:t xml:space="preserve"> ir</w:t>
      </w:r>
      <w:r w:rsidRPr="004B12A2">
        <w:rPr>
          <w:rFonts w:ascii="Times New Roman" w:eastAsia="Times New Roman" w:hAnsi="Times New Roman"/>
          <w:sz w:val="24"/>
          <w:szCs w:val="24"/>
        </w:rPr>
        <w:t xml:space="preserve"> dirbtinis intelektas.</w:t>
      </w:r>
    </w:p>
    <w:p w14:paraId="029AEFBC" w14:textId="77777777" w:rsidR="005974BF" w:rsidRPr="004B12A2" w:rsidRDefault="005974BF" w:rsidP="000E1A33">
      <w:pPr>
        <w:spacing w:after="0" w:line="288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Didelę pridėtinę vertę </w:t>
      </w:r>
      <w:r w:rsidR="0022352E">
        <w:rPr>
          <w:rFonts w:ascii="Times New Roman" w:eastAsia="Times New Roman" w:hAnsi="Times New Roman"/>
          <w:bCs/>
          <w:sz w:val="24"/>
          <w:szCs w:val="24"/>
        </w:rPr>
        <w:t>siejame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2352E">
        <w:rPr>
          <w:rFonts w:ascii="Times New Roman" w:eastAsia="Times New Roman" w:hAnsi="Times New Roman"/>
          <w:bCs/>
          <w:sz w:val="24"/>
          <w:szCs w:val="24"/>
        </w:rPr>
        <w:t xml:space="preserve">su </w:t>
      </w:r>
      <w:r>
        <w:rPr>
          <w:rFonts w:ascii="Times New Roman" w:eastAsia="Times New Roman" w:hAnsi="Times New Roman"/>
          <w:bCs/>
          <w:sz w:val="24"/>
          <w:szCs w:val="24"/>
        </w:rPr>
        <w:t>d</w:t>
      </w:r>
      <w:r w:rsidRPr="00A4397D">
        <w:rPr>
          <w:rFonts w:ascii="Times New Roman" w:eastAsia="Times New Roman" w:hAnsi="Times New Roman"/>
          <w:bCs/>
          <w:sz w:val="24"/>
          <w:szCs w:val="24"/>
        </w:rPr>
        <w:t>alyva</w:t>
      </w:r>
      <w:r>
        <w:rPr>
          <w:rFonts w:ascii="Times New Roman" w:eastAsia="Times New Roman" w:hAnsi="Times New Roman"/>
          <w:bCs/>
          <w:sz w:val="24"/>
          <w:szCs w:val="24"/>
        </w:rPr>
        <w:t>vim</w:t>
      </w:r>
      <w:r w:rsidR="0022352E">
        <w:rPr>
          <w:rFonts w:ascii="Times New Roman" w:eastAsia="Times New Roman" w:hAnsi="Times New Roman"/>
          <w:bCs/>
          <w:sz w:val="24"/>
          <w:szCs w:val="24"/>
        </w:rPr>
        <w:t>u</w:t>
      </w:r>
      <w:r w:rsidRPr="00A4397D">
        <w:rPr>
          <w:rFonts w:ascii="Times New Roman" w:eastAsia="Times New Roman" w:hAnsi="Times New Roman"/>
          <w:bCs/>
          <w:sz w:val="24"/>
          <w:szCs w:val="24"/>
        </w:rPr>
        <w:t xml:space="preserve"> ES strateginėse vertės grandinėse</w:t>
      </w:r>
      <w:r>
        <w:rPr>
          <w:rFonts w:ascii="Times New Roman" w:eastAsia="Times New Roman" w:hAnsi="Times New Roman"/>
          <w:sz w:val="24"/>
          <w:szCs w:val="24"/>
        </w:rPr>
        <w:t xml:space="preserve"> bei </w:t>
      </w:r>
      <w:r w:rsidR="0022352E">
        <w:rPr>
          <w:rFonts w:ascii="Times New Roman" w:eastAsia="Times New Roman" w:hAnsi="Times New Roman"/>
          <w:bCs/>
          <w:sz w:val="24"/>
          <w:szCs w:val="24"/>
        </w:rPr>
        <w:t xml:space="preserve">darnioje </w:t>
      </w:r>
      <w:r w:rsidRPr="00A4397D">
        <w:rPr>
          <w:rFonts w:ascii="Times New Roman" w:eastAsia="Times New Roman" w:hAnsi="Times New Roman"/>
          <w:bCs/>
          <w:sz w:val="24"/>
          <w:szCs w:val="24"/>
        </w:rPr>
        <w:t>ir tvari</w:t>
      </w:r>
      <w:r>
        <w:rPr>
          <w:rFonts w:ascii="Times New Roman" w:eastAsia="Times New Roman" w:hAnsi="Times New Roman"/>
          <w:bCs/>
          <w:sz w:val="24"/>
          <w:szCs w:val="24"/>
        </w:rPr>
        <w:t>oje</w:t>
      </w:r>
      <w:r w:rsidRPr="00A439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pramonės </w:t>
      </w:r>
      <w:r w:rsidRPr="00A4397D">
        <w:rPr>
          <w:rFonts w:ascii="Times New Roman" w:eastAsia="Times New Roman" w:hAnsi="Times New Roman"/>
          <w:bCs/>
          <w:sz w:val="24"/>
          <w:szCs w:val="24"/>
        </w:rPr>
        <w:t>plėtr</w:t>
      </w:r>
      <w:r>
        <w:rPr>
          <w:rFonts w:ascii="Times New Roman" w:eastAsia="Times New Roman" w:hAnsi="Times New Roman"/>
          <w:bCs/>
          <w:sz w:val="24"/>
          <w:szCs w:val="24"/>
        </w:rPr>
        <w:t>oje</w:t>
      </w:r>
      <w:r w:rsidRPr="00A4397D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4B12A2">
        <w:rPr>
          <w:rFonts w:ascii="Times New Roman" w:eastAsia="Times New Roman" w:hAnsi="Times New Roman"/>
          <w:sz w:val="24"/>
          <w:szCs w:val="24"/>
        </w:rPr>
        <w:t xml:space="preserve">ypatingą dėmesį </w:t>
      </w:r>
      <w:r>
        <w:rPr>
          <w:rFonts w:ascii="Times New Roman" w:eastAsia="Times New Roman" w:hAnsi="Times New Roman"/>
          <w:sz w:val="24"/>
          <w:szCs w:val="24"/>
        </w:rPr>
        <w:t xml:space="preserve">skiriant </w:t>
      </w:r>
      <w:r w:rsidRPr="004B12A2">
        <w:rPr>
          <w:rFonts w:ascii="Times New Roman" w:eastAsia="Times New Roman" w:hAnsi="Times New Roman"/>
          <w:sz w:val="24"/>
          <w:szCs w:val="24"/>
        </w:rPr>
        <w:t>regionams</w:t>
      </w:r>
      <w:r>
        <w:rPr>
          <w:rFonts w:ascii="Times New Roman" w:eastAsia="Times New Roman" w:hAnsi="Times New Roman"/>
          <w:sz w:val="24"/>
          <w:szCs w:val="24"/>
        </w:rPr>
        <w:t xml:space="preserve"> bei</w:t>
      </w:r>
      <w:r w:rsidRPr="004B12A2">
        <w:rPr>
          <w:rFonts w:ascii="Times New Roman" w:eastAsia="Times New Roman" w:hAnsi="Times New Roman"/>
          <w:sz w:val="24"/>
          <w:szCs w:val="24"/>
        </w:rPr>
        <w:t xml:space="preserve"> darbuotoj</w:t>
      </w:r>
      <w:r>
        <w:rPr>
          <w:rFonts w:ascii="Times New Roman" w:eastAsia="Times New Roman" w:hAnsi="Times New Roman"/>
          <w:sz w:val="24"/>
          <w:szCs w:val="24"/>
        </w:rPr>
        <w:t>ų įgūdžiams</w:t>
      </w:r>
      <w:r w:rsidRPr="004B12A2">
        <w:rPr>
          <w:rFonts w:ascii="Times New Roman" w:eastAsia="Times New Roman" w:hAnsi="Times New Roman"/>
          <w:sz w:val="24"/>
          <w:szCs w:val="24"/>
        </w:rPr>
        <w:t>.</w:t>
      </w:r>
    </w:p>
    <w:p w14:paraId="0CEBB792" w14:textId="77777777" w:rsidR="007C21FC" w:rsidRPr="006F043B" w:rsidRDefault="007C21FC" w:rsidP="00A418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EE1F54" w14:textId="77777777" w:rsidR="000F047E" w:rsidRPr="000F047E" w:rsidRDefault="000F047E" w:rsidP="000F047E">
      <w:pPr>
        <w:numPr>
          <w:ilvl w:val="0"/>
          <w:numId w:val="9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0F047E">
        <w:rPr>
          <w:rFonts w:ascii="Times New Roman" w:hAnsi="Times New Roman"/>
          <w:b/>
          <w:bCs/>
          <w:sz w:val="24"/>
          <w:szCs w:val="24"/>
        </w:rPr>
        <w:t>Išvados dėl geresnio reglamentavimo „Konkurencingumo ir tvaraus, integracinio augimo užtikrinimas“</w:t>
      </w:r>
    </w:p>
    <w:p w14:paraId="4F34A855" w14:textId="77777777" w:rsidR="000F047E" w:rsidRPr="000F047E" w:rsidRDefault="00E92268" w:rsidP="00E92268">
      <w:pPr>
        <w:pStyle w:val="ListParagraph"/>
        <w:spacing w:after="0" w:line="24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F047E" w:rsidRPr="000F047E">
        <w:rPr>
          <w:rFonts w:ascii="Times New Roman" w:hAnsi="Times New Roman"/>
        </w:rPr>
        <w:t>Priėmimas</w:t>
      </w:r>
    </w:p>
    <w:p w14:paraId="322A92BB" w14:textId="77777777" w:rsidR="00E92268" w:rsidRPr="00C05004" w:rsidRDefault="00E92268" w:rsidP="00E92268">
      <w:pPr>
        <w:pStyle w:val="PointManual"/>
        <w:spacing w:before="0" w:line="288" w:lineRule="auto"/>
        <w:jc w:val="both"/>
        <w:rPr>
          <w:i/>
          <w:szCs w:val="24"/>
        </w:rPr>
      </w:pPr>
      <w:r w:rsidRPr="00C05004">
        <w:rPr>
          <w:i/>
          <w:szCs w:val="24"/>
        </w:rPr>
        <w:t>Atsakinga institucija: Ekonomikos ir inovacijų ministerija</w:t>
      </w:r>
    </w:p>
    <w:p w14:paraId="264BDF36" w14:textId="77777777" w:rsidR="00E92268" w:rsidRPr="00D60E6B" w:rsidRDefault="00E92268" w:rsidP="0029090C">
      <w:pPr>
        <w:spacing w:after="0" w:line="288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bidi="lt-LT"/>
        </w:rPr>
      </w:pPr>
      <w:r w:rsidRPr="00D60E6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bidi="lt-LT"/>
        </w:rPr>
        <w:lastRenderedPageBreak/>
        <w:t xml:space="preserve">Klausimo esmė </w:t>
      </w:r>
    </w:p>
    <w:p w14:paraId="47BED4D6" w14:textId="77777777" w:rsidR="006E5825" w:rsidRPr="006E5825" w:rsidRDefault="006E5825" w:rsidP="006E5825">
      <w:pPr>
        <w:pStyle w:val="NormalWeb"/>
        <w:spacing w:line="288" w:lineRule="auto"/>
        <w:ind w:firstLine="720"/>
        <w:jc w:val="both"/>
      </w:pPr>
      <w:r w:rsidRPr="006E5825">
        <w:t xml:space="preserve">Taryboje numatyta </w:t>
      </w:r>
      <w:r w:rsidRPr="006E5825">
        <w:rPr>
          <w:bCs/>
        </w:rPr>
        <w:t xml:space="preserve">patvirtinti išvadų </w:t>
      </w:r>
      <w:r w:rsidRPr="006E5825">
        <w:t>dėl geresnio reglamentavimo</w:t>
      </w:r>
      <w:r w:rsidR="0022352E">
        <w:t xml:space="preserve"> projektą</w:t>
      </w:r>
      <w:r w:rsidRPr="006E5825">
        <w:t xml:space="preserve">. Išvadose pažymima, </w:t>
      </w:r>
      <w:r w:rsidR="0022352E">
        <w:t>kad</w:t>
      </w:r>
      <w:r w:rsidRPr="006E5825">
        <w:t xml:space="preserve"> geresnis reglamentavimas yra viena iš svarbiausių tvaraus integracinio augimo varomųjų jėgų, juo skatinamas konkurencingumas, inovacijos, skaitmeninimas, didinamas skaidrumas ir užtikrinama visuomenės parama ES teisės aktams. Išvadose </w:t>
      </w:r>
      <w:r w:rsidR="0022352E">
        <w:t>pabrėžiama</w:t>
      </w:r>
      <w:r w:rsidRPr="006E5825">
        <w:t xml:space="preserve"> būtinybė užtikrinti, kad ES reglamentavimas būtų skaidrus, aiškus ir pasiektas mažiausiomis sąnaudomis, atsižvelgiant į </w:t>
      </w:r>
      <w:r w:rsidR="00557322">
        <w:t xml:space="preserve">aukštą </w:t>
      </w:r>
      <w:r w:rsidRPr="006E5825">
        <w:t>vartotojų, sveikatos, aplinkosaugos ir darbuotojų apsaugos lygį.</w:t>
      </w:r>
    </w:p>
    <w:p w14:paraId="7EF7F4BF" w14:textId="77777777" w:rsidR="000F047E" w:rsidRPr="006E5825" w:rsidRDefault="000F047E" w:rsidP="006E5825">
      <w:pPr>
        <w:pStyle w:val="NormalWeb"/>
        <w:spacing w:line="288" w:lineRule="auto"/>
        <w:ind w:firstLine="360"/>
        <w:jc w:val="both"/>
      </w:pPr>
    </w:p>
    <w:p w14:paraId="09754FE2" w14:textId="77777777" w:rsidR="000F047E" w:rsidRPr="006E5825" w:rsidRDefault="000F047E" w:rsidP="006E5825">
      <w:pPr>
        <w:spacing w:after="0" w:line="288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lt-LT"/>
        </w:rPr>
      </w:pPr>
      <w:r w:rsidRPr="006E5825">
        <w:rPr>
          <w:rFonts w:ascii="Times New Roman" w:hAnsi="Times New Roman"/>
          <w:b/>
          <w:bCs/>
          <w:sz w:val="24"/>
          <w:szCs w:val="24"/>
          <w:u w:val="single"/>
          <w:lang w:eastAsia="lt-LT"/>
        </w:rPr>
        <w:t xml:space="preserve">Lietuvos pozicija </w:t>
      </w:r>
    </w:p>
    <w:p w14:paraId="74863464" w14:textId="77777777" w:rsidR="006E5825" w:rsidRPr="006E5825" w:rsidRDefault="006E5825" w:rsidP="006E5825">
      <w:pPr>
        <w:spacing w:after="0" w:line="288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bookmarkStart w:id="0" w:name="_Hlk32582814"/>
      <w:r w:rsidRPr="006E5825">
        <w:rPr>
          <w:rFonts w:ascii="Times New Roman" w:hAnsi="Times New Roman"/>
          <w:bCs/>
          <w:sz w:val="24"/>
          <w:szCs w:val="24"/>
        </w:rPr>
        <w:t>Pritariame išvadoms ir manome, kad siūlomas Išvadų projektas yra išsamus, gerai subalansuotas ir atspindintis pagrindinius geresnio reglamentavimo aspektus ir aktualijas.</w:t>
      </w:r>
    </w:p>
    <w:p w14:paraId="5B94CF5F" w14:textId="77777777" w:rsidR="006E5825" w:rsidRPr="006E5825" w:rsidRDefault="006E5825" w:rsidP="006E5825">
      <w:pPr>
        <w:spacing w:after="0" w:line="288" w:lineRule="auto"/>
        <w:ind w:firstLine="851"/>
        <w:jc w:val="both"/>
        <w:rPr>
          <w:rFonts w:ascii="Times New Roman" w:hAnsi="Times New Roman"/>
          <w:sz w:val="24"/>
        </w:rPr>
      </w:pPr>
      <w:r w:rsidRPr="006E5825">
        <w:rPr>
          <w:rFonts w:ascii="Times New Roman" w:hAnsi="Times New Roman"/>
          <w:sz w:val="24"/>
        </w:rPr>
        <w:t xml:space="preserve">Pabrėždami visapusiško ES teisės aktų projektų poveikio vertinimo svarbą, pritariame, kad atliekamas kiekybinis vertinimas neturėtų būti savitikslis, </w:t>
      </w:r>
      <w:r w:rsidR="00294257">
        <w:rPr>
          <w:rFonts w:ascii="Times New Roman" w:hAnsi="Times New Roman"/>
          <w:sz w:val="24"/>
        </w:rPr>
        <w:t>o</w:t>
      </w:r>
      <w:r w:rsidRPr="006E5825">
        <w:rPr>
          <w:rFonts w:ascii="Times New Roman" w:hAnsi="Times New Roman"/>
          <w:sz w:val="24"/>
        </w:rPr>
        <w:t xml:space="preserve"> taptų priemone geresniam reguliavimui sukurti ir būtų atliekamas kuo ankstyvesniame konsultavimosi su visuomene etape. </w:t>
      </w:r>
    </w:p>
    <w:p w14:paraId="76E450D7" w14:textId="77777777" w:rsidR="00425BAD" w:rsidRDefault="00294257" w:rsidP="006E5825">
      <w:pPr>
        <w:spacing w:after="0" w:line="288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Pabrėžiame </w:t>
      </w:r>
      <w:r w:rsidR="006E5825" w:rsidRPr="006E5825">
        <w:rPr>
          <w:rFonts w:ascii="Times New Roman" w:hAnsi="Times New Roman"/>
          <w:bCs/>
          <w:sz w:val="24"/>
          <w:szCs w:val="24"/>
        </w:rPr>
        <w:t>principo „vienas į, vienas iš“</w:t>
      </w:r>
      <w:r w:rsidR="00D42A50">
        <w:rPr>
          <w:rFonts w:ascii="Times New Roman" w:hAnsi="Times New Roman"/>
          <w:bCs/>
          <w:sz w:val="24"/>
          <w:szCs w:val="24"/>
        </w:rPr>
        <w:t xml:space="preserve"> </w:t>
      </w:r>
      <w:r w:rsidR="00D42A50" w:rsidRPr="006E5825">
        <w:rPr>
          <w:rFonts w:ascii="Times New Roman" w:hAnsi="Times New Roman"/>
          <w:bCs/>
          <w:sz w:val="24"/>
          <w:szCs w:val="24"/>
        </w:rPr>
        <w:t xml:space="preserve">taikymo svarbą mažinant administracinę naštą verslui ir gyventojams. </w:t>
      </w:r>
      <w:r w:rsidR="00D42A50">
        <w:rPr>
          <w:rFonts w:ascii="Times New Roman" w:hAnsi="Times New Roman"/>
          <w:bCs/>
          <w:sz w:val="24"/>
          <w:szCs w:val="24"/>
        </w:rPr>
        <w:t xml:space="preserve">Pažymėtina, kad </w:t>
      </w:r>
      <w:r w:rsidR="006E5825" w:rsidRPr="006E5825">
        <w:rPr>
          <w:rFonts w:ascii="Times New Roman" w:hAnsi="Times New Roman"/>
          <w:bCs/>
          <w:sz w:val="24"/>
          <w:szCs w:val="24"/>
        </w:rPr>
        <w:t xml:space="preserve">Lietuva </w:t>
      </w:r>
      <w:r w:rsidR="00775961">
        <w:rPr>
          <w:rFonts w:ascii="Times New Roman" w:hAnsi="Times New Roman"/>
          <w:bCs/>
          <w:sz w:val="24"/>
          <w:szCs w:val="24"/>
        </w:rPr>
        <w:t xml:space="preserve">taiko </w:t>
      </w:r>
      <w:r w:rsidR="00D42A50">
        <w:rPr>
          <w:rFonts w:ascii="Times New Roman" w:hAnsi="Times New Roman"/>
          <w:bCs/>
          <w:sz w:val="24"/>
          <w:szCs w:val="24"/>
        </w:rPr>
        <w:t xml:space="preserve">šį principą nuo 2014 m. ir </w:t>
      </w:r>
      <w:r w:rsidR="00D42A50" w:rsidRPr="004937C6">
        <w:rPr>
          <w:rFonts w:ascii="Times New Roman" w:hAnsi="Times New Roman"/>
          <w:sz w:val="24"/>
          <w:szCs w:val="24"/>
        </w:rPr>
        <w:t>turi pakankamai pažangų ir gerai organizuotą jo įgyvendinimo mechanizmą</w:t>
      </w:r>
      <w:r w:rsidR="00327F72">
        <w:rPr>
          <w:rFonts w:ascii="Times New Roman" w:hAnsi="Times New Roman"/>
          <w:bCs/>
          <w:sz w:val="24"/>
          <w:szCs w:val="24"/>
        </w:rPr>
        <w:t>.</w:t>
      </w:r>
    </w:p>
    <w:p w14:paraId="2FFE4670" w14:textId="77777777" w:rsidR="000F047E" w:rsidRPr="006E5825" w:rsidRDefault="000F047E" w:rsidP="006E5825">
      <w:pPr>
        <w:spacing w:after="0" w:line="288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E5825">
        <w:rPr>
          <w:rFonts w:ascii="Times New Roman" w:hAnsi="Times New Roman"/>
          <w:sz w:val="24"/>
          <w:szCs w:val="24"/>
        </w:rPr>
        <w:t>Palaikome siekį stiprinti Reg</w:t>
      </w:r>
      <w:r w:rsidR="00B26551" w:rsidRPr="006E5825">
        <w:rPr>
          <w:rFonts w:ascii="Times New Roman" w:hAnsi="Times New Roman"/>
          <w:sz w:val="24"/>
          <w:szCs w:val="24"/>
        </w:rPr>
        <w:t>lamentavimo</w:t>
      </w:r>
      <w:r w:rsidRPr="006E5825">
        <w:rPr>
          <w:rFonts w:ascii="Times New Roman" w:hAnsi="Times New Roman"/>
          <w:sz w:val="24"/>
          <w:szCs w:val="24"/>
        </w:rPr>
        <w:t xml:space="preserve"> patikros valdybos</w:t>
      </w:r>
      <w:r w:rsidR="00ED152E">
        <w:rPr>
          <w:rFonts w:ascii="Times New Roman" w:hAnsi="Times New Roman"/>
          <w:sz w:val="24"/>
          <w:szCs w:val="24"/>
        </w:rPr>
        <w:t>,</w:t>
      </w:r>
      <w:r w:rsidR="00B26551" w:rsidRPr="006E5825">
        <w:rPr>
          <w:rFonts w:ascii="Times New Roman" w:hAnsi="Times New Roman"/>
          <w:sz w:val="24"/>
          <w:szCs w:val="24"/>
        </w:rPr>
        <w:t xml:space="preserve"> nagrinėjančios</w:t>
      </w:r>
      <w:r w:rsidRPr="006E5825">
        <w:rPr>
          <w:rFonts w:ascii="Times New Roman" w:hAnsi="Times New Roman"/>
          <w:sz w:val="24"/>
          <w:szCs w:val="24"/>
        </w:rPr>
        <w:t xml:space="preserve"> </w:t>
      </w:r>
      <w:r w:rsidR="009954C3">
        <w:rPr>
          <w:rFonts w:ascii="Times New Roman" w:hAnsi="Times New Roman"/>
          <w:sz w:val="24"/>
          <w:szCs w:val="24"/>
        </w:rPr>
        <w:t>Europos Sąjungos teisės aktų projektų ir galiojančių</w:t>
      </w:r>
      <w:r w:rsidR="00B26551" w:rsidRPr="006E5825">
        <w:rPr>
          <w:rFonts w:ascii="Times New Roman" w:hAnsi="Times New Roman"/>
          <w:sz w:val="24"/>
          <w:szCs w:val="24"/>
        </w:rPr>
        <w:t xml:space="preserve"> teisės aktų</w:t>
      </w:r>
      <w:r w:rsidR="009954C3">
        <w:rPr>
          <w:rFonts w:ascii="Times New Roman" w:hAnsi="Times New Roman"/>
          <w:sz w:val="24"/>
          <w:szCs w:val="24"/>
        </w:rPr>
        <w:t xml:space="preserve"> poveikio</w:t>
      </w:r>
      <w:r w:rsidR="00B26551" w:rsidRPr="006E5825">
        <w:rPr>
          <w:rFonts w:ascii="Times New Roman" w:hAnsi="Times New Roman"/>
          <w:sz w:val="24"/>
          <w:szCs w:val="24"/>
        </w:rPr>
        <w:t xml:space="preserve"> vertinimus</w:t>
      </w:r>
      <w:r w:rsidR="006478AA" w:rsidRPr="006E5825">
        <w:rPr>
          <w:rFonts w:ascii="Times New Roman" w:hAnsi="Times New Roman"/>
          <w:sz w:val="24"/>
          <w:szCs w:val="24"/>
        </w:rPr>
        <w:t>, nepriklausomumą.</w:t>
      </w:r>
    </w:p>
    <w:bookmarkEnd w:id="0"/>
    <w:p w14:paraId="48E0F3C1" w14:textId="77777777" w:rsidR="00B26551" w:rsidRDefault="00B26551" w:rsidP="0029090C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8F40E5F" w14:textId="77777777" w:rsidR="00710163" w:rsidRPr="006F043B" w:rsidRDefault="00710163" w:rsidP="006F04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45D85BDB" w14:textId="77777777" w:rsidR="000F047E" w:rsidRPr="000F047E" w:rsidRDefault="000F047E" w:rsidP="000F047E">
      <w:pPr>
        <w:numPr>
          <w:ilvl w:val="0"/>
          <w:numId w:val="9"/>
        </w:numPr>
        <w:rPr>
          <w:rFonts w:ascii="Times New Roman" w:hAnsi="Times New Roman"/>
          <w:b/>
          <w:bCs/>
          <w:sz w:val="24"/>
          <w:szCs w:val="24"/>
        </w:rPr>
      </w:pPr>
      <w:r w:rsidRPr="000F047E">
        <w:rPr>
          <w:rFonts w:ascii="Times New Roman" w:hAnsi="Times New Roman"/>
          <w:b/>
          <w:bCs/>
          <w:sz w:val="24"/>
          <w:szCs w:val="24"/>
        </w:rPr>
        <w:t>Europos semestras. Bendrosios rinkos veikimo rezultatų ataskaita</w:t>
      </w:r>
    </w:p>
    <w:p w14:paraId="1848B874" w14:textId="77777777" w:rsidR="00D973E9" w:rsidRPr="000F047E" w:rsidRDefault="000F047E" w:rsidP="000F047E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/>
          <w:caps/>
        </w:rPr>
      </w:pPr>
      <w:r w:rsidRPr="000F047E">
        <w:rPr>
          <w:rFonts w:ascii="Times New Roman" w:hAnsi="Times New Roman"/>
        </w:rPr>
        <w:t>Politiniai debatai</w:t>
      </w:r>
    </w:p>
    <w:p w14:paraId="38D8F017" w14:textId="77777777" w:rsidR="00E92268" w:rsidRPr="00C05004" w:rsidRDefault="00E92268" w:rsidP="00E92268">
      <w:pPr>
        <w:pStyle w:val="PointManual"/>
        <w:spacing w:before="0" w:line="288" w:lineRule="auto"/>
        <w:jc w:val="both"/>
        <w:rPr>
          <w:i/>
          <w:szCs w:val="24"/>
        </w:rPr>
      </w:pPr>
      <w:r w:rsidRPr="00C05004">
        <w:rPr>
          <w:i/>
          <w:szCs w:val="24"/>
        </w:rPr>
        <w:t>Atsakinga institucija: Ekonomikos ir inovacijų ministerija</w:t>
      </w:r>
    </w:p>
    <w:p w14:paraId="757F73CD" w14:textId="77777777" w:rsidR="000F047E" w:rsidRDefault="000F047E" w:rsidP="000F047E">
      <w:pPr>
        <w:pStyle w:val="ListParagraph"/>
        <w:spacing w:after="0" w:line="240" w:lineRule="auto"/>
        <w:ind w:left="1080"/>
        <w:jc w:val="both"/>
        <w:rPr>
          <w:rStyle w:val="normaltextrun1"/>
          <w:rFonts w:ascii="Times New Roman" w:hAnsi="Times New Roman"/>
          <w:b/>
          <w:caps/>
        </w:rPr>
      </w:pPr>
    </w:p>
    <w:p w14:paraId="358A6A52" w14:textId="77777777" w:rsidR="00E92268" w:rsidRPr="00D60E6B" w:rsidRDefault="00E92268" w:rsidP="00E92268">
      <w:pPr>
        <w:spacing w:after="0" w:line="288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bidi="lt-LT"/>
        </w:rPr>
      </w:pPr>
      <w:r w:rsidRPr="00D60E6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bidi="lt-LT"/>
        </w:rPr>
        <w:t xml:space="preserve">Klausimo esmė </w:t>
      </w:r>
    </w:p>
    <w:p w14:paraId="1A1DA688" w14:textId="77777777" w:rsidR="005974BF" w:rsidRPr="00A4397D" w:rsidRDefault="005974BF" w:rsidP="00005F12">
      <w:pPr>
        <w:spacing w:after="0" w:line="288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A4397D">
        <w:rPr>
          <w:rFonts w:ascii="Times New Roman" w:hAnsi="Times New Roman"/>
          <w:noProof/>
          <w:sz w:val="24"/>
          <w:szCs w:val="24"/>
        </w:rPr>
        <w:t xml:space="preserve">Bendrosios rinkos veikimo rezultatų ataskaitos tikslas – įvertinti realiosios ekonomikos veikimą bendrojoje rinkoje. </w:t>
      </w:r>
      <w:r w:rsidR="00413F7B">
        <w:rPr>
          <w:rFonts w:ascii="Times New Roman" w:hAnsi="Times New Roman"/>
          <w:noProof/>
          <w:sz w:val="24"/>
          <w:szCs w:val="24"/>
        </w:rPr>
        <w:t>Ataskaitoje</w:t>
      </w:r>
      <w:r w:rsidRPr="00725AEB">
        <w:rPr>
          <w:rFonts w:ascii="Times New Roman" w:hAnsi="Times New Roman"/>
          <w:noProof/>
          <w:sz w:val="24"/>
          <w:szCs w:val="24"/>
        </w:rPr>
        <w:t xml:space="preserve"> siekiama pabrėžti valstybės narės lygmens struktūrinių reformų svarbą geram bendrosios rinkos veikimui.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B00A22">
        <w:rPr>
          <w:rFonts w:ascii="Times New Roman" w:hAnsi="Times New Roman"/>
          <w:noProof/>
          <w:sz w:val="24"/>
          <w:szCs w:val="24"/>
        </w:rPr>
        <w:t>J</w:t>
      </w:r>
      <w:r w:rsidRPr="00A4397D">
        <w:rPr>
          <w:rFonts w:ascii="Times New Roman" w:hAnsi="Times New Roman"/>
          <w:noProof/>
          <w:sz w:val="24"/>
          <w:szCs w:val="24"/>
        </w:rPr>
        <w:t xml:space="preserve">oje </w:t>
      </w:r>
      <w:r w:rsidR="00B00A22">
        <w:rPr>
          <w:rFonts w:ascii="Times New Roman" w:hAnsi="Times New Roman"/>
          <w:noProof/>
          <w:sz w:val="24"/>
          <w:szCs w:val="24"/>
        </w:rPr>
        <w:t xml:space="preserve">taip pat </w:t>
      </w:r>
      <w:r w:rsidRPr="00A4397D">
        <w:rPr>
          <w:rFonts w:ascii="Times New Roman" w:hAnsi="Times New Roman"/>
          <w:noProof/>
          <w:sz w:val="24"/>
          <w:szCs w:val="24"/>
        </w:rPr>
        <w:t>aptariamos kliūtys, trukdančios piliečiams ir įmonėms gauti bendrosios rinkos teikiamą naudą</w:t>
      </w:r>
      <w:r>
        <w:rPr>
          <w:rFonts w:ascii="Times New Roman" w:hAnsi="Times New Roman"/>
          <w:noProof/>
          <w:sz w:val="24"/>
          <w:szCs w:val="24"/>
        </w:rPr>
        <w:t xml:space="preserve"> bei</w:t>
      </w:r>
      <w:r w:rsidRPr="00A4397D">
        <w:rPr>
          <w:rFonts w:ascii="Times New Roman" w:hAnsi="Times New Roman"/>
          <w:noProof/>
          <w:sz w:val="24"/>
          <w:szCs w:val="24"/>
        </w:rPr>
        <w:t xml:space="preserve"> vertinami bendrosios rinkos laimėjimai: daugiau pasirinkimo galimybių vartotojams ir įmonėms, mažesnės kainos ir aukšti vartotojų saugos bei aplinkos apsaugos standartai. </w:t>
      </w:r>
    </w:p>
    <w:p w14:paraId="7E8A619B" w14:textId="77777777" w:rsidR="005974BF" w:rsidRPr="00A4397D" w:rsidRDefault="005974BF" w:rsidP="00005F12">
      <w:pPr>
        <w:spacing w:after="0" w:line="288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A4397D">
        <w:rPr>
          <w:rFonts w:ascii="Times New Roman" w:hAnsi="Times New Roman"/>
          <w:noProof/>
          <w:sz w:val="24"/>
          <w:szCs w:val="24"/>
        </w:rPr>
        <w:t xml:space="preserve">Bendrąją rinką būtina baigti kurti ir įgyvendinti tose srityse, kuriose įdėtos pastangos iki šiol neatitinka lūkesčių, taip pat ją reikia nuolat atnaujinti, kad būtų galima atliepti naujus </w:t>
      </w:r>
      <w:r>
        <w:rPr>
          <w:rFonts w:ascii="Times New Roman" w:hAnsi="Times New Roman"/>
          <w:noProof/>
          <w:sz w:val="24"/>
          <w:szCs w:val="24"/>
        </w:rPr>
        <w:t xml:space="preserve">ekonominius, technologinius </w:t>
      </w:r>
      <w:r w:rsidRPr="00A4397D">
        <w:rPr>
          <w:rFonts w:ascii="Times New Roman" w:hAnsi="Times New Roman"/>
          <w:noProof/>
          <w:sz w:val="24"/>
          <w:szCs w:val="24"/>
        </w:rPr>
        <w:t xml:space="preserve">iššūkius. </w:t>
      </w:r>
    </w:p>
    <w:p w14:paraId="1DCF6BF9" w14:textId="77777777" w:rsidR="00D973E9" w:rsidRPr="006F043B" w:rsidRDefault="00D973E9" w:rsidP="009E5A69">
      <w:pPr>
        <w:pStyle w:val="ListParagraph"/>
        <w:spacing w:after="0" w:line="288" w:lineRule="auto"/>
        <w:ind w:left="360" w:firstLine="491"/>
        <w:jc w:val="both"/>
        <w:rPr>
          <w:rStyle w:val="normaltextrun1"/>
          <w:rFonts w:ascii="Times New Roman" w:hAnsi="Times New Roman"/>
          <w:b/>
          <w:caps/>
          <w:color w:val="000000"/>
        </w:rPr>
      </w:pPr>
      <w:r w:rsidRPr="006F043B">
        <w:rPr>
          <w:rFonts w:ascii="Times New Roman" w:hAnsi="Times New Roman"/>
          <w:i/>
          <w:iCs/>
        </w:rPr>
        <w:t>Diskusinis dokumentas dar nėra gautas.</w:t>
      </w:r>
    </w:p>
    <w:p w14:paraId="396E0241" w14:textId="77777777" w:rsidR="00E62B3C" w:rsidRPr="006F043B" w:rsidRDefault="00E62B3C" w:rsidP="0029090C">
      <w:pPr>
        <w:pStyle w:val="ListParagraph"/>
        <w:spacing w:after="0" w:line="288" w:lineRule="auto"/>
        <w:jc w:val="both"/>
        <w:rPr>
          <w:rFonts w:ascii="Times New Roman" w:hAnsi="Times New Roman"/>
          <w:b/>
          <w:caps/>
          <w:color w:val="000000"/>
        </w:rPr>
      </w:pPr>
    </w:p>
    <w:p w14:paraId="4C594670" w14:textId="77777777" w:rsidR="009839C3" w:rsidRPr="006F043B" w:rsidRDefault="009839C3" w:rsidP="0029090C">
      <w:pPr>
        <w:spacing w:after="0" w:line="288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lt-LT"/>
        </w:rPr>
      </w:pPr>
      <w:r w:rsidRPr="006F043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lt-LT"/>
        </w:rPr>
        <w:t xml:space="preserve">Lietuvos pozicija </w:t>
      </w:r>
    </w:p>
    <w:p w14:paraId="17F013D3" w14:textId="77777777" w:rsidR="005974BF" w:rsidRPr="00A4397D" w:rsidRDefault="005974BF" w:rsidP="00005F12">
      <w:pPr>
        <w:spacing w:after="0" w:line="288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4397D">
        <w:rPr>
          <w:rFonts w:ascii="Times New Roman" w:eastAsia="Times New Roman" w:hAnsi="Times New Roman"/>
          <w:sz w:val="24"/>
          <w:szCs w:val="24"/>
          <w:lang w:eastAsia="lt-LT"/>
        </w:rPr>
        <w:t xml:space="preserve">Nuosekliai pasisakome už </w:t>
      </w:r>
      <w:r w:rsidRPr="00A4397D">
        <w:rPr>
          <w:rFonts w:ascii="Times New Roman" w:eastAsia="Times New Roman" w:hAnsi="Times New Roman"/>
          <w:bCs/>
          <w:sz w:val="24"/>
          <w:szCs w:val="24"/>
          <w:lang w:eastAsia="lt-LT"/>
        </w:rPr>
        <w:t>tolesnį verslo aplinkos gerinimą i</w:t>
      </w:r>
      <w:r w:rsidR="00413F7B">
        <w:rPr>
          <w:rFonts w:ascii="Times New Roman" w:eastAsia="Times New Roman" w:hAnsi="Times New Roman"/>
          <w:bCs/>
          <w:sz w:val="24"/>
          <w:szCs w:val="24"/>
          <w:lang w:eastAsia="lt-LT"/>
        </w:rPr>
        <w:t>r</w:t>
      </w:r>
      <w:r w:rsidRPr="00A4397D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visapusišką 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B</w:t>
      </w:r>
      <w:r w:rsidRPr="00A4397D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endrosios rinkos potencialo išnaudojimą, šalinant vis dar </w:t>
      </w:r>
      <w:r w:rsidR="00413F7B">
        <w:rPr>
          <w:rFonts w:ascii="Times New Roman" w:eastAsia="Times New Roman" w:hAnsi="Times New Roman"/>
          <w:bCs/>
          <w:sz w:val="24"/>
          <w:szCs w:val="24"/>
          <w:lang w:eastAsia="lt-LT"/>
        </w:rPr>
        <w:t>esančias</w:t>
      </w:r>
      <w:r w:rsidRPr="00A4397D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kliūtis,</w:t>
      </w:r>
      <w:r w:rsidRPr="00A4397D">
        <w:rPr>
          <w:rFonts w:ascii="Times New Roman" w:eastAsia="Times New Roman" w:hAnsi="Times New Roman"/>
          <w:sz w:val="24"/>
          <w:szCs w:val="24"/>
          <w:lang w:eastAsia="lt-LT"/>
        </w:rPr>
        <w:t xml:space="preserve"> ypač paslaugų srityje, i</w:t>
      </w:r>
      <w:r w:rsidR="00413F7B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 w:rsidRPr="00A4397D">
        <w:rPr>
          <w:rFonts w:ascii="Times New Roman" w:eastAsia="Times New Roman" w:hAnsi="Times New Roman"/>
          <w:sz w:val="24"/>
          <w:szCs w:val="24"/>
          <w:lang w:eastAsia="lt-LT"/>
        </w:rPr>
        <w:t xml:space="preserve"> nekuriant naujų. </w:t>
      </w:r>
    </w:p>
    <w:p w14:paraId="70355706" w14:textId="77777777" w:rsidR="005974BF" w:rsidRPr="003E012C" w:rsidRDefault="005974BF" w:rsidP="00005F12">
      <w:pPr>
        <w:spacing w:after="0" w:line="288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E012C">
        <w:rPr>
          <w:rFonts w:ascii="Times New Roman" w:eastAsia="Times New Roman" w:hAnsi="Times New Roman"/>
          <w:sz w:val="24"/>
          <w:szCs w:val="24"/>
          <w:lang w:eastAsia="lt-LT"/>
        </w:rPr>
        <w:t xml:space="preserve">Pritariame </w:t>
      </w:r>
      <w:r w:rsidRPr="006F043B">
        <w:rPr>
          <w:rFonts w:ascii="Times New Roman" w:eastAsia="Times New Roman" w:hAnsi="Times New Roman"/>
          <w:sz w:val="24"/>
          <w:szCs w:val="24"/>
          <w:lang w:eastAsia="lt-LT"/>
        </w:rPr>
        <w:t>Bendrosios</w:t>
      </w:r>
      <w:r w:rsidRPr="003E012C">
        <w:rPr>
          <w:rFonts w:ascii="Times New Roman" w:eastAsia="Times New Roman" w:hAnsi="Times New Roman"/>
          <w:sz w:val="24"/>
          <w:szCs w:val="24"/>
          <w:lang w:eastAsia="lt-LT"/>
        </w:rPr>
        <w:t xml:space="preserve"> rinkos ataskaitoje pateiktam požiūriui, kad tik integruota, konkurencinga ir be </w:t>
      </w:r>
      <w:r w:rsidR="00413F7B">
        <w:rPr>
          <w:rFonts w:ascii="Times New Roman" w:eastAsia="Times New Roman" w:hAnsi="Times New Roman"/>
          <w:sz w:val="24"/>
          <w:szCs w:val="24"/>
          <w:lang w:eastAsia="lt-LT"/>
        </w:rPr>
        <w:t>kliūčių</w:t>
      </w:r>
      <w:r w:rsidRPr="003E012C">
        <w:rPr>
          <w:rFonts w:ascii="Times New Roman" w:eastAsia="Times New Roman" w:hAnsi="Times New Roman"/>
          <w:sz w:val="24"/>
          <w:szCs w:val="24"/>
          <w:lang w:eastAsia="lt-LT"/>
        </w:rPr>
        <w:t xml:space="preserve"> veikianti vidaus rinka turi potencialą užtikrinti tvarų ES ekonomikos </w:t>
      </w:r>
      <w:r w:rsidRPr="003E012C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augimą. Tuo tikslu manome esant reikalinga kalbėti (tiek Europos, tiek nacionaliniu lygmeniu) apie konkrečias kliūtis, su kuriomis susiduria verslas, ir pateikti konkrečius jų šalinimą užtikrinančius sprendimus.</w:t>
      </w:r>
    </w:p>
    <w:p w14:paraId="42861D10" w14:textId="77777777" w:rsidR="00AA3674" w:rsidRDefault="00AA3674" w:rsidP="00AA3674">
      <w:pPr>
        <w:spacing w:after="0" w:line="288" w:lineRule="auto"/>
        <w:ind w:firstLine="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2E15BCD0" w14:textId="57EC4E8F" w:rsidR="00AA3674" w:rsidRDefault="00AA3674" w:rsidP="00AA3674">
      <w:pPr>
        <w:pStyle w:val="ListParagraph"/>
        <w:numPr>
          <w:ilvl w:val="0"/>
          <w:numId w:val="9"/>
        </w:numPr>
        <w:spacing w:after="0" w:line="288" w:lineRule="auto"/>
        <w:jc w:val="both"/>
        <w:rPr>
          <w:rFonts w:ascii="Times New Roman" w:eastAsia="Times New Roman" w:hAnsi="Times New Roman"/>
          <w:b/>
          <w:bCs/>
        </w:rPr>
      </w:pPr>
      <w:bookmarkStart w:id="1" w:name="_GoBack"/>
      <w:bookmarkEnd w:id="1"/>
      <w:r>
        <w:rPr>
          <w:rFonts w:ascii="Times New Roman" w:eastAsia="Times New Roman" w:hAnsi="Times New Roman"/>
          <w:b/>
          <w:bCs/>
        </w:rPr>
        <w:t>Kiti klausimai (AOB)</w:t>
      </w:r>
    </w:p>
    <w:p w14:paraId="12F954C7" w14:textId="77777777" w:rsidR="00AA3674" w:rsidRDefault="00AA3674" w:rsidP="00AA3674">
      <w:pPr>
        <w:pStyle w:val="ListParagraph"/>
        <w:spacing w:after="0" w:line="288" w:lineRule="auto"/>
        <w:ind w:left="0"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Lietuvos iniciatyva prie kitų darbotvarkės klausimų bus įtrauktas Lietuvos 2019 m. pab. vykdytos verslo apklausos apie ES bendrosios rinkos barjerus rezultatų pristatymas.</w:t>
      </w:r>
    </w:p>
    <w:p w14:paraId="4958650F" w14:textId="77777777" w:rsidR="003E012C" w:rsidRPr="003E012C" w:rsidRDefault="003E012C" w:rsidP="0029090C">
      <w:pPr>
        <w:spacing w:after="0" w:line="288" w:lineRule="auto"/>
        <w:ind w:firstLine="6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F29CF3B" w14:textId="77777777" w:rsidR="005378C0" w:rsidRPr="006F043B" w:rsidRDefault="005378C0" w:rsidP="006F04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000204" w14:textId="77777777" w:rsidR="005734B1" w:rsidRPr="006F043B" w:rsidRDefault="005734B1" w:rsidP="006F043B">
      <w:pPr>
        <w:pStyle w:val="ListParagraph"/>
        <w:spacing w:after="0" w:line="240" w:lineRule="auto"/>
        <w:jc w:val="both"/>
        <w:rPr>
          <w:rFonts w:ascii="Times New Roman" w:hAnsi="Times New Roman"/>
          <w:b/>
        </w:rPr>
      </w:pPr>
    </w:p>
    <w:p w14:paraId="355A4FC3" w14:textId="77777777" w:rsidR="005734B1" w:rsidRPr="006F043B" w:rsidRDefault="005734B1" w:rsidP="006F043B">
      <w:pPr>
        <w:pStyle w:val="ListParagraph"/>
        <w:spacing w:after="0" w:line="240" w:lineRule="auto"/>
        <w:jc w:val="both"/>
        <w:rPr>
          <w:rFonts w:ascii="Times New Roman" w:hAnsi="Times New Roman"/>
          <w:b/>
        </w:rPr>
      </w:pPr>
    </w:p>
    <w:sectPr w:rsidR="005734B1" w:rsidRPr="006F043B" w:rsidSect="00965FB7">
      <w:headerReference w:type="default" r:id="rId11"/>
      <w:footerReference w:type="default" r:id="rId12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64D5" w14:textId="77777777" w:rsidR="00F23CFF" w:rsidRDefault="00F23CFF" w:rsidP="002562CA">
      <w:pPr>
        <w:spacing w:after="0" w:line="240" w:lineRule="auto"/>
      </w:pPr>
      <w:r>
        <w:separator/>
      </w:r>
    </w:p>
  </w:endnote>
  <w:endnote w:type="continuationSeparator" w:id="0">
    <w:p w14:paraId="0A6A94C7" w14:textId="77777777" w:rsidR="00F23CFF" w:rsidRDefault="00F23CFF" w:rsidP="0025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1002AFF" w:usb1="C000E47F" w:usb2="0000002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9B8B7" w14:textId="77777777" w:rsidR="00B03E6E" w:rsidRDefault="00B03E6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969FE6C" w14:textId="77777777" w:rsidR="002562CA" w:rsidRDefault="00256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369F2" w14:textId="77777777" w:rsidR="00F23CFF" w:rsidRDefault="00F23CFF" w:rsidP="002562CA">
      <w:pPr>
        <w:spacing w:after="0" w:line="240" w:lineRule="auto"/>
      </w:pPr>
      <w:r>
        <w:separator/>
      </w:r>
    </w:p>
  </w:footnote>
  <w:footnote w:type="continuationSeparator" w:id="0">
    <w:p w14:paraId="1C25AB5F" w14:textId="77777777" w:rsidR="00F23CFF" w:rsidRDefault="00F23CFF" w:rsidP="00256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13E7" w14:textId="77777777" w:rsidR="00965FB7" w:rsidRDefault="00965FB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E256DF6" w14:textId="77777777" w:rsidR="00965FB7" w:rsidRDefault="00965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1085"/>
    <w:multiLevelType w:val="hybridMultilevel"/>
    <w:tmpl w:val="1BB428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5604"/>
    <w:multiLevelType w:val="multilevel"/>
    <w:tmpl w:val="03B6AC1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657"/>
        </w:tabs>
        <w:ind w:left="657" w:hanging="567"/>
      </w:pPr>
      <w:rPr>
        <w:b w:val="0"/>
        <w:bCs/>
        <w:strike w:val="0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2" w15:restartNumberingAfterBreak="0">
    <w:nsid w:val="145120B0"/>
    <w:multiLevelType w:val="hybridMultilevel"/>
    <w:tmpl w:val="87404692"/>
    <w:lvl w:ilvl="0" w:tplc="0326429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330681"/>
    <w:multiLevelType w:val="hybridMultilevel"/>
    <w:tmpl w:val="79D8D88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10911"/>
    <w:multiLevelType w:val="multilevel"/>
    <w:tmpl w:val="B54E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C0B81"/>
    <w:multiLevelType w:val="hybridMultilevel"/>
    <w:tmpl w:val="ADF4FC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43722"/>
    <w:multiLevelType w:val="hybridMultilevel"/>
    <w:tmpl w:val="25707FBC"/>
    <w:lvl w:ilvl="0" w:tplc="07F22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7CA8"/>
    <w:multiLevelType w:val="hybridMultilevel"/>
    <w:tmpl w:val="10A0110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4F7334"/>
    <w:multiLevelType w:val="hybridMultilevel"/>
    <w:tmpl w:val="A65807B2"/>
    <w:lvl w:ilvl="0" w:tplc="07F22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75D62"/>
    <w:multiLevelType w:val="hybridMultilevel"/>
    <w:tmpl w:val="713EBB68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651C34"/>
    <w:multiLevelType w:val="hybridMultilevel"/>
    <w:tmpl w:val="F3D859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718B4"/>
    <w:multiLevelType w:val="multilevel"/>
    <w:tmpl w:val="D3C8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30FB5"/>
    <w:multiLevelType w:val="hybridMultilevel"/>
    <w:tmpl w:val="ADF4FC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D664A"/>
    <w:multiLevelType w:val="multilevel"/>
    <w:tmpl w:val="E8A80B0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A61D1"/>
    <w:multiLevelType w:val="hybridMultilevel"/>
    <w:tmpl w:val="1CFA18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27AAC"/>
    <w:multiLevelType w:val="hybridMultilevel"/>
    <w:tmpl w:val="FB3A84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73F2F"/>
    <w:multiLevelType w:val="hybridMultilevel"/>
    <w:tmpl w:val="5442C024"/>
    <w:lvl w:ilvl="0" w:tplc="03264292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2F3528"/>
    <w:multiLevelType w:val="hybridMultilevel"/>
    <w:tmpl w:val="EA22A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C4ED4"/>
    <w:multiLevelType w:val="hybridMultilevel"/>
    <w:tmpl w:val="ADF4FC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A5C1E"/>
    <w:multiLevelType w:val="hybridMultilevel"/>
    <w:tmpl w:val="6C9C0450"/>
    <w:lvl w:ilvl="0" w:tplc="0427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41151209"/>
    <w:multiLevelType w:val="hybridMultilevel"/>
    <w:tmpl w:val="7690F0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A7702"/>
    <w:multiLevelType w:val="hybridMultilevel"/>
    <w:tmpl w:val="1730EE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E33B5"/>
    <w:multiLevelType w:val="hybridMultilevel"/>
    <w:tmpl w:val="D1F8CA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44C35"/>
    <w:multiLevelType w:val="hybridMultilevel"/>
    <w:tmpl w:val="65A8524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03262D"/>
    <w:multiLevelType w:val="hybridMultilevel"/>
    <w:tmpl w:val="6E344AF4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064706"/>
    <w:multiLevelType w:val="hybridMultilevel"/>
    <w:tmpl w:val="CB980B6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F8320B"/>
    <w:multiLevelType w:val="hybridMultilevel"/>
    <w:tmpl w:val="0BD4154C"/>
    <w:lvl w:ilvl="0" w:tplc="0427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58A45688"/>
    <w:multiLevelType w:val="multilevel"/>
    <w:tmpl w:val="B54E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6E091A"/>
    <w:multiLevelType w:val="hybridMultilevel"/>
    <w:tmpl w:val="88E422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07924"/>
    <w:multiLevelType w:val="hybridMultilevel"/>
    <w:tmpl w:val="4294A73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B7693"/>
    <w:multiLevelType w:val="hybridMultilevel"/>
    <w:tmpl w:val="ADF4FC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51CBB"/>
    <w:multiLevelType w:val="hybridMultilevel"/>
    <w:tmpl w:val="6B308908"/>
    <w:lvl w:ilvl="0" w:tplc="0326429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D3580"/>
    <w:multiLevelType w:val="hybridMultilevel"/>
    <w:tmpl w:val="153E69E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1B3A7C"/>
    <w:multiLevelType w:val="hybridMultilevel"/>
    <w:tmpl w:val="639A7A5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C3260"/>
    <w:multiLevelType w:val="hybridMultilevel"/>
    <w:tmpl w:val="3E4A1F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F3501"/>
    <w:multiLevelType w:val="hybridMultilevel"/>
    <w:tmpl w:val="5106D96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B42838"/>
    <w:multiLevelType w:val="hybridMultilevel"/>
    <w:tmpl w:val="6E4E32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D59E9"/>
    <w:multiLevelType w:val="hybridMultilevel"/>
    <w:tmpl w:val="AAACFE66"/>
    <w:lvl w:ilvl="0" w:tplc="54FF2AC9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C49AE2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FF02F5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67E107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6F8CBC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65E58A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264577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252594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58C73E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8" w15:restartNumberingAfterBreak="0">
    <w:nsid w:val="6E933D0E"/>
    <w:multiLevelType w:val="hybridMultilevel"/>
    <w:tmpl w:val="2F8C78DE"/>
    <w:lvl w:ilvl="0" w:tplc="4E36BB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244ED"/>
    <w:multiLevelType w:val="hybridMultilevel"/>
    <w:tmpl w:val="A7D2CB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D54D0"/>
    <w:multiLevelType w:val="multilevel"/>
    <w:tmpl w:val="E8A80B0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2F2EA8"/>
    <w:multiLevelType w:val="hybridMultilevel"/>
    <w:tmpl w:val="61A09FB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816B97"/>
    <w:multiLevelType w:val="hybridMultilevel"/>
    <w:tmpl w:val="910AC9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A7A2B"/>
    <w:multiLevelType w:val="hybridMultilevel"/>
    <w:tmpl w:val="159087D0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AFF66E6"/>
    <w:multiLevelType w:val="hybridMultilevel"/>
    <w:tmpl w:val="887C65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28"/>
  </w:num>
  <w:num w:numId="4">
    <w:abstractNumId w:val="20"/>
  </w:num>
  <w:num w:numId="5">
    <w:abstractNumId w:val="21"/>
  </w:num>
  <w:num w:numId="6">
    <w:abstractNumId w:val="6"/>
  </w:num>
  <w:num w:numId="7">
    <w:abstractNumId w:val="33"/>
  </w:num>
  <w:num w:numId="8">
    <w:abstractNumId w:val="37"/>
  </w:num>
  <w:num w:numId="9">
    <w:abstractNumId w:val="42"/>
  </w:num>
  <w:num w:numId="10">
    <w:abstractNumId w:val="15"/>
  </w:num>
  <w:num w:numId="11">
    <w:abstractNumId w:val="8"/>
  </w:num>
  <w:num w:numId="12">
    <w:abstractNumId w:val="23"/>
  </w:num>
  <w:num w:numId="13">
    <w:abstractNumId w:val="34"/>
  </w:num>
  <w:num w:numId="14">
    <w:abstractNumId w:val="38"/>
  </w:num>
  <w:num w:numId="15">
    <w:abstractNumId w:val="17"/>
  </w:num>
  <w:num w:numId="16">
    <w:abstractNumId w:val="25"/>
  </w:num>
  <w:num w:numId="17">
    <w:abstractNumId w:val="41"/>
  </w:num>
  <w:num w:numId="18">
    <w:abstractNumId w:val="7"/>
  </w:num>
  <w:num w:numId="19">
    <w:abstractNumId w:val="32"/>
  </w:num>
  <w:num w:numId="20">
    <w:abstractNumId w:val="24"/>
  </w:num>
  <w:num w:numId="21">
    <w:abstractNumId w:val="36"/>
  </w:num>
  <w:num w:numId="22">
    <w:abstractNumId w:val="44"/>
  </w:num>
  <w:num w:numId="23">
    <w:abstractNumId w:val="12"/>
  </w:num>
  <w:num w:numId="24">
    <w:abstractNumId w:val="39"/>
  </w:num>
  <w:num w:numId="25">
    <w:abstractNumId w:val="29"/>
  </w:num>
  <w:num w:numId="26">
    <w:abstractNumId w:val="10"/>
  </w:num>
  <w:num w:numId="27">
    <w:abstractNumId w:val="26"/>
  </w:num>
  <w:num w:numId="28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5"/>
  </w:num>
  <w:num w:numId="30">
    <w:abstractNumId w:val="19"/>
  </w:num>
  <w:num w:numId="31">
    <w:abstractNumId w:val="3"/>
  </w:num>
  <w:num w:numId="32">
    <w:abstractNumId w:val="30"/>
  </w:num>
  <w:num w:numId="33">
    <w:abstractNumId w:val="5"/>
  </w:num>
  <w:num w:numId="34">
    <w:abstractNumId w:val="18"/>
  </w:num>
  <w:num w:numId="35">
    <w:abstractNumId w:val="43"/>
  </w:num>
  <w:num w:numId="36">
    <w:abstractNumId w:val="1"/>
  </w:num>
  <w:num w:numId="37">
    <w:abstractNumId w:val="14"/>
  </w:num>
  <w:num w:numId="38">
    <w:abstractNumId w:val="11"/>
  </w:num>
  <w:num w:numId="39">
    <w:abstractNumId w:val="14"/>
  </w:num>
  <w:num w:numId="40">
    <w:abstractNumId w:val="13"/>
  </w:num>
  <w:num w:numId="41">
    <w:abstractNumId w:val="40"/>
  </w:num>
  <w:num w:numId="42">
    <w:abstractNumId w:val="27"/>
  </w:num>
  <w:num w:numId="43">
    <w:abstractNumId w:val="4"/>
  </w:num>
  <w:num w:numId="44">
    <w:abstractNumId w:val="22"/>
  </w:num>
  <w:num w:numId="45">
    <w:abstractNumId w:val="16"/>
  </w:num>
  <w:num w:numId="46">
    <w:abstractNumId w:val="2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EC7"/>
    <w:rsid w:val="00002997"/>
    <w:rsid w:val="0000342A"/>
    <w:rsid w:val="00005655"/>
    <w:rsid w:val="00005F12"/>
    <w:rsid w:val="00006A4E"/>
    <w:rsid w:val="00020A30"/>
    <w:rsid w:val="00027F62"/>
    <w:rsid w:val="0003124F"/>
    <w:rsid w:val="00035242"/>
    <w:rsid w:val="00043C56"/>
    <w:rsid w:val="00044C67"/>
    <w:rsid w:val="00045C76"/>
    <w:rsid w:val="00047035"/>
    <w:rsid w:val="00050462"/>
    <w:rsid w:val="00052031"/>
    <w:rsid w:val="00053EEA"/>
    <w:rsid w:val="00056285"/>
    <w:rsid w:val="00061B4A"/>
    <w:rsid w:val="000726FF"/>
    <w:rsid w:val="000733B6"/>
    <w:rsid w:val="00076A68"/>
    <w:rsid w:val="000821F8"/>
    <w:rsid w:val="00083C23"/>
    <w:rsid w:val="00084ACF"/>
    <w:rsid w:val="0008597E"/>
    <w:rsid w:val="000859F0"/>
    <w:rsid w:val="00087E3D"/>
    <w:rsid w:val="00093BE4"/>
    <w:rsid w:val="00096B24"/>
    <w:rsid w:val="000A1F97"/>
    <w:rsid w:val="000A6FB1"/>
    <w:rsid w:val="000B5939"/>
    <w:rsid w:val="000C0C09"/>
    <w:rsid w:val="000C0E89"/>
    <w:rsid w:val="000D0879"/>
    <w:rsid w:val="000D6023"/>
    <w:rsid w:val="000E1A33"/>
    <w:rsid w:val="000F022D"/>
    <w:rsid w:val="000F047E"/>
    <w:rsid w:val="000F5279"/>
    <w:rsid w:val="000F6F5E"/>
    <w:rsid w:val="00105E96"/>
    <w:rsid w:val="00107F23"/>
    <w:rsid w:val="0011029E"/>
    <w:rsid w:val="00114349"/>
    <w:rsid w:val="00120901"/>
    <w:rsid w:val="001231E1"/>
    <w:rsid w:val="00123C97"/>
    <w:rsid w:val="00124523"/>
    <w:rsid w:val="00126040"/>
    <w:rsid w:val="00126117"/>
    <w:rsid w:val="0012718C"/>
    <w:rsid w:val="001322C4"/>
    <w:rsid w:val="00137CA0"/>
    <w:rsid w:val="001479E9"/>
    <w:rsid w:val="001514CC"/>
    <w:rsid w:val="00155934"/>
    <w:rsid w:val="00162059"/>
    <w:rsid w:val="0016659E"/>
    <w:rsid w:val="00167B3A"/>
    <w:rsid w:val="00172BEA"/>
    <w:rsid w:val="00174836"/>
    <w:rsid w:val="00183B8A"/>
    <w:rsid w:val="00197C89"/>
    <w:rsid w:val="001A1C6A"/>
    <w:rsid w:val="001A53BB"/>
    <w:rsid w:val="001A75A8"/>
    <w:rsid w:val="001B1A34"/>
    <w:rsid w:val="001C74C1"/>
    <w:rsid w:val="001D10AA"/>
    <w:rsid w:val="001D24BD"/>
    <w:rsid w:val="001D3EB6"/>
    <w:rsid w:val="001D5A81"/>
    <w:rsid w:val="001D5DAF"/>
    <w:rsid w:val="001E3F3D"/>
    <w:rsid w:val="001E44E4"/>
    <w:rsid w:val="001E4626"/>
    <w:rsid w:val="001E5D65"/>
    <w:rsid w:val="001E74CE"/>
    <w:rsid w:val="001F1A47"/>
    <w:rsid w:val="001F351B"/>
    <w:rsid w:val="00203C6F"/>
    <w:rsid w:val="00205C2D"/>
    <w:rsid w:val="0020789F"/>
    <w:rsid w:val="0021016C"/>
    <w:rsid w:val="00210D9C"/>
    <w:rsid w:val="002128B9"/>
    <w:rsid w:val="00215D1D"/>
    <w:rsid w:val="002171FF"/>
    <w:rsid w:val="0022059F"/>
    <w:rsid w:val="002216DB"/>
    <w:rsid w:val="0022352E"/>
    <w:rsid w:val="00224065"/>
    <w:rsid w:val="00225198"/>
    <w:rsid w:val="00226A30"/>
    <w:rsid w:val="00232288"/>
    <w:rsid w:val="0023674D"/>
    <w:rsid w:val="00237279"/>
    <w:rsid w:val="00240A02"/>
    <w:rsid w:val="002411BE"/>
    <w:rsid w:val="00244A51"/>
    <w:rsid w:val="00245252"/>
    <w:rsid w:val="002453F5"/>
    <w:rsid w:val="00250E6F"/>
    <w:rsid w:val="002514BB"/>
    <w:rsid w:val="0025255B"/>
    <w:rsid w:val="00253874"/>
    <w:rsid w:val="00254B69"/>
    <w:rsid w:val="002562CA"/>
    <w:rsid w:val="002639DC"/>
    <w:rsid w:val="002648AE"/>
    <w:rsid w:val="002716B6"/>
    <w:rsid w:val="002774B8"/>
    <w:rsid w:val="00277F75"/>
    <w:rsid w:val="00283F98"/>
    <w:rsid w:val="0029090C"/>
    <w:rsid w:val="00294257"/>
    <w:rsid w:val="002A39B1"/>
    <w:rsid w:val="002B009A"/>
    <w:rsid w:val="002B42EE"/>
    <w:rsid w:val="002B6DF1"/>
    <w:rsid w:val="002B6E75"/>
    <w:rsid w:val="002C0DE4"/>
    <w:rsid w:val="002C5B8F"/>
    <w:rsid w:val="002C6737"/>
    <w:rsid w:val="002C79ED"/>
    <w:rsid w:val="002D3763"/>
    <w:rsid w:val="002D6F79"/>
    <w:rsid w:val="002D7D65"/>
    <w:rsid w:val="002F08BC"/>
    <w:rsid w:val="003006AC"/>
    <w:rsid w:val="0031685B"/>
    <w:rsid w:val="00317751"/>
    <w:rsid w:val="00320228"/>
    <w:rsid w:val="00320275"/>
    <w:rsid w:val="00320FC2"/>
    <w:rsid w:val="00324C34"/>
    <w:rsid w:val="00327F72"/>
    <w:rsid w:val="00330DAA"/>
    <w:rsid w:val="00332C9E"/>
    <w:rsid w:val="00337BE0"/>
    <w:rsid w:val="00341414"/>
    <w:rsid w:val="00342242"/>
    <w:rsid w:val="00342F09"/>
    <w:rsid w:val="0034321E"/>
    <w:rsid w:val="0034629E"/>
    <w:rsid w:val="00350C7D"/>
    <w:rsid w:val="00360862"/>
    <w:rsid w:val="00376944"/>
    <w:rsid w:val="00387D04"/>
    <w:rsid w:val="003A0566"/>
    <w:rsid w:val="003A07DA"/>
    <w:rsid w:val="003A5B28"/>
    <w:rsid w:val="003A7CC1"/>
    <w:rsid w:val="003B08E5"/>
    <w:rsid w:val="003B5F5C"/>
    <w:rsid w:val="003C7EFA"/>
    <w:rsid w:val="003D23BA"/>
    <w:rsid w:val="003E012C"/>
    <w:rsid w:val="003E18D1"/>
    <w:rsid w:val="003E3B82"/>
    <w:rsid w:val="003E4FBC"/>
    <w:rsid w:val="003E7836"/>
    <w:rsid w:val="003F02E1"/>
    <w:rsid w:val="003F26E0"/>
    <w:rsid w:val="003F2F20"/>
    <w:rsid w:val="003F4CA9"/>
    <w:rsid w:val="003F6441"/>
    <w:rsid w:val="00402F66"/>
    <w:rsid w:val="00403D33"/>
    <w:rsid w:val="00405AD5"/>
    <w:rsid w:val="00411187"/>
    <w:rsid w:val="0041388F"/>
    <w:rsid w:val="00413F7B"/>
    <w:rsid w:val="00425BAD"/>
    <w:rsid w:val="00425EA3"/>
    <w:rsid w:val="0043149E"/>
    <w:rsid w:val="00451CCC"/>
    <w:rsid w:val="00451E78"/>
    <w:rsid w:val="00462408"/>
    <w:rsid w:val="004629A8"/>
    <w:rsid w:val="004644B5"/>
    <w:rsid w:val="00464BEF"/>
    <w:rsid w:val="00465E83"/>
    <w:rsid w:val="004679DA"/>
    <w:rsid w:val="00484F30"/>
    <w:rsid w:val="004861BE"/>
    <w:rsid w:val="00491500"/>
    <w:rsid w:val="0049536B"/>
    <w:rsid w:val="004A05C3"/>
    <w:rsid w:val="004A51D6"/>
    <w:rsid w:val="004A572D"/>
    <w:rsid w:val="004B0CD7"/>
    <w:rsid w:val="004B1A81"/>
    <w:rsid w:val="004B4570"/>
    <w:rsid w:val="004B73DC"/>
    <w:rsid w:val="004D643A"/>
    <w:rsid w:val="004E0466"/>
    <w:rsid w:val="004E301D"/>
    <w:rsid w:val="004E3287"/>
    <w:rsid w:val="004E57D0"/>
    <w:rsid w:val="004F2478"/>
    <w:rsid w:val="004F2C6B"/>
    <w:rsid w:val="00500AC0"/>
    <w:rsid w:val="00504CF5"/>
    <w:rsid w:val="005051BA"/>
    <w:rsid w:val="00505D85"/>
    <w:rsid w:val="0051222B"/>
    <w:rsid w:val="00513B47"/>
    <w:rsid w:val="00515466"/>
    <w:rsid w:val="00516E08"/>
    <w:rsid w:val="00521A23"/>
    <w:rsid w:val="00524C51"/>
    <w:rsid w:val="005255E3"/>
    <w:rsid w:val="0052743D"/>
    <w:rsid w:val="005324FB"/>
    <w:rsid w:val="0053545B"/>
    <w:rsid w:val="005378C0"/>
    <w:rsid w:val="00540E6A"/>
    <w:rsid w:val="005463C3"/>
    <w:rsid w:val="00555977"/>
    <w:rsid w:val="00557322"/>
    <w:rsid w:val="00560779"/>
    <w:rsid w:val="005678F8"/>
    <w:rsid w:val="00573233"/>
    <w:rsid w:val="00573316"/>
    <w:rsid w:val="005734B1"/>
    <w:rsid w:val="00590033"/>
    <w:rsid w:val="0059320E"/>
    <w:rsid w:val="0059351E"/>
    <w:rsid w:val="005974BF"/>
    <w:rsid w:val="005A40CB"/>
    <w:rsid w:val="005A6216"/>
    <w:rsid w:val="005B4B40"/>
    <w:rsid w:val="005D21A2"/>
    <w:rsid w:val="005D7BB8"/>
    <w:rsid w:val="005E09EB"/>
    <w:rsid w:val="005E26D2"/>
    <w:rsid w:val="005F3958"/>
    <w:rsid w:val="005F39BD"/>
    <w:rsid w:val="005F488A"/>
    <w:rsid w:val="005F4A43"/>
    <w:rsid w:val="00603BB5"/>
    <w:rsid w:val="006068A4"/>
    <w:rsid w:val="00611D2D"/>
    <w:rsid w:val="00623B8D"/>
    <w:rsid w:val="00624A0D"/>
    <w:rsid w:val="006325AC"/>
    <w:rsid w:val="00641673"/>
    <w:rsid w:val="00642C0A"/>
    <w:rsid w:val="00644A28"/>
    <w:rsid w:val="006455F5"/>
    <w:rsid w:val="006478AA"/>
    <w:rsid w:val="0065595C"/>
    <w:rsid w:val="00662A57"/>
    <w:rsid w:val="00662C6C"/>
    <w:rsid w:val="006751F2"/>
    <w:rsid w:val="00680E09"/>
    <w:rsid w:val="0068123A"/>
    <w:rsid w:val="00685086"/>
    <w:rsid w:val="0068563B"/>
    <w:rsid w:val="00686F94"/>
    <w:rsid w:val="00692DA4"/>
    <w:rsid w:val="006A0F6E"/>
    <w:rsid w:val="006A2053"/>
    <w:rsid w:val="006A22EA"/>
    <w:rsid w:val="006A3E28"/>
    <w:rsid w:val="006A5679"/>
    <w:rsid w:val="006B6FD7"/>
    <w:rsid w:val="006C3CBB"/>
    <w:rsid w:val="006D2C52"/>
    <w:rsid w:val="006D465F"/>
    <w:rsid w:val="006E5092"/>
    <w:rsid w:val="006E516C"/>
    <w:rsid w:val="006E5825"/>
    <w:rsid w:val="006E6364"/>
    <w:rsid w:val="006F043B"/>
    <w:rsid w:val="006F1062"/>
    <w:rsid w:val="006F2FCB"/>
    <w:rsid w:val="006F72A1"/>
    <w:rsid w:val="00700B6C"/>
    <w:rsid w:val="0070551F"/>
    <w:rsid w:val="00706C49"/>
    <w:rsid w:val="00707403"/>
    <w:rsid w:val="00710163"/>
    <w:rsid w:val="00715160"/>
    <w:rsid w:val="00716036"/>
    <w:rsid w:val="007405FD"/>
    <w:rsid w:val="00746940"/>
    <w:rsid w:val="00751602"/>
    <w:rsid w:val="00755CEC"/>
    <w:rsid w:val="00765F6B"/>
    <w:rsid w:val="00770964"/>
    <w:rsid w:val="00775961"/>
    <w:rsid w:val="00775ED0"/>
    <w:rsid w:val="00785FE9"/>
    <w:rsid w:val="00786110"/>
    <w:rsid w:val="00792113"/>
    <w:rsid w:val="00794099"/>
    <w:rsid w:val="007A42BC"/>
    <w:rsid w:val="007A4805"/>
    <w:rsid w:val="007B44BF"/>
    <w:rsid w:val="007C21FC"/>
    <w:rsid w:val="007C3600"/>
    <w:rsid w:val="007C360F"/>
    <w:rsid w:val="007C3B51"/>
    <w:rsid w:val="007C6AAB"/>
    <w:rsid w:val="007D0DAC"/>
    <w:rsid w:val="007D0F17"/>
    <w:rsid w:val="007D1486"/>
    <w:rsid w:val="007D6F8D"/>
    <w:rsid w:val="007E191E"/>
    <w:rsid w:val="007E5DEC"/>
    <w:rsid w:val="007F5F20"/>
    <w:rsid w:val="00811E35"/>
    <w:rsid w:val="008133A7"/>
    <w:rsid w:val="00813EEF"/>
    <w:rsid w:val="008175FF"/>
    <w:rsid w:val="008212F1"/>
    <w:rsid w:val="008243C5"/>
    <w:rsid w:val="00824425"/>
    <w:rsid w:val="008245C7"/>
    <w:rsid w:val="00826C7F"/>
    <w:rsid w:val="00833CE5"/>
    <w:rsid w:val="00837755"/>
    <w:rsid w:val="008419CE"/>
    <w:rsid w:val="00846CC1"/>
    <w:rsid w:val="00852703"/>
    <w:rsid w:val="00854CD5"/>
    <w:rsid w:val="008613E0"/>
    <w:rsid w:val="00861553"/>
    <w:rsid w:val="0087184F"/>
    <w:rsid w:val="00873A23"/>
    <w:rsid w:val="008751D8"/>
    <w:rsid w:val="00880B2B"/>
    <w:rsid w:val="0088542D"/>
    <w:rsid w:val="00890718"/>
    <w:rsid w:val="00892F84"/>
    <w:rsid w:val="00893664"/>
    <w:rsid w:val="008A0479"/>
    <w:rsid w:val="008A1AC9"/>
    <w:rsid w:val="008A4914"/>
    <w:rsid w:val="008A4CEB"/>
    <w:rsid w:val="008A5CBA"/>
    <w:rsid w:val="008B05A6"/>
    <w:rsid w:val="008B1A17"/>
    <w:rsid w:val="008B3732"/>
    <w:rsid w:val="008C4704"/>
    <w:rsid w:val="008E1EC7"/>
    <w:rsid w:val="008E30C0"/>
    <w:rsid w:val="008E5610"/>
    <w:rsid w:val="008F0A77"/>
    <w:rsid w:val="008F26CA"/>
    <w:rsid w:val="008F5D89"/>
    <w:rsid w:val="008F6850"/>
    <w:rsid w:val="008F694B"/>
    <w:rsid w:val="009036A5"/>
    <w:rsid w:val="00911F89"/>
    <w:rsid w:val="0091226F"/>
    <w:rsid w:val="0091552D"/>
    <w:rsid w:val="009156E9"/>
    <w:rsid w:val="009214B3"/>
    <w:rsid w:val="00926260"/>
    <w:rsid w:val="00926ACC"/>
    <w:rsid w:val="009311E0"/>
    <w:rsid w:val="00935776"/>
    <w:rsid w:val="00936C1A"/>
    <w:rsid w:val="00936DDE"/>
    <w:rsid w:val="00941918"/>
    <w:rsid w:val="00941A6F"/>
    <w:rsid w:val="00943F9E"/>
    <w:rsid w:val="00945BFE"/>
    <w:rsid w:val="00956131"/>
    <w:rsid w:val="00963D05"/>
    <w:rsid w:val="00964CF3"/>
    <w:rsid w:val="00965380"/>
    <w:rsid w:val="00965FB7"/>
    <w:rsid w:val="00970F93"/>
    <w:rsid w:val="0097467F"/>
    <w:rsid w:val="00980140"/>
    <w:rsid w:val="00980840"/>
    <w:rsid w:val="00981276"/>
    <w:rsid w:val="009839C3"/>
    <w:rsid w:val="00985106"/>
    <w:rsid w:val="00991DEC"/>
    <w:rsid w:val="009954C3"/>
    <w:rsid w:val="009B26C4"/>
    <w:rsid w:val="009B53F2"/>
    <w:rsid w:val="009B75F5"/>
    <w:rsid w:val="009C02AC"/>
    <w:rsid w:val="009C18A4"/>
    <w:rsid w:val="009C305E"/>
    <w:rsid w:val="009C6F5C"/>
    <w:rsid w:val="009D77F0"/>
    <w:rsid w:val="009E5A69"/>
    <w:rsid w:val="009F259C"/>
    <w:rsid w:val="009F4E7D"/>
    <w:rsid w:val="00A00DA2"/>
    <w:rsid w:val="00A24EE6"/>
    <w:rsid w:val="00A30C1D"/>
    <w:rsid w:val="00A31723"/>
    <w:rsid w:val="00A34740"/>
    <w:rsid w:val="00A418AF"/>
    <w:rsid w:val="00A432AA"/>
    <w:rsid w:val="00A61287"/>
    <w:rsid w:val="00A67CC0"/>
    <w:rsid w:val="00A715DE"/>
    <w:rsid w:val="00A72961"/>
    <w:rsid w:val="00A7490C"/>
    <w:rsid w:val="00A814AF"/>
    <w:rsid w:val="00A82495"/>
    <w:rsid w:val="00A875DC"/>
    <w:rsid w:val="00A96CE5"/>
    <w:rsid w:val="00AA10B0"/>
    <w:rsid w:val="00AA24C6"/>
    <w:rsid w:val="00AA3674"/>
    <w:rsid w:val="00AA44F6"/>
    <w:rsid w:val="00AB3746"/>
    <w:rsid w:val="00AC2C9A"/>
    <w:rsid w:val="00AC433E"/>
    <w:rsid w:val="00AC618E"/>
    <w:rsid w:val="00AD09B6"/>
    <w:rsid w:val="00AD12A5"/>
    <w:rsid w:val="00AD1E85"/>
    <w:rsid w:val="00AD2525"/>
    <w:rsid w:val="00AD29DB"/>
    <w:rsid w:val="00AD5617"/>
    <w:rsid w:val="00AE3574"/>
    <w:rsid w:val="00AE4738"/>
    <w:rsid w:val="00AE5396"/>
    <w:rsid w:val="00AF2889"/>
    <w:rsid w:val="00B00A22"/>
    <w:rsid w:val="00B02659"/>
    <w:rsid w:val="00B02C83"/>
    <w:rsid w:val="00B03E6E"/>
    <w:rsid w:val="00B04BF8"/>
    <w:rsid w:val="00B04CBC"/>
    <w:rsid w:val="00B116EC"/>
    <w:rsid w:val="00B26551"/>
    <w:rsid w:val="00B27D82"/>
    <w:rsid w:val="00B36AED"/>
    <w:rsid w:val="00B4651F"/>
    <w:rsid w:val="00B6250C"/>
    <w:rsid w:val="00B62C46"/>
    <w:rsid w:val="00B653EC"/>
    <w:rsid w:val="00B67280"/>
    <w:rsid w:val="00B7227D"/>
    <w:rsid w:val="00B91BF9"/>
    <w:rsid w:val="00B97F64"/>
    <w:rsid w:val="00BA22DF"/>
    <w:rsid w:val="00BA4FAD"/>
    <w:rsid w:val="00BB0036"/>
    <w:rsid w:val="00BB0BD6"/>
    <w:rsid w:val="00BB1E2D"/>
    <w:rsid w:val="00BB2C30"/>
    <w:rsid w:val="00BB5ADB"/>
    <w:rsid w:val="00BC3756"/>
    <w:rsid w:val="00BC4762"/>
    <w:rsid w:val="00BC4FC0"/>
    <w:rsid w:val="00BC6D3D"/>
    <w:rsid w:val="00BD42B5"/>
    <w:rsid w:val="00BD6073"/>
    <w:rsid w:val="00BD7B98"/>
    <w:rsid w:val="00BE34CE"/>
    <w:rsid w:val="00C015C1"/>
    <w:rsid w:val="00C0630A"/>
    <w:rsid w:val="00C073D6"/>
    <w:rsid w:val="00C114DA"/>
    <w:rsid w:val="00C12BCD"/>
    <w:rsid w:val="00C134E2"/>
    <w:rsid w:val="00C13AD7"/>
    <w:rsid w:val="00C15B15"/>
    <w:rsid w:val="00C15FA9"/>
    <w:rsid w:val="00C1677C"/>
    <w:rsid w:val="00C2089A"/>
    <w:rsid w:val="00C20AD6"/>
    <w:rsid w:val="00C23120"/>
    <w:rsid w:val="00C23B7C"/>
    <w:rsid w:val="00C23E44"/>
    <w:rsid w:val="00C24725"/>
    <w:rsid w:val="00C25314"/>
    <w:rsid w:val="00C3350E"/>
    <w:rsid w:val="00C40AC2"/>
    <w:rsid w:val="00C47D14"/>
    <w:rsid w:val="00C51913"/>
    <w:rsid w:val="00C572A7"/>
    <w:rsid w:val="00C73850"/>
    <w:rsid w:val="00C81240"/>
    <w:rsid w:val="00C817B4"/>
    <w:rsid w:val="00C91C66"/>
    <w:rsid w:val="00C945E5"/>
    <w:rsid w:val="00C95876"/>
    <w:rsid w:val="00CA2F9D"/>
    <w:rsid w:val="00CA58BC"/>
    <w:rsid w:val="00CA7978"/>
    <w:rsid w:val="00CB7CC4"/>
    <w:rsid w:val="00CC073F"/>
    <w:rsid w:val="00CC563B"/>
    <w:rsid w:val="00CD14B8"/>
    <w:rsid w:val="00CD5173"/>
    <w:rsid w:val="00CD5BFF"/>
    <w:rsid w:val="00CE1C32"/>
    <w:rsid w:val="00CE3048"/>
    <w:rsid w:val="00CE66AF"/>
    <w:rsid w:val="00CE6EE4"/>
    <w:rsid w:val="00CE7770"/>
    <w:rsid w:val="00CF1F92"/>
    <w:rsid w:val="00CF3FEE"/>
    <w:rsid w:val="00D00B1C"/>
    <w:rsid w:val="00D0465B"/>
    <w:rsid w:val="00D10003"/>
    <w:rsid w:val="00D15D12"/>
    <w:rsid w:val="00D162AF"/>
    <w:rsid w:val="00D230F6"/>
    <w:rsid w:val="00D25C66"/>
    <w:rsid w:val="00D262CB"/>
    <w:rsid w:val="00D37B10"/>
    <w:rsid w:val="00D42A50"/>
    <w:rsid w:val="00D45E40"/>
    <w:rsid w:val="00D525BE"/>
    <w:rsid w:val="00D52730"/>
    <w:rsid w:val="00D55C51"/>
    <w:rsid w:val="00D608FD"/>
    <w:rsid w:val="00D60A68"/>
    <w:rsid w:val="00D60E6B"/>
    <w:rsid w:val="00D64CBB"/>
    <w:rsid w:val="00D6759E"/>
    <w:rsid w:val="00D80719"/>
    <w:rsid w:val="00D810BE"/>
    <w:rsid w:val="00D829AA"/>
    <w:rsid w:val="00D83A93"/>
    <w:rsid w:val="00D85849"/>
    <w:rsid w:val="00D85E54"/>
    <w:rsid w:val="00D862B3"/>
    <w:rsid w:val="00D876D0"/>
    <w:rsid w:val="00D95452"/>
    <w:rsid w:val="00D9621C"/>
    <w:rsid w:val="00D973E9"/>
    <w:rsid w:val="00DA2323"/>
    <w:rsid w:val="00DA7C3A"/>
    <w:rsid w:val="00DB0D20"/>
    <w:rsid w:val="00DB33C0"/>
    <w:rsid w:val="00DB5214"/>
    <w:rsid w:val="00DB5C4B"/>
    <w:rsid w:val="00DB6B7F"/>
    <w:rsid w:val="00DC23F0"/>
    <w:rsid w:val="00DC3329"/>
    <w:rsid w:val="00DC5EF3"/>
    <w:rsid w:val="00DD0BC3"/>
    <w:rsid w:val="00DD2A06"/>
    <w:rsid w:val="00DE0839"/>
    <w:rsid w:val="00DE08B4"/>
    <w:rsid w:val="00DE0AD4"/>
    <w:rsid w:val="00DE2974"/>
    <w:rsid w:val="00DE309B"/>
    <w:rsid w:val="00DE3942"/>
    <w:rsid w:val="00DF0180"/>
    <w:rsid w:val="00DF3667"/>
    <w:rsid w:val="00DF3677"/>
    <w:rsid w:val="00E035BB"/>
    <w:rsid w:val="00E116D7"/>
    <w:rsid w:val="00E120EE"/>
    <w:rsid w:val="00E13BAC"/>
    <w:rsid w:val="00E14E64"/>
    <w:rsid w:val="00E15F63"/>
    <w:rsid w:val="00E2050E"/>
    <w:rsid w:val="00E20549"/>
    <w:rsid w:val="00E20C65"/>
    <w:rsid w:val="00E21059"/>
    <w:rsid w:val="00E23825"/>
    <w:rsid w:val="00E23FBF"/>
    <w:rsid w:val="00E47793"/>
    <w:rsid w:val="00E50555"/>
    <w:rsid w:val="00E538B3"/>
    <w:rsid w:val="00E57BF7"/>
    <w:rsid w:val="00E62B3C"/>
    <w:rsid w:val="00E63C26"/>
    <w:rsid w:val="00E70CAA"/>
    <w:rsid w:val="00E84595"/>
    <w:rsid w:val="00E86728"/>
    <w:rsid w:val="00E87926"/>
    <w:rsid w:val="00E92268"/>
    <w:rsid w:val="00E929D0"/>
    <w:rsid w:val="00E94D93"/>
    <w:rsid w:val="00EA0448"/>
    <w:rsid w:val="00EA17D0"/>
    <w:rsid w:val="00EA3DCA"/>
    <w:rsid w:val="00EA3F23"/>
    <w:rsid w:val="00EA43A1"/>
    <w:rsid w:val="00EA43C7"/>
    <w:rsid w:val="00EB0C88"/>
    <w:rsid w:val="00EB0EE7"/>
    <w:rsid w:val="00EB72A1"/>
    <w:rsid w:val="00EB72E5"/>
    <w:rsid w:val="00EC1BD9"/>
    <w:rsid w:val="00EC33C3"/>
    <w:rsid w:val="00EC5DE4"/>
    <w:rsid w:val="00ED13DC"/>
    <w:rsid w:val="00ED152E"/>
    <w:rsid w:val="00ED1916"/>
    <w:rsid w:val="00ED6623"/>
    <w:rsid w:val="00EE5009"/>
    <w:rsid w:val="00EE644D"/>
    <w:rsid w:val="00EF0B9C"/>
    <w:rsid w:val="00EF2A40"/>
    <w:rsid w:val="00EF2BBF"/>
    <w:rsid w:val="00F002EF"/>
    <w:rsid w:val="00F0452D"/>
    <w:rsid w:val="00F1448E"/>
    <w:rsid w:val="00F23CFF"/>
    <w:rsid w:val="00F26F24"/>
    <w:rsid w:val="00F34990"/>
    <w:rsid w:val="00F419DF"/>
    <w:rsid w:val="00F45F6A"/>
    <w:rsid w:val="00F461C0"/>
    <w:rsid w:val="00F47F34"/>
    <w:rsid w:val="00F56655"/>
    <w:rsid w:val="00F609A5"/>
    <w:rsid w:val="00F63D7D"/>
    <w:rsid w:val="00F729DC"/>
    <w:rsid w:val="00F80313"/>
    <w:rsid w:val="00F87EC9"/>
    <w:rsid w:val="00F91648"/>
    <w:rsid w:val="00FB69AA"/>
    <w:rsid w:val="00FB7BD0"/>
    <w:rsid w:val="00FC0620"/>
    <w:rsid w:val="00FC0CA2"/>
    <w:rsid w:val="00FC765F"/>
    <w:rsid w:val="00FD30EF"/>
    <w:rsid w:val="00FD6FAF"/>
    <w:rsid w:val="00FE03C3"/>
    <w:rsid w:val="00FE0455"/>
    <w:rsid w:val="00FE184C"/>
    <w:rsid w:val="00FF1B02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AEBB"/>
  <w15:chartTrackingRefBased/>
  <w15:docId w15:val="{B768A858-9B63-4122-8BFA-72FBE76A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1EC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References,WB List Paragraph,Dot pt,F5 List Paragraph,List Paragraph1,Recommendation,List Paragraph11,Numerowanie,Kolorowa lista — akcent 11,Akapit z listą1,Listaszerű bekezdés1,Akapit z listą,Bullet EY"/>
    <w:basedOn w:val="Normal"/>
    <w:link w:val="ListParagraphChar"/>
    <w:uiPriority w:val="34"/>
    <w:qFormat/>
    <w:rsid w:val="008E1EC7"/>
    <w:pPr>
      <w:spacing w:after="200" w:line="252" w:lineRule="auto"/>
      <w:ind w:left="720"/>
      <w:contextualSpacing/>
    </w:pPr>
    <w:rPr>
      <w:rFonts w:ascii="Cambria" w:hAnsi="Cambria"/>
      <w:sz w:val="24"/>
      <w:szCs w:val="24"/>
      <w:lang w:eastAsia="lt-LT"/>
    </w:rPr>
  </w:style>
  <w:style w:type="character" w:customStyle="1" w:styleId="ListParagraphChar">
    <w:name w:val="List Paragraph Char"/>
    <w:aliases w:val="List Paragraph (numbered (a)) Char,References Char,WB List Paragraph Char,Dot pt Char,F5 List Paragraph Char,List Paragraph1 Char,Recommendation Char,List Paragraph11 Char,Numerowanie Char,Kolorowa lista — akcent 11 Char"/>
    <w:link w:val="ListParagraph"/>
    <w:uiPriority w:val="34"/>
    <w:locked/>
    <w:rsid w:val="008E1EC7"/>
    <w:rPr>
      <w:rFonts w:ascii="Cambria" w:eastAsia="Calibri" w:hAnsi="Cambria" w:cs="Times New Roman"/>
      <w:sz w:val="24"/>
      <w:szCs w:val="24"/>
      <w:lang w:eastAsia="lt-LT"/>
    </w:rPr>
  </w:style>
  <w:style w:type="paragraph" w:customStyle="1" w:styleId="PointManual">
    <w:name w:val="Point Manual"/>
    <w:basedOn w:val="Normal"/>
    <w:link w:val="PointManualChar"/>
    <w:rsid w:val="008E1EC7"/>
    <w:pPr>
      <w:spacing w:before="200" w:after="0" w:line="240" w:lineRule="auto"/>
      <w:ind w:left="567" w:hanging="567"/>
    </w:pPr>
    <w:rPr>
      <w:rFonts w:ascii="Times New Roman" w:hAnsi="Times New Roman"/>
      <w:sz w:val="24"/>
    </w:rPr>
  </w:style>
  <w:style w:type="character" w:customStyle="1" w:styleId="PointManualChar">
    <w:name w:val="Point Manual Char"/>
    <w:link w:val="PointManual"/>
    <w:locked/>
    <w:rsid w:val="008E1EC7"/>
    <w:rPr>
      <w:rFonts w:ascii="Times New Roman" w:hAnsi="Times New Roman" w:cs="Times New Roman"/>
      <w:sz w:val="24"/>
    </w:rPr>
  </w:style>
  <w:style w:type="character" w:styleId="Strong">
    <w:name w:val="Strong"/>
    <w:uiPriority w:val="22"/>
    <w:qFormat/>
    <w:rsid w:val="008E1E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562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2CA"/>
  </w:style>
  <w:style w:type="paragraph" w:styleId="Footer">
    <w:name w:val="footer"/>
    <w:basedOn w:val="Normal"/>
    <w:link w:val="FooterChar"/>
    <w:uiPriority w:val="99"/>
    <w:unhideWhenUsed/>
    <w:rsid w:val="002562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2CA"/>
  </w:style>
  <w:style w:type="paragraph" w:styleId="BalloonText">
    <w:name w:val="Balloon Text"/>
    <w:basedOn w:val="Normal"/>
    <w:link w:val="BalloonTextChar"/>
    <w:uiPriority w:val="99"/>
    <w:semiHidden/>
    <w:unhideWhenUsed/>
    <w:rsid w:val="001E4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46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5597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 w:bidi="lo-LA"/>
    </w:rPr>
  </w:style>
  <w:style w:type="character" w:customStyle="1" w:styleId="dxebaseoffice2010silver1">
    <w:name w:val="dxebase_office2010silver1"/>
    <w:rsid w:val="00C1677C"/>
    <w:rPr>
      <w:rFonts w:ascii="Verdana" w:hAnsi="Verdana" w:hint="default"/>
      <w:sz w:val="17"/>
      <w:szCs w:val="17"/>
    </w:rPr>
  </w:style>
  <w:style w:type="table" w:styleId="TableGrid">
    <w:name w:val="Table Grid"/>
    <w:basedOn w:val="TableNormal"/>
    <w:uiPriority w:val="59"/>
    <w:rsid w:val="00B65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128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Text1">
    <w:name w:val="Text 1"/>
    <w:basedOn w:val="Normal"/>
    <w:rsid w:val="00A61287"/>
    <w:pPr>
      <w:spacing w:after="0" w:line="240" w:lineRule="auto"/>
      <w:ind w:left="567"/>
    </w:pPr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3D2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3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23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3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23BA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12BCD"/>
    <w:rPr>
      <w:vertAlign w:val="superscript"/>
    </w:rPr>
  </w:style>
  <w:style w:type="character" w:customStyle="1" w:styleId="normaltextrun1">
    <w:name w:val="normaltextrun1"/>
    <w:rsid w:val="002639DC"/>
  </w:style>
  <w:style w:type="character" w:customStyle="1" w:styleId="eop">
    <w:name w:val="eop"/>
    <w:rsid w:val="002639DC"/>
  </w:style>
  <w:style w:type="paragraph" w:customStyle="1" w:styleId="paragraph">
    <w:name w:val="paragraph"/>
    <w:basedOn w:val="Normal"/>
    <w:rsid w:val="006751F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5F6A"/>
    <w:pPr>
      <w:spacing w:after="0" w:line="240" w:lineRule="auto"/>
    </w:pPr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45F6A"/>
    <w:rPr>
      <w:rFonts w:cs="Arial"/>
      <w:lang w:eastAsia="en-US"/>
    </w:rPr>
  </w:style>
  <w:style w:type="character" w:styleId="Hyperlink">
    <w:name w:val="Hyperlink"/>
    <w:uiPriority w:val="99"/>
    <w:unhideWhenUsed/>
    <w:rsid w:val="00F45F6A"/>
    <w:rPr>
      <w:color w:val="0563C1"/>
      <w:u w:val="single"/>
    </w:rPr>
  </w:style>
  <w:style w:type="paragraph" w:customStyle="1" w:styleId="Pointabc">
    <w:name w:val="Point abc"/>
    <w:basedOn w:val="Normal"/>
    <w:rsid w:val="002648AE"/>
    <w:pPr>
      <w:numPr>
        <w:ilvl w:val="1"/>
        <w:numId w:val="36"/>
      </w:numPr>
      <w:tabs>
        <w:tab w:val="clear" w:pos="567"/>
        <w:tab w:val="num" w:pos="360"/>
      </w:tabs>
      <w:spacing w:before="120" w:after="120" w:line="360" w:lineRule="auto"/>
      <w:ind w:left="0" w:firstLine="0"/>
    </w:pPr>
    <w:rPr>
      <w:rFonts w:ascii="Times New Roman" w:hAnsi="Times New Roman"/>
      <w:sz w:val="24"/>
    </w:rPr>
  </w:style>
  <w:style w:type="paragraph" w:customStyle="1" w:styleId="Pointabc1">
    <w:name w:val="Point abc (1)"/>
    <w:basedOn w:val="Normal"/>
    <w:rsid w:val="002648AE"/>
    <w:pPr>
      <w:numPr>
        <w:ilvl w:val="3"/>
        <w:numId w:val="36"/>
      </w:numPr>
      <w:tabs>
        <w:tab w:val="clear" w:pos="1134"/>
        <w:tab w:val="num" w:pos="360"/>
      </w:tabs>
      <w:spacing w:before="120" w:after="120" w:line="360" w:lineRule="auto"/>
      <w:ind w:left="0" w:firstLine="0"/>
    </w:pPr>
    <w:rPr>
      <w:rFonts w:ascii="Times New Roman" w:hAnsi="Times New Roman"/>
      <w:sz w:val="24"/>
    </w:rPr>
  </w:style>
  <w:style w:type="paragraph" w:customStyle="1" w:styleId="Pointabc2">
    <w:name w:val="Point abc (2)"/>
    <w:basedOn w:val="Normal"/>
    <w:rsid w:val="002648AE"/>
    <w:pPr>
      <w:numPr>
        <w:ilvl w:val="5"/>
        <w:numId w:val="36"/>
      </w:numPr>
      <w:tabs>
        <w:tab w:val="clear" w:pos="1701"/>
        <w:tab w:val="num" w:pos="360"/>
      </w:tabs>
      <w:spacing w:before="120" w:after="120" w:line="360" w:lineRule="auto"/>
      <w:ind w:left="0" w:firstLine="0"/>
    </w:pPr>
    <w:rPr>
      <w:rFonts w:ascii="Times New Roman" w:hAnsi="Times New Roman"/>
      <w:sz w:val="24"/>
    </w:rPr>
  </w:style>
  <w:style w:type="paragraph" w:customStyle="1" w:styleId="Pointabc3">
    <w:name w:val="Point abc (3)"/>
    <w:basedOn w:val="Normal"/>
    <w:rsid w:val="002648AE"/>
    <w:pPr>
      <w:numPr>
        <w:ilvl w:val="7"/>
        <w:numId w:val="36"/>
      </w:numPr>
      <w:tabs>
        <w:tab w:val="clear" w:pos="2268"/>
        <w:tab w:val="num" w:pos="360"/>
      </w:tabs>
      <w:spacing w:before="120" w:after="120" w:line="360" w:lineRule="auto"/>
      <w:ind w:left="0" w:firstLine="0"/>
    </w:pPr>
    <w:rPr>
      <w:rFonts w:ascii="Times New Roman" w:hAnsi="Times New Roman"/>
      <w:sz w:val="24"/>
    </w:rPr>
  </w:style>
  <w:style w:type="paragraph" w:customStyle="1" w:styleId="Pointabc4">
    <w:name w:val="Point abc (4)"/>
    <w:basedOn w:val="Normal"/>
    <w:rsid w:val="002648AE"/>
    <w:pPr>
      <w:numPr>
        <w:ilvl w:val="8"/>
        <w:numId w:val="36"/>
      </w:numPr>
      <w:tabs>
        <w:tab w:val="clear" w:pos="2835"/>
        <w:tab w:val="num" w:pos="360"/>
      </w:tabs>
      <w:spacing w:before="120" w:after="120" w:line="360" w:lineRule="auto"/>
      <w:ind w:left="0" w:firstLine="0"/>
    </w:pPr>
    <w:rPr>
      <w:rFonts w:ascii="Times New Roman" w:hAnsi="Times New Roman"/>
      <w:sz w:val="24"/>
    </w:rPr>
  </w:style>
  <w:style w:type="paragraph" w:customStyle="1" w:styleId="Point123">
    <w:name w:val="Point 123"/>
    <w:basedOn w:val="Normal"/>
    <w:rsid w:val="002648AE"/>
    <w:pPr>
      <w:numPr>
        <w:numId w:val="36"/>
      </w:numPr>
      <w:tabs>
        <w:tab w:val="clear" w:pos="657"/>
        <w:tab w:val="num" w:pos="360"/>
      </w:tabs>
      <w:spacing w:before="120" w:after="120" w:line="360" w:lineRule="auto"/>
      <w:ind w:left="0" w:firstLine="0"/>
    </w:pPr>
    <w:rPr>
      <w:rFonts w:ascii="Times New Roman" w:hAnsi="Times New Roman"/>
      <w:sz w:val="24"/>
    </w:rPr>
  </w:style>
  <w:style w:type="paragraph" w:customStyle="1" w:styleId="Point1231">
    <w:name w:val="Point 123 (1)"/>
    <w:basedOn w:val="Normal"/>
    <w:rsid w:val="002648AE"/>
    <w:pPr>
      <w:numPr>
        <w:ilvl w:val="2"/>
        <w:numId w:val="36"/>
      </w:numPr>
      <w:tabs>
        <w:tab w:val="clear" w:pos="1134"/>
        <w:tab w:val="num" w:pos="360"/>
      </w:tabs>
      <w:spacing w:before="120" w:after="120" w:line="360" w:lineRule="auto"/>
      <w:ind w:left="0" w:firstLine="0"/>
    </w:pPr>
    <w:rPr>
      <w:rFonts w:ascii="Times New Roman" w:hAnsi="Times New Roman"/>
      <w:sz w:val="24"/>
    </w:rPr>
  </w:style>
  <w:style w:type="paragraph" w:customStyle="1" w:styleId="Point1232">
    <w:name w:val="Point 123 (2)"/>
    <w:basedOn w:val="Normal"/>
    <w:rsid w:val="002648AE"/>
    <w:pPr>
      <w:numPr>
        <w:ilvl w:val="4"/>
        <w:numId w:val="36"/>
      </w:numPr>
      <w:tabs>
        <w:tab w:val="clear" w:pos="1701"/>
        <w:tab w:val="num" w:pos="360"/>
      </w:tabs>
      <w:spacing w:before="120" w:after="120" w:line="360" w:lineRule="auto"/>
      <w:ind w:left="0" w:firstLine="0"/>
    </w:pPr>
    <w:rPr>
      <w:rFonts w:ascii="Times New Roman" w:hAnsi="Times New Roman"/>
      <w:sz w:val="24"/>
    </w:rPr>
  </w:style>
  <w:style w:type="paragraph" w:customStyle="1" w:styleId="Point1233">
    <w:name w:val="Point 123 (3)"/>
    <w:basedOn w:val="Normal"/>
    <w:rsid w:val="002648AE"/>
    <w:pPr>
      <w:numPr>
        <w:ilvl w:val="6"/>
        <w:numId w:val="36"/>
      </w:numPr>
      <w:tabs>
        <w:tab w:val="clear" w:pos="2268"/>
        <w:tab w:val="num" w:pos="360"/>
      </w:tabs>
      <w:spacing w:before="120" w:after="120" w:line="360" w:lineRule="auto"/>
      <w:ind w:left="0" w:firstLine="0"/>
    </w:pPr>
    <w:rPr>
      <w:rFonts w:ascii="Times New Roman" w:hAnsi="Times New Roman"/>
      <w:sz w:val="24"/>
    </w:rPr>
  </w:style>
  <w:style w:type="paragraph" w:customStyle="1" w:styleId="HeaderCouncilLarge">
    <w:name w:val="Header Council Large"/>
    <w:basedOn w:val="Normal"/>
    <w:link w:val="HeaderCouncilLargeChar"/>
    <w:rsid w:val="004E0466"/>
    <w:pPr>
      <w:spacing w:after="440" w:line="240" w:lineRule="auto"/>
      <w:ind w:left="-1134" w:right="-1134"/>
    </w:pPr>
    <w:rPr>
      <w:rFonts w:ascii="Times New Roman" w:hAnsi="Times New Roman"/>
      <w:sz w:val="2"/>
    </w:rPr>
  </w:style>
  <w:style w:type="character" w:customStyle="1" w:styleId="HeaderCouncilLargeChar">
    <w:name w:val="Header Council Large Char"/>
    <w:link w:val="HeaderCouncilLarge"/>
    <w:rsid w:val="004E0466"/>
    <w:rPr>
      <w:rFonts w:ascii="Times New Roman" w:hAnsi="Times New Roman"/>
      <w:sz w:val="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C33C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EC33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9988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19208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8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66867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182419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78519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401369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8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1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9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4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9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09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75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93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619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713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00774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898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642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378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183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7561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5157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3312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10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79502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15958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12824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116146057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99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384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18300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211663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184570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1761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16893284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23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2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62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2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8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61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24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5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9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43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46256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84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907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727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0054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8536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1612FC441E13F45BBD5B9DD950356D1" ma:contentTypeVersion="6" ma:contentTypeDescription="Kurkite naują dokumentą." ma:contentTypeScope="" ma:versionID="2c22a0514f599c83cbe292ef6cf8f17e">
  <xsd:schema xmlns:xsd="http://www.w3.org/2001/XMLSchema" xmlns:xs="http://www.w3.org/2001/XMLSchema" xmlns:p="http://schemas.microsoft.com/office/2006/metadata/properties" xmlns:ns3="afd69f23-4f2d-4692-a51c-12a8cafb017a" targetNamespace="http://schemas.microsoft.com/office/2006/metadata/properties" ma:root="true" ma:fieldsID="ac30e1c0ef5b7bc71e738e58d393221f" ns3:_="">
    <xsd:import namespace="afd69f23-4f2d-4692-a51c-12a8cafb01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69f23-4f2d-4692-a51c-12a8cafb0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A2D5C-2FC9-4E67-BFF6-99DFBCC73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70E13-A22D-4E77-948A-DB73165588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A0B77B-A26F-4EBB-8F5F-9A303F746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69f23-4f2d-4692-a51c-12a8cafb0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0033E5-DF18-417C-99CD-5B6BF743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3503</Words>
  <Characters>1997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Stasiunaite Jurgita</dc:creator>
  <cp:keywords/>
  <dc:description/>
  <cp:lastModifiedBy>Balita Aldona</cp:lastModifiedBy>
  <cp:revision>5</cp:revision>
  <cp:lastPrinted>2019-11-25T14:54:00Z</cp:lastPrinted>
  <dcterms:created xsi:type="dcterms:W3CDTF">2020-02-17T13:17:00Z</dcterms:created>
  <dcterms:modified xsi:type="dcterms:W3CDTF">2020-02-17T13:39:00Z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0x01010061612FC441E13F45BBD5B9DD950356D1</vt:lpwstr>
  </property>
</Properties>
</file>