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24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2"/>
    </w:p>
    <w:p w14:paraId="5B00C8FF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482BBF85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2004 m. gegužės 26 d. nutarimo Nr. 634 „Dėl Beše</w:t>
      </w:r>
      <w:r>
        <w:rPr>
          <w:b/>
        </w:rPr>
        <w:t>imininkio, konfiskuoto, valstybės paveldėto, valstybei perduoto turto, daiktinių įrodymų, lobių ir radinių perdavimo, apskaitymo, saugojimo, realizavimo, grąžinimo ir pripažinimo atliekomis taisyklių patvirtinimo“ pakeitimo (TAP-18-479) (17-11521(2)</w:t>
      </w:r>
    </w:p>
    <w:p w14:paraId="515F25D6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</w:t>
      </w:r>
      <w:r>
        <w:t>ėjas</w:t>
      </w:r>
      <w:r>
        <w:tab/>
        <w:t>–</w:t>
      </w:r>
      <w:r>
        <w:tab/>
        <w:t>Finansų ministerijos kancleris Giedrius Rimša</w:t>
      </w:r>
    </w:p>
    <w:p w14:paraId="4A3B5863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1BA990B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E8E14FC" w14:textId="77777777" w:rsidR="004F5652" w:rsidRDefault="004F5652">
      <w:pPr>
        <w:rPr>
          <w:lang w:val="lt"/>
        </w:rPr>
      </w:pPr>
    </w:p>
    <w:p w14:paraId="3BC7E728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EFBBAAD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2018 m. vasario 21 d. nutarimo Nr. 162 „Dėl 2018 metų Lietuvos Respublikos valstybės biudžeto patvirtintų asignavimų paskirstymo pagal programas“ pakeitimo (TAP-18-505) (18-4280)</w:t>
      </w:r>
    </w:p>
    <w:p w14:paraId="1A357430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kancleris Giedrius Rimša</w:t>
      </w:r>
    </w:p>
    <w:p w14:paraId="0FB71A4D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E78ACAC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85453B" w14:textId="77777777" w:rsidR="004F5652" w:rsidRDefault="004F5652">
      <w:pPr>
        <w:rPr>
          <w:lang w:val="lt"/>
        </w:rPr>
      </w:pPr>
    </w:p>
    <w:p w14:paraId="71BDE749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D5EC94B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Nacionaliniam saugumui užtikrinti svarbią reikšmę turinčių aerodromų sąrašo patvirtinimo (TAP-18-445(2) (18-5078)</w:t>
      </w:r>
    </w:p>
    <w:p w14:paraId="585CF9C4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kanclerė Inga Černiuk</w:t>
      </w:r>
    </w:p>
    <w:p w14:paraId="01E6C4E6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</w:t>
      </w:r>
      <w:r>
        <w:t>iausioji specialistė Edita Karaliūtė</w:t>
      </w:r>
    </w:p>
    <w:p w14:paraId="0D1C663A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8A7B2B" w14:textId="77777777" w:rsidR="004F5652" w:rsidRDefault="004F5652">
      <w:pPr>
        <w:rPr>
          <w:lang w:val="lt"/>
        </w:rPr>
      </w:pPr>
    </w:p>
    <w:p w14:paraId="7CA3DEA6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A1868C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2004 m. gruodžio 24 d. nutarimo Nr. 1649 „Dėl Lietuvos Respublikos valstybės vėliavos ir kitų vėliavų kėlimo ir naudojimo“ pakeitimo (TAP-18-494) (18-4173)</w:t>
      </w:r>
    </w:p>
    <w:p w14:paraId="10B36AE0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ministerijos </w:t>
      </w:r>
      <w:r>
        <w:t>Ekonomikos ir finansų departamento direktorė, atliekanti ministerijos kanclerio funkcijas Ilona Pileckienė</w:t>
      </w:r>
    </w:p>
    <w:p w14:paraId="4E17C7D3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159C931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88009D" w14:textId="77777777" w:rsidR="004F5652" w:rsidRDefault="004F5652">
      <w:pPr>
        <w:rPr>
          <w:lang w:val="lt"/>
        </w:rPr>
      </w:pPr>
    </w:p>
    <w:p w14:paraId="388C807F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2A5817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1999 m. kovo 9 d. nutarimo Nr. 260 ,,Dėl naudojamų kitos paskirties vals</w:t>
      </w:r>
      <w:r>
        <w:rPr>
          <w:b/>
        </w:rPr>
        <w:t>tybinės žemės sklypų pardavimo ir nuomos“, Vyriausybės 1999 m. birželio 2 d. nutarimo Nr. 692 ,,Dėl naujų kitos paskirties valstybinės žemės sklypų pardavimo ir nuomos“, Vyriausybės 2003 m. vasario 18 d. nutarimo Nr. 236 „Dėl valstybinės žemės ūkio paskirt</w:t>
      </w:r>
      <w:r>
        <w:rPr>
          <w:b/>
        </w:rPr>
        <w:t xml:space="preserve">ies žemės sklypų pardavimo ir nuomos“, Vyriausybės 2014 m. kovo 19 d. nutarimo Nr. 261 ,,Dėl Valstybinės žemės sklypų pardavimo ir nuomos aukcionų organizavimo taisyklių patvirtinimo“ ir Vyriausybės 2004 m. </w:t>
      </w:r>
      <w:r>
        <w:rPr>
          <w:b/>
        </w:rPr>
        <w:lastRenderedPageBreak/>
        <w:t>lapkričio 15 d. nutarimo Nr. 1443 „Dėl valstybinė</w:t>
      </w:r>
      <w:r>
        <w:rPr>
          <w:b/>
        </w:rPr>
        <w:t>s žemės sklypų pardavimo ir nuomos mėgėjų sodo teritorijoje“ pakeitimo projektų (TAP-17-1693(2) (17-9370(3), (TAP-17-1692(2) (17-9367(3), (TAP-17-1691(2) (17-9368(3), (TAP-17-1690(2) (17-9369(3), (TAP-17-1689(2) (17-15119(2)</w:t>
      </w:r>
    </w:p>
    <w:p w14:paraId="50821690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</w:t>
      </w:r>
      <w:r>
        <w:t>rijos kanclerė Dalia Miniataitė</w:t>
      </w:r>
    </w:p>
    <w:p w14:paraId="29A87299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E41262F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62A14E" w14:textId="77777777" w:rsidR="004F5652" w:rsidRDefault="004F5652">
      <w:pPr>
        <w:rPr>
          <w:lang w:val="lt"/>
        </w:rPr>
      </w:pPr>
    </w:p>
    <w:p w14:paraId="36D30B12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95C944B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Vietos savivaldos įstatymo Nr. I-533 13, 16 ir 20 straipsnių pakeitimo įstatymo projekto Nr. XIIIP-865(2) (TAP-18-533) (18-4346(2)</w:t>
      </w:r>
    </w:p>
    <w:p w14:paraId="4FB1EA85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</w:t>
      </w:r>
      <w:r>
        <w:t xml:space="preserve"> ministerijos Ekonomikos ir finansų departamento direktorė, atliekanti ministerijos kanclerio funkcijas Ilona Pileckienė</w:t>
      </w:r>
    </w:p>
    <w:p w14:paraId="777ED205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74C049F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5A3CE1" w14:textId="77777777" w:rsidR="004F5652" w:rsidRDefault="004F5652">
      <w:pPr>
        <w:rPr>
          <w:lang w:val="lt"/>
        </w:rPr>
      </w:pPr>
    </w:p>
    <w:p w14:paraId="12DE338C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16C30FD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Vyriausybės 2014 m. kovo 19 d. nutarimo Nr. 269 „Dėl 2014–2020 metų na</w:t>
      </w:r>
      <w:r>
        <w:rPr>
          <w:b/>
        </w:rPr>
        <w:t>cionalinės pažangos programos horizontaliojo prioriteto „Kultūra“ tarpinstitucinio veiklos plano patvirtinimo“ pakeitimo (TAP-17-1404) (17-11332(2)</w:t>
      </w:r>
    </w:p>
    <w:p w14:paraId="5EA03D6A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kancleris Laimonas  Ubavičius</w:t>
      </w:r>
    </w:p>
    <w:p w14:paraId="4460EDBD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</w:t>
      </w:r>
      <w:r>
        <w:t xml:space="preserve"> Gerasimovič</w:t>
      </w:r>
    </w:p>
    <w:p w14:paraId="558D4A85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870A882" w14:textId="77777777" w:rsidR="004F5652" w:rsidRDefault="004F5652">
      <w:pPr>
        <w:rPr>
          <w:lang w:val="lt"/>
        </w:rPr>
      </w:pPr>
    </w:p>
    <w:p w14:paraId="04FD550D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B494B0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2018 m. sausio 31 d. posėdžio sprendimo (protokolo Nr. 5 12 klausimas)</w:t>
      </w:r>
    </w:p>
    <w:p w14:paraId="7BB8E9EB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Ekonomikos ir finansų departamento direktorė, atliekanti ministerijos kanclerio funkcijas Ilona Pileckienė</w:t>
      </w:r>
    </w:p>
    <w:p w14:paraId="7FF2CF3C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</w:t>
      </w:r>
      <w:r>
        <w:t>lyvauja</w:t>
      </w:r>
      <w:r>
        <w:tab/>
        <w:t>–</w:t>
      </w:r>
      <w:r>
        <w:tab/>
        <w:t>patarėjas Aušra Balčiūnaitytė</w:t>
      </w:r>
    </w:p>
    <w:p w14:paraId="21051C2C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C1682B3" w14:textId="77777777" w:rsidR="004F5652" w:rsidRDefault="004F5652">
      <w:pPr>
        <w:rPr>
          <w:lang w:val="lt"/>
        </w:rPr>
      </w:pPr>
    </w:p>
    <w:p w14:paraId="66A0E823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F6821F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bendradarbiavimu pagrįsto statinio informacinio modeliavimo (BIM) metodų taikymo viešojo sektoriaus statinių ar jų dalių projektavime ir statyboje</w:t>
      </w:r>
    </w:p>
    <w:p w14:paraId="1CEABF52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kanclerė Vilija Augutavi</w:t>
      </w:r>
      <w:r>
        <w:t>čienė</w:t>
      </w:r>
    </w:p>
    <w:p w14:paraId="74BA8161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2026937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8B29F1" w14:textId="77777777" w:rsidR="004F5652" w:rsidRDefault="004F5652">
      <w:pPr>
        <w:rPr>
          <w:lang w:val="lt"/>
        </w:rPr>
      </w:pPr>
    </w:p>
    <w:p w14:paraId="72D4B68C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6C1B4F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įgaliojimų suteikimo įgyvendinant Civilinio kodekso 3.276-1 straipsnį ir Vaikų, kuriems nustatyta globa (rūpyba), ir vaiko globėjų (rūpintojų) centralizuotos apskaitos tvarkos aprašo patvirtinimo (TAP-18-502) (18-1045(2)</w:t>
      </w:r>
    </w:p>
    <w:p w14:paraId="7F6088AD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</w:t>
      </w:r>
      <w:r>
        <w:t>augos ir darbo ministerijos kanclerė Danguolė Juozapavičienė</w:t>
      </w:r>
    </w:p>
    <w:p w14:paraId="35685307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E4608E2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FCFC208" w14:textId="77777777" w:rsidR="004F5652" w:rsidRDefault="004F5652">
      <w:pPr>
        <w:rPr>
          <w:lang w:val="lt"/>
        </w:rPr>
      </w:pPr>
    </w:p>
    <w:p w14:paraId="40539788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E90216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 Asmens duomenų teisinės apsaugos įstatymo Nr. I-1374 pakeitimo įstatymo,  Administracinių nusižengimų kodekso 79, 479 ir 589 str</w:t>
      </w:r>
      <w:r>
        <w:rPr>
          <w:b/>
        </w:rPr>
        <w:t>aipsnių pakeitimo ir 82 straipsnio pripažinimo netekusiu galios įstatymo, Visuomenės informavimo įstatymo Nr. I-1418 49 ir 50 straipsnių ir priedo pakeitimo įstatymo, Bankų įstatymo Nr. IX-2085 55 straipsnio pakeitimo ir 56-1 straipsnio pripažinimo netekus</w:t>
      </w:r>
      <w:r>
        <w:rPr>
          <w:b/>
        </w:rPr>
        <w:t>iu galios įstatymo, Darbo kodekso 27 straipsnio pakeitimo įstatymo, Kibernetinio saugumo įstatymo Nr. XII-1428 4, 11, 13, 14, 15 ir 18 straipsnių pakeitimo įstatymo,  Vyriausybės įstatymo Nr. I-464 22 ir 29-1 straipsnių pakeitimo įstatymo, Viešojo administ</w:t>
      </w:r>
      <w:r>
        <w:rPr>
          <w:b/>
        </w:rPr>
        <w:t>ravimo įstatymo Nr. VIII-1234 36-4, 36-8 ir 36-9 straipsnių pakeitimo įstatymo, Vyriausiosios rinkimų komisijos įstatymo Nr. IX-985 3 straipsnio pakeitimo įstatymo ir Administracinių bylų teisenos įstatymo Nr. VIII-1029 17, 20, 21, 29 ir 36 straipsnių pake</w:t>
      </w:r>
      <w:r>
        <w:rPr>
          <w:b/>
        </w:rPr>
        <w:t>itimo ir II dalies II skyriaus papildymo antruoju-1 skirsniu įstatymo projektų (TAP-18-190(2) (17-7650(3)</w:t>
      </w:r>
    </w:p>
    <w:p w14:paraId="43020359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kancleris Arūnas Kazlauskas</w:t>
      </w:r>
    </w:p>
    <w:p w14:paraId="3F4742C0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BD89C4A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F082DF" w14:textId="77777777" w:rsidR="004F5652" w:rsidRDefault="004F5652">
      <w:pPr>
        <w:rPr>
          <w:lang w:val="lt"/>
        </w:rPr>
      </w:pPr>
    </w:p>
    <w:p w14:paraId="38D9837F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B967ADA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2018 metų nacionali</w:t>
      </w:r>
      <w:r>
        <w:rPr>
          <w:b/>
        </w:rPr>
        <w:t>nės reformų darbotvarkės patvirtinimo (TAP-18-401) (18-3122(2)</w:t>
      </w:r>
    </w:p>
    <w:p w14:paraId="26F3BD43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kancleris Nerijus Rudaitis</w:t>
      </w:r>
    </w:p>
    <w:p w14:paraId="6FB0726D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F22BD8D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2CEB119" w14:textId="77777777" w:rsidR="004F5652" w:rsidRDefault="004F5652">
      <w:pPr>
        <w:rPr>
          <w:lang w:val="lt"/>
        </w:rPr>
      </w:pPr>
    </w:p>
    <w:p w14:paraId="5E6CF4FB" w14:textId="77777777" w:rsidR="004F5652" w:rsidRDefault="00E87F1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14FF266A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pavedimų Vidaus reikalų ministerijai ir Žemės ūkio ministerijai vykdymo</w:t>
      </w:r>
    </w:p>
    <w:p w14:paraId="1B717332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Ekonomikos ir finansų departamento direktorė, atliekanti ministerijos kanclerio funkcijas Ilona Pileckienė, Žemės ūkio ministerijos kan</w:t>
      </w:r>
      <w:r>
        <w:t>clerė Dalia Miniataitė</w:t>
      </w:r>
    </w:p>
    <w:p w14:paraId="6A5D11F7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Dalia Vaitkevičienė</w:t>
      </w:r>
    </w:p>
    <w:p w14:paraId="0F87118B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B8A8AF" w14:textId="77777777" w:rsidR="004F5652" w:rsidRDefault="004F5652">
      <w:pPr>
        <w:rPr>
          <w:lang w:val="lt"/>
        </w:rPr>
      </w:pPr>
    </w:p>
    <w:p w14:paraId="062C1B58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21A34F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valstybinės miškų ūkio paskirties žemės sklypų perdavimo patikėjimo teise Trakų rajono savivaldybei (TAP-17-2084(2) (17-15046(2)</w:t>
      </w:r>
    </w:p>
    <w:p w14:paraId="5682EB35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ka</w:t>
      </w:r>
      <w:r>
        <w:t>nclerė Vilija Augutavičienė</w:t>
      </w:r>
    </w:p>
    <w:p w14:paraId="77864477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4FD7EDD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F8EB62" w14:textId="77777777" w:rsidR="004F5652" w:rsidRDefault="004F5652">
      <w:pPr>
        <w:rPr>
          <w:lang w:val="lt"/>
        </w:rPr>
      </w:pPr>
    </w:p>
    <w:p w14:paraId="576AD542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88429D5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Vyriausybės 2002 m. birželio 6 d. nutarimo Nr. 827 „Dėl Strateginio planavimo metodikos patvirtinimo“ pakeitimo</w:t>
      </w:r>
    </w:p>
    <w:p w14:paraId="41459696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ministerijos kancleris Giedrius </w:t>
      </w:r>
      <w:r>
        <w:t>Rimša</w:t>
      </w:r>
    </w:p>
    <w:p w14:paraId="25AED9E7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FEA2B7D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933992" w14:textId="77777777" w:rsidR="004F5652" w:rsidRDefault="004F5652">
      <w:pPr>
        <w:rPr>
          <w:lang w:val="lt"/>
        </w:rPr>
      </w:pPr>
    </w:p>
    <w:p w14:paraId="4C1463BD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43315C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Atlyginimo juridiniams asmenims, juridinių asmenų filialams, atstovybėms ar juridinio asmens statuso neturintiems asmenims už naudojimąsi jiems priklausančia infrastruktūra patikrinim</w:t>
      </w:r>
      <w:r>
        <w:rPr>
          <w:b/>
        </w:rPr>
        <w:t>ams pasienio kontrolės punktuose atlikti tvarkos aprašo patvirtinimo(TAP-17-1977(2) (17-13526(5)</w:t>
      </w:r>
    </w:p>
    <w:p w14:paraId="3DC97F3F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Pranešėjas</w:t>
      </w:r>
      <w:r>
        <w:tab/>
        <w:t>–</w:t>
      </w:r>
      <w:r>
        <w:tab/>
        <w:t>Vidaus reikalų ministerijos Ekonomikos ir finansų departamento direktorė, atliekanti ministerijos kanclerio funkcijas Ilona Pileckienė</w:t>
      </w:r>
    </w:p>
    <w:p w14:paraId="76237225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8DEE29D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9A86D8A" w14:textId="77777777" w:rsidR="004F5652" w:rsidRDefault="004F5652">
      <w:pPr>
        <w:rPr>
          <w:lang w:val="lt"/>
        </w:rPr>
      </w:pPr>
    </w:p>
    <w:p w14:paraId="3D7F0C11" w14:textId="77777777" w:rsidR="004F5652" w:rsidRDefault="004F565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FEC636" w14:textId="77777777" w:rsidR="004F5652" w:rsidRDefault="00E87F1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Viešojo sektoriaus įstaigų sistemos tobulinimo koncepcijos patvirtinimo (TAP-18-501) (18-2104(2)</w:t>
      </w:r>
    </w:p>
    <w:p w14:paraId="4206DDE2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ministerijos Ekonomikos ir finansų departamento direktorė, atliekanti </w:t>
      </w:r>
      <w:r>
        <w:t>ministerijos kanclerio funkcijas Ilona Pileckienė</w:t>
      </w:r>
    </w:p>
    <w:p w14:paraId="1C7AFFE5" w14:textId="77777777" w:rsidR="004F5652" w:rsidRDefault="00E87F1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5B7B109" w14:textId="77777777" w:rsidR="004F5652" w:rsidRDefault="004F565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02E95C8C" w14:textId="77777777" w:rsidR="00274B09" w:rsidRDefault="00274B09" w:rsidP="002F005E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1C7AAC6" w14:textId="48DFAF92" w:rsidR="002B25E8" w:rsidRDefault="002B25E8" w:rsidP="002F005E">
      <w:pPr>
        <w:spacing w:line="360" w:lineRule="atLeast"/>
        <w:jc w:val="both"/>
        <w:rPr>
          <w:szCs w:val="24"/>
          <w:lang w:eastAsia="lt-LT"/>
        </w:rPr>
      </w:pPr>
      <w:r>
        <w:t xml:space="preserve">Vyriausybės kanclerio pirmasis pavaduotojas </w:t>
      </w:r>
      <w:r>
        <w:tab/>
      </w:r>
      <w:r>
        <w:tab/>
      </w:r>
      <w:r>
        <w:tab/>
        <w:t>Deividas Matulionis</w:t>
      </w:r>
    </w:p>
    <w:sectPr w:rsidR="002B25E8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1F8A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8262AFC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DB16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6C46776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5E0B9828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87F18">
      <w:rPr>
        <w:noProof/>
        <w:lang w:eastAsia="lt-LT"/>
      </w:rPr>
      <w:t>4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26D61EF9" w14:textId="77777777" w:rsidR="008F582C" w:rsidRDefault="008F582C" w:rsidP="008F582C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709592DE" wp14:editId="3530554C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06B4" w14:textId="77777777" w:rsidR="008F582C" w:rsidRDefault="008F582C" w:rsidP="008F582C">
    <w:pPr>
      <w:rPr>
        <w:sz w:val="10"/>
        <w:szCs w:val="10"/>
      </w:rPr>
    </w:pPr>
  </w:p>
  <w:p w14:paraId="616115D5" w14:textId="77777777" w:rsidR="008F582C" w:rsidRDefault="008F582C" w:rsidP="008F582C">
    <w:pPr>
      <w:pStyle w:val="Antrat2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 xml:space="preserve">TARPINSTITUCINIO </w:t>
    </w:r>
    <w:r w:rsidRPr="00401E73">
      <w:rPr>
        <w:rFonts w:ascii="Times New Roman" w:hAnsi="Times New Roman"/>
        <w:sz w:val="32"/>
        <w:szCs w:val="32"/>
      </w:rPr>
      <w:t>PASITARIMO</w:t>
    </w:r>
  </w:p>
  <w:p w14:paraId="648F82B0" w14:textId="77777777" w:rsidR="008F582C" w:rsidRPr="00791EB6" w:rsidRDefault="008F582C" w:rsidP="008F582C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sz w:val="32"/>
        <w:szCs w:val="32"/>
      </w:rPr>
      <w:t>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274B09"/>
    <w:rsid w:val="002B25E8"/>
    <w:rsid w:val="002F005E"/>
    <w:rsid w:val="003217DE"/>
    <w:rsid w:val="00352290"/>
    <w:rsid w:val="0036409E"/>
    <w:rsid w:val="003A1974"/>
    <w:rsid w:val="00406554"/>
    <w:rsid w:val="0041510C"/>
    <w:rsid w:val="004F5652"/>
    <w:rsid w:val="00562F0F"/>
    <w:rsid w:val="00615740"/>
    <w:rsid w:val="00615BE6"/>
    <w:rsid w:val="00673A74"/>
    <w:rsid w:val="006F6B98"/>
    <w:rsid w:val="00791EB6"/>
    <w:rsid w:val="007B04AA"/>
    <w:rsid w:val="00834273"/>
    <w:rsid w:val="008A7651"/>
    <w:rsid w:val="008F582C"/>
    <w:rsid w:val="00905568"/>
    <w:rsid w:val="00926C84"/>
    <w:rsid w:val="00977576"/>
    <w:rsid w:val="009F2BC8"/>
    <w:rsid w:val="00A43A8B"/>
    <w:rsid w:val="00A9583F"/>
    <w:rsid w:val="00AA137F"/>
    <w:rsid w:val="00AA6F29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46634"/>
    <w:rsid w:val="00D734D0"/>
    <w:rsid w:val="00E87F18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17427E6F-DD9B-4C4E-B915-7B1D4C7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8F582C"/>
    <w:pPr>
      <w:keepNext/>
      <w:spacing w:before="120"/>
      <w:jc w:val="center"/>
      <w:outlineLvl w:val="1"/>
    </w:pPr>
    <w:rPr>
      <w:rFonts w:ascii="HelveticaLT" w:hAnsi="HelveticaLT"/>
      <w:caps/>
      <w:sz w:val="4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F582C"/>
    <w:rPr>
      <w:rFonts w:ascii="HelveticaLT" w:hAnsi="HelveticaLT"/>
      <w:caps/>
      <w:sz w:val="4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4505</Words>
  <Characters>2568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7059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2018-04-23T11:13:00Z</dcterms:created>
  <dcterms:modified xsi:type="dcterms:W3CDTF">2018-04-23T11:13:00Z</dcterms:modified>
</cp:coreProperties>
</file>