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66" w:rsidRPr="00C22AB2" w:rsidRDefault="00343A6A" w:rsidP="00343A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>Projektas</w:t>
      </w:r>
    </w:p>
    <w:p w:rsidR="00343A6A" w:rsidRPr="00C22AB2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>LIETUVOS RESPUBLIKOS VYRIAU</w:t>
      </w:r>
      <w:r w:rsidR="00922C32">
        <w:rPr>
          <w:rFonts w:ascii="Times New Roman" w:hAnsi="Times New Roman" w:cs="Times New Roman"/>
          <w:b/>
          <w:sz w:val="24"/>
          <w:szCs w:val="24"/>
        </w:rPr>
        <w:t>SY</w:t>
      </w:r>
      <w:r w:rsidR="00BC23B7">
        <w:rPr>
          <w:rFonts w:ascii="Times New Roman" w:hAnsi="Times New Roman" w:cs="Times New Roman"/>
          <w:b/>
          <w:sz w:val="24"/>
          <w:szCs w:val="24"/>
        </w:rPr>
        <w:t>BĖ</w:t>
      </w:r>
    </w:p>
    <w:p w:rsidR="00343A6A" w:rsidRPr="00C22AB2" w:rsidRDefault="00343A6A" w:rsidP="008409E6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 xml:space="preserve">PASITARIMO </w:t>
      </w: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2AB2">
        <w:rPr>
          <w:rFonts w:ascii="Times New Roman" w:hAnsi="Times New Roman" w:cs="Times New Roman"/>
          <w:b/>
          <w:sz w:val="24"/>
          <w:szCs w:val="24"/>
        </w:rPr>
        <w:t>PROTOKOLAS</w:t>
      </w: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3B7" w:rsidRDefault="00BC23B7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3B7" w:rsidRDefault="00BC23B7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A6A" w:rsidRDefault="008409E6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343A6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303F9">
        <w:rPr>
          <w:rFonts w:ascii="Times New Roman" w:hAnsi="Times New Roman" w:cs="Times New Roman"/>
          <w:sz w:val="24"/>
          <w:szCs w:val="24"/>
        </w:rPr>
        <w:t xml:space="preserve">d. </w:t>
      </w:r>
      <w:r w:rsidR="00343A6A">
        <w:rPr>
          <w:rFonts w:ascii="Times New Roman" w:hAnsi="Times New Roman" w:cs="Times New Roman"/>
          <w:sz w:val="24"/>
          <w:szCs w:val="24"/>
        </w:rPr>
        <w:t xml:space="preserve">Nr. </w:t>
      </w: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3A6A" w:rsidRDefault="00343A6A" w:rsidP="0034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65F9C" wp14:editId="7ECEAA2D">
                <wp:simplePos x="0" y="0"/>
                <wp:positionH relativeFrom="column">
                  <wp:posOffset>-11806</wp:posOffset>
                </wp:positionH>
                <wp:positionV relativeFrom="paragraph">
                  <wp:posOffset>100214</wp:posOffset>
                </wp:positionV>
                <wp:extent cx="6233375" cy="0"/>
                <wp:effectExtent l="0" t="0" r="15240" b="19050"/>
                <wp:wrapNone/>
                <wp:docPr id="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Tiesioji jungti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7.9pt" to="489.8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" strokecolor="black [3040]"/>
            </w:pict>
          </mc:Fallback>
        </mc:AlternateContent>
      </w:r>
    </w:p>
    <w:p w:rsidR="00343A6A" w:rsidRPr="00A32C15" w:rsidRDefault="00343A6A" w:rsidP="006F5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A32C15" w:rsidRPr="00A32C15">
        <w:rPr>
          <w:rFonts w:ascii="Times New Roman" w:hAnsi="Times New Roman" w:cs="Times New Roman"/>
          <w:bCs/>
          <w:sz w:val="24"/>
          <w:szCs w:val="24"/>
        </w:rPr>
        <w:t xml:space="preserve">personalo administravimo funkcijų, kurias </w:t>
      </w:r>
      <w:r w:rsidR="00A32C15">
        <w:rPr>
          <w:rFonts w:ascii="Times New Roman" w:hAnsi="Times New Roman" w:cs="Times New Roman"/>
          <w:bCs/>
          <w:sz w:val="24"/>
          <w:szCs w:val="24"/>
        </w:rPr>
        <w:t>atliks N</w:t>
      </w:r>
      <w:r w:rsidR="00A32C15" w:rsidRPr="00A32C15">
        <w:rPr>
          <w:rFonts w:ascii="Times New Roman" w:hAnsi="Times New Roman" w:cs="Times New Roman"/>
          <w:bCs/>
          <w:sz w:val="24"/>
          <w:szCs w:val="24"/>
        </w:rPr>
        <w:t>acionalinis bendrųjų f</w:t>
      </w:r>
      <w:r w:rsidR="00A32C15">
        <w:rPr>
          <w:rFonts w:ascii="Times New Roman" w:hAnsi="Times New Roman" w:cs="Times New Roman"/>
          <w:bCs/>
          <w:sz w:val="24"/>
          <w:szCs w:val="24"/>
        </w:rPr>
        <w:t>unkcijų centras, centralizavimo procesų efektyvumo</w:t>
      </w:r>
    </w:p>
    <w:p w:rsidR="00343A6A" w:rsidRDefault="00733D4E" w:rsidP="00343A6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lt-LT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2C9E5" wp14:editId="6258338D">
                <wp:simplePos x="0" y="0"/>
                <wp:positionH relativeFrom="column">
                  <wp:posOffset>-11806</wp:posOffset>
                </wp:positionH>
                <wp:positionV relativeFrom="paragraph">
                  <wp:posOffset>31634</wp:posOffset>
                </wp:positionV>
                <wp:extent cx="6233160" cy="0"/>
                <wp:effectExtent l="0" t="0" r="15240" b="1905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3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Tiesioji jungtis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5pt,2.5pt" to="489.8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" strokecolor="black [3040]"/>
            </w:pict>
          </mc:Fallback>
        </mc:AlternateContent>
      </w:r>
    </w:p>
    <w:p w:rsidR="00733D4E" w:rsidRPr="00733D4E" w:rsidRDefault="00733D4E" w:rsidP="00343A6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eastAsia="lt-LT"/>
        </w:rPr>
      </w:pPr>
    </w:p>
    <w:p w:rsidR="00343A6A" w:rsidRDefault="00343A6A" w:rsidP="00343A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Siekiant </w:t>
      </w:r>
      <w:r w:rsidR="00A32C15">
        <w:rPr>
          <w:rFonts w:ascii="Times New Roman" w:hAnsi="Times New Roman" w:cs="Times New Roman"/>
          <w:sz w:val="24"/>
          <w:szCs w:val="24"/>
          <w:lang w:eastAsia="lt-LT"/>
        </w:rPr>
        <w:t xml:space="preserve">užtikrinti efektyvią ir tinkamą </w:t>
      </w:r>
      <w:r w:rsidR="00A32C15" w:rsidRPr="00A32C15">
        <w:rPr>
          <w:rFonts w:ascii="Times New Roman" w:hAnsi="Times New Roman" w:cs="Times New Roman"/>
          <w:bCs/>
          <w:sz w:val="24"/>
          <w:szCs w:val="24"/>
        </w:rPr>
        <w:t xml:space="preserve">personalo administravimo funkcijų, kurias </w:t>
      </w:r>
      <w:r w:rsidR="00A32C15">
        <w:rPr>
          <w:rFonts w:ascii="Times New Roman" w:hAnsi="Times New Roman" w:cs="Times New Roman"/>
          <w:bCs/>
          <w:sz w:val="24"/>
          <w:szCs w:val="24"/>
        </w:rPr>
        <w:t>atliks N</w:t>
      </w:r>
      <w:r w:rsidR="00A32C15" w:rsidRPr="00A32C15">
        <w:rPr>
          <w:rFonts w:ascii="Times New Roman" w:hAnsi="Times New Roman" w:cs="Times New Roman"/>
          <w:bCs/>
          <w:sz w:val="24"/>
          <w:szCs w:val="24"/>
        </w:rPr>
        <w:t>acionalinis bendrųjų f</w:t>
      </w:r>
      <w:r w:rsidR="00A32C15">
        <w:rPr>
          <w:rFonts w:ascii="Times New Roman" w:hAnsi="Times New Roman" w:cs="Times New Roman"/>
          <w:bCs/>
          <w:sz w:val="24"/>
          <w:szCs w:val="24"/>
        </w:rPr>
        <w:t>unkcijų centras, centralizavimo eigą ir rezultatus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343A6A" w:rsidRPr="001C3A55" w:rsidRDefault="00343A6A" w:rsidP="001C3A5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hAnsi="Times New Roman" w:cs="Times New Roman"/>
          <w:sz w:val="24"/>
          <w:szCs w:val="24"/>
        </w:rPr>
        <w:t>ritarti</w:t>
      </w:r>
      <w:r w:rsidR="001C3A55">
        <w:rPr>
          <w:rFonts w:ascii="Times New Roman" w:hAnsi="Times New Roman" w:cs="Times New Roman"/>
          <w:sz w:val="24"/>
          <w:szCs w:val="24"/>
        </w:rPr>
        <w:t xml:space="preserve"> </w:t>
      </w:r>
      <w:r w:rsidR="00525426" w:rsidRPr="00525426">
        <w:rPr>
          <w:rFonts w:ascii="Times New Roman" w:hAnsi="Times New Roman" w:cs="Times New Roman"/>
          <w:bCs/>
          <w:sz w:val="24"/>
          <w:szCs w:val="24"/>
        </w:rPr>
        <w:t>Pasirengimo centralizuoti valstybės įstaigų personalo administravimo funkcijas Nacionaliniame bendrųjų funkcijų centre priemonių</w:t>
      </w:r>
      <w:r w:rsidR="00AA137D">
        <w:rPr>
          <w:rFonts w:ascii="Times New Roman" w:hAnsi="Times New Roman" w:cs="Times New Roman"/>
          <w:bCs/>
          <w:sz w:val="24"/>
          <w:szCs w:val="24"/>
        </w:rPr>
        <w:t xml:space="preserve"> planui (toliau – Priemonių planas)</w:t>
      </w:r>
      <w:r w:rsidR="001C3A55">
        <w:rPr>
          <w:rFonts w:ascii="Times New Roman" w:hAnsi="Times New Roman" w:cs="Times New Roman"/>
          <w:bCs/>
          <w:sz w:val="24"/>
          <w:szCs w:val="24"/>
        </w:rPr>
        <w:t xml:space="preserve"> (pridedama).</w:t>
      </w:r>
    </w:p>
    <w:p w:rsidR="00645F6E" w:rsidRDefault="00343A6A" w:rsidP="006E7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2. </w:t>
      </w:r>
      <w:r w:rsidR="00946899">
        <w:rPr>
          <w:rFonts w:ascii="Times New Roman" w:hAnsi="Times New Roman" w:cs="Times New Roman"/>
          <w:sz w:val="24"/>
          <w:szCs w:val="24"/>
          <w:lang w:eastAsia="lt-LT"/>
        </w:rPr>
        <w:t>Pavesti</w:t>
      </w:r>
      <w:r w:rsidR="00645F6E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9B381E" w:rsidRDefault="00645F6E" w:rsidP="00AA137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2.1. </w:t>
      </w:r>
      <w:r w:rsidR="00AA137D">
        <w:rPr>
          <w:rFonts w:ascii="Times New Roman" w:hAnsi="Times New Roman" w:cs="Times New Roman"/>
          <w:sz w:val="24"/>
          <w:szCs w:val="24"/>
          <w:lang w:eastAsia="lt-LT"/>
        </w:rPr>
        <w:t>P</w:t>
      </w:r>
      <w:r w:rsidR="00D72666">
        <w:rPr>
          <w:rFonts w:ascii="Times New Roman" w:hAnsi="Times New Roman" w:cs="Times New Roman"/>
          <w:sz w:val="24"/>
          <w:szCs w:val="24"/>
          <w:lang w:eastAsia="lt-LT"/>
        </w:rPr>
        <w:t>riemonių plane nurodytoms atsakingoms</w:t>
      </w:r>
      <w:r w:rsidR="00AA137D">
        <w:rPr>
          <w:rFonts w:ascii="Times New Roman" w:hAnsi="Times New Roman" w:cs="Times New Roman"/>
          <w:sz w:val="24"/>
          <w:szCs w:val="24"/>
          <w:lang w:eastAsia="lt-LT"/>
        </w:rPr>
        <w:t xml:space="preserve"> į</w:t>
      </w:r>
      <w:r w:rsidR="00D72666">
        <w:rPr>
          <w:rFonts w:ascii="Times New Roman" w:hAnsi="Times New Roman" w:cs="Times New Roman"/>
          <w:sz w:val="24"/>
          <w:szCs w:val="24"/>
          <w:lang w:eastAsia="lt-LT"/>
        </w:rPr>
        <w:t>staigoms</w:t>
      </w:r>
      <w:r w:rsidR="007073B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bookmarkStart w:id="0" w:name="_GoBack"/>
      <w:bookmarkEnd w:id="0"/>
      <w:r w:rsidR="00AA137D">
        <w:rPr>
          <w:rFonts w:ascii="Times New Roman" w:hAnsi="Times New Roman" w:cs="Times New Roman"/>
          <w:sz w:val="24"/>
          <w:szCs w:val="24"/>
          <w:lang w:eastAsia="lt-LT"/>
        </w:rPr>
        <w:t>užtikrinti</w:t>
      </w:r>
      <w:r w:rsidR="005303F9">
        <w:rPr>
          <w:rFonts w:ascii="Times New Roman" w:hAnsi="Times New Roman" w:cs="Times New Roman"/>
          <w:sz w:val="24"/>
          <w:szCs w:val="24"/>
          <w:lang w:eastAsia="lt-LT"/>
        </w:rPr>
        <w:t>, kad Priemonių plano priemonės</w:t>
      </w:r>
      <w:r w:rsidR="00AA137D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7073BC">
        <w:rPr>
          <w:rFonts w:ascii="Times New Roman" w:hAnsi="Times New Roman" w:cs="Times New Roman"/>
          <w:sz w:val="24"/>
          <w:szCs w:val="24"/>
          <w:lang w:eastAsia="lt-LT"/>
        </w:rPr>
        <w:t>pagal įstaigos kompetenciją</w:t>
      </w:r>
      <w:r w:rsidR="005303F9">
        <w:rPr>
          <w:rFonts w:ascii="Times New Roman" w:hAnsi="Times New Roman" w:cs="Times New Roman"/>
          <w:sz w:val="24"/>
          <w:szCs w:val="24"/>
          <w:lang w:eastAsia="lt-LT"/>
        </w:rPr>
        <w:t xml:space="preserve"> būtų įgyvendintos</w:t>
      </w:r>
      <w:r w:rsidR="007073BC">
        <w:rPr>
          <w:rFonts w:ascii="Times New Roman" w:hAnsi="Times New Roman" w:cs="Times New Roman"/>
          <w:sz w:val="24"/>
          <w:szCs w:val="24"/>
          <w:lang w:eastAsia="lt-LT"/>
        </w:rPr>
        <w:t xml:space="preserve"> laiku;</w:t>
      </w:r>
    </w:p>
    <w:p w:rsidR="007073BC" w:rsidRDefault="007073BC" w:rsidP="00AA137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2.2. Nacionalinio bendrųjų funkcijų centro vadovui </w:t>
      </w:r>
      <w:r w:rsidR="009C7A21">
        <w:rPr>
          <w:rFonts w:ascii="Times New Roman" w:hAnsi="Times New Roman" w:cs="Times New Roman"/>
          <w:sz w:val="24"/>
          <w:szCs w:val="24"/>
          <w:lang w:eastAsia="lt-LT"/>
        </w:rPr>
        <w:t xml:space="preserve">iki </w:t>
      </w:r>
      <w:r w:rsidR="001E0BA8">
        <w:rPr>
          <w:rFonts w:ascii="Times New Roman" w:hAnsi="Times New Roman" w:cs="Times New Roman"/>
          <w:sz w:val="24"/>
          <w:szCs w:val="24"/>
          <w:lang w:eastAsia="lt-LT"/>
        </w:rPr>
        <w:t xml:space="preserve">2020 m. gegužės 15 d.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pateikti </w:t>
      </w:r>
      <w:r w:rsidR="0016261F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Vyriausybei </w:t>
      </w:r>
      <w:r>
        <w:rPr>
          <w:rFonts w:ascii="Times New Roman" w:hAnsi="Times New Roman" w:cs="Times New Roman"/>
          <w:sz w:val="24"/>
          <w:szCs w:val="24"/>
          <w:lang w:eastAsia="lt-LT"/>
        </w:rPr>
        <w:t>Pr</w:t>
      </w:r>
      <w:r w:rsidR="006F5145">
        <w:rPr>
          <w:rFonts w:ascii="Times New Roman" w:hAnsi="Times New Roman" w:cs="Times New Roman"/>
          <w:sz w:val="24"/>
          <w:szCs w:val="24"/>
          <w:lang w:eastAsia="lt-LT"/>
        </w:rPr>
        <w:t>iemon</w:t>
      </w:r>
      <w:r w:rsidR="001E0BA8">
        <w:rPr>
          <w:rFonts w:ascii="Times New Roman" w:hAnsi="Times New Roman" w:cs="Times New Roman"/>
          <w:sz w:val="24"/>
          <w:szCs w:val="24"/>
          <w:lang w:eastAsia="lt-LT"/>
        </w:rPr>
        <w:t>ių plano įgyvendinimo ataskaitą</w:t>
      </w:r>
      <w:r w:rsidR="0016261F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343A6A" w:rsidRDefault="00343A6A" w:rsidP="00AA137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43A6A" w:rsidRDefault="00343A6A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6261F" w:rsidRDefault="0016261F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16261F" w:rsidRDefault="0016261F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687202" w:rsidRDefault="00687202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946899" w:rsidRDefault="00946899" w:rsidP="00343A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Ministras Pirmininkas</w:t>
      </w:r>
    </w:p>
    <w:sectPr w:rsidR="00946899" w:rsidSect="00BC23B7">
      <w:pgSz w:w="11906" w:h="16838"/>
      <w:pgMar w:top="1276" w:right="566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6A"/>
    <w:rsid w:val="0001753C"/>
    <w:rsid w:val="001511AA"/>
    <w:rsid w:val="0016261F"/>
    <w:rsid w:val="001C3A55"/>
    <w:rsid w:val="001E0BA8"/>
    <w:rsid w:val="00276C24"/>
    <w:rsid w:val="002770D3"/>
    <w:rsid w:val="003162F9"/>
    <w:rsid w:val="00343A6A"/>
    <w:rsid w:val="003C2DC3"/>
    <w:rsid w:val="003E412C"/>
    <w:rsid w:val="00474C2B"/>
    <w:rsid w:val="00525426"/>
    <w:rsid w:val="005303F9"/>
    <w:rsid w:val="0053384C"/>
    <w:rsid w:val="00550FEC"/>
    <w:rsid w:val="005A7966"/>
    <w:rsid w:val="00645F6E"/>
    <w:rsid w:val="00677BCB"/>
    <w:rsid w:val="00687202"/>
    <w:rsid w:val="006E7123"/>
    <w:rsid w:val="006F5145"/>
    <w:rsid w:val="006F7935"/>
    <w:rsid w:val="007073BC"/>
    <w:rsid w:val="00733D4E"/>
    <w:rsid w:val="00751850"/>
    <w:rsid w:val="00837CE2"/>
    <w:rsid w:val="008409E6"/>
    <w:rsid w:val="00922C32"/>
    <w:rsid w:val="00946899"/>
    <w:rsid w:val="009B381E"/>
    <w:rsid w:val="009C7A21"/>
    <w:rsid w:val="00A32C15"/>
    <w:rsid w:val="00AA137D"/>
    <w:rsid w:val="00AE27F1"/>
    <w:rsid w:val="00BC23B7"/>
    <w:rsid w:val="00C22AB2"/>
    <w:rsid w:val="00D72666"/>
    <w:rsid w:val="00DD7497"/>
    <w:rsid w:val="00E15290"/>
    <w:rsid w:val="00E761C8"/>
    <w:rsid w:val="00E86FE0"/>
    <w:rsid w:val="00E927DB"/>
    <w:rsid w:val="00F103E8"/>
    <w:rsid w:val="00F67B49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343A6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76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761C8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343A6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76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761C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Frejutė</dc:creator>
  <cp:lastModifiedBy>Lina Frejutė</cp:lastModifiedBy>
  <cp:revision>6</cp:revision>
  <cp:lastPrinted>2018-05-09T08:41:00Z</cp:lastPrinted>
  <dcterms:created xsi:type="dcterms:W3CDTF">2019-08-12T07:39:00Z</dcterms:created>
  <dcterms:modified xsi:type="dcterms:W3CDTF">2019-09-19T05:31:00Z</dcterms:modified>
</cp:coreProperties>
</file>