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C056A" w:rsidRDefault="001934A6" w:rsidP="007F6849">
      <w:pPr>
        <w:pStyle w:val="Preformatted"/>
        <w:jc w:val="center"/>
        <w:rPr>
          <w:rFonts w:ascii="Times New Roman" w:hAnsi="Times New Roman"/>
          <w:b/>
          <w:sz w:val="24"/>
          <w:szCs w:val="24"/>
        </w:rPr>
      </w:pPr>
      <w:r w:rsidRPr="00BC056A">
        <w:rPr>
          <w:rFonts w:ascii="Times New Roman" w:hAnsi="Times New Roman"/>
          <w:b/>
          <w:sz w:val="24"/>
          <w:szCs w:val="24"/>
        </w:rPr>
        <w:t>LIETUVOS RESPUBLIKOS VYRIAUSYBĖS KANCELIARIJ</w:t>
      </w:r>
      <w:r w:rsidR="0050221B" w:rsidRPr="00BC056A">
        <w:rPr>
          <w:rFonts w:ascii="Times New Roman" w:hAnsi="Times New Roman"/>
          <w:b/>
          <w:sz w:val="24"/>
          <w:szCs w:val="24"/>
        </w:rPr>
        <w:t>OS</w:t>
      </w:r>
    </w:p>
    <w:p w:rsidR="00417B97" w:rsidRPr="00BC056A" w:rsidRDefault="00417B97" w:rsidP="007F6849">
      <w:pPr>
        <w:pStyle w:val="Preformatted"/>
        <w:jc w:val="center"/>
        <w:rPr>
          <w:rFonts w:ascii="Times New Roman" w:hAnsi="Times New Roman"/>
          <w:b/>
          <w:sz w:val="24"/>
        </w:rPr>
      </w:pPr>
      <w:r w:rsidRPr="00BC056A">
        <w:rPr>
          <w:rFonts w:ascii="Times New Roman" w:hAnsi="Times New Roman"/>
          <w:b/>
          <w:sz w:val="24"/>
        </w:rPr>
        <w:t>VIEŠOJO VALDYMO GRUPĖ</w:t>
      </w:r>
    </w:p>
    <w:p w:rsidR="00C84107" w:rsidRPr="00BC056A" w:rsidRDefault="00C84107" w:rsidP="007F6849">
      <w:pPr>
        <w:overflowPunct w:val="0"/>
        <w:autoSpaceDE w:val="0"/>
        <w:autoSpaceDN w:val="0"/>
        <w:adjustRightInd w:val="0"/>
        <w:rPr>
          <w:b/>
        </w:rPr>
      </w:pPr>
    </w:p>
    <w:p w:rsidR="00553DF3" w:rsidRPr="00BC056A" w:rsidRDefault="00BD12BB" w:rsidP="007F6849">
      <w:pPr>
        <w:pStyle w:val="Antraste"/>
      </w:pPr>
      <w:r w:rsidRPr="00BC056A">
        <w:t>PAŽYMA</w:t>
      </w:r>
    </w:p>
    <w:p w:rsidR="009E478F" w:rsidRPr="00BC056A" w:rsidRDefault="00047FBE" w:rsidP="009E478F">
      <w:pPr>
        <w:tabs>
          <w:tab w:val="left" w:pos="0"/>
        </w:tabs>
        <w:jc w:val="center"/>
        <w:rPr>
          <w:b/>
          <w:spacing w:val="-6"/>
        </w:rPr>
      </w:pPr>
      <w:r w:rsidRPr="00BC056A">
        <w:rPr>
          <w:b/>
          <w:bCs/>
        </w:rPr>
        <w:t>DĖL BAUDŽIAMOJO PROCESO KODEKSO 21, 22, 53, 54, 56¹, 105, 188 STRAIPSNIŲ IR PRIEDO PAKEITIMO, KODEKSO PAPILDYMO 27</w:t>
      </w:r>
      <w:r w:rsidRPr="00BC056A">
        <w:rPr>
          <w:b/>
          <w:bCs/>
          <w:vertAlign w:val="superscript"/>
        </w:rPr>
        <w:t>2</w:t>
      </w:r>
      <w:r w:rsidRPr="00BC056A">
        <w:rPr>
          <w:b/>
          <w:bCs/>
        </w:rPr>
        <w:t>, 189</w:t>
      </w:r>
      <w:r w:rsidRPr="00BC056A">
        <w:rPr>
          <w:b/>
          <w:bCs/>
          <w:vertAlign w:val="superscript"/>
        </w:rPr>
        <w:t>1</w:t>
      </w:r>
      <w:r w:rsidRPr="00BC056A">
        <w:rPr>
          <w:b/>
          <w:bCs/>
        </w:rPr>
        <w:t xml:space="preserve"> STRAIPSNIAIS ĮSTATYMO IR LIETUVOS RESPUBLIKOS SUĖMIMO VYKDYMO ĮSTATYMO 10 IR 45 STRAIPSNIŲ PAKEITIMO ĮSTATYMO PROJEKTŲ</w:t>
      </w:r>
      <w:r w:rsidR="009E478F" w:rsidRPr="00BC056A">
        <w:rPr>
          <w:b/>
          <w:spacing w:val="-6"/>
        </w:rPr>
        <w:t xml:space="preserve"> (toliau – Projekta</w:t>
      </w:r>
      <w:r w:rsidRPr="00BC056A">
        <w:rPr>
          <w:b/>
          <w:spacing w:val="-6"/>
        </w:rPr>
        <w:t>i</w:t>
      </w:r>
      <w:r w:rsidR="009E478F" w:rsidRPr="00BC056A">
        <w:rPr>
          <w:b/>
          <w:spacing w:val="-6"/>
        </w:rPr>
        <w:t xml:space="preserve">) </w:t>
      </w:r>
    </w:p>
    <w:p w:rsidR="00122295" w:rsidRPr="00BC056A" w:rsidRDefault="009E478F" w:rsidP="009E478F">
      <w:pPr>
        <w:tabs>
          <w:tab w:val="left" w:pos="0"/>
        </w:tabs>
        <w:jc w:val="center"/>
        <w:rPr>
          <w:b/>
          <w:bCs/>
          <w:caps/>
          <w:smallCaps/>
          <w:szCs w:val="24"/>
          <w:lang w:eastAsia="lt-LT"/>
        </w:rPr>
      </w:pPr>
      <w:r w:rsidRPr="00BC056A">
        <w:rPr>
          <w:b/>
          <w:spacing w:val="-6"/>
        </w:rPr>
        <w:t>(TAP-19-4</w:t>
      </w:r>
      <w:r w:rsidR="00047FBE" w:rsidRPr="00BC056A">
        <w:rPr>
          <w:b/>
          <w:spacing w:val="-6"/>
        </w:rPr>
        <w:t>61</w:t>
      </w:r>
      <w:r w:rsidR="00691A37">
        <w:rPr>
          <w:b/>
          <w:spacing w:val="-6"/>
        </w:rPr>
        <w:t>(2)</w:t>
      </w:r>
      <w:r w:rsidRPr="00BC056A">
        <w:rPr>
          <w:b/>
          <w:spacing w:val="-6"/>
        </w:rPr>
        <w:t xml:space="preserve">; TAIS Nr. </w:t>
      </w:r>
      <w:r w:rsidR="00047FBE" w:rsidRPr="00BC056A">
        <w:rPr>
          <w:b/>
          <w:spacing w:val="-6"/>
        </w:rPr>
        <w:t>18-12714(</w:t>
      </w:r>
      <w:r w:rsidR="00691A37">
        <w:rPr>
          <w:b/>
          <w:spacing w:val="-6"/>
        </w:rPr>
        <w:t>3</w:t>
      </w:r>
      <w:r w:rsidR="00047FBE" w:rsidRPr="00BC056A">
        <w:rPr>
          <w:b/>
          <w:spacing w:val="-6"/>
        </w:rPr>
        <w:t>)</w:t>
      </w:r>
      <w:r w:rsidRPr="00BC056A">
        <w:rPr>
          <w:b/>
          <w:spacing w:val="-6"/>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C056A" w:rsidTr="00F94D25">
        <w:tc>
          <w:tcPr>
            <w:tcW w:w="4536" w:type="dxa"/>
          </w:tcPr>
          <w:p w:rsidR="00F94D25" w:rsidRPr="00BC056A" w:rsidRDefault="00440BF5" w:rsidP="007F6849">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C056A">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E26301" w:rsidRPr="00BC056A" w:rsidRDefault="008F31A4" w:rsidP="007F6849">
      <w:pPr>
        <w:jc w:val="center"/>
      </w:pPr>
      <w:r w:rsidRPr="00BC056A">
        <w:t>Vilnius</w:t>
      </w:r>
    </w:p>
    <w:p w:rsidR="00C84107" w:rsidRPr="00BC056A" w:rsidRDefault="00C84107" w:rsidP="00E16EE4">
      <w:pPr>
        <w:shd w:val="clear" w:color="auto" w:fill="FFFFFF"/>
        <w:ind w:firstLine="680"/>
        <w:rPr>
          <w:b/>
          <w:szCs w:val="24"/>
          <w:lang w:bidi="lt-LT"/>
        </w:rPr>
      </w:pPr>
    </w:p>
    <w:p w:rsidR="00972017" w:rsidRPr="00BC056A" w:rsidRDefault="00DB2E13" w:rsidP="00E16EE4">
      <w:pPr>
        <w:shd w:val="clear" w:color="auto" w:fill="FFFFFF"/>
        <w:ind w:firstLine="680"/>
        <w:rPr>
          <w:szCs w:val="24"/>
          <w:lang w:bidi="lt-LT"/>
        </w:rPr>
      </w:pPr>
      <w:r w:rsidRPr="00BC056A">
        <w:rPr>
          <w:b/>
          <w:szCs w:val="24"/>
          <w:lang w:bidi="lt-LT"/>
        </w:rPr>
        <w:t>Projekt</w:t>
      </w:r>
      <w:r w:rsidR="00047FBE" w:rsidRPr="00BC056A">
        <w:rPr>
          <w:b/>
          <w:szCs w:val="24"/>
          <w:lang w:bidi="lt-LT"/>
        </w:rPr>
        <w:t>ų</w:t>
      </w:r>
      <w:r w:rsidR="00063BC5" w:rsidRPr="00BC056A">
        <w:rPr>
          <w:b/>
          <w:szCs w:val="24"/>
          <w:lang w:bidi="lt-LT"/>
        </w:rPr>
        <w:t xml:space="preserve"> rengėja</w:t>
      </w:r>
      <w:r w:rsidR="002A2A87" w:rsidRPr="00BC056A">
        <w:rPr>
          <w:b/>
          <w:szCs w:val="24"/>
          <w:lang w:bidi="lt-LT"/>
        </w:rPr>
        <w:t>:</w:t>
      </w:r>
      <w:r w:rsidR="00063BC5" w:rsidRPr="00BC056A">
        <w:rPr>
          <w:szCs w:val="24"/>
          <w:lang w:bidi="lt-LT"/>
        </w:rPr>
        <w:t xml:space="preserve"> </w:t>
      </w:r>
      <w:r w:rsidR="00EE48E8" w:rsidRPr="00BC056A">
        <w:rPr>
          <w:szCs w:val="24"/>
          <w:lang w:bidi="lt-LT"/>
        </w:rPr>
        <w:t>Teisingumo</w:t>
      </w:r>
      <w:r w:rsidR="00063BC5" w:rsidRPr="00BC056A">
        <w:rPr>
          <w:szCs w:val="24"/>
          <w:lang w:bidi="lt-LT"/>
        </w:rPr>
        <w:t xml:space="preserve"> ministerija.</w:t>
      </w:r>
    </w:p>
    <w:p w:rsidR="00A81344" w:rsidRPr="00BC056A" w:rsidRDefault="00A81344" w:rsidP="00E16EE4">
      <w:pPr>
        <w:shd w:val="clear" w:color="auto" w:fill="FFFFFF"/>
        <w:ind w:firstLine="680"/>
        <w:rPr>
          <w:szCs w:val="24"/>
          <w:lang w:bidi="lt-LT"/>
        </w:rPr>
      </w:pPr>
    </w:p>
    <w:p w:rsidR="00573825" w:rsidRPr="00BC056A" w:rsidRDefault="00063BC5" w:rsidP="00F07D56">
      <w:pPr>
        <w:ind w:firstLine="680"/>
        <w:rPr>
          <w:lang w:bidi="lt-LT"/>
        </w:rPr>
      </w:pPr>
      <w:r w:rsidRPr="00BC056A">
        <w:rPr>
          <w:b/>
          <w:lang w:bidi="lt-LT"/>
        </w:rPr>
        <w:t>Projekt</w:t>
      </w:r>
      <w:r w:rsidR="00047FBE" w:rsidRPr="00BC056A">
        <w:rPr>
          <w:b/>
          <w:lang w:bidi="lt-LT"/>
        </w:rPr>
        <w:t>ų</w:t>
      </w:r>
      <w:r w:rsidRPr="00BC056A">
        <w:rPr>
          <w:b/>
          <w:lang w:bidi="lt-LT"/>
        </w:rPr>
        <w:t xml:space="preserve"> tiksla</w:t>
      </w:r>
      <w:r w:rsidR="00DB2E13" w:rsidRPr="00BC056A">
        <w:rPr>
          <w:b/>
          <w:lang w:bidi="lt-LT"/>
        </w:rPr>
        <w:t>s</w:t>
      </w:r>
      <w:r w:rsidR="002A2A87" w:rsidRPr="00BC056A">
        <w:rPr>
          <w:b/>
          <w:lang w:bidi="lt-LT"/>
        </w:rPr>
        <w:t>:</w:t>
      </w:r>
      <w:r w:rsidR="00100695" w:rsidRPr="00BC056A">
        <w:rPr>
          <w:b/>
          <w:lang w:bidi="lt-LT"/>
        </w:rPr>
        <w:t xml:space="preserve"> </w:t>
      </w:r>
      <w:r w:rsidR="00047FBE" w:rsidRPr="00BC056A">
        <w:t xml:space="preserve">į nacionalinę teisę perkelti 2016 m. gegužės 11 d. Europos Parlamento ir Tarybos direktyvos 2016/800 dėl procesinių garantijų vaikams, kurie baudžiamajame procese yra įtariamieji ar kaltinamieji (toliau – Direktyva 2016/800/ES) nuostatas. </w:t>
      </w:r>
    </w:p>
    <w:p w:rsidR="009F1855" w:rsidRPr="00BC056A" w:rsidRDefault="00C26425" w:rsidP="00100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rPr>
          <w:b/>
        </w:rPr>
      </w:pPr>
      <w:r w:rsidRPr="00BC056A">
        <w:rPr>
          <w:lang w:bidi="lt-LT"/>
        </w:rPr>
        <w:tab/>
      </w:r>
    </w:p>
    <w:p w:rsidR="003252AE" w:rsidRPr="00BC056A" w:rsidRDefault="00063BC5" w:rsidP="00047FBE">
      <w:pPr>
        <w:ind w:firstLine="680"/>
      </w:pPr>
      <w:r w:rsidRPr="00BC056A">
        <w:rPr>
          <w:b/>
        </w:rPr>
        <w:t>Dabartinė situacija</w:t>
      </w:r>
      <w:r w:rsidR="002A2A87" w:rsidRPr="00BC056A">
        <w:rPr>
          <w:b/>
        </w:rPr>
        <w:t>:</w:t>
      </w:r>
      <w:r w:rsidRPr="00BC056A">
        <w:t xml:space="preserve"> </w:t>
      </w:r>
      <w:r w:rsidR="00A412B5" w:rsidRPr="00BC056A">
        <w:t xml:space="preserve">Lietuvoje šiuo metu galiojantis teisinis reguliavimas apima pagrindines Direktyvos 2016/800/ES reguliavimo sritis bei iš esmės garantuoja nustatytas joje teises. Tačiau yra išlikę keletas nesuderintų nuostatų, kurios </w:t>
      </w:r>
      <w:r w:rsidR="00BC056A">
        <w:t>neleidžia</w:t>
      </w:r>
      <w:r w:rsidR="00A412B5" w:rsidRPr="00BC056A">
        <w:t xml:space="preserve"> konstatuoti piln</w:t>
      </w:r>
      <w:r w:rsidR="00BC056A">
        <w:t>o</w:t>
      </w:r>
      <w:r w:rsidR="00A412B5" w:rsidRPr="00BC056A">
        <w:t xml:space="preserve"> Direktyvos 2016/800/ES perkėlimą į nacionalinę teisę.</w:t>
      </w:r>
    </w:p>
    <w:p w:rsidR="00047FBE" w:rsidRPr="00BC056A" w:rsidRDefault="00047FBE" w:rsidP="00047FBE">
      <w:pPr>
        <w:ind w:firstLine="680"/>
        <w:rPr>
          <w:color w:val="000000"/>
        </w:rPr>
      </w:pPr>
    </w:p>
    <w:p w:rsidR="003D52E8" w:rsidRPr="00BC056A" w:rsidRDefault="00B2019E" w:rsidP="00047FBE">
      <w:pPr>
        <w:ind w:firstLine="680"/>
      </w:pPr>
      <w:r w:rsidRPr="00BC056A">
        <w:rPr>
          <w:b/>
        </w:rPr>
        <w:t>Projekt</w:t>
      </w:r>
      <w:r w:rsidR="00047FBE" w:rsidRPr="00BC056A">
        <w:rPr>
          <w:b/>
        </w:rPr>
        <w:t>ų</w:t>
      </w:r>
      <w:r w:rsidRPr="00BC056A">
        <w:rPr>
          <w:b/>
        </w:rPr>
        <w:t xml:space="preserve"> esmė:</w:t>
      </w:r>
      <w:r w:rsidR="00BC056A" w:rsidRPr="00BC056A">
        <w:rPr>
          <w:b/>
        </w:rPr>
        <w:t xml:space="preserve"> </w:t>
      </w:r>
      <w:r w:rsidR="00BC056A" w:rsidRPr="00BC056A">
        <w:t>siūloma tikslinti galiojantį teisinį reguliavimą:</w:t>
      </w:r>
    </w:p>
    <w:p w:rsidR="00A412B5" w:rsidRPr="00BC056A" w:rsidRDefault="00A412B5" w:rsidP="00047FBE">
      <w:pPr>
        <w:ind w:firstLine="680"/>
      </w:pPr>
      <w:r w:rsidRPr="00BC056A">
        <w:t xml:space="preserve">1. </w:t>
      </w:r>
      <w:r w:rsidR="00570FEB" w:rsidRPr="00BC056A">
        <w:t>P</w:t>
      </w:r>
      <w:r w:rsidR="00EA2FDE" w:rsidRPr="00BC056A">
        <w:t>apild</w:t>
      </w:r>
      <w:r w:rsidR="00570FEB" w:rsidRPr="00BC056A">
        <w:t>omas</w:t>
      </w:r>
      <w:r w:rsidR="00EA2FDE" w:rsidRPr="00BC056A">
        <w:t xml:space="preserve"> įtariamojo ir kaltinamojo teisių sąrašą numatant, kad nepilnametis turi teisę būti lydimas tėvų ar kitų atstovų pagal įstatymą teismo posėdžiuose ir atliekant kitus proceso veiksmus, taip pat teisę į privatumo apsaugą. </w:t>
      </w:r>
    </w:p>
    <w:p w:rsidR="00C37E66" w:rsidRDefault="00EA2FDE" w:rsidP="00047FBE">
      <w:pPr>
        <w:ind w:firstLine="680"/>
      </w:pPr>
      <w:r w:rsidRPr="00BC056A">
        <w:t xml:space="preserve">2. </w:t>
      </w:r>
      <w:r w:rsidR="00C37E66">
        <w:t xml:space="preserve">Nustatoma, kad </w:t>
      </w:r>
      <w:r w:rsidR="00374385">
        <w:t xml:space="preserve">jei </w:t>
      </w:r>
      <w:r w:rsidR="00C37E66" w:rsidRPr="00BC056A">
        <w:t>atstov</w:t>
      </w:r>
      <w:r w:rsidR="00374385">
        <w:t>o</w:t>
      </w:r>
      <w:r w:rsidR="00C37E66" w:rsidRPr="00BC056A">
        <w:t xml:space="preserve"> pagal įstatymą tapatybė nežinoma ar jo dalyvavimas pakenktų baudžiamajam procesui</w:t>
      </w:r>
      <w:r w:rsidR="00374385">
        <w:t xml:space="preserve"> ar</w:t>
      </w:r>
      <w:r w:rsidR="00374385" w:rsidRPr="00374385">
        <w:t xml:space="preserve"> </w:t>
      </w:r>
      <w:r w:rsidR="00374385">
        <w:t>nėra</w:t>
      </w:r>
      <w:r w:rsidR="00374385" w:rsidRPr="00BC056A">
        <w:t xml:space="preserve"> galimybės susisiekti su</w:t>
      </w:r>
      <w:r w:rsidR="00374385">
        <w:t xml:space="preserve"> juo</w:t>
      </w:r>
      <w:r w:rsidR="00C37E66">
        <w:t>, i</w:t>
      </w:r>
      <w:r w:rsidR="006425AB" w:rsidRPr="00BC056A">
        <w:t xml:space="preserve">kiteisminio tyrimo pareigūnas, prokuroras ar teismas turi užtikrinti, kad procese dalyvautų kitas atstovas pagal įstatymą, o kai tokios galimybės nėra </w:t>
      </w:r>
      <w:r w:rsidR="00C37E66">
        <w:t xml:space="preserve">- </w:t>
      </w:r>
      <w:r w:rsidR="006425AB" w:rsidRPr="00BC056A">
        <w:t xml:space="preserve">laikinai, kol bus išspręstas atstovo pagal įstatymą klausimas, paskiria kitą asmenį galintį tinkamai atstovauti nepilnamečio ar neveiksnaus asmens interesus. </w:t>
      </w:r>
    </w:p>
    <w:p w:rsidR="00EA2FDE" w:rsidRPr="00BC056A" w:rsidRDefault="00374385" w:rsidP="00047FBE">
      <w:pPr>
        <w:ind w:firstLine="680"/>
      </w:pPr>
      <w:r>
        <w:t>Pat</w:t>
      </w:r>
      <w:r w:rsidR="00AD5A5D">
        <w:t>ikslinamos</w:t>
      </w:r>
      <w:r w:rsidR="006425AB" w:rsidRPr="00BC056A">
        <w:t xml:space="preserve"> </w:t>
      </w:r>
      <w:r>
        <w:t xml:space="preserve">taip pat </w:t>
      </w:r>
      <w:r w:rsidR="006425AB" w:rsidRPr="00BC056A">
        <w:t>įstatyminės nuostatos dėl lydinčio asmens: nepilnametį proceso metu gali lydėti tėvai ir kiti atstovai pagal įstatymą</w:t>
      </w:r>
      <w:r>
        <w:t xml:space="preserve"> ir gauti informaciją apie nepilnamečio teises baudžiamajame procese.</w:t>
      </w:r>
    </w:p>
    <w:p w:rsidR="006425AB" w:rsidRDefault="006425AB" w:rsidP="00047FBE">
      <w:pPr>
        <w:ind w:firstLine="680"/>
      </w:pPr>
      <w:r w:rsidRPr="00BC056A">
        <w:t>3. Įtvirtinamas nepilnamečio įtariamojo ar kaltinamojo individualaus vertinimo baudžiamajame procese institutas – šiuo metu toks vertinimas nėra numatytas.</w:t>
      </w:r>
    </w:p>
    <w:p w:rsidR="00AD5A5D" w:rsidRDefault="00AD5A5D" w:rsidP="00047FBE">
      <w:pPr>
        <w:ind w:firstLine="680"/>
      </w:pPr>
      <w:r w:rsidRPr="00BC056A">
        <w:t>Direktyv</w:t>
      </w:r>
      <w:r>
        <w:t>a</w:t>
      </w:r>
      <w:r w:rsidRPr="00BC056A">
        <w:t xml:space="preserve"> 2016/800/ES</w:t>
      </w:r>
      <w:r>
        <w:t xml:space="preserve"> įtvirtina siekį </w:t>
      </w:r>
      <w:r w:rsidR="000455FE">
        <w:t>atsižvelgti į specialius nepilnamečių poreikius apsaugos, švietimo, mokymo ir socialinės integracijos srityje. Tuo tikslu įtariamuosius ir kaltinamus nepilnamečius baudžiamajame procese turi būti įvertinti individualiai. Tokio vertinimo metu atsižvelgiama į nepilnamečio  asmenybę ir brandą, ekonominę, socialinę ir šeimos aplinką, į konkretų pažeidžiamumą ir kt.</w:t>
      </w:r>
    </w:p>
    <w:p w:rsidR="000455FE" w:rsidRPr="00570FEB" w:rsidRDefault="000455FE" w:rsidP="000455FE">
      <w:pPr>
        <w:ind w:firstLine="709"/>
        <w:rPr>
          <w:szCs w:val="24"/>
          <w:lang w:eastAsia="lt-LT"/>
        </w:rPr>
      </w:pPr>
      <w:r w:rsidRPr="00570FEB">
        <w:rPr>
          <w:szCs w:val="24"/>
          <w:lang w:eastAsia="lt-LT"/>
        </w:rPr>
        <w:t xml:space="preserve">Į nepilnamečio individualaus vertinimo išvadoje pateiktus duomenis atsižvelgiama parenkant kardomąsias ir kitas procesines prievartos priemones nepilnamečiui, priimant sprendimus dėl ikiteisminio tyrimo nutraukimo ar bylos perdavimo teismui, organizuojant proceso veiksmus su nepilnamečiu įtariamuoju ar kaltinamuoju, priimant sprendimus dėl bausmės, baudžiamojo ar auklėjamojo poveikio priemonių skyrimo nepilnamečiui. </w:t>
      </w:r>
    </w:p>
    <w:p w:rsidR="00570FEB" w:rsidRDefault="00570FEB" w:rsidP="00570FEB">
      <w:pPr>
        <w:ind w:firstLine="709"/>
        <w:rPr>
          <w:szCs w:val="24"/>
          <w:lang w:eastAsia="lt-LT"/>
        </w:rPr>
      </w:pPr>
      <w:bookmarkStart w:id="0" w:name="part_297095c0f4514131955a625e0e05f882"/>
      <w:bookmarkEnd w:id="0"/>
      <w:r w:rsidRPr="00BC056A">
        <w:t xml:space="preserve">Numatoma, kad </w:t>
      </w:r>
      <w:r w:rsidRPr="00BC056A">
        <w:rPr>
          <w:szCs w:val="24"/>
          <w:lang w:eastAsia="lt-LT"/>
        </w:rPr>
        <w:t xml:space="preserve">pirmą kartą apklausus nepilnametį, ikiteisminį tyrimą atliekantis ikiteisminio tyrimo pareigūnas ar prokuroras nedelsdamas kreipiasi į valstybinės vaiko teisių apsaugos institucijos specialistą dėl nepilnamečio įtariamojo individualaus vertinimo. Šis specialistas turi teisę gauti duomenis apie nepilnamečio asmenybės ir brandos vertinimą iš savivaldybės pedagoginės psichologinės tarnybos. Duomenys, gauti atliekant nepilnamečio individualų vertinimą, laikomi </w:t>
      </w:r>
      <w:r w:rsidRPr="00BC056A">
        <w:rPr>
          <w:szCs w:val="24"/>
          <w:lang w:eastAsia="lt-LT"/>
        </w:rPr>
        <w:lastRenderedPageBreak/>
        <w:t xml:space="preserve">atskirai nuo bylos. Nepilnamečio individualus vertinimas turi būti atliktas ne vėliau kaip iki kaltinamojo akto surašymo. </w:t>
      </w:r>
    </w:p>
    <w:p w:rsidR="000455FE" w:rsidRPr="00BC056A" w:rsidRDefault="000455FE" w:rsidP="000455FE">
      <w:pPr>
        <w:ind w:firstLine="709"/>
        <w:rPr>
          <w:szCs w:val="24"/>
          <w:lang w:eastAsia="lt-LT"/>
        </w:rPr>
      </w:pPr>
      <w:r w:rsidRPr="00BC056A">
        <w:rPr>
          <w:szCs w:val="24"/>
          <w:lang w:eastAsia="lt-LT"/>
        </w:rPr>
        <w:t>N</w:t>
      </w:r>
      <w:r w:rsidRPr="00570FEB">
        <w:rPr>
          <w:szCs w:val="24"/>
          <w:lang w:eastAsia="lt-LT"/>
        </w:rPr>
        <w:t xml:space="preserve">epilnamečio individualus vertinimas gali būti neatliekamas </w:t>
      </w:r>
      <w:r w:rsidRPr="00BC056A">
        <w:rPr>
          <w:szCs w:val="24"/>
          <w:lang w:eastAsia="lt-LT"/>
        </w:rPr>
        <w:t>b</w:t>
      </w:r>
      <w:r w:rsidRPr="00570FEB">
        <w:rPr>
          <w:szCs w:val="24"/>
          <w:lang w:eastAsia="lt-LT"/>
        </w:rPr>
        <w:t>ylose, kurios tiriamos pagreitinto proceso tvarka arba priimant teismo baudžiamąjį įsakymą, taip pat bylose dėl nesunkių ar neatsargių nusikaltimų arba dėl baudžiamųjų nusižengimų</w:t>
      </w:r>
      <w:r w:rsidRPr="00BC056A">
        <w:rPr>
          <w:szCs w:val="24"/>
          <w:lang w:eastAsia="lt-LT"/>
        </w:rPr>
        <w:t>.</w:t>
      </w:r>
    </w:p>
    <w:p w:rsidR="00570FEB" w:rsidRPr="00BC056A" w:rsidRDefault="00570FEB" w:rsidP="00570FEB">
      <w:pPr>
        <w:ind w:firstLine="709"/>
      </w:pPr>
      <w:bookmarkStart w:id="1" w:name="part_b828eff666414dd6866dbc6890e6c85a"/>
      <w:bookmarkEnd w:id="1"/>
      <w:r w:rsidRPr="00BC056A">
        <w:rPr>
          <w:szCs w:val="24"/>
          <w:lang w:eastAsia="lt-LT"/>
        </w:rPr>
        <w:t xml:space="preserve">4. </w:t>
      </w:r>
      <w:r w:rsidR="00C37E66">
        <w:rPr>
          <w:szCs w:val="24"/>
          <w:lang w:eastAsia="lt-LT"/>
        </w:rPr>
        <w:t>Nustatoma, kad s</w:t>
      </w:r>
      <w:r w:rsidRPr="00BC056A">
        <w:t>uimto nepilnamečio ar jo gynėjo arba atstovo prašym</w:t>
      </w:r>
      <w:r w:rsidR="00C37E66">
        <w:t xml:space="preserve">u </w:t>
      </w:r>
      <w:r w:rsidRPr="00BC056A">
        <w:t>turi būti atli</w:t>
      </w:r>
      <w:r w:rsidR="00C37E66">
        <w:t>e</w:t>
      </w:r>
      <w:r w:rsidRPr="00BC056A">
        <w:t>ka</w:t>
      </w:r>
      <w:r w:rsidR="00C37E66">
        <w:t>ma</w:t>
      </w:r>
      <w:r w:rsidRPr="00BC056A">
        <w:t xml:space="preserve">s papildomas ar pakartotinis </w:t>
      </w:r>
      <w:r w:rsidR="00C37E66">
        <w:t>nepilnamečio</w:t>
      </w:r>
      <w:r w:rsidRPr="00BC056A">
        <w:t xml:space="preserve"> sveikatos būklės patikrinimas, kurio išvada privalo būti pateikta ikiteisminio tyrimo pareigūnui, prokurorui ar teismui.</w:t>
      </w:r>
    </w:p>
    <w:p w:rsidR="00570FEB" w:rsidRPr="00BC056A" w:rsidRDefault="00570FEB" w:rsidP="00570FEB">
      <w:pPr>
        <w:ind w:firstLine="709"/>
      </w:pPr>
      <w:r w:rsidRPr="00BC056A">
        <w:rPr>
          <w:szCs w:val="24"/>
          <w:lang w:eastAsia="lt-LT"/>
        </w:rPr>
        <w:t xml:space="preserve">5. Nustatoma, kad </w:t>
      </w:r>
      <w:r w:rsidR="00374385">
        <w:rPr>
          <w:szCs w:val="24"/>
          <w:lang w:eastAsia="lt-LT"/>
        </w:rPr>
        <w:t xml:space="preserve">kai tai yra proporcinga atsižvelgiant į bylos aplinkybes </w:t>
      </w:r>
      <w:r w:rsidRPr="00BC056A">
        <w:rPr>
          <w:szCs w:val="24"/>
          <w:lang w:eastAsia="lt-LT"/>
        </w:rPr>
        <w:t>i</w:t>
      </w:r>
      <w:r w:rsidRPr="00BC056A">
        <w:t>kiteisminio tyrimo pareigūno ar prokuroro iniciatyva arba nepilnamečio įtariamojo ar jo gynėjo ar atstovo pagal įstatymą prašymu gali būti daromas apklausos garso ir vaizdo įrašas. Apklausiant suimtą ar sulaikytą nepilnametį įtariamąjį garso ir vaizdo įrašas daromas visais atvejais.</w:t>
      </w:r>
    </w:p>
    <w:p w:rsidR="00570FEB" w:rsidRPr="00BC056A" w:rsidRDefault="00570FEB" w:rsidP="00570FEB">
      <w:pPr>
        <w:ind w:firstLine="709"/>
      </w:pPr>
      <w:r w:rsidRPr="00BC056A">
        <w:rPr>
          <w:szCs w:val="24"/>
          <w:lang w:eastAsia="lt-LT"/>
        </w:rPr>
        <w:t xml:space="preserve">6. </w:t>
      </w:r>
      <w:r w:rsidR="00797C9B" w:rsidRPr="00BC056A">
        <w:rPr>
          <w:szCs w:val="24"/>
          <w:lang w:eastAsia="lt-LT"/>
        </w:rPr>
        <w:t xml:space="preserve">Įtvirtinama nuostata, kad </w:t>
      </w:r>
      <w:r w:rsidR="00797C9B" w:rsidRPr="00BC056A">
        <w:t>jei nepasibaigus suėmimo terminui nepilnametis sulaukia pilnametystės, tardymo izoliatoriaus administracijos sprendimu toks asmuo gali būti toliau (bet ne ilgiau negu jam sukaks 21 metai) laikomas kartu su nepilnamečiais suimtaisiais, jeigu tai atitinka šių nepilnamečių interesus.</w:t>
      </w:r>
    </w:p>
    <w:p w:rsidR="00570FEB" w:rsidRDefault="00797C9B" w:rsidP="00BC056A">
      <w:pPr>
        <w:spacing w:after="120"/>
        <w:ind w:firstLine="709"/>
      </w:pPr>
      <w:r w:rsidRPr="00BC056A">
        <w:rPr>
          <w:szCs w:val="24"/>
          <w:lang w:eastAsia="lt-LT"/>
        </w:rPr>
        <w:t xml:space="preserve">7. </w:t>
      </w:r>
      <w:r w:rsidR="00BC056A" w:rsidRPr="00BC056A">
        <w:rPr>
          <w:szCs w:val="24"/>
          <w:lang w:eastAsia="lt-LT"/>
        </w:rPr>
        <w:t>T</w:t>
      </w:r>
      <w:r w:rsidR="00BC056A" w:rsidRPr="00BC056A">
        <w:t>eismui, priimant nuosprendį ir nusprendžiant išieškoti iš nuteistojo proceso išlaidas, n</w:t>
      </w:r>
      <w:r w:rsidR="00BC056A" w:rsidRPr="00BC056A">
        <w:rPr>
          <w:szCs w:val="24"/>
          <w:lang w:eastAsia="lt-LT"/>
        </w:rPr>
        <w:t xml:space="preserve">umatoma išimtis </w:t>
      </w:r>
      <w:r w:rsidR="00BC056A" w:rsidRPr="00BC056A">
        <w:t>išlaidoms, patirtoms atliekant nepilnamečio įtariamojo ar nepilnamečio kaltinamojo individualų vertinimą.</w:t>
      </w:r>
    </w:p>
    <w:p w:rsidR="00BC056A" w:rsidRPr="00C84107" w:rsidRDefault="00BC056A" w:rsidP="00BC056A">
      <w:pPr>
        <w:ind w:firstLine="709"/>
      </w:pPr>
      <w:r w:rsidRPr="00C84107">
        <w:t xml:space="preserve">Socialinės apsaugos ir darbo ministerijos duomenimis įstatymo </w:t>
      </w:r>
      <w:r w:rsidRPr="00C84107">
        <w:rPr>
          <w:i/>
        </w:rPr>
        <w:t xml:space="preserve">įgyvendinimui reikės </w:t>
      </w:r>
      <w:r w:rsidR="00C84107" w:rsidRPr="00C84107">
        <w:rPr>
          <w:i/>
        </w:rPr>
        <w:t>110,4</w:t>
      </w:r>
      <w:r w:rsidRPr="00C84107">
        <w:rPr>
          <w:i/>
        </w:rPr>
        <w:t xml:space="preserve"> tūkst. eurų </w:t>
      </w:r>
      <w:r w:rsidRPr="00C84107">
        <w:t xml:space="preserve">(Vaiko teisių apsaugos ir įvaikinimo tarnybai </w:t>
      </w:r>
      <w:r w:rsidR="00C84107" w:rsidRPr="00C84107">
        <w:t>6-ioms</w:t>
      </w:r>
      <w:r w:rsidRPr="00C84107">
        <w:t xml:space="preserve"> pareigyb</w:t>
      </w:r>
      <w:r w:rsidR="00C84107" w:rsidRPr="00C84107">
        <w:t>ėms</w:t>
      </w:r>
      <w:r w:rsidRPr="00C84107">
        <w:t>, kurios skirtos užtikrinti nepilnamečių įtariamųjų ir kaltinamųjų individualaus vertinimo atlikimą)</w:t>
      </w:r>
    </w:p>
    <w:p w:rsidR="00BC056A" w:rsidRPr="00C84107" w:rsidRDefault="00BC056A" w:rsidP="00BC056A">
      <w:pPr>
        <w:ind w:firstLine="709"/>
      </w:pPr>
      <w:r w:rsidRPr="00C84107">
        <w:t xml:space="preserve">Atsižvelgiant į tai, kad Direktyva 2016/800/ES į nacionalinę teisę </w:t>
      </w:r>
      <w:r w:rsidRPr="00C84107">
        <w:rPr>
          <w:i/>
        </w:rPr>
        <w:t>turi būti perkelta iki 2019 m. balandžio 11 d.</w:t>
      </w:r>
      <w:r w:rsidRPr="00C84107">
        <w:t>, siūloma prašyti Seimo svarstyti šiuos įstatymų projektus skubos tvarka.</w:t>
      </w:r>
    </w:p>
    <w:p w:rsidR="00047FBE" w:rsidRPr="00BC056A" w:rsidRDefault="00047FBE" w:rsidP="00047FBE">
      <w:pPr>
        <w:ind w:firstLine="680"/>
        <w:rPr>
          <w:lang w:eastAsia="lt-LT"/>
        </w:rPr>
      </w:pPr>
    </w:p>
    <w:p w:rsidR="00C84107" w:rsidRDefault="00063BC5" w:rsidP="00C84107">
      <w:pPr>
        <w:pStyle w:val="tajtip"/>
        <w:spacing w:before="0" w:beforeAutospacing="0" w:after="0" w:afterAutospacing="0"/>
        <w:ind w:firstLine="680"/>
        <w:jc w:val="both"/>
      </w:pPr>
      <w:r w:rsidRPr="00BC056A">
        <w:rPr>
          <w:b/>
        </w:rPr>
        <w:t>Derinimas</w:t>
      </w:r>
      <w:r w:rsidR="002A2A87" w:rsidRPr="00BC056A">
        <w:rPr>
          <w:b/>
        </w:rPr>
        <w:t>:</w:t>
      </w:r>
      <w:r w:rsidR="00100695" w:rsidRPr="00BC056A">
        <w:t xml:space="preserve"> </w:t>
      </w:r>
      <w:r w:rsidR="00047FBE" w:rsidRPr="00BC056A">
        <w:t xml:space="preserve">projektai derinti su Vidaus reikalų, Socialinės apsaugos ir darbo, Sveikatos apsaugos bei Švietimo, mokslo ir sporto ministerijomis, Policijos departamentu prie Vidaus reikalų ministerijos, Europos teisės departamentu, Generaline prokuratūra, Teisėjų taryba, Vaiko teisių apsaugos kontrolierių įstaiga. </w:t>
      </w:r>
      <w:r w:rsidR="00F41C0F" w:rsidRPr="00BC056A">
        <w:t xml:space="preserve">Europos teisės departamento bei  Teisėjų tarybos </w:t>
      </w:r>
      <w:r w:rsidR="00047FBE" w:rsidRPr="00BC056A">
        <w:t>pastab</w:t>
      </w:r>
      <w:r w:rsidR="00F41C0F" w:rsidRPr="00BC056A">
        <w:t>os</w:t>
      </w:r>
      <w:r w:rsidR="00047FBE" w:rsidRPr="00BC056A">
        <w:t>, į kurias neatsižvelgta ar atsižvelgta iš dalies, pateikiam</w:t>
      </w:r>
      <w:r w:rsidR="00F41C0F" w:rsidRPr="00BC056A">
        <w:t>os</w:t>
      </w:r>
      <w:r w:rsidR="00047FBE" w:rsidRPr="00BC056A">
        <w:t xml:space="preserve"> derinimo pažym</w:t>
      </w:r>
      <w:r w:rsidR="00F41C0F" w:rsidRPr="00BC056A">
        <w:t>oje</w:t>
      </w:r>
      <w:r w:rsidR="00047FBE" w:rsidRPr="00BC056A">
        <w:t>.</w:t>
      </w:r>
    </w:p>
    <w:p w:rsidR="00F07D56" w:rsidRPr="00C84107" w:rsidRDefault="00C84107" w:rsidP="00C84107">
      <w:pPr>
        <w:pStyle w:val="tajtip"/>
        <w:spacing w:before="0" w:beforeAutospacing="0" w:after="0" w:afterAutospacing="0"/>
        <w:ind w:firstLine="680"/>
        <w:jc w:val="both"/>
        <w:rPr>
          <w:i/>
        </w:rPr>
      </w:pPr>
      <w:r>
        <w:rPr>
          <w:i/>
        </w:rPr>
        <w:t xml:space="preserve">Projektai svarstyti 2019 m. balandžio 16 d. </w:t>
      </w:r>
      <w:r w:rsidRPr="00C84107">
        <w:rPr>
          <w:i/>
        </w:rPr>
        <w:t>Tarpinstituciniame pasitarime</w:t>
      </w:r>
      <w:r>
        <w:rPr>
          <w:i/>
        </w:rPr>
        <w:t xml:space="preserve">. </w:t>
      </w:r>
      <w:r w:rsidR="00374385">
        <w:rPr>
          <w:i/>
        </w:rPr>
        <w:t>Pasitarime n</w:t>
      </w:r>
      <w:r>
        <w:rPr>
          <w:i/>
        </w:rPr>
        <w:t xml:space="preserve">uspręsta siūlyti rengėjams </w:t>
      </w:r>
      <w:r w:rsidRPr="00C84107">
        <w:rPr>
          <w:i/>
        </w:rPr>
        <w:t>įvertinti Vyriausybės kanceliarijos Teisės grupės, Socialinės apsaugos ir darbo ministerijos, Vidaus reikalų ministerijos ir Finansų ministerijos pastabas</w:t>
      </w:r>
      <w:r>
        <w:rPr>
          <w:i/>
        </w:rPr>
        <w:t xml:space="preserve"> ir patikslinus projektus k</w:t>
      </w:r>
      <w:r w:rsidRPr="00C84107">
        <w:rPr>
          <w:i/>
        </w:rPr>
        <w:t>lausimą pakartotinai svarstyti Tarpinstituciniame pasitarime</w:t>
      </w:r>
      <w:r w:rsidR="00A75C10">
        <w:rPr>
          <w:i/>
        </w:rPr>
        <w:t xml:space="preserve">. </w:t>
      </w:r>
      <w:r w:rsidRPr="00C84107">
        <w:rPr>
          <w:i/>
        </w:rPr>
        <w:t xml:space="preserve">Patikslinti projektai </w:t>
      </w:r>
      <w:r>
        <w:rPr>
          <w:i/>
        </w:rPr>
        <w:t>be pastabų ap</w:t>
      </w:r>
      <w:r w:rsidRPr="00C84107">
        <w:rPr>
          <w:i/>
        </w:rPr>
        <w:t xml:space="preserve">svarstyti 2019 m. balandžio 30 d. Tarpinstituciniame pasitarime. </w:t>
      </w:r>
    </w:p>
    <w:p w:rsidR="00C84107" w:rsidRPr="00BC056A" w:rsidRDefault="00C84107" w:rsidP="00C84107">
      <w:pPr>
        <w:pStyle w:val="tajtip"/>
        <w:spacing w:before="0" w:beforeAutospacing="0" w:after="0" w:afterAutospacing="0"/>
        <w:ind w:firstLine="680"/>
        <w:jc w:val="both"/>
        <w:rPr>
          <w:u w:val="single"/>
        </w:rPr>
      </w:pPr>
    </w:p>
    <w:p w:rsidR="002F376C" w:rsidRPr="00BC056A" w:rsidRDefault="00063BC5" w:rsidP="00E16EE4">
      <w:pPr>
        <w:shd w:val="clear" w:color="auto" w:fill="FFFFFF"/>
        <w:ind w:firstLine="680"/>
        <w:rPr>
          <w:szCs w:val="24"/>
          <w:lang w:bidi="lt-LT"/>
        </w:rPr>
      </w:pPr>
      <w:r w:rsidRPr="00BC056A">
        <w:rPr>
          <w:b/>
          <w:szCs w:val="24"/>
          <w:lang w:bidi="lt-LT"/>
        </w:rPr>
        <w:t>Atitiktis Vyriausybės programos nuostatoms</w:t>
      </w:r>
      <w:r w:rsidR="002A2A87" w:rsidRPr="00BC056A">
        <w:rPr>
          <w:b/>
          <w:szCs w:val="24"/>
          <w:lang w:bidi="lt-LT"/>
        </w:rPr>
        <w:t>:</w:t>
      </w:r>
      <w:r w:rsidRPr="00BC056A">
        <w:rPr>
          <w:szCs w:val="24"/>
          <w:lang w:bidi="lt-LT"/>
        </w:rPr>
        <w:t xml:space="preserve"> </w:t>
      </w:r>
      <w:r w:rsidR="00054DBF" w:rsidRPr="00BC056A">
        <w:rPr>
          <w:szCs w:val="24"/>
          <w:lang w:bidi="lt-LT"/>
        </w:rPr>
        <w:t>Projekta</w:t>
      </w:r>
      <w:r w:rsidR="00047FBE" w:rsidRPr="00BC056A">
        <w:rPr>
          <w:szCs w:val="24"/>
          <w:lang w:bidi="lt-LT"/>
        </w:rPr>
        <w:t>i</w:t>
      </w:r>
      <w:r w:rsidR="00054DBF" w:rsidRPr="00BC056A">
        <w:rPr>
          <w:szCs w:val="24"/>
          <w:lang w:bidi="lt-LT"/>
        </w:rPr>
        <w:t xml:space="preserve"> neprieštarauja Septynioliktosios Vyriausybės programai.</w:t>
      </w:r>
    </w:p>
    <w:p w:rsidR="00100695" w:rsidRPr="00BC056A" w:rsidRDefault="00100695" w:rsidP="00E16EE4">
      <w:pPr>
        <w:shd w:val="clear" w:color="auto" w:fill="FFFFFF"/>
        <w:ind w:firstLine="680"/>
        <w:rPr>
          <w:szCs w:val="24"/>
          <w:lang w:bidi="lt-LT"/>
        </w:rPr>
      </w:pPr>
    </w:p>
    <w:p w:rsidR="00D55E96" w:rsidRDefault="0022409E" w:rsidP="00A75C10">
      <w:pPr>
        <w:ind w:firstLine="720"/>
        <w:rPr>
          <w:szCs w:val="24"/>
          <w:lang w:eastAsia="lt-LT" w:bidi="lt-LT"/>
        </w:rPr>
      </w:pPr>
      <w:r w:rsidRPr="004570E1">
        <w:rPr>
          <w:b/>
          <w:szCs w:val="24"/>
          <w:lang w:eastAsia="lt-LT" w:bidi="lt-LT"/>
        </w:rPr>
        <w:t>Dalykinio vertinimo išvada:</w:t>
      </w:r>
      <w:r w:rsidR="00100695" w:rsidRPr="004570E1">
        <w:rPr>
          <w:b/>
          <w:szCs w:val="24"/>
          <w:lang w:eastAsia="lt-LT" w:bidi="lt-LT"/>
        </w:rPr>
        <w:t xml:space="preserve"> </w:t>
      </w:r>
      <w:r w:rsidR="00F07D56" w:rsidRPr="004570E1">
        <w:rPr>
          <w:szCs w:val="24"/>
          <w:lang w:eastAsia="lt-LT" w:bidi="lt-LT"/>
        </w:rPr>
        <w:t xml:space="preserve">Vyriausybės kanceliarijos Teisės grupė </w:t>
      </w:r>
      <w:r w:rsidR="00F07D56" w:rsidRPr="00777077">
        <w:rPr>
          <w:szCs w:val="24"/>
          <w:lang w:eastAsia="lt-LT" w:bidi="lt-LT"/>
        </w:rPr>
        <w:t xml:space="preserve">2019 m. </w:t>
      </w:r>
      <w:r w:rsidR="00C84107">
        <w:rPr>
          <w:szCs w:val="24"/>
          <w:lang w:eastAsia="lt-LT" w:bidi="lt-LT"/>
        </w:rPr>
        <w:t>gegužės</w:t>
      </w:r>
      <w:r w:rsidR="009E478F" w:rsidRPr="00777077">
        <w:rPr>
          <w:szCs w:val="24"/>
          <w:lang w:eastAsia="lt-LT" w:bidi="lt-LT"/>
        </w:rPr>
        <w:t xml:space="preserve"> </w:t>
      </w:r>
      <w:r w:rsidR="00C84107">
        <w:rPr>
          <w:szCs w:val="24"/>
          <w:lang w:eastAsia="lt-LT" w:bidi="lt-LT"/>
        </w:rPr>
        <w:t>2</w:t>
      </w:r>
      <w:r w:rsidR="00F07D56" w:rsidRPr="00777077">
        <w:rPr>
          <w:szCs w:val="24"/>
          <w:lang w:eastAsia="lt-LT" w:bidi="lt-LT"/>
        </w:rPr>
        <w:t xml:space="preserve"> d. išvadoje Nr. NV-</w:t>
      </w:r>
      <w:r w:rsidR="00C84107">
        <w:rPr>
          <w:szCs w:val="24"/>
          <w:lang w:eastAsia="lt-LT" w:bidi="lt-LT"/>
        </w:rPr>
        <w:t>1199</w:t>
      </w:r>
      <w:r w:rsidR="00F07D56" w:rsidRPr="00777077">
        <w:rPr>
          <w:szCs w:val="24"/>
          <w:lang w:eastAsia="lt-LT" w:bidi="lt-LT"/>
        </w:rPr>
        <w:t xml:space="preserve"> pateik</w:t>
      </w:r>
      <w:r w:rsidR="00A75C10">
        <w:rPr>
          <w:szCs w:val="24"/>
          <w:lang w:eastAsia="lt-LT" w:bidi="lt-LT"/>
        </w:rPr>
        <w:t>ė</w:t>
      </w:r>
      <w:r w:rsidR="00F07D56" w:rsidRPr="00777077">
        <w:rPr>
          <w:szCs w:val="24"/>
          <w:lang w:eastAsia="lt-LT" w:bidi="lt-LT"/>
        </w:rPr>
        <w:t xml:space="preserve"> </w:t>
      </w:r>
      <w:r w:rsidR="00A75C10">
        <w:rPr>
          <w:shd w:val="clear" w:color="auto" w:fill="FFFFFF"/>
        </w:rPr>
        <w:t>pastabą, kuria siūloma</w:t>
      </w:r>
      <w:r w:rsidR="00C84107">
        <w:rPr>
          <w:shd w:val="clear" w:color="auto" w:fill="FFFFFF"/>
        </w:rPr>
        <w:t xml:space="preserve"> įvertinti prašymo Seimui projektą svarstyti skubos tvarka tikslingumą</w:t>
      </w:r>
      <w:r w:rsidR="00C84107" w:rsidRPr="00777077">
        <w:rPr>
          <w:szCs w:val="24"/>
          <w:lang w:eastAsia="lt-LT" w:bidi="lt-LT"/>
        </w:rPr>
        <w:t>.</w:t>
      </w:r>
      <w:r w:rsidR="005C44A1" w:rsidRPr="00777077">
        <w:rPr>
          <w:szCs w:val="24"/>
          <w:lang w:eastAsia="lt-LT" w:bidi="lt-LT"/>
        </w:rPr>
        <w:t xml:space="preserve"> </w:t>
      </w:r>
    </w:p>
    <w:p w:rsidR="00F07D56" w:rsidRPr="004570E1" w:rsidRDefault="00D55E96" w:rsidP="00A75C10">
      <w:pPr>
        <w:ind w:firstLine="720"/>
        <w:rPr>
          <w:szCs w:val="24"/>
          <w:lang w:eastAsia="lt-LT" w:bidi="lt-LT"/>
        </w:rPr>
      </w:pPr>
      <w:r>
        <w:rPr>
          <w:szCs w:val="24"/>
          <w:lang w:eastAsia="lt-LT" w:bidi="lt-LT"/>
        </w:rPr>
        <w:t>Rengėjams sutikus atsižvelgti į šią Teisės grupės</w:t>
      </w:r>
      <w:r>
        <w:rPr>
          <w:b/>
          <w:szCs w:val="24"/>
          <w:lang w:eastAsia="lt-LT" w:bidi="lt-LT"/>
        </w:rPr>
        <w:t xml:space="preserve"> </w:t>
      </w:r>
      <w:r>
        <w:t>pastabą (atsisakoma prašymo svarstyti Seime skubos tvarka), atitinkamai patikslin</w:t>
      </w:r>
      <w:r w:rsidR="00475F1C">
        <w:t>us</w:t>
      </w:r>
      <w:bookmarkStart w:id="2" w:name="_GoBack"/>
      <w:bookmarkEnd w:id="2"/>
      <w:r>
        <w:t xml:space="preserve"> </w:t>
      </w:r>
      <w:r>
        <w:rPr>
          <w:rStyle w:val="normaltextrun1"/>
        </w:rPr>
        <w:t xml:space="preserve">projektą </w:t>
      </w:r>
      <w:r>
        <w:rPr>
          <w:szCs w:val="24"/>
        </w:rPr>
        <w:t>siūlome teikti į Vyriausybės posėdžio A dalį.</w:t>
      </w:r>
    </w:p>
    <w:p w:rsidR="00374385" w:rsidRPr="00BC056A" w:rsidRDefault="00374385" w:rsidP="00E16EE4">
      <w:pPr>
        <w:shd w:val="clear" w:color="auto" w:fill="FFFFFF"/>
        <w:ind w:firstLine="680"/>
        <w:rPr>
          <w:b/>
          <w:lang w:bidi="lt-LT"/>
        </w:rPr>
      </w:pP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BC056A" w:rsidTr="0035738D">
        <w:tc>
          <w:tcPr>
            <w:tcW w:w="5529" w:type="dxa"/>
          </w:tcPr>
          <w:p w:rsidR="0035738D" w:rsidRPr="00BC056A" w:rsidRDefault="0035738D" w:rsidP="005C44A1">
            <w:pPr>
              <w:jc w:val="left"/>
              <w:rPr>
                <w:szCs w:val="24"/>
              </w:rPr>
            </w:pPr>
            <w:r w:rsidRPr="00BC056A">
              <w:rPr>
                <w:szCs w:val="24"/>
              </w:rPr>
              <w:t>Patarėja</w:t>
            </w:r>
            <w:r w:rsidR="002222E2" w:rsidRPr="00BC056A">
              <w:rPr>
                <w:szCs w:val="24"/>
              </w:rPr>
              <w:t>s</w:t>
            </w:r>
            <w:r w:rsidRPr="00BC056A">
              <w:rPr>
                <w:szCs w:val="24"/>
              </w:rPr>
              <w:t xml:space="preserve"> </w:t>
            </w:r>
          </w:p>
        </w:tc>
        <w:tc>
          <w:tcPr>
            <w:tcW w:w="4536" w:type="dxa"/>
          </w:tcPr>
          <w:p w:rsidR="0035738D" w:rsidRPr="00BC056A" w:rsidRDefault="002222E2" w:rsidP="00E16EE4">
            <w:pPr>
              <w:ind w:firstLine="680"/>
              <w:jc w:val="right"/>
              <w:rPr>
                <w:szCs w:val="24"/>
              </w:rPr>
            </w:pPr>
            <w:r w:rsidRPr="00BC056A">
              <w:rPr>
                <w:szCs w:val="24"/>
              </w:rPr>
              <w:t>Audrius Kasinskas</w:t>
            </w:r>
          </w:p>
        </w:tc>
      </w:tr>
      <w:tr w:rsidR="00047FBE" w:rsidRPr="00BC056A" w:rsidTr="0035738D">
        <w:tc>
          <w:tcPr>
            <w:tcW w:w="5529" w:type="dxa"/>
          </w:tcPr>
          <w:p w:rsidR="00777077" w:rsidRPr="00BC056A" w:rsidRDefault="00777077" w:rsidP="005C44A1">
            <w:pPr>
              <w:jc w:val="left"/>
              <w:rPr>
                <w:szCs w:val="24"/>
              </w:rPr>
            </w:pPr>
          </w:p>
        </w:tc>
        <w:tc>
          <w:tcPr>
            <w:tcW w:w="4536" w:type="dxa"/>
          </w:tcPr>
          <w:p w:rsidR="00047FBE" w:rsidRPr="00BC056A" w:rsidRDefault="00047FBE" w:rsidP="00E16EE4">
            <w:pPr>
              <w:ind w:firstLine="680"/>
              <w:jc w:val="right"/>
              <w:rPr>
                <w:szCs w:val="24"/>
              </w:rPr>
            </w:pPr>
          </w:p>
        </w:tc>
      </w:tr>
    </w:tbl>
    <w:p w:rsidR="005C44A1" w:rsidRPr="00BC056A" w:rsidRDefault="005C44A1" w:rsidP="00E16EE4">
      <w:pPr>
        <w:shd w:val="clear" w:color="auto" w:fill="FFFFFF"/>
        <w:ind w:firstLine="68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BC056A" w:rsidTr="00FB471A">
        <w:trPr>
          <w:trHeight w:val="499"/>
        </w:trPr>
        <w:tc>
          <w:tcPr>
            <w:tcW w:w="9639" w:type="dxa"/>
          </w:tcPr>
          <w:p w:rsidR="00EA601B" w:rsidRPr="00BC056A" w:rsidRDefault="00440BF5" w:rsidP="00E16EE4">
            <w:pPr>
              <w:ind w:firstLine="680"/>
              <w:rPr>
                <w:sz w:val="22"/>
                <w:szCs w:val="22"/>
              </w:rPr>
            </w:pPr>
            <w:sdt>
              <w:sdtPr>
                <w:rPr>
                  <w:sz w:val="22"/>
                  <w:szCs w:val="22"/>
                </w:rPr>
                <w:tag w:val="rengejoNuoroda"/>
                <w:id w:val="727350349"/>
                <w:placeholder>
                  <w:docPart w:val="206ED0E98E8B4533AD342C5D58AB63B3"/>
                </w:placeholder>
                <w:showingPlcHdr/>
              </w:sdtPr>
              <w:sdtEndPr/>
              <w:sdtContent>
                <w:r>
                  <w:t>Audrius Kasinskas</w:t>
                </w:r>
              </w:sdtContent>
            </w:sdt>
            <w:r w:rsidR="00EA601B" w:rsidRPr="00BC056A">
              <w:rPr>
                <w:sz w:val="22"/>
                <w:szCs w:val="22"/>
              </w:rPr>
              <w:t xml:space="preserve">, tel. </w:t>
            </w:r>
            <w:sdt>
              <w:sdtPr>
                <w:rPr>
                  <w:sz w:val="22"/>
                  <w:szCs w:val="22"/>
                </w:rPr>
                <w:tag w:val="rengejoNuorodaTel"/>
                <w:id w:val="1793550689"/>
                <w:placeholder>
                  <w:docPart w:val="7A915C0A83F04FE8A7E5C41CBE974A2D"/>
                </w:placeholder>
                <w:showingPlcHdr/>
              </w:sdtPr>
              <w:sdtEndPr/>
              <w:sdtContent>
                <w:r>
                  <w:t>+370 706 63733</w:t>
                </w:r>
              </w:sdtContent>
            </w:sdt>
            <w:r w:rsidR="00EA601B" w:rsidRPr="00BC056A">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audrius.kasinskas@lrv.lt</w:t>
                </w:r>
              </w:sdtContent>
            </w:sdt>
          </w:p>
        </w:tc>
      </w:tr>
    </w:tbl>
    <w:p w:rsidR="003F6022" w:rsidRPr="00BC056A" w:rsidRDefault="003F6022" w:rsidP="00E16EE4">
      <w:pPr>
        <w:pStyle w:val="Preformatted"/>
        <w:ind w:firstLine="680"/>
        <w:rPr>
          <w:rFonts w:ascii="Times New Roman" w:hAnsi="Times New Roman"/>
          <w:sz w:val="24"/>
          <w:szCs w:val="24"/>
        </w:rPr>
      </w:pPr>
    </w:p>
    <w:sectPr w:rsidR="003F6022" w:rsidRPr="00BC056A" w:rsidSect="00EF44DB">
      <w:headerReference w:type="default" r:id="rId8"/>
      <w:footnotePr>
        <w:pos w:val="beneathText"/>
      </w:footnotePr>
      <w:pgSz w:w="11907" w:h="16840" w:code="9"/>
      <w:pgMar w:top="1418" w:right="567" w:bottom="993"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BF5" w:rsidRDefault="00440BF5">
      <w:r>
        <w:separator/>
      </w:r>
    </w:p>
  </w:endnote>
  <w:endnote w:type="continuationSeparator" w:id="0">
    <w:p w:rsidR="00440BF5" w:rsidRDefault="0044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BF5" w:rsidRDefault="00440BF5">
      <w:r>
        <w:separator/>
      </w:r>
    </w:p>
  </w:footnote>
  <w:footnote w:type="continuationSeparator" w:id="0">
    <w:p w:rsidR="00440BF5" w:rsidRDefault="0044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3078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5685D"/>
    <w:multiLevelType w:val="hybridMultilevel"/>
    <w:tmpl w:val="FA2E46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3400401"/>
    <w:multiLevelType w:val="hybridMultilevel"/>
    <w:tmpl w:val="A070887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A105BCE"/>
    <w:multiLevelType w:val="hybridMultilevel"/>
    <w:tmpl w:val="81D093F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0" w15:restartNumberingAfterBreak="0">
    <w:nsid w:val="32052D48"/>
    <w:multiLevelType w:val="hybridMultilevel"/>
    <w:tmpl w:val="B5D0997E"/>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1" w15:restartNumberingAfterBreak="0">
    <w:nsid w:val="374049C8"/>
    <w:multiLevelType w:val="hybridMultilevel"/>
    <w:tmpl w:val="8D7E9892"/>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46A3B86"/>
    <w:multiLevelType w:val="hybridMultilevel"/>
    <w:tmpl w:val="6890EAB4"/>
    <w:lvl w:ilvl="0" w:tplc="150E0D0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9" w15:restartNumberingAfterBreak="0">
    <w:nsid w:val="558763E4"/>
    <w:multiLevelType w:val="hybridMultilevel"/>
    <w:tmpl w:val="C916E624"/>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0"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12"/>
  </w:num>
  <w:num w:numId="2">
    <w:abstractNumId w:val="17"/>
  </w:num>
  <w:num w:numId="3">
    <w:abstractNumId w:val="20"/>
  </w:num>
  <w:num w:numId="4">
    <w:abstractNumId w:val="24"/>
  </w:num>
  <w:num w:numId="5">
    <w:abstractNumId w:val="21"/>
  </w:num>
  <w:num w:numId="6">
    <w:abstractNumId w:val="8"/>
  </w:num>
  <w:num w:numId="7">
    <w:abstractNumId w:val="15"/>
  </w:num>
  <w:num w:numId="8">
    <w:abstractNumId w:val="22"/>
  </w:num>
  <w:num w:numId="9">
    <w:abstractNumId w:val="2"/>
  </w:num>
  <w:num w:numId="10">
    <w:abstractNumId w:val="4"/>
  </w:num>
  <w:num w:numId="11">
    <w:abstractNumId w:val="6"/>
  </w:num>
  <w:num w:numId="12">
    <w:abstractNumId w:val="3"/>
  </w:num>
  <w:num w:numId="13">
    <w:abstractNumId w:val="0"/>
  </w:num>
  <w:num w:numId="14">
    <w:abstractNumId w:val="23"/>
  </w:num>
  <w:num w:numId="15">
    <w:abstractNumId w:val="13"/>
  </w:num>
  <w:num w:numId="16">
    <w:abstractNumId w:val="5"/>
  </w:num>
  <w:num w:numId="17">
    <w:abstractNumId w:val="14"/>
  </w:num>
  <w:num w:numId="18">
    <w:abstractNumId w:val="16"/>
  </w:num>
  <w:num w:numId="19">
    <w:abstractNumId w:val="9"/>
  </w:num>
  <w:num w:numId="20">
    <w:abstractNumId w:val="19"/>
  </w:num>
  <w:num w:numId="21">
    <w:abstractNumId w:val="1"/>
  </w:num>
  <w:num w:numId="22">
    <w:abstractNumId w:val="7"/>
  </w:num>
  <w:num w:numId="23">
    <w:abstractNumId w:val="10"/>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471F"/>
    <w:rsid w:val="000054FB"/>
    <w:rsid w:val="000056BF"/>
    <w:rsid w:val="00011471"/>
    <w:rsid w:val="00013C42"/>
    <w:rsid w:val="00016EF6"/>
    <w:rsid w:val="00020157"/>
    <w:rsid w:val="00020937"/>
    <w:rsid w:val="0002443A"/>
    <w:rsid w:val="00024806"/>
    <w:rsid w:val="0002703E"/>
    <w:rsid w:val="00033D82"/>
    <w:rsid w:val="0003463C"/>
    <w:rsid w:val="00034E09"/>
    <w:rsid w:val="0004258F"/>
    <w:rsid w:val="000455FE"/>
    <w:rsid w:val="00047FBE"/>
    <w:rsid w:val="00050882"/>
    <w:rsid w:val="0005094A"/>
    <w:rsid w:val="00051196"/>
    <w:rsid w:val="000538D9"/>
    <w:rsid w:val="000543E2"/>
    <w:rsid w:val="00054DBF"/>
    <w:rsid w:val="00061908"/>
    <w:rsid w:val="000619B6"/>
    <w:rsid w:val="00061F0C"/>
    <w:rsid w:val="00063BC5"/>
    <w:rsid w:val="00066D8A"/>
    <w:rsid w:val="00073FD1"/>
    <w:rsid w:val="000751DA"/>
    <w:rsid w:val="00076EFE"/>
    <w:rsid w:val="000800BB"/>
    <w:rsid w:val="000801EB"/>
    <w:rsid w:val="000834C2"/>
    <w:rsid w:val="000836B0"/>
    <w:rsid w:val="000844A2"/>
    <w:rsid w:val="00084A38"/>
    <w:rsid w:val="000857BC"/>
    <w:rsid w:val="00094964"/>
    <w:rsid w:val="000A0245"/>
    <w:rsid w:val="000A0CB2"/>
    <w:rsid w:val="000A13C7"/>
    <w:rsid w:val="000A3D0E"/>
    <w:rsid w:val="000B4495"/>
    <w:rsid w:val="000B6289"/>
    <w:rsid w:val="000B6F6F"/>
    <w:rsid w:val="000C470C"/>
    <w:rsid w:val="000C4D8D"/>
    <w:rsid w:val="000C4E15"/>
    <w:rsid w:val="000C6D09"/>
    <w:rsid w:val="000C7D40"/>
    <w:rsid w:val="000D16FF"/>
    <w:rsid w:val="000D7C32"/>
    <w:rsid w:val="000D7CF5"/>
    <w:rsid w:val="000E3739"/>
    <w:rsid w:val="000E4CE8"/>
    <w:rsid w:val="000E4DAA"/>
    <w:rsid w:val="000F1D85"/>
    <w:rsid w:val="000F237B"/>
    <w:rsid w:val="001005BF"/>
    <w:rsid w:val="00100695"/>
    <w:rsid w:val="001025E6"/>
    <w:rsid w:val="00105C35"/>
    <w:rsid w:val="001116FB"/>
    <w:rsid w:val="001137C8"/>
    <w:rsid w:val="001156C9"/>
    <w:rsid w:val="00121647"/>
    <w:rsid w:val="00122295"/>
    <w:rsid w:val="0012381D"/>
    <w:rsid w:val="00124430"/>
    <w:rsid w:val="0012499F"/>
    <w:rsid w:val="00124BD2"/>
    <w:rsid w:val="00125A19"/>
    <w:rsid w:val="00132F4E"/>
    <w:rsid w:val="00135334"/>
    <w:rsid w:val="0013704A"/>
    <w:rsid w:val="001375F7"/>
    <w:rsid w:val="00140911"/>
    <w:rsid w:val="00144845"/>
    <w:rsid w:val="001469BB"/>
    <w:rsid w:val="00150BDE"/>
    <w:rsid w:val="00152E20"/>
    <w:rsid w:val="00154C8A"/>
    <w:rsid w:val="00154F31"/>
    <w:rsid w:val="001559A8"/>
    <w:rsid w:val="00160A3C"/>
    <w:rsid w:val="00160EA3"/>
    <w:rsid w:val="00164D46"/>
    <w:rsid w:val="00174F2B"/>
    <w:rsid w:val="00175B56"/>
    <w:rsid w:val="001806C8"/>
    <w:rsid w:val="00180D40"/>
    <w:rsid w:val="0018348C"/>
    <w:rsid w:val="001841D6"/>
    <w:rsid w:val="00184316"/>
    <w:rsid w:val="00184D01"/>
    <w:rsid w:val="00186762"/>
    <w:rsid w:val="00187541"/>
    <w:rsid w:val="001934A6"/>
    <w:rsid w:val="00193F4C"/>
    <w:rsid w:val="001A0F3E"/>
    <w:rsid w:val="001A3037"/>
    <w:rsid w:val="001A3B0F"/>
    <w:rsid w:val="001B1FD1"/>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20074A"/>
    <w:rsid w:val="00200E76"/>
    <w:rsid w:val="00203983"/>
    <w:rsid w:val="00203D55"/>
    <w:rsid w:val="002050D6"/>
    <w:rsid w:val="002078F5"/>
    <w:rsid w:val="0021050E"/>
    <w:rsid w:val="00211FC1"/>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45C3"/>
    <w:rsid w:val="002571D7"/>
    <w:rsid w:val="0025740A"/>
    <w:rsid w:val="00257840"/>
    <w:rsid w:val="0026109C"/>
    <w:rsid w:val="00263B09"/>
    <w:rsid w:val="00264F89"/>
    <w:rsid w:val="00272A22"/>
    <w:rsid w:val="00276E46"/>
    <w:rsid w:val="00280094"/>
    <w:rsid w:val="00294FAD"/>
    <w:rsid w:val="002956CD"/>
    <w:rsid w:val="002A0B03"/>
    <w:rsid w:val="002A2A87"/>
    <w:rsid w:val="002A3A1A"/>
    <w:rsid w:val="002A3B6F"/>
    <w:rsid w:val="002A5376"/>
    <w:rsid w:val="002A6A24"/>
    <w:rsid w:val="002A7BFC"/>
    <w:rsid w:val="002B0022"/>
    <w:rsid w:val="002B0CD7"/>
    <w:rsid w:val="002B3A79"/>
    <w:rsid w:val="002B4D79"/>
    <w:rsid w:val="002B71D8"/>
    <w:rsid w:val="002C039B"/>
    <w:rsid w:val="002C0ADB"/>
    <w:rsid w:val="002C5FE3"/>
    <w:rsid w:val="002C7662"/>
    <w:rsid w:val="002D230C"/>
    <w:rsid w:val="002D2622"/>
    <w:rsid w:val="002D351E"/>
    <w:rsid w:val="002D43FF"/>
    <w:rsid w:val="002E0497"/>
    <w:rsid w:val="002E056E"/>
    <w:rsid w:val="002E474B"/>
    <w:rsid w:val="002E5F91"/>
    <w:rsid w:val="002F01DB"/>
    <w:rsid w:val="002F0530"/>
    <w:rsid w:val="002F376C"/>
    <w:rsid w:val="00303F19"/>
    <w:rsid w:val="00310A0D"/>
    <w:rsid w:val="00310D0E"/>
    <w:rsid w:val="00314303"/>
    <w:rsid w:val="00317B6A"/>
    <w:rsid w:val="00317BC5"/>
    <w:rsid w:val="0032172D"/>
    <w:rsid w:val="003227C4"/>
    <w:rsid w:val="00322D4E"/>
    <w:rsid w:val="003244B1"/>
    <w:rsid w:val="003252AE"/>
    <w:rsid w:val="00327F39"/>
    <w:rsid w:val="00330B56"/>
    <w:rsid w:val="00334FBD"/>
    <w:rsid w:val="00343C06"/>
    <w:rsid w:val="00346BB1"/>
    <w:rsid w:val="00350AA1"/>
    <w:rsid w:val="003518A1"/>
    <w:rsid w:val="003550A8"/>
    <w:rsid w:val="0035738D"/>
    <w:rsid w:val="0036309F"/>
    <w:rsid w:val="0036567D"/>
    <w:rsid w:val="00366BCD"/>
    <w:rsid w:val="0037333D"/>
    <w:rsid w:val="00374385"/>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09E3"/>
    <w:rsid w:val="003D14E6"/>
    <w:rsid w:val="003D22B9"/>
    <w:rsid w:val="003D52E8"/>
    <w:rsid w:val="003D5807"/>
    <w:rsid w:val="003D583A"/>
    <w:rsid w:val="003D58DB"/>
    <w:rsid w:val="003E5ECB"/>
    <w:rsid w:val="003E6A1B"/>
    <w:rsid w:val="003F1353"/>
    <w:rsid w:val="003F2067"/>
    <w:rsid w:val="003F2D90"/>
    <w:rsid w:val="003F6022"/>
    <w:rsid w:val="0040435F"/>
    <w:rsid w:val="0040436A"/>
    <w:rsid w:val="00405CF3"/>
    <w:rsid w:val="00413BFB"/>
    <w:rsid w:val="00417B97"/>
    <w:rsid w:val="004259C7"/>
    <w:rsid w:val="00432586"/>
    <w:rsid w:val="00433592"/>
    <w:rsid w:val="00434303"/>
    <w:rsid w:val="00435A32"/>
    <w:rsid w:val="00440BF5"/>
    <w:rsid w:val="00442E78"/>
    <w:rsid w:val="004508A7"/>
    <w:rsid w:val="00453FDE"/>
    <w:rsid w:val="00454C28"/>
    <w:rsid w:val="004570E1"/>
    <w:rsid w:val="00464376"/>
    <w:rsid w:val="00471F9C"/>
    <w:rsid w:val="00471FFB"/>
    <w:rsid w:val="004721EA"/>
    <w:rsid w:val="004736C5"/>
    <w:rsid w:val="00475816"/>
    <w:rsid w:val="00475F1C"/>
    <w:rsid w:val="004772D5"/>
    <w:rsid w:val="00480AFE"/>
    <w:rsid w:val="0048195B"/>
    <w:rsid w:val="00486080"/>
    <w:rsid w:val="00490DF5"/>
    <w:rsid w:val="00492D60"/>
    <w:rsid w:val="00493BDA"/>
    <w:rsid w:val="00494FDD"/>
    <w:rsid w:val="004A33ED"/>
    <w:rsid w:val="004A3FA9"/>
    <w:rsid w:val="004A4180"/>
    <w:rsid w:val="004A540C"/>
    <w:rsid w:val="004A5D70"/>
    <w:rsid w:val="004A743D"/>
    <w:rsid w:val="004A7E3B"/>
    <w:rsid w:val="004B4242"/>
    <w:rsid w:val="004C3C70"/>
    <w:rsid w:val="004C5669"/>
    <w:rsid w:val="004C6CE3"/>
    <w:rsid w:val="004C7357"/>
    <w:rsid w:val="004C7B68"/>
    <w:rsid w:val="004C7E85"/>
    <w:rsid w:val="004D0C71"/>
    <w:rsid w:val="004D6365"/>
    <w:rsid w:val="004E00BC"/>
    <w:rsid w:val="004E1111"/>
    <w:rsid w:val="004E7485"/>
    <w:rsid w:val="004F0951"/>
    <w:rsid w:val="004F14C1"/>
    <w:rsid w:val="00500740"/>
    <w:rsid w:val="0050221B"/>
    <w:rsid w:val="00506CD8"/>
    <w:rsid w:val="00506F12"/>
    <w:rsid w:val="00507D67"/>
    <w:rsid w:val="005146DE"/>
    <w:rsid w:val="00515C51"/>
    <w:rsid w:val="00516C7A"/>
    <w:rsid w:val="0051728E"/>
    <w:rsid w:val="0051747A"/>
    <w:rsid w:val="0053001D"/>
    <w:rsid w:val="00531951"/>
    <w:rsid w:val="005327EC"/>
    <w:rsid w:val="00535D8F"/>
    <w:rsid w:val="0053629D"/>
    <w:rsid w:val="00541B4E"/>
    <w:rsid w:val="0055036E"/>
    <w:rsid w:val="00553DF3"/>
    <w:rsid w:val="00553E61"/>
    <w:rsid w:val="00562B9C"/>
    <w:rsid w:val="00563396"/>
    <w:rsid w:val="0056340A"/>
    <w:rsid w:val="00565A05"/>
    <w:rsid w:val="00566768"/>
    <w:rsid w:val="00570FEB"/>
    <w:rsid w:val="00571221"/>
    <w:rsid w:val="005736BB"/>
    <w:rsid w:val="00573825"/>
    <w:rsid w:val="00574BD4"/>
    <w:rsid w:val="00575337"/>
    <w:rsid w:val="00577689"/>
    <w:rsid w:val="00581B1B"/>
    <w:rsid w:val="00584A8D"/>
    <w:rsid w:val="00587D6F"/>
    <w:rsid w:val="00587EB0"/>
    <w:rsid w:val="0059271B"/>
    <w:rsid w:val="00593D74"/>
    <w:rsid w:val="00595E42"/>
    <w:rsid w:val="0059662C"/>
    <w:rsid w:val="005A7846"/>
    <w:rsid w:val="005B3FB2"/>
    <w:rsid w:val="005C068B"/>
    <w:rsid w:val="005C1790"/>
    <w:rsid w:val="005C39F7"/>
    <w:rsid w:val="005C44A1"/>
    <w:rsid w:val="005C59DF"/>
    <w:rsid w:val="005E1286"/>
    <w:rsid w:val="005E26D4"/>
    <w:rsid w:val="005E5A16"/>
    <w:rsid w:val="005E6D4C"/>
    <w:rsid w:val="005F0317"/>
    <w:rsid w:val="005F16D3"/>
    <w:rsid w:val="005F46D0"/>
    <w:rsid w:val="006003FD"/>
    <w:rsid w:val="00601661"/>
    <w:rsid w:val="006026DB"/>
    <w:rsid w:val="006028E5"/>
    <w:rsid w:val="00606055"/>
    <w:rsid w:val="00615326"/>
    <w:rsid w:val="0061612A"/>
    <w:rsid w:val="00620713"/>
    <w:rsid w:val="00625E11"/>
    <w:rsid w:val="006305BF"/>
    <w:rsid w:val="00630D2A"/>
    <w:rsid w:val="00631B78"/>
    <w:rsid w:val="00632D93"/>
    <w:rsid w:val="00632F52"/>
    <w:rsid w:val="0063533A"/>
    <w:rsid w:val="006353D4"/>
    <w:rsid w:val="006366A2"/>
    <w:rsid w:val="006425AB"/>
    <w:rsid w:val="00647DE8"/>
    <w:rsid w:val="00652DE9"/>
    <w:rsid w:val="0066065C"/>
    <w:rsid w:val="006632F0"/>
    <w:rsid w:val="00665CF5"/>
    <w:rsid w:val="006769C9"/>
    <w:rsid w:val="006777A3"/>
    <w:rsid w:val="00680814"/>
    <w:rsid w:val="006820FA"/>
    <w:rsid w:val="00685980"/>
    <w:rsid w:val="00686230"/>
    <w:rsid w:val="00687627"/>
    <w:rsid w:val="00687C3D"/>
    <w:rsid w:val="0069103C"/>
    <w:rsid w:val="00691A37"/>
    <w:rsid w:val="00697EF2"/>
    <w:rsid w:val="006A169C"/>
    <w:rsid w:val="006A3621"/>
    <w:rsid w:val="006A555C"/>
    <w:rsid w:val="006A7E3E"/>
    <w:rsid w:val="006B0A68"/>
    <w:rsid w:val="006B2239"/>
    <w:rsid w:val="006B3C7E"/>
    <w:rsid w:val="006B5861"/>
    <w:rsid w:val="006B6BBC"/>
    <w:rsid w:val="006B734B"/>
    <w:rsid w:val="006C1831"/>
    <w:rsid w:val="006C26CB"/>
    <w:rsid w:val="006C296E"/>
    <w:rsid w:val="006C2A33"/>
    <w:rsid w:val="006C364E"/>
    <w:rsid w:val="006C44B1"/>
    <w:rsid w:val="006D1058"/>
    <w:rsid w:val="006E0EFC"/>
    <w:rsid w:val="006E25ED"/>
    <w:rsid w:val="006E29E8"/>
    <w:rsid w:val="006F1998"/>
    <w:rsid w:val="0070029B"/>
    <w:rsid w:val="00716EBD"/>
    <w:rsid w:val="00717346"/>
    <w:rsid w:val="00720B96"/>
    <w:rsid w:val="00721F40"/>
    <w:rsid w:val="007229DD"/>
    <w:rsid w:val="00722CE2"/>
    <w:rsid w:val="007261AC"/>
    <w:rsid w:val="00733029"/>
    <w:rsid w:val="007335AB"/>
    <w:rsid w:val="00735CBE"/>
    <w:rsid w:val="00742138"/>
    <w:rsid w:val="0074361A"/>
    <w:rsid w:val="007437AB"/>
    <w:rsid w:val="00750659"/>
    <w:rsid w:val="00760720"/>
    <w:rsid w:val="00761AFF"/>
    <w:rsid w:val="007620B6"/>
    <w:rsid w:val="0076271A"/>
    <w:rsid w:val="00765F9B"/>
    <w:rsid w:val="00774874"/>
    <w:rsid w:val="00777077"/>
    <w:rsid w:val="00777127"/>
    <w:rsid w:val="00780011"/>
    <w:rsid w:val="007833BF"/>
    <w:rsid w:val="0079451E"/>
    <w:rsid w:val="00796F5E"/>
    <w:rsid w:val="00797217"/>
    <w:rsid w:val="00797C9B"/>
    <w:rsid w:val="007A05DC"/>
    <w:rsid w:val="007A2057"/>
    <w:rsid w:val="007A33C3"/>
    <w:rsid w:val="007A43DD"/>
    <w:rsid w:val="007A4DCB"/>
    <w:rsid w:val="007A5095"/>
    <w:rsid w:val="007A6B2C"/>
    <w:rsid w:val="007A6B9F"/>
    <w:rsid w:val="007B029E"/>
    <w:rsid w:val="007B0566"/>
    <w:rsid w:val="007B0711"/>
    <w:rsid w:val="007B40B8"/>
    <w:rsid w:val="007B57D0"/>
    <w:rsid w:val="007B71E7"/>
    <w:rsid w:val="007C235E"/>
    <w:rsid w:val="007C2A64"/>
    <w:rsid w:val="007C56F3"/>
    <w:rsid w:val="007D4CAF"/>
    <w:rsid w:val="007D78BC"/>
    <w:rsid w:val="007E13AD"/>
    <w:rsid w:val="007E3129"/>
    <w:rsid w:val="007E403F"/>
    <w:rsid w:val="007E404E"/>
    <w:rsid w:val="007E6E05"/>
    <w:rsid w:val="007F285A"/>
    <w:rsid w:val="007F6849"/>
    <w:rsid w:val="007F7CC5"/>
    <w:rsid w:val="007F7DAC"/>
    <w:rsid w:val="007F7EA5"/>
    <w:rsid w:val="00801518"/>
    <w:rsid w:val="00803B62"/>
    <w:rsid w:val="00804430"/>
    <w:rsid w:val="00805355"/>
    <w:rsid w:val="0080562C"/>
    <w:rsid w:val="0080696C"/>
    <w:rsid w:val="00806C89"/>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4EAF"/>
    <w:rsid w:val="008C6BCE"/>
    <w:rsid w:val="008D1521"/>
    <w:rsid w:val="008D2F5F"/>
    <w:rsid w:val="008E367D"/>
    <w:rsid w:val="008F0897"/>
    <w:rsid w:val="008F0AF4"/>
    <w:rsid w:val="008F123C"/>
    <w:rsid w:val="008F31A4"/>
    <w:rsid w:val="008F3AAB"/>
    <w:rsid w:val="008F3D4F"/>
    <w:rsid w:val="008F40FD"/>
    <w:rsid w:val="008F5EFA"/>
    <w:rsid w:val="00900DA4"/>
    <w:rsid w:val="00900EDB"/>
    <w:rsid w:val="00902FE9"/>
    <w:rsid w:val="00904A47"/>
    <w:rsid w:val="009053DE"/>
    <w:rsid w:val="00905E02"/>
    <w:rsid w:val="00907EFA"/>
    <w:rsid w:val="00910D20"/>
    <w:rsid w:val="00911A51"/>
    <w:rsid w:val="00911C0D"/>
    <w:rsid w:val="0091609A"/>
    <w:rsid w:val="0091720C"/>
    <w:rsid w:val="0092504F"/>
    <w:rsid w:val="0092549F"/>
    <w:rsid w:val="00925831"/>
    <w:rsid w:val="009335A6"/>
    <w:rsid w:val="009370F6"/>
    <w:rsid w:val="009439AC"/>
    <w:rsid w:val="00946A7C"/>
    <w:rsid w:val="00947B71"/>
    <w:rsid w:val="0095066F"/>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E478F"/>
    <w:rsid w:val="009E6AB2"/>
    <w:rsid w:val="009F0EA7"/>
    <w:rsid w:val="009F11B3"/>
    <w:rsid w:val="009F1855"/>
    <w:rsid w:val="009F2125"/>
    <w:rsid w:val="009F4558"/>
    <w:rsid w:val="009F4CBA"/>
    <w:rsid w:val="009F696C"/>
    <w:rsid w:val="009F7AFA"/>
    <w:rsid w:val="00A04E05"/>
    <w:rsid w:val="00A0515D"/>
    <w:rsid w:val="00A10077"/>
    <w:rsid w:val="00A13858"/>
    <w:rsid w:val="00A14E8C"/>
    <w:rsid w:val="00A154EE"/>
    <w:rsid w:val="00A16550"/>
    <w:rsid w:val="00A16C27"/>
    <w:rsid w:val="00A20761"/>
    <w:rsid w:val="00A2078D"/>
    <w:rsid w:val="00A21578"/>
    <w:rsid w:val="00A23CE0"/>
    <w:rsid w:val="00A240B4"/>
    <w:rsid w:val="00A25A74"/>
    <w:rsid w:val="00A26B2D"/>
    <w:rsid w:val="00A31376"/>
    <w:rsid w:val="00A324D7"/>
    <w:rsid w:val="00A36F2E"/>
    <w:rsid w:val="00A37B79"/>
    <w:rsid w:val="00A40A4B"/>
    <w:rsid w:val="00A412B5"/>
    <w:rsid w:val="00A43E48"/>
    <w:rsid w:val="00A44C77"/>
    <w:rsid w:val="00A44E3F"/>
    <w:rsid w:val="00A45939"/>
    <w:rsid w:val="00A46A37"/>
    <w:rsid w:val="00A50B4F"/>
    <w:rsid w:val="00A51618"/>
    <w:rsid w:val="00A556FD"/>
    <w:rsid w:val="00A63940"/>
    <w:rsid w:val="00A70738"/>
    <w:rsid w:val="00A7075B"/>
    <w:rsid w:val="00A7097D"/>
    <w:rsid w:val="00A71C3C"/>
    <w:rsid w:val="00A75C10"/>
    <w:rsid w:val="00A76903"/>
    <w:rsid w:val="00A80D0A"/>
    <w:rsid w:val="00A81344"/>
    <w:rsid w:val="00A82DBD"/>
    <w:rsid w:val="00A8696E"/>
    <w:rsid w:val="00A92F23"/>
    <w:rsid w:val="00A9409E"/>
    <w:rsid w:val="00A976AC"/>
    <w:rsid w:val="00AA1CC8"/>
    <w:rsid w:val="00AA1CF5"/>
    <w:rsid w:val="00AA5902"/>
    <w:rsid w:val="00AA5C8F"/>
    <w:rsid w:val="00AB06E3"/>
    <w:rsid w:val="00AC103F"/>
    <w:rsid w:val="00AC202B"/>
    <w:rsid w:val="00AC20C8"/>
    <w:rsid w:val="00AC696B"/>
    <w:rsid w:val="00AD292E"/>
    <w:rsid w:val="00AD3305"/>
    <w:rsid w:val="00AD5A5D"/>
    <w:rsid w:val="00AF120A"/>
    <w:rsid w:val="00AF1ADE"/>
    <w:rsid w:val="00AF56B4"/>
    <w:rsid w:val="00B015EB"/>
    <w:rsid w:val="00B05192"/>
    <w:rsid w:val="00B10607"/>
    <w:rsid w:val="00B10D7F"/>
    <w:rsid w:val="00B1137D"/>
    <w:rsid w:val="00B171F9"/>
    <w:rsid w:val="00B2019E"/>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3DEA"/>
    <w:rsid w:val="00B858E9"/>
    <w:rsid w:val="00B86DE8"/>
    <w:rsid w:val="00B91219"/>
    <w:rsid w:val="00B93EB4"/>
    <w:rsid w:val="00B95DEE"/>
    <w:rsid w:val="00B97F0A"/>
    <w:rsid w:val="00BA159B"/>
    <w:rsid w:val="00BA4CF8"/>
    <w:rsid w:val="00BA519F"/>
    <w:rsid w:val="00BB4656"/>
    <w:rsid w:val="00BC056A"/>
    <w:rsid w:val="00BC2D2A"/>
    <w:rsid w:val="00BC3C04"/>
    <w:rsid w:val="00BC5938"/>
    <w:rsid w:val="00BC64C0"/>
    <w:rsid w:val="00BC6EBA"/>
    <w:rsid w:val="00BD12BB"/>
    <w:rsid w:val="00BD44A1"/>
    <w:rsid w:val="00BD65BB"/>
    <w:rsid w:val="00BE149A"/>
    <w:rsid w:val="00BE478F"/>
    <w:rsid w:val="00BE5D2F"/>
    <w:rsid w:val="00BE7217"/>
    <w:rsid w:val="00BE763A"/>
    <w:rsid w:val="00BF0503"/>
    <w:rsid w:val="00BF3F9E"/>
    <w:rsid w:val="00BF4D81"/>
    <w:rsid w:val="00BF57E9"/>
    <w:rsid w:val="00BF62E8"/>
    <w:rsid w:val="00C0280E"/>
    <w:rsid w:val="00C03914"/>
    <w:rsid w:val="00C0560A"/>
    <w:rsid w:val="00C07B2E"/>
    <w:rsid w:val="00C10372"/>
    <w:rsid w:val="00C10F2E"/>
    <w:rsid w:val="00C11382"/>
    <w:rsid w:val="00C1218F"/>
    <w:rsid w:val="00C1416B"/>
    <w:rsid w:val="00C17EB7"/>
    <w:rsid w:val="00C20C0E"/>
    <w:rsid w:val="00C239D2"/>
    <w:rsid w:val="00C248F0"/>
    <w:rsid w:val="00C25502"/>
    <w:rsid w:val="00C26425"/>
    <w:rsid w:val="00C32926"/>
    <w:rsid w:val="00C3348B"/>
    <w:rsid w:val="00C368F4"/>
    <w:rsid w:val="00C37E66"/>
    <w:rsid w:val="00C412C6"/>
    <w:rsid w:val="00C417D6"/>
    <w:rsid w:val="00C432D5"/>
    <w:rsid w:val="00C43FDC"/>
    <w:rsid w:val="00C44A65"/>
    <w:rsid w:val="00C5192D"/>
    <w:rsid w:val="00C576A0"/>
    <w:rsid w:val="00C57E6F"/>
    <w:rsid w:val="00C65D0D"/>
    <w:rsid w:val="00C66308"/>
    <w:rsid w:val="00C663DC"/>
    <w:rsid w:val="00C66B96"/>
    <w:rsid w:val="00C711C0"/>
    <w:rsid w:val="00C71D1E"/>
    <w:rsid w:val="00C75292"/>
    <w:rsid w:val="00C7779F"/>
    <w:rsid w:val="00C80B04"/>
    <w:rsid w:val="00C810D2"/>
    <w:rsid w:val="00C81E77"/>
    <w:rsid w:val="00C84107"/>
    <w:rsid w:val="00C86F13"/>
    <w:rsid w:val="00C87306"/>
    <w:rsid w:val="00C9123A"/>
    <w:rsid w:val="00C96F33"/>
    <w:rsid w:val="00CA1C26"/>
    <w:rsid w:val="00CB01AD"/>
    <w:rsid w:val="00CB2B23"/>
    <w:rsid w:val="00CB490F"/>
    <w:rsid w:val="00CB5031"/>
    <w:rsid w:val="00CB537F"/>
    <w:rsid w:val="00CB6110"/>
    <w:rsid w:val="00CD2433"/>
    <w:rsid w:val="00CD2466"/>
    <w:rsid w:val="00CD498D"/>
    <w:rsid w:val="00CE4CB2"/>
    <w:rsid w:val="00CF001B"/>
    <w:rsid w:val="00CF34FE"/>
    <w:rsid w:val="00D01081"/>
    <w:rsid w:val="00D02A71"/>
    <w:rsid w:val="00D047CA"/>
    <w:rsid w:val="00D128FB"/>
    <w:rsid w:val="00D146F5"/>
    <w:rsid w:val="00D14E89"/>
    <w:rsid w:val="00D2165C"/>
    <w:rsid w:val="00D255F5"/>
    <w:rsid w:val="00D2671F"/>
    <w:rsid w:val="00D334BF"/>
    <w:rsid w:val="00D42F3A"/>
    <w:rsid w:val="00D43E98"/>
    <w:rsid w:val="00D45E1D"/>
    <w:rsid w:val="00D45E56"/>
    <w:rsid w:val="00D530B0"/>
    <w:rsid w:val="00D53164"/>
    <w:rsid w:val="00D55E96"/>
    <w:rsid w:val="00D55F73"/>
    <w:rsid w:val="00D61AF6"/>
    <w:rsid w:val="00D6683E"/>
    <w:rsid w:val="00D66EB0"/>
    <w:rsid w:val="00D67647"/>
    <w:rsid w:val="00D679F7"/>
    <w:rsid w:val="00D71E39"/>
    <w:rsid w:val="00D72E97"/>
    <w:rsid w:val="00D76859"/>
    <w:rsid w:val="00D8375F"/>
    <w:rsid w:val="00D838FC"/>
    <w:rsid w:val="00D840C8"/>
    <w:rsid w:val="00D8530C"/>
    <w:rsid w:val="00D85B76"/>
    <w:rsid w:val="00D9369F"/>
    <w:rsid w:val="00D964BE"/>
    <w:rsid w:val="00DA22AB"/>
    <w:rsid w:val="00DA26DB"/>
    <w:rsid w:val="00DB0D08"/>
    <w:rsid w:val="00DB13A8"/>
    <w:rsid w:val="00DB13C5"/>
    <w:rsid w:val="00DB2E13"/>
    <w:rsid w:val="00DB3C68"/>
    <w:rsid w:val="00DB53A0"/>
    <w:rsid w:val="00DB5F2F"/>
    <w:rsid w:val="00DC1A48"/>
    <w:rsid w:val="00DC64BA"/>
    <w:rsid w:val="00DC7673"/>
    <w:rsid w:val="00DD0E75"/>
    <w:rsid w:val="00DD2317"/>
    <w:rsid w:val="00DD4968"/>
    <w:rsid w:val="00DD648C"/>
    <w:rsid w:val="00DD677B"/>
    <w:rsid w:val="00DE0A63"/>
    <w:rsid w:val="00DE2A0B"/>
    <w:rsid w:val="00DE42ED"/>
    <w:rsid w:val="00DE5362"/>
    <w:rsid w:val="00DE7ECB"/>
    <w:rsid w:val="00DF06C7"/>
    <w:rsid w:val="00DF1152"/>
    <w:rsid w:val="00DF1426"/>
    <w:rsid w:val="00DF16A0"/>
    <w:rsid w:val="00DF5F68"/>
    <w:rsid w:val="00E0472F"/>
    <w:rsid w:val="00E06325"/>
    <w:rsid w:val="00E10813"/>
    <w:rsid w:val="00E16EDB"/>
    <w:rsid w:val="00E16EE4"/>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709FE"/>
    <w:rsid w:val="00E7358A"/>
    <w:rsid w:val="00E8338B"/>
    <w:rsid w:val="00E8602C"/>
    <w:rsid w:val="00E87F9D"/>
    <w:rsid w:val="00E92465"/>
    <w:rsid w:val="00E92CAA"/>
    <w:rsid w:val="00E9485A"/>
    <w:rsid w:val="00E961BB"/>
    <w:rsid w:val="00E966C6"/>
    <w:rsid w:val="00EA08A9"/>
    <w:rsid w:val="00EA1766"/>
    <w:rsid w:val="00EA2FDE"/>
    <w:rsid w:val="00EA50E2"/>
    <w:rsid w:val="00EA601B"/>
    <w:rsid w:val="00EB06BF"/>
    <w:rsid w:val="00EB386C"/>
    <w:rsid w:val="00EC0B9E"/>
    <w:rsid w:val="00ED04A5"/>
    <w:rsid w:val="00ED34C3"/>
    <w:rsid w:val="00ED4BCD"/>
    <w:rsid w:val="00EE0ED4"/>
    <w:rsid w:val="00EE17BF"/>
    <w:rsid w:val="00EE19AB"/>
    <w:rsid w:val="00EE3DEE"/>
    <w:rsid w:val="00EE421C"/>
    <w:rsid w:val="00EE47E5"/>
    <w:rsid w:val="00EE48E8"/>
    <w:rsid w:val="00EE52DF"/>
    <w:rsid w:val="00EE5E11"/>
    <w:rsid w:val="00EE7A91"/>
    <w:rsid w:val="00EE7C91"/>
    <w:rsid w:val="00EF44DB"/>
    <w:rsid w:val="00EF71DD"/>
    <w:rsid w:val="00F0140D"/>
    <w:rsid w:val="00F0446D"/>
    <w:rsid w:val="00F07142"/>
    <w:rsid w:val="00F07D56"/>
    <w:rsid w:val="00F1022A"/>
    <w:rsid w:val="00F111E6"/>
    <w:rsid w:val="00F1162B"/>
    <w:rsid w:val="00F11DCC"/>
    <w:rsid w:val="00F13C0D"/>
    <w:rsid w:val="00F14670"/>
    <w:rsid w:val="00F14C50"/>
    <w:rsid w:val="00F156B1"/>
    <w:rsid w:val="00F308BB"/>
    <w:rsid w:val="00F3486E"/>
    <w:rsid w:val="00F34B83"/>
    <w:rsid w:val="00F34F98"/>
    <w:rsid w:val="00F37A5A"/>
    <w:rsid w:val="00F37C12"/>
    <w:rsid w:val="00F41C0F"/>
    <w:rsid w:val="00F43D1D"/>
    <w:rsid w:val="00F50168"/>
    <w:rsid w:val="00F52057"/>
    <w:rsid w:val="00F525E3"/>
    <w:rsid w:val="00F5369B"/>
    <w:rsid w:val="00F5423C"/>
    <w:rsid w:val="00F55ED7"/>
    <w:rsid w:val="00F57B4F"/>
    <w:rsid w:val="00F6092D"/>
    <w:rsid w:val="00F617C6"/>
    <w:rsid w:val="00F63CB3"/>
    <w:rsid w:val="00F64818"/>
    <w:rsid w:val="00F6623A"/>
    <w:rsid w:val="00F6630B"/>
    <w:rsid w:val="00F6674F"/>
    <w:rsid w:val="00F7301E"/>
    <w:rsid w:val="00F73BD3"/>
    <w:rsid w:val="00F76A69"/>
    <w:rsid w:val="00F8585A"/>
    <w:rsid w:val="00F9474F"/>
    <w:rsid w:val="00F94833"/>
    <w:rsid w:val="00F94D25"/>
    <w:rsid w:val="00F97E85"/>
    <w:rsid w:val="00FA51AA"/>
    <w:rsid w:val="00FA749A"/>
    <w:rsid w:val="00FA74DE"/>
    <w:rsid w:val="00FB2E40"/>
    <w:rsid w:val="00FB7E37"/>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E0A4"/>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uiPriority w:val="99"/>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uiPriority w:val="99"/>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character" w:styleId="Emfaz">
    <w:name w:val="Emphasis"/>
    <w:basedOn w:val="Numatytasispastraiposriftas"/>
    <w:uiPriority w:val="20"/>
    <w:qFormat/>
    <w:rsid w:val="00054DBF"/>
    <w:rPr>
      <w:i/>
      <w:iCs/>
    </w:rPr>
  </w:style>
  <w:style w:type="character" w:customStyle="1" w:styleId="st1">
    <w:name w:val="st1"/>
    <w:basedOn w:val="Numatytasispastraiposriftas"/>
    <w:rsid w:val="003252AE"/>
  </w:style>
  <w:style w:type="character" w:customStyle="1" w:styleId="normaltextrun1">
    <w:name w:val="normaltextrun1"/>
    <w:basedOn w:val="Numatytasispastraiposriftas"/>
    <w:rsid w:val="00D5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329255197">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386413365">
      <w:bodyDiv w:val="1"/>
      <w:marLeft w:val="0"/>
      <w:marRight w:val="0"/>
      <w:marTop w:val="0"/>
      <w:marBottom w:val="0"/>
      <w:divBdr>
        <w:top w:val="none" w:sz="0" w:space="0" w:color="auto"/>
        <w:left w:val="none" w:sz="0" w:space="0" w:color="auto"/>
        <w:bottom w:val="none" w:sz="0" w:space="0" w:color="auto"/>
        <w:right w:val="none" w:sz="0" w:space="0" w:color="auto"/>
      </w:divBdr>
      <w:divsChild>
        <w:div w:id="2079593757">
          <w:marLeft w:val="0"/>
          <w:marRight w:val="0"/>
          <w:marTop w:val="0"/>
          <w:marBottom w:val="0"/>
          <w:divBdr>
            <w:top w:val="none" w:sz="0" w:space="0" w:color="auto"/>
            <w:left w:val="none" w:sz="0" w:space="0" w:color="auto"/>
            <w:bottom w:val="none" w:sz="0" w:space="0" w:color="auto"/>
            <w:right w:val="none" w:sz="0" w:space="0" w:color="auto"/>
          </w:divBdr>
          <w:divsChild>
            <w:div w:id="1424913910">
              <w:marLeft w:val="0"/>
              <w:marRight w:val="0"/>
              <w:marTop w:val="0"/>
              <w:marBottom w:val="0"/>
              <w:divBdr>
                <w:top w:val="none" w:sz="0" w:space="0" w:color="auto"/>
                <w:left w:val="none" w:sz="0" w:space="0" w:color="auto"/>
                <w:bottom w:val="none" w:sz="0" w:space="0" w:color="auto"/>
                <w:right w:val="none" w:sz="0" w:space="0" w:color="auto"/>
              </w:divBdr>
              <w:divsChild>
                <w:div w:id="1887446815">
                  <w:marLeft w:val="0"/>
                  <w:marRight w:val="0"/>
                  <w:marTop w:val="0"/>
                  <w:marBottom w:val="0"/>
                  <w:divBdr>
                    <w:top w:val="none" w:sz="0" w:space="0" w:color="auto"/>
                    <w:left w:val="none" w:sz="0" w:space="0" w:color="auto"/>
                    <w:bottom w:val="none" w:sz="0" w:space="0" w:color="auto"/>
                    <w:right w:val="none" w:sz="0" w:space="0" w:color="auto"/>
                  </w:divBdr>
                  <w:divsChild>
                    <w:div w:id="869419943">
                      <w:marLeft w:val="0"/>
                      <w:marRight w:val="0"/>
                      <w:marTop w:val="0"/>
                      <w:marBottom w:val="0"/>
                      <w:divBdr>
                        <w:top w:val="none" w:sz="0" w:space="0" w:color="auto"/>
                        <w:left w:val="none" w:sz="0" w:space="0" w:color="auto"/>
                        <w:bottom w:val="none" w:sz="0" w:space="0" w:color="auto"/>
                        <w:right w:val="none" w:sz="0" w:space="0" w:color="auto"/>
                      </w:divBdr>
                      <w:divsChild>
                        <w:div w:id="886188204">
                          <w:marLeft w:val="0"/>
                          <w:marRight w:val="0"/>
                          <w:marTop w:val="0"/>
                          <w:marBottom w:val="0"/>
                          <w:divBdr>
                            <w:top w:val="none" w:sz="0" w:space="0" w:color="auto"/>
                            <w:left w:val="none" w:sz="0" w:space="0" w:color="auto"/>
                            <w:bottom w:val="none" w:sz="0" w:space="0" w:color="auto"/>
                            <w:right w:val="none" w:sz="0" w:space="0" w:color="auto"/>
                          </w:divBdr>
                        </w:div>
                        <w:div w:id="15231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2183">
      <w:bodyDiv w:val="1"/>
      <w:marLeft w:val="0"/>
      <w:marRight w:val="0"/>
      <w:marTop w:val="0"/>
      <w:marBottom w:val="0"/>
      <w:divBdr>
        <w:top w:val="none" w:sz="0" w:space="0" w:color="auto"/>
        <w:left w:val="none" w:sz="0" w:space="0" w:color="auto"/>
        <w:bottom w:val="none" w:sz="0" w:space="0" w:color="auto"/>
        <w:right w:val="none" w:sz="0" w:space="0" w:color="auto"/>
      </w:divBdr>
    </w:div>
    <w:div w:id="626735881">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771628191">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1183">
      <w:bodyDiv w:val="1"/>
      <w:marLeft w:val="0"/>
      <w:marRight w:val="0"/>
      <w:marTop w:val="0"/>
      <w:marBottom w:val="0"/>
      <w:divBdr>
        <w:top w:val="none" w:sz="0" w:space="0" w:color="auto"/>
        <w:left w:val="none" w:sz="0" w:space="0" w:color="auto"/>
        <w:bottom w:val="none" w:sz="0" w:space="0" w:color="auto"/>
        <w:right w:val="none" w:sz="0" w:space="0" w:color="auto"/>
      </w:divBdr>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28305035">
      <w:bodyDiv w:val="1"/>
      <w:marLeft w:val="0"/>
      <w:marRight w:val="0"/>
      <w:marTop w:val="0"/>
      <w:marBottom w:val="0"/>
      <w:divBdr>
        <w:top w:val="none" w:sz="0" w:space="0" w:color="auto"/>
        <w:left w:val="none" w:sz="0" w:space="0" w:color="auto"/>
        <w:bottom w:val="none" w:sz="0" w:space="0" w:color="auto"/>
        <w:right w:val="none" w:sz="0" w:space="0" w:color="auto"/>
      </w:divBdr>
    </w:div>
    <w:div w:id="1282878063">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290163520">
      <w:bodyDiv w:val="1"/>
      <w:marLeft w:val="0"/>
      <w:marRight w:val="0"/>
      <w:marTop w:val="0"/>
      <w:marBottom w:val="0"/>
      <w:divBdr>
        <w:top w:val="none" w:sz="0" w:space="0" w:color="auto"/>
        <w:left w:val="none" w:sz="0" w:space="0" w:color="auto"/>
        <w:bottom w:val="none" w:sz="0" w:space="0" w:color="auto"/>
        <w:right w:val="none" w:sz="0" w:space="0" w:color="auto"/>
      </w:divBdr>
      <w:divsChild>
        <w:div w:id="830608888">
          <w:marLeft w:val="0"/>
          <w:marRight w:val="0"/>
          <w:marTop w:val="0"/>
          <w:marBottom w:val="0"/>
          <w:divBdr>
            <w:top w:val="none" w:sz="0" w:space="0" w:color="auto"/>
            <w:left w:val="none" w:sz="0" w:space="0" w:color="auto"/>
            <w:bottom w:val="none" w:sz="0" w:space="0" w:color="auto"/>
            <w:right w:val="none" w:sz="0" w:space="0" w:color="auto"/>
          </w:divBdr>
          <w:divsChild>
            <w:div w:id="391925690">
              <w:marLeft w:val="0"/>
              <w:marRight w:val="0"/>
              <w:marTop w:val="0"/>
              <w:marBottom w:val="0"/>
              <w:divBdr>
                <w:top w:val="none" w:sz="0" w:space="0" w:color="auto"/>
                <w:left w:val="none" w:sz="0" w:space="0" w:color="auto"/>
                <w:bottom w:val="none" w:sz="0" w:space="0" w:color="auto"/>
                <w:right w:val="none" w:sz="0" w:space="0" w:color="auto"/>
              </w:divBdr>
              <w:divsChild>
                <w:div w:id="962878918">
                  <w:marLeft w:val="0"/>
                  <w:marRight w:val="0"/>
                  <w:marTop w:val="0"/>
                  <w:marBottom w:val="0"/>
                  <w:divBdr>
                    <w:top w:val="none" w:sz="0" w:space="0" w:color="auto"/>
                    <w:left w:val="none" w:sz="0" w:space="0" w:color="auto"/>
                    <w:bottom w:val="none" w:sz="0" w:space="0" w:color="auto"/>
                    <w:right w:val="none" w:sz="0" w:space="0" w:color="auto"/>
                  </w:divBdr>
                  <w:divsChild>
                    <w:div w:id="435908691">
                      <w:marLeft w:val="0"/>
                      <w:marRight w:val="0"/>
                      <w:marTop w:val="0"/>
                      <w:marBottom w:val="0"/>
                      <w:divBdr>
                        <w:top w:val="none" w:sz="0" w:space="0" w:color="auto"/>
                        <w:left w:val="none" w:sz="0" w:space="0" w:color="auto"/>
                        <w:bottom w:val="none" w:sz="0" w:space="0" w:color="auto"/>
                        <w:right w:val="none" w:sz="0" w:space="0" w:color="auto"/>
                      </w:divBdr>
                      <w:divsChild>
                        <w:div w:id="852182475">
                          <w:marLeft w:val="0"/>
                          <w:marRight w:val="0"/>
                          <w:marTop w:val="0"/>
                          <w:marBottom w:val="0"/>
                          <w:divBdr>
                            <w:top w:val="none" w:sz="0" w:space="0" w:color="auto"/>
                            <w:left w:val="none" w:sz="0" w:space="0" w:color="auto"/>
                            <w:bottom w:val="none" w:sz="0" w:space="0" w:color="auto"/>
                            <w:right w:val="none" w:sz="0" w:space="0" w:color="auto"/>
                          </w:divBdr>
                          <w:divsChild>
                            <w:div w:id="145628487">
                              <w:marLeft w:val="0"/>
                              <w:marRight w:val="0"/>
                              <w:marTop w:val="0"/>
                              <w:marBottom w:val="0"/>
                              <w:divBdr>
                                <w:top w:val="none" w:sz="0" w:space="0" w:color="auto"/>
                                <w:left w:val="none" w:sz="0" w:space="0" w:color="auto"/>
                                <w:bottom w:val="none" w:sz="0" w:space="0" w:color="auto"/>
                                <w:right w:val="none" w:sz="0" w:space="0" w:color="auto"/>
                              </w:divBdr>
                              <w:divsChild>
                                <w:div w:id="1848016307">
                                  <w:marLeft w:val="0"/>
                                  <w:marRight w:val="0"/>
                                  <w:marTop w:val="0"/>
                                  <w:marBottom w:val="0"/>
                                  <w:divBdr>
                                    <w:top w:val="none" w:sz="0" w:space="0" w:color="auto"/>
                                    <w:left w:val="none" w:sz="0" w:space="0" w:color="auto"/>
                                    <w:bottom w:val="none" w:sz="0" w:space="0" w:color="auto"/>
                                    <w:right w:val="none" w:sz="0" w:space="0" w:color="auto"/>
                                  </w:divBdr>
                                </w:div>
                                <w:div w:id="1651709333">
                                  <w:marLeft w:val="0"/>
                                  <w:marRight w:val="0"/>
                                  <w:marTop w:val="0"/>
                                  <w:marBottom w:val="0"/>
                                  <w:divBdr>
                                    <w:top w:val="none" w:sz="0" w:space="0" w:color="auto"/>
                                    <w:left w:val="none" w:sz="0" w:space="0" w:color="auto"/>
                                    <w:bottom w:val="none" w:sz="0" w:space="0" w:color="auto"/>
                                    <w:right w:val="none" w:sz="0" w:space="0" w:color="auto"/>
                                  </w:divBdr>
                                </w:div>
                                <w:div w:id="1992364033">
                                  <w:marLeft w:val="0"/>
                                  <w:marRight w:val="0"/>
                                  <w:marTop w:val="0"/>
                                  <w:marBottom w:val="0"/>
                                  <w:divBdr>
                                    <w:top w:val="none" w:sz="0" w:space="0" w:color="auto"/>
                                    <w:left w:val="none" w:sz="0" w:space="0" w:color="auto"/>
                                    <w:bottom w:val="none" w:sz="0" w:space="0" w:color="auto"/>
                                    <w:right w:val="none" w:sz="0" w:space="0" w:color="auto"/>
                                  </w:divBdr>
                                </w:div>
                                <w:div w:id="3333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511859">
      <w:bodyDiv w:val="1"/>
      <w:marLeft w:val="0"/>
      <w:marRight w:val="0"/>
      <w:marTop w:val="0"/>
      <w:marBottom w:val="0"/>
      <w:divBdr>
        <w:top w:val="none" w:sz="0" w:space="0" w:color="auto"/>
        <w:left w:val="none" w:sz="0" w:space="0" w:color="auto"/>
        <w:bottom w:val="none" w:sz="0" w:space="0" w:color="auto"/>
        <w:right w:val="none" w:sz="0" w:space="0" w:color="auto"/>
      </w:divBdr>
    </w:div>
    <w:div w:id="1310404520">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38972264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860665">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42929913">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6875">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1907229129">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82480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00A53"/>
    <w:rsid w:val="00002967"/>
    <w:rsid w:val="00011AE9"/>
    <w:rsid w:val="000279C1"/>
    <w:rsid w:val="000337CC"/>
    <w:rsid w:val="00033E94"/>
    <w:rsid w:val="0004518E"/>
    <w:rsid w:val="00052A5F"/>
    <w:rsid w:val="00060F2A"/>
    <w:rsid w:val="00075FCF"/>
    <w:rsid w:val="000828A0"/>
    <w:rsid w:val="00090348"/>
    <w:rsid w:val="000A0421"/>
    <w:rsid w:val="000B2AFC"/>
    <w:rsid w:val="000B6619"/>
    <w:rsid w:val="000C1093"/>
    <w:rsid w:val="000C51B2"/>
    <w:rsid w:val="000D515F"/>
    <w:rsid w:val="000E1449"/>
    <w:rsid w:val="000E5EF5"/>
    <w:rsid w:val="000E7C92"/>
    <w:rsid w:val="001163DF"/>
    <w:rsid w:val="001400C1"/>
    <w:rsid w:val="001B7738"/>
    <w:rsid w:val="001C6D44"/>
    <w:rsid w:val="001E0BF7"/>
    <w:rsid w:val="001F7310"/>
    <w:rsid w:val="00205D77"/>
    <w:rsid w:val="002166EE"/>
    <w:rsid w:val="00240B32"/>
    <w:rsid w:val="00256EE6"/>
    <w:rsid w:val="0026290A"/>
    <w:rsid w:val="0026524F"/>
    <w:rsid w:val="00265455"/>
    <w:rsid w:val="002917B9"/>
    <w:rsid w:val="002B0E91"/>
    <w:rsid w:val="002B72AA"/>
    <w:rsid w:val="002C45A0"/>
    <w:rsid w:val="002D2B10"/>
    <w:rsid w:val="002D4601"/>
    <w:rsid w:val="002F6EB8"/>
    <w:rsid w:val="003012DC"/>
    <w:rsid w:val="0030205B"/>
    <w:rsid w:val="0030382B"/>
    <w:rsid w:val="00335FBF"/>
    <w:rsid w:val="003402F4"/>
    <w:rsid w:val="00363EC3"/>
    <w:rsid w:val="00367A29"/>
    <w:rsid w:val="003816BF"/>
    <w:rsid w:val="00383A07"/>
    <w:rsid w:val="00393187"/>
    <w:rsid w:val="003B5A75"/>
    <w:rsid w:val="003C2074"/>
    <w:rsid w:val="003D2DEC"/>
    <w:rsid w:val="003D3A74"/>
    <w:rsid w:val="003E362D"/>
    <w:rsid w:val="003F42DE"/>
    <w:rsid w:val="0041116C"/>
    <w:rsid w:val="00413D4B"/>
    <w:rsid w:val="00420D08"/>
    <w:rsid w:val="00427813"/>
    <w:rsid w:val="0043550F"/>
    <w:rsid w:val="004457B0"/>
    <w:rsid w:val="00465FBC"/>
    <w:rsid w:val="00466683"/>
    <w:rsid w:val="004A3C1D"/>
    <w:rsid w:val="004B34B2"/>
    <w:rsid w:val="005013FF"/>
    <w:rsid w:val="005170C5"/>
    <w:rsid w:val="00520C56"/>
    <w:rsid w:val="00536ECF"/>
    <w:rsid w:val="00537F2D"/>
    <w:rsid w:val="0054013E"/>
    <w:rsid w:val="00563210"/>
    <w:rsid w:val="00571007"/>
    <w:rsid w:val="00590BC7"/>
    <w:rsid w:val="005936C7"/>
    <w:rsid w:val="0059403C"/>
    <w:rsid w:val="0059456A"/>
    <w:rsid w:val="005A2CB2"/>
    <w:rsid w:val="005A476F"/>
    <w:rsid w:val="005B3156"/>
    <w:rsid w:val="005B6BA7"/>
    <w:rsid w:val="005D1504"/>
    <w:rsid w:val="005D48BA"/>
    <w:rsid w:val="005D52D0"/>
    <w:rsid w:val="005E1572"/>
    <w:rsid w:val="005E2AAD"/>
    <w:rsid w:val="0061277E"/>
    <w:rsid w:val="00612F5C"/>
    <w:rsid w:val="00632C6C"/>
    <w:rsid w:val="0064559F"/>
    <w:rsid w:val="00664297"/>
    <w:rsid w:val="00675337"/>
    <w:rsid w:val="006770B9"/>
    <w:rsid w:val="00684342"/>
    <w:rsid w:val="006878FB"/>
    <w:rsid w:val="006A3533"/>
    <w:rsid w:val="006A7159"/>
    <w:rsid w:val="006B0691"/>
    <w:rsid w:val="006B0B9B"/>
    <w:rsid w:val="006D1613"/>
    <w:rsid w:val="007078E6"/>
    <w:rsid w:val="007302D4"/>
    <w:rsid w:val="00732977"/>
    <w:rsid w:val="00733CF2"/>
    <w:rsid w:val="00740AE9"/>
    <w:rsid w:val="0077025A"/>
    <w:rsid w:val="00781F40"/>
    <w:rsid w:val="00795EE6"/>
    <w:rsid w:val="007A577C"/>
    <w:rsid w:val="007C3859"/>
    <w:rsid w:val="007C3992"/>
    <w:rsid w:val="007D573A"/>
    <w:rsid w:val="007E71D9"/>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39D0"/>
    <w:rsid w:val="00A36449"/>
    <w:rsid w:val="00A40CEE"/>
    <w:rsid w:val="00A621F0"/>
    <w:rsid w:val="00A670A5"/>
    <w:rsid w:val="00AA2D3B"/>
    <w:rsid w:val="00AA630B"/>
    <w:rsid w:val="00AC69B5"/>
    <w:rsid w:val="00AE7071"/>
    <w:rsid w:val="00B07F7B"/>
    <w:rsid w:val="00B12E05"/>
    <w:rsid w:val="00B22B3D"/>
    <w:rsid w:val="00B22E4B"/>
    <w:rsid w:val="00B30BCF"/>
    <w:rsid w:val="00B320D3"/>
    <w:rsid w:val="00B35A2D"/>
    <w:rsid w:val="00B63D49"/>
    <w:rsid w:val="00B65C6B"/>
    <w:rsid w:val="00B731EB"/>
    <w:rsid w:val="00B774FD"/>
    <w:rsid w:val="00B85986"/>
    <w:rsid w:val="00B877A8"/>
    <w:rsid w:val="00B905C7"/>
    <w:rsid w:val="00B95714"/>
    <w:rsid w:val="00BB14CA"/>
    <w:rsid w:val="00BB6E6B"/>
    <w:rsid w:val="00BC1E6C"/>
    <w:rsid w:val="00BC2B1A"/>
    <w:rsid w:val="00BE2E3A"/>
    <w:rsid w:val="00C006D6"/>
    <w:rsid w:val="00C06C6B"/>
    <w:rsid w:val="00C15D37"/>
    <w:rsid w:val="00C15E3C"/>
    <w:rsid w:val="00C35324"/>
    <w:rsid w:val="00C35A5C"/>
    <w:rsid w:val="00C40371"/>
    <w:rsid w:val="00C44509"/>
    <w:rsid w:val="00C5187D"/>
    <w:rsid w:val="00C64F30"/>
    <w:rsid w:val="00C71EA7"/>
    <w:rsid w:val="00C7327A"/>
    <w:rsid w:val="00C84BBA"/>
    <w:rsid w:val="00C90479"/>
    <w:rsid w:val="00C91663"/>
    <w:rsid w:val="00C92654"/>
    <w:rsid w:val="00CA0B4A"/>
    <w:rsid w:val="00CA2066"/>
    <w:rsid w:val="00CB1DB4"/>
    <w:rsid w:val="00CB71BC"/>
    <w:rsid w:val="00CC44EE"/>
    <w:rsid w:val="00CD174D"/>
    <w:rsid w:val="00CD6E5E"/>
    <w:rsid w:val="00CF132B"/>
    <w:rsid w:val="00CF1C8C"/>
    <w:rsid w:val="00D062E3"/>
    <w:rsid w:val="00D228DC"/>
    <w:rsid w:val="00D34440"/>
    <w:rsid w:val="00D4125E"/>
    <w:rsid w:val="00D454C8"/>
    <w:rsid w:val="00D963D7"/>
    <w:rsid w:val="00DB3F5D"/>
    <w:rsid w:val="00DC0E28"/>
    <w:rsid w:val="00DC69AD"/>
    <w:rsid w:val="00DD195E"/>
    <w:rsid w:val="00DD549C"/>
    <w:rsid w:val="00DE1B9E"/>
    <w:rsid w:val="00DF6224"/>
    <w:rsid w:val="00E0192E"/>
    <w:rsid w:val="00E15858"/>
    <w:rsid w:val="00E2132A"/>
    <w:rsid w:val="00E31BAE"/>
    <w:rsid w:val="00E323F2"/>
    <w:rsid w:val="00E40A72"/>
    <w:rsid w:val="00E919BE"/>
    <w:rsid w:val="00E91C3F"/>
    <w:rsid w:val="00ED56BF"/>
    <w:rsid w:val="00EE3AB5"/>
    <w:rsid w:val="00F17E95"/>
    <w:rsid w:val="00F30D38"/>
    <w:rsid w:val="00F40618"/>
    <w:rsid w:val="00F5286A"/>
    <w:rsid w:val="00F6217A"/>
    <w:rsid w:val="00F64368"/>
    <w:rsid w:val="00F715E3"/>
    <w:rsid w:val="00F76287"/>
    <w:rsid w:val="00F8244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E06FB-E088-4BA1-8EFB-4844354E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2</Pages>
  <Words>4419</Words>
  <Characters>2520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2019-05-03T07:47:00Z</dcterms:created>
  <dc:creator>Goda Aleksaitė</dc:creator>
  <cp:lastModifiedBy>Audrius Kasinskas</cp:lastModifiedBy>
  <cp:lastPrinted>2017-11-09T13:48:00Z</cp:lastPrinted>
  <dcterms:modified xsi:type="dcterms:W3CDTF">2019-05-03T07:51:00Z</dcterms:modified>
  <cp:revision>4</cp:revision>
  <dc:title>pazyma</dc:title>
</cp:coreProperties>
</file>