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73919F" w14:textId="77777777" w:rsidR="009A727E" w:rsidRPr="002F7FDE" w:rsidRDefault="009A727E" w:rsidP="009A727E">
      <w:pPr>
        <w:jc w:val="center"/>
        <w:rPr>
          <w:rFonts w:ascii="Arial" w:hAnsi="Arial" w:cs="Arial"/>
          <w:sz w:val="36"/>
          <w:szCs w:val="36"/>
        </w:rPr>
      </w:pPr>
      <w:bookmarkStart w:id="0" w:name="_GoBack"/>
      <w:bookmarkEnd w:id="0"/>
      <w:r w:rsidRPr="002F7FDE">
        <w:rPr>
          <w:rFonts w:ascii="Arial" w:hAnsi="Arial" w:cs="Arial"/>
          <w:sz w:val="36"/>
          <w:szCs w:val="36"/>
        </w:rPr>
        <w:t xml:space="preserve">LIETUVOS RESPUBLIKOS VYRIAUSYBĖS </w:t>
      </w:r>
    </w:p>
    <w:p w14:paraId="537391A0" w14:textId="77777777" w:rsidR="009A727E" w:rsidRPr="002F7FDE" w:rsidRDefault="009A727E" w:rsidP="009A727E">
      <w:pPr>
        <w:jc w:val="center"/>
        <w:rPr>
          <w:rFonts w:ascii="Arial" w:hAnsi="Arial" w:cs="Arial"/>
          <w:sz w:val="32"/>
          <w:szCs w:val="32"/>
        </w:rPr>
      </w:pPr>
      <w:r w:rsidRPr="002F7FDE">
        <w:rPr>
          <w:rFonts w:ascii="Arial" w:hAnsi="Arial" w:cs="Arial"/>
          <w:sz w:val="32"/>
          <w:szCs w:val="32"/>
        </w:rPr>
        <w:t>PASITARIMO</w:t>
      </w:r>
    </w:p>
    <w:p w14:paraId="537391A1" w14:textId="77777777" w:rsidR="009A727E" w:rsidRPr="002F7FDE" w:rsidRDefault="009A727E" w:rsidP="002A08FC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</w:rPr>
      </w:pPr>
      <w:r w:rsidRPr="002F7FDE">
        <w:rPr>
          <w:rFonts w:ascii="Arial" w:hAnsi="Arial" w:cs="Arial"/>
          <w:sz w:val="36"/>
          <w:szCs w:val="36"/>
        </w:rPr>
        <w:t>PROTOKOLAS</w:t>
      </w:r>
    </w:p>
    <w:p w14:paraId="537391A2" w14:textId="77777777" w:rsidR="009A727E" w:rsidRPr="002F7FDE" w:rsidRDefault="009A727E" w:rsidP="00EC1DFB">
      <w:pPr>
        <w:tabs>
          <w:tab w:val="center" w:pos="4535"/>
          <w:tab w:val="left" w:pos="6255"/>
        </w:tabs>
        <w:jc w:val="center"/>
        <w:rPr>
          <w:rFonts w:ascii="Arial" w:hAnsi="Arial" w:cs="Arial"/>
          <w:sz w:val="36"/>
          <w:szCs w:val="36"/>
        </w:rPr>
      </w:pPr>
    </w:p>
    <w:p w14:paraId="537391A3" w14:textId="359E6488" w:rsidR="009A727E" w:rsidRPr="002F7FDE" w:rsidRDefault="008C4A20" w:rsidP="009A727E">
      <w:pPr>
        <w:jc w:val="center"/>
      </w:pPr>
      <w:r>
        <w:t>2020</w:t>
      </w:r>
      <w:r w:rsidR="009A727E" w:rsidRPr="002F7FDE">
        <w:t xml:space="preserve"> m.</w:t>
      </w:r>
      <w:r w:rsidR="00376ED4" w:rsidRPr="002F7FDE">
        <w:t xml:space="preserve">                                   </w:t>
      </w:r>
      <w:r w:rsidR="009A727E" w:rsidRPr="002F7FDE">
        <w:t>d. Nr.</w:t>
      </w:r>
    </w:p>
    <w:p w14:paraId="537391A4" w14:textId="77777777" w:rsidR="009A727E" w:rsidRPr="002F7FDE" w:rsidRDefault="009A727E" w:rsidP="009A727E">
      <w:pPr>
        <w:jc w:val="center"/>
        <w:rPr>
          <w:sz w:val="22"/>
        </w:rPr>
      </w:pPr>
    </w:p>
    <w:p w14:paraId="537391A5" w14:textId="77777777" w:rsidR="009A727E" w:rsidRPr="002F7FDE" w:rsidRDefault="00161696" w:rsidP="009A727E">
      <w:pPr>
        <w:jc w:val="center"/>
        <w:rPr>
          <w:sz w:val="22"/>
        </w:rPr>
      </w:pPr>
      <w:r w:rsidRPr="002F7FDE">
        <w:rPr>
          <w:sz w:val="22"/>
        </w:rPr>
        <w:t>========</w:t>
      </w:r>
      <w:r w:rsidR="009A727E" w:rsidRPr="002F7FDE">
        <w:rPr>
          <w:sz w:val="22"/>
        </w:rPr>
        <w:t>===================================================================</w:t>
      </w:r>
    </w:p>
    <w:p w14:paraId="537391A6" w14:textId="0E0E5489" w:rsidR="009A727E" w:rsidRPr="002F7FDE" w:rsidRDefault="009A727E" w:rsidP="00D5042C">
      <w:pPr>
        <w:ind w:left="-142"/>
        <w:jc w:val="center"/>
      </w:pPr>
      <w:r w:rsidRPr="002F7FDE">
        <w:t>Dėl</w:t>
      </w:r>
      <w:r w:rsidR="008C4A20">
        <w:t xml:space="preserve"> Klimato kaitos programos lėšų naudojimo 2020 m. sąmatos projekto</w:t>
      </w:r>
      <w:r w:rsidR="00D5042C">
        <w:t>.</w:t>
      </w:r>
    </w:p>
    <w:p w14:paraId="537391A7" w14:textId="77777777" w:rsidR="009A727E" w:rsidRPr="002F7FDE" w:rsidRDefault="00161696" w:rsidP="002A08FC">
      <w:pPr>
        <w:jc w:val="center"/>
      </w:pPr>
      <w:r w:rsidRPr="002F7FDE">
        <w:rPr>
          <w:sz w:val="22"/>
        </w:rPr>
        <w:t>___</w:t>
      </w:r>
      <w:r w:rsidR="009A727E" w:rsidRPr="002F7FDE">
        <w:rPr>
          <w:sz w:val="22"/>
        </w:rPr>
        <w:t>___________________________________________________________________________</w:t>
      </w:r>
    </w:p>
    <w:p w14:paraId="537391A8" w14:textId="77777777" w:rsidR="009A727E" w:rsidRPr="002F7FDE" w:rsidRDefault="009A727E" w:rsidP="002A08FC">
      <w:pPr>
        <w:spacing w:line="360" w:lineRule="auto"/>
        <w:jc w:val="both"/>
      </w:pPr>
    </w:p>
    <w:p w14:paraId="36F471B0" w14:textId="091D3644" w:rsidR="00150B28" w:rsidRDefault="00150B28" w:rsidP="00CD639E">
      <w:pPr>
        <w:tabs>
          <w:tab w:val="left" w:pos="1134"/>
        </w:tabs>
        <w:spacing w:line="360" w:lineRule="auto"/>
        <w:jc w:val="both"/>
      </w:pPr>
      <w:r>
        <w:tab/>
        <w:t xml:space="preserve">1. </w:t>
      </w:r>
      <w:r w:rsidR="00CB7F92" w:rsidRPr="00CB7F92">
        <w:t>P</w:t>
      </w:r>
      <w:r w:rsidR="00CB7F92">
        <w:t>ritarti</w:t>
      </w:r>
      <w:r w:rsidR="008C4A20">
        <w:t xml:space="preserve"> </w:t>
      </w:r>
      <w:r w:rsidR="008C4A20" w:rsidRPr="008C4A20">
        <w:t>Klimato kaitos programos lėšų na</w:t>
      </w:r>
      <w:r w:rsidR="008C4A20">
        <w:t>udojimo 2020 m. sąmatos projektui</w:t>
      </w:r>
      <w:r w:rsidR="00CB7F92">
        <w:t xml:space="preserve"> </w:t>
      </w:r>
      <w:r w:rsidR="008C4A20">
        <w:t>(toliau – Sąmata</w:t>
      </w:r>
      <w:r w:rsidR="00CB7F92" w:rsidRPr="00CB7F92">
        <w:t>) (pridedama)</w:t>
      </w:r>
      <w:r w:rsidR="00270966">
        <w:t>.</w:t>
      </w:r>
      <w:r>
        <w:rPr>
          <w:color w:val="000000"/>
        </w:rPr>
        <w:tab/>
      </w:r>
    </w:p>
    <w:p w14:paraId="2879D44D" w14:textId="3AD20DD9" w:rsidR="00150B28" w:rsidRDefault="00150B28" w:rsidP="00CD639E">
      <w:pPr>
        <w:tabs>
          <w:tab w:val="left" w:pos="1134"/>
        </w:tabs>
        <w:spacing w:line="360" w:lineRule="auto"/>
        <w:jc w:val="both"/>
        <w:rPr>
          <w:color w:val="000000"/>
        </w:rPr>
      </w:pPr>
      <w:r>
        <w:rPr>
          <w:color w:val="000000"/>
        </w:rPr>
        <w:tab/>
        <w:t xml:space="preserve">2. </w:t>
      </w:r>
      <w:r w:rsidR="003E5B77" w:rsidRPr="00CD639E">
        <w:rPr>
          <w:color w:val="000000"/>
        </w:rPr>
        <w:t>Siekiant</w:t>
      </w:r>
      <w:r w:rsidR="00787BAB" w:rsidRPr="00CD639E">
        <w:rPr>
          <w:color w:val="000000"/>
        </w:rPr>
        <w:t xml:space="preserve"> </w:t>
      </w:r>
      <w:r w:rsidR="003E5B77" w:rsidRPr="00CD639E">
        <w:rPr>
          <w:color w:val="000000"/>
        </w:rPr>
        <w:t>laiku įgyvendint</w:t>
      </w:r>
      <w:r w:rsidR="00787BAB" w:rsidRPr="00CD639E">
        <w:rPr>
          <w:color w:val="000000"/>
        </w:rPr>
        <w:t>i</w:t>
      </w:r>
      <w:r w:rsidR="003E5B77" w:rsidRPr="00CD639E">
        <w:rPr>
          <w:color w:val="000000"/>
        </w:rPr>
        <w:t xml:space="preserve"> </w:t>
      </w:r>
      <w:r w:rsidR="001C2CB6">
        <w:rPr>
          <w:color w:val="000000"/>
        </w:rPr>
        <w:t xml:space="preserve">Sąmatoje numatytas finansavimo priemones pavesti ministerijoms, </w:t>
      </w:r>
      <w:r w:rsidR="00C154B6">
        <w:rPr>
          <w:color w:val="000000"/>
        </w:rPr>
        <w:t>pasiūliusioms</w:t>
      </w:r>
      <w:r w:rsidR="001C2CB6">
        <w:rPr>
          <w:color w:val="000000"/>
        </w:rPr>
        <w:t xml:space="preserve"> finansavimo priemones Sąmatai, ne vėliau kaip per 1 mėnesį nuo Sąmatos patvirtinimo parengti </w:t>
      </w:r>
      <w:r w:rsidR="00C154B6">
        <w:rPr>
          <w:color w:val="000000"/>
        </w:rPr>
        <w:t xml:space="preserve">reikalingą informaciją </w:t>
      </w:r>
      <w:r w:rsidR="001C2CB6">
        <w:rPr>
          <w:color w:val="000000"/>
        </w:rPr>
        <w:t xml:space="preserve"> finansavimo priemonės</w:t>
      </w:r>
      <w:r w:rsidR="001C7922">
        <w:rPr>
          <w:color w:val="000000"/>
        </w:rPr>
        <w:t xml:space="preserve"> įgyvendinimui</w:t>
      </w:r>
      <w:r w:rsidR="001C2CB6">
        <w:rPr>
          <w:color w:val="000000"/>
        </w:rPr>
        <w:t xml:space="preserve"> ir pate</w:t>
      </w:r>
      <w:r w:rsidR="00933DE4">
        <w:rPr>
          <w:color w:val="000000"/>
        </w:rPr>
        <w:t>ikti j</w:t>
      </w:r>
      <w:r w:rsidR="00C154B6">
        <w:rPr>
          <w:color w:val="000000"/>
        </w:rPr>
        <w:t>ą</w:t>
      </w:r>
      <w:r w:rsidR="00933DE4">
        <w:rPr>
          <w:color w:val="000000"/>
        </w:rPr>
        <w:t xml:space="preserve"> Aplinkos ministerijai.</w:t>
      </w:r>
    </w:p>
    <w:p w14:paraId="6B0F454A" w14:textId="16AB5350" w:rsidR="00AA4EEF" w:rsidRDefault="00150B28" w:rsidP="00CD639E">
      <w:pPr>
        <w:tabs>
          <w:tab w:val="left" w:pos="1134"/>
        </w:tabs>
        <w:spacing w:line="360" w:lineRule="auto"/>
        <w:jc w:val="both"/>
      </w:pPr>
      <w:r>
        <w:tab/>
        <w:t xml:space="preserve">3. </w:t>
      </w:r>
      <w:r w:rsidR="001C2CB6">
        <w:t>Pavesti Energetikos ministerijai:</w:t>
      </w:r>
    </w:p>
    <w:p w14:paraId="45A7CFAC" w14:textId="4F67ABB1" w:rsidR="001C2CB6" w:rsidRDefault="001C2CB6" w:rsidP="001C2CB6">
      <w:pPr>
        <w:tabs>
          <w:tab w:val="left" w:pos="1134"/>
        </w:tabs>
        <w:spacing w:line="360" w:lineRule="auto"/>
        <w:ind w:firstLine="1134"/>
        <w:jc w:val="both"/>
      </w:pPr>
      <w:r>
        <w:t xml:space="preserve">3.1. </w:t>
      </w:r>
      <w:r w:rsidR="006A4720">
        <w:t xml:space="preserve">parengti </w:t>
      </w:r>
      <w:r w:rsidR="00B7396F">
        <w:t>ir suderinti su su</w:t>
      </w:r>
      <w:r w:rsidR="00C154B6">
        <w:t xml:space="preserve">interesuotais socialiaisiais partneriais </w:t>
      </w:r>
      <w:r w:rsidR="006A4720">
        <w:t xml:space="preserve">Sąmatos priemonės (1.1.6. papunktis) </w:t>
      </w:r>
      <w:r w:rsidR="006A4720" w:rsidRPr="00B22E59">
        <w:rPr>
          <w:b/>
        </w:rPr>
        <w:t>„Privačių juridinių asmenų energijos vartojimo efektyvumo priemonių įgyvendinimas pagal energijos audito ataskaitas“</w:t>
      </w:r>
      <w:r w:rsidR="006A4720">
        <w:t xml:space="preserve"> finansav</w:t>
      </w:r>
      <w:r w:rsidR="00B7396F">
        <w:t>imo tvarkos aprašo projektą</w:t>
      </w:r>
      <w:r w:rsidR="006A4720">
        <w:t xml:space="preserve"> numatant</w:t>
      </w:r>
      <w:r w:rsidR="00B7396F">
        <w:t xml:space="preserve"> tinkamas finansuoti išlaidų kategorijas</w:t>
      </w:r>
      <w:r w:rsidR="006A4720">
        <w:t>, finansavimo mechanizmą (atrank</w:t>
      </w:r>
      <w:r w:rsidR="00C154B6">
        <w:t>os procedūras</w:t>
      </w:r>
      <w:r w:rsidR="006A4720">
        <w:t>, vertinim</w:t>
      </w:r>
      <w:r w:rsidR="00C154B6">
        <w:t>o kriterijus</w:t>
      </w:r>
      <w:r w:rsidR="006A4720">
        <w:t xml:space="preserve"> išlaidų kompensavimą),  fiksuotus dydžius</w:t>
      </w:r>
      <w:r w:rsidR="001C7922">
        <w:t>,</w:t>
      </w:r>
      <w:r w:rsidR="001C7922" w:rsidRPr="001C7922">
        <w:t xml:space="preserve"> reikalingų</w:t>
      </w:r>
      <w:r w:rsidR="001C7922">
        <w:t xml:space="preserve"> pateikti </w:t>
      </w:r>
      <w:r w:rsidR="001C7922" w:rsidRPr="001C7922">
        <w:t xml:space="preserve"> projektui įgyvendinti dokumentų sąrašą</w:t>
      </w:r>
      <w:r w:rsidR="006A4720">
        <w:t>;</w:t>
      </w:r>
    </w:p>
    <w:p w14:paraId="63C1F35C" w14:textId="06714903" w:rsidR="006A4720" w:rsidRDefault="006A4720" w:rsidP="001C2CB6">
      <w:pPr>
        <w:tabs>
          <w:tab w:val="left" w:pos="1134"/>
        </w:tabs>
        <w:spacing w:line="360" w:lineRule="auto"/>
        <w:ind w:firstLine="1134"/>
        <w:jc w:val="both"/>
      </w:pPr>
      <w:r>
        <w:t xml:space="preserve">3.2. </w:t>
      </w:r>
      <w:r w:rsidRPr="006A4720">
        <w:t>p</w:t>
      </w:r>
      <w:r>
        <w:t xml:space="preserve">arengti </w:t>
      </w:r>
      <w:r w:rsidR="00B7396F" w:rsidRPr="00B7396F">
        <w:t xml:space="preserve">ir suderinti </w:t>
      </w:r>
      <w:r w:rsidR="00C154B6" w:rsidRPr="00C154B6">
        <w:t xml:space="preserve">suinteresuotais socialiaisiais partneriais </w:t>
      </w:r>
      <w:r>
        <w:t>Sąmatos priemonės (1.2.4.</w:t>
      </w:r>
      <w:r w:rsidRPr="006A4720">
        <w:t xml:space="preserve"> papunktis)</w:t>
      </w:r>
      <w:r>
        <w:t xml:space="preserve"> </w:t>
      </w:r>
      <w:r w:rsidRPr="00B22E59">
        <w:rPr>
          <w:b/>
        </w:rPr>
        <w:t>„Finansinių priemonių taikymas gaminantiems vartotojams didinat AEI socialinį prieinamumą“</w:t>
      </w:r>
      <w:r w:rsidR="008F13B6">
        <w:t xml:space="preserve"> </w:t>
      </w:r>
      <w:r w:rsidR="00B7396F">
        <w:t>finansavimo tvarkos aprašo projektą</w:t>
      </w:r>
      <w:r w:rsidR="008F13B6" w:rsidRPr="008F13B6">
        <w:t xml:space="preserve"> numatant</w:t>
      </w:r>
      <w:r w:rsidR="00B7396F">
        <w:t xml:space="preserve"> tinkamas finansuoti išlaidų kategorijas</w:t>
      </w:r>
      <w:r w:rsidR="008F13B6" w:rsidRPr="008F13B6">
        <w:t>, finansavimo mechanizmą (atrank</w:t>
      </w:r>
      <w:r w:rsidR="00C154B6">
        <w:t>os procedūras</w:t>
      </w:r>
      <w:r w:rsidR="008F13B6" w:rsidRPr="008F13B6">
        <w:t>, ve</w:t>
      </w:r>
      <w:r w:rsidR="00B7396F">
        <w:t>rtinim</w:t>
      </w:r>
      <w:r w:rsidR="00C154B6">
        <w:t>o kriterijus</w:t>
      </w:r>
      <w:r w:rsidR="00B7396F">
        <w:t>, išlaidų kompensavimą),</w:t>
      </w:r>
      <w:r w:rsidR="008F13B6" w:rsidRPr="008F13B6">
        <w:t xml:space="preserve"> fiksuotus dydžius</w:t>
      </w:r>
      <w:r w:rsidR="008F13B6">
        <w:t xml:space="preserve"> ar subsidijos dydžius ir tinkamus pareiškėjus</w:t>
      </w:r>
      <w:r w:rsidR="001C7922">
        <w:t>,</w:t>
      </w:r>
      <w:r w:rsidR="001C7922" w:rsidRPr="001C7922">
        <w:t xml:space="preserve"> reikalingų</w:t>
      </w:r>
      <w:r w:rsidR="001C7922">
        <w:t xml:space="preserve"> pateikti </w:t>
      </w:r>
      <w:r w:rsidR="001C7922" w:rsidRPr="001C7922">
        <w:t xml:space="preserve"> projektui įgyvendinti dokumentų sąrašą</w:t>
      </w:r>
      <w:r w:rsidR="008F13B6">
        <w:t xml:space="preserve">. </w:t>
      </w:r>
    </w:p>
    <w:p w14:paraId="043F5EC2" w14:textId="573289DA" w:rsidR="00F02EEE" w:rsidRDefault="00FD58D6" w:rsidP="001C2CB6">
      <w:pPr>
        <w:tabs>
          <w:tab w:val="left" w:pos="1134"/>
        </w:tabs>
        <w:spacing w:line="360" w:lineRule="auto"/>
        <w:ind w:firstLine="1134"/>
        <w:jc w:val="both"/>
      </w:pPr>
      <w:r>
        <w:t xml:space="preserve">4. </w:t>
      </w:r>
      <w:r w:rsidR="00B7396F" w:rsidRPr="00B7396F">
        <w:t>Pavesti Energetikos ministerijai</w:t>
      </w:r>
      <w:r w:rsidR="00B7396F">
        <w:t xml:space="preserve"> </w:t>
      </w:r>
      <w:r w:rsidR="00C154B6">
        <w:t>kartu</w:t>
      </w:r>
      <w:r w:rsidR="00B7396F">
        <w:t xml:space="preserve"> </w:t>
      </w:r>
      <w:r w:rsidR="00912DFD">
        <w:t xml:space="preserve">su </w:t>
      </w:r>
      <w:r w:rsidR="00B7396F">
        <w:t xml:space="preserve">Žemės ūkio ministerija </w:t>
      </w:r>
      <w:r w:rsidR="00B7396F" w:rsidRPr="00B7396F">
        <w:t xml:space="preserve">parengti ir suderinti </w:t>
      </w:r>
      <w:r w:rsidR="00C154B6" w:rsidRPr="00C154B6">
        <w:t xml:space="preserve">suinteresuotais socialiaisiais partneriais </w:t>
      </w:r>
      <w:r w:rsidR="00B7396F" w:rsidRPr="00B7396F">
        <w:t>Sąmatos pri</w:t>
      </w:r>
      <w:r w:rsidR="00B7396F">
        <w:t>emonės (1.2</w:t>
      </w:r>
      <w:r w:rsidR="00B7396F" w:rsidRPr="00B7396F">
        <w:t>.</w:t>
      </w:r>
      <w:r w:rsidR="00B7396F">
        <w:t>6.</w:t>
      </w:r>
      <w:r w:rsidR="00B7396F" w:rsidRPr="00B7396F">
        <w:t xml:space="preserve"> papunktis)</w:t>
      </w:r>
      <w:r w:rsidR="00B7396F">
        <w:t xml:space="preserve"> </w:t>
      </w:r>
      <w:r w:rsidR="00B7396F" w:rsidRPr="00B22E59">
        <w:rPr>
          <w:b/>
        </w:rPr>
        <w:t>„Investicinė parama biometano dujų gamybai ir (ar) biodujų valymo įrenginiams įrengti“</w:t>
      </w:r>
      <w:r w:rsidR="00B7396F">
        <w:t xml:space="preserve"> finansavimo sąlygas numatant tinkamas finansuoti išlaidų kategorijas, tinkamus pareiškėjus,</w:t>
      </w:r>
      <w:r w:rsidR="001C7922">
        <w:t xml:space="preserve"> </w:t>
      </w:r>
      <w:r w:rsidR="001C7922" w:rsidRPr="001C7922">
        <w:t xml:space="preserve">reikalingų </w:t>
      </w:r>
      <w:r w:rsidR="001C7922">
        <w:t xml:space="preserve">pateikti </w:t>
      </w:r>
      <w:r w:rsidR="001C7922" w:rsidRPr="001C7922">
        <w:t>projektui įgyvendinti dokumentų sąrašą</w:t>
      </w:r>
      <w:r w:rsidR="00933DE4">
        <w:t>.</w:t>
      </w:r>
    </w:p>
    <w:p w14:paraId="2741B9CC" w14:textId="7E90B21E" w:rsidR="008F13B6" w:rsidRDefault="00F02EEE" w:rsidP="00F02EEE">
      <w:pPr>
        <w:tabs>
          <w:tab w:val="left" w:pos="1134"/>
        </w:tabs>
        <w:spacing w:line="360" w:lineRule="auto"/>
        <w:ind w:firstLine="1134"/>
        <w:jc w:val="both"/>
      </w:pPr>
      <w:r>
        <w:t xml:space="preserve">5. Pavesti Energetikos ministerijai </w:t>
      </w:r>
      <w:r w:rsidR="00C154B6">
        <w:t xml:space="preserve">kartu </w:t>
      </w:r>
      <w:r>
        <w:t xml:space="preserve"> </w:t>
      </w:r>
      <w:r w:rsidR="00912DFD">
        <w:t xml:space="preserve">su </w:t>
      </w:r>
      <w:r>
        <w:t xml:space="preserve">Susisiekimo ministerijai parengti ir suderinti </w:t>
      </w:r>
      <w:r w:rsidR="00C154B6" w:rsidRPr="00C154B6">
        <w:t xml:space="preserve">suinteresuotais socialiaisiais partneriais </w:t>
      </w:r>
      <w:r>
        <w:t>Sąmatos priemonės (1.2.10. papunktis) „</w:t>
      </w:r>
      <w:r w:rsidRPr="00B22E59">
        <w:rPr>
          <w:b/>
        </w:rPr>
        <w:t xml:space="preserve">Kompleksinė transporto priemonių naudojančių elektrą, suslėgtas gamtines dujas </w:t>
      </w:r>
      <w:r w:rsidRPr="00B22E59">
        <w:rPr>
          <w:b/>
        </w:rPr>
        <w:lastRenderedPageBreak/>
        <w:t>(SGD/CNG), suskystintas gamtines dujas (SkGD/LNG), biometaną, vandenilį įsigijimas ir joms reikalingos infrastruktūros sukūrimas ir (ar) plėtra, užtikrinant bazinį sukurtos infrastruktūros vartotoją“</w:t>
      </w:r>
      <w:r>
        <w:t xml:space="preserve"> </w:t>
      </w:r>
      <w:r w:rsidRPr="00F02EEE">
        <w:t>finansavimo tvarkos aprašo projektą numatant tinkamas finansuoti išlaidų kategorijas, finansavimo mechanizmą (atrank</w:t>
      </w:r>
      <w:r w:rsidR="00912DFD">
        <w:t>os procedūras</w:t>
      </w:r>
      <w:r w:rsidRPr="00F02EEE">
        <w:t>, vertinim</w:t>
      </w:r>
      <w:r w:rsidR="00912DFD">
        <w:t>o kriterijus</w:t>
      </w:r>
      <w:r w:rsidRPr="00F02EEE">
        <w:t>, išlaidų kompensavimą), tinkamus pareiškėjus</w:t>
      </w:r>
      <w:r>
        <w:t>,</w:t>
      </w:r>
      <w:r w:rsidR="001C7922">
        <w:t xml:space="preserve"> </w:t>
      </w:r>
      <w:r w:rsidR="001C7922" w:rsidRPr="001C7922">
        <w:t>reikalingų pateikti projektui įgyvendinti dokumentų sąrašą.</w:t>
      </w:r>
    </w:p>
    <w:p w14:paraId="23C0C674" w14:textId="06FE8238" w:rsidR="00F02EEE" w:rsidRDefault="00F02EEE" w:rsidP="00F02EEE">
      <w:pPr>
        <w:tabs>
          <w:tab w:val="left" w:pos="1134"/>
        </w:tabs>
        <w:spacing w:line="360" w:lineRule="auto"/>
        <w:ind w:firstLine="1134"/>
        <w:jc w:val="both"/>
      </w:pPr>
      <w:r>
        <w:t xml:space="preserve">6. Pavesti Susisiekimo ministerijai </w:t>
      </w:r>
      <w:r w:rsidRPr="00F02EEE">
        <w:t>parengti ir suderinti su</w:t>
      </w:r>
      <w:r w:rsidR="00912DFD" w:rsidRPr="00912DFD">
        <w:t xml:space="preserve"> suinteresuotais socialiaisiais partneriais</w:t>
      </w:r>
      <w:r w:rsidRPr="00F02EEE">
        <w:t xml:space="preserve"> </w:t>
      </w:r>
      <w:r>
        <w:t xml:space="preserve"> Sąmatos priemonės (1.2.9</w:t>
      </w:r>
      <w:r w:rsidRPr="00F02EEE">
        <w:t>. papunktis)</w:t>
      </w:r>
      <w:r>
        <w:t xml:space="preserve"> „</w:t>
      </w:r>
      <w:r w:rsidRPr="00B22E59">
        <w:rPr>
          <w:b/>
        </w:rPr>
        <w:t xml:space="preserve">Miesto ir priemiestinio viešojo transporto priemonių parko atnaujinimas, skatinant naudoti elektra, biometanu, suslėgtomis gamtinėmis dujomis (SGD/CNG), suskystintomis gamtinėmis dujomis (SkGD/LNG) varomas transporto priemones“ </w:t>
      </w:r>
      <w:r w:rsidRPr="00F02EEE">
        <w:t>finansavimo sąlygas numatant tinkamas finansuoti išlaidų kategorijas, tinkamus pareiškėjus,</w:t>
      </w:r>
      <w:r w:rsidR="001C7922">
        <w:t xml:space="preserve"> </w:t>
      </w:r>
      <w:r w:rsidR="001C7922" w:rsidRPr="001C7922">
        <w:t>reikalingų pateikti projekt</w:t>
      </w:r>
      <w:r w:rsidR="001C7922">
        <w:t>ui įgyvendinti dokumentų sąrašą</w:t>
      </w:r>
      <w:r w:rsidR="00933DE4">
        <w:t>.</w:t>
      </w:r>
    </w:p>
    <w:p w14:paraId="4A1959E9" w14:textId="73A0A762" w:rsidR="00F02EEE" w:rsidRDefault="00F02EEE" w:rsidP="00F02EEE">
      <w:pPr>
        <w:tabs>
          <w:tab w:val="left" w:pos="1134"/>
        </w:tabs>
        <w:spacing w:line="360" w:lineRule="auto"/>
        <w:ind w:firstLine="1134"/>
        <w:jc w:val="both"/>
      </w:pPr>
      <w:r>
        <w:t xml:space="preserve">7. Pavesti Ekonomikos ir inovacijų ministerijai </w:t>
      </w:r>
      <w:r w:rsidRPr="00F02EEE">
        <w:t xml:space="preserve">parengti ir suderinti su </w:t>
      </w:r>
      <w:r w:rsidR="00912DFD" w:rsidRPr="00912DFD">
        <w:t>suinteresuotais socialiaisiais partneriais</w:t>
      </w:r>
      <w:r w:rsidR="00912DFD" w:rsidRPr="00912DFD" w:rsidDel="00912DFD">
        <w:t xml:space="preserve"> </w:t>
      </w:r>
      <w:r>
        <w:t>Sąmatos priemonės (1.2.11</w:t>
      </w:r>
      <w:r w:rsidRPr="00F02EEE">
        <w:t>. papunktis)</w:t>
      </w:r>
      <w:r>
        <w:t xml:space="preserve"> „</w:t>
      </w:r>
      <w:r w:rsidRPr="00B22E59">
        <w:rPr>
          <w:b/>
        </w:rPr>
        <w:t>Taršių technologijų keitimo mažiau taršiomis skatinimas Europos Sąjungos Apyvartinių taršos leidimų prekybos sistemoje dalyvaujančiuose įmonėse“</w:t>
      </w:r>
      <w:r>
        <w:t xml:space="preserve">  </w:t>
      </w:r>
      <w:r w:rsidRPr="00F02EEE">
        <w:t>finansavimo sąlygas numatant tinkamas finansuoti išlaidų kategorijas, tinkamus pareiškėjus,</w:t>
      </w:r>
      <w:r w:rsidR="001C7922">
        <w:t xml:space="preserve"> </w:t>
      </w:r>
      <w:r w:rsidR="001C7922" w:rsidRPr="001C7922">
        <w:t>reikalingų pateikti projektui įgyvendinti dokumentų sąrašą.</w:t>
      </w:r>
    </w:p>
    <w:p w14:paraId="0E913A72" w14:textId="79725543" w:rsidR="00F02EEE" w:rsidRDefault="00F02EEE" w:rsidP="00F02EEE">
      <w:pPr>
        <w:tabs>
          <w:tab w:val="left" w:pos="1134"/>
        </w:tabs>
        <w:spacing w:line="360" w:lineRule="auto"/>
        <w:ind w:firstLine="1134"/>
        <w:jc w:val="both"/>
      </w:pPr>
      <w:r>
        <w:t xml:space="preserve">8. Pavesti Žemės ūkio ministerijai </w:t>
      </w:r>
      <w:r w:rsidRPr="00F02EEE">
        <w:t>parengti ir suderinti</w:t>
      </w:r>
      <w:r w:rsidR="00912DFD">
        <w:t xml:space="preserve"> su </w:t>
      </w:r>
      <w:r w:rsidR="00912DFD" w:rsidRPr="00912DFD">
        <w:t>suinteresuotais socialiaisiais partneriais</w:t>
      </w:r>
      <w:r w:rsidRPr="00F02EEE">
        <w:t xml:space="preserve"> </w:t>
      </w:r>
      <w:r>
        <w:t>Sąmatos priemonės (2.2</w:t>
      </w:r>
      <w:r w:rsidRPr="00F02EEE">
        <w:t>. papunktis)</w:t>
      </w:r>
      <w:r>
        <w:t xml:space="preserve"> </w:t>
      </w:r>
      <w:r w:rsidRPr="00B22E59">
        <w:rPr>
          <w:b/>
        </w:rPr>
        <w:t>„Reguliuojamas drenažas (išmaniosios melioracijos įrengimas vietoje dabar esančios melioravimo sistemos)“</w:t>
      </w:r>
      <w:r w:rsidR="00933DE4">
        <w:t xml:space="preserve"> </w:t>
      </w:r>
      <w:r w:rsidR="00933DE4" w:rsidRPr="00933DE4">
        <w:t>finansavimo tvarkos aprašo projektą numatant tinkamas finansuoti išlaidų kategorijas, finansavimo mechanizmą (atrank</w:t>
      </w:r>
      <w:r w:rsidR="00912DFD">
        <w:t>os procedūras</w:t>
      </w:r>
      <w:r w:rsidR="00933DE4" w:rsidRPr="00933DE4">
        <w:t>, vertinim</w:t>
      </w:r>
      <w:r w:rsidR="00912DFD">
        <w:t>o kriterijus</w:t>
      </w:r>
      <w:r w:rsidR="00933DE4" w:rsidRPr="00933DE4">
        <w:t>, išlaidų kompensavimą), tinkamus pareiškėjus,</w:t>
      </w:r>
      <w:r w:rsidR="001C7922">
        <w:t xml:space="preserve"> </w:t>
      </w:r>
      <w:r w:rsidR="001C7922" w:rsidRPr="001C7922">
        <w:t>reikalingų pateikti projektui įgyvendinti dokumentų sąrašą.</w:t>
      </w:r>
    </w:p>
    <w:p w14:paraId="1AD8DA55" w14:textId="77777777" w:rsidR="00B7396F" w:rsidRDefault="00B7396F" w:rsidP="001C2CB6">
      <w:pPr>
        <w:tabs>
          <w:tab w:val="left" w:pos="1134"/>
        </w:tabs>
        <w:spacing w:line="360" w:lineRule="auto"/>
        <w:ind w:firstLine="1134"/>
        <w:jc w:val="both"/>
      </w:pPr>
    </w:p>
    <w:p w14:paraId="37BF5B85" w14:textId="77777777" w:rsidR="006A4720" w:rsidRDefault="006A4720" w:rsidP="001C2CB6">
      <w:pPr>
        <w:tabs>
          <w:tab w:val="left" w:pos="1134"/>
        </w:tabs>
        <w:spacing w:line="360" w:lineRule="auto"/>
        <w:ind w:firstLine="1134"/>
        <w:jc w:val="both"/>
      </w:pPr>
    </w:p>
    <w:p w14:paraId="3334BE85" w14:textId="77777777" w:rsidR="00BE10DC" w:rsidRDefault="00BE10DC" w:rsidP="00CB36ED">
      <w:pPr>
        <w:pStyle w:val="Sraopastraipa"/>
        <w:spacing w:line="360" w:lineRule="auto"/>
        <w:ind w:left="0" w:firstLine="1134"/>
        <w:jc w:val="both"/>
      </w:pPr>
      <w:bookmarkStart w:id="1" w:name="_Hlk27581027"/>
    </w:p>
    <w:bookmarkEnd w:id="1"/>
    <w:p w14:paraId="75A7063E" w14:textId="36C3EFBC" w:rsidR="00A4585E" w:rsidRDefault="00A4585E">
      <w:pPr>
        <w:tabs>
          <w:tab w:val="left" w:pos="1134"/>
        </w:tabs>
        <w:spacing w:line="360" w:lineRule="auto"/>
        <w:jc w:val="both"/>
      </w:pPr>
    </w:p>
    <w:p w14:paraId="537391BA" w14:textId="541155F8" w:rsidR="0040224F" w:rsidRPr="002F7FDE" w:rsidRDefault="009A727E">
      <w:pPr>
        <w:spacing w:line="360" w:lineRule="auto"/>
        <w:jc w:val="both"/>
      </w:pPr>
      <w:r w:rsidRPr="002F7FDE">
        <w:t>Ministras Pirmininkas</w:t>
      </w:r>
      <w:r w:rsidRPr="002F7FDE">
        <w:tab/>
      </w:r>
      <w:r w:rsidRPr="002F7FDE">
        <w:tab/>
      </w:r>
      <w:r w:rsidR="00E97D6B" w:rsidRPr="002F7FDE">
        <w:tab/>
      </w:r>
      <w:r w:rsidR="00E97D6B" w:rsidRPr="002F7FDE">
        <w:tab/>
      </w:r>
      <w:r w:rsidR="00094E24">
        <w:tab/>
        <w:t xml:space="preserve"> </w:t>
      </w:r>
    </w:p>
    <w:sectPr w:rsidR="0040224F" w:rsidRPr="002F7FDE" w:rsidSect="00383AFA">
      <w:headerReference w:type="default" r:id="rId12"/>
      <w:headerReference w:type="first" r:id="rId13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871760" w14:textId="77777777" w:rsidR="00A34BD4" w:rsidRDefault="00A34BD4" w:rsidP="00911FB0">
      <w:r>
        <w:separator/>
      </w:r>
    </w:p>
  </w:endnote>
  <w:endnote w:type="continuationSeparator" w:id="0">
    <w:p w14:paraId="776B9FE0" w14:textId="77777777" w:rsidR="00A34BD4" w:rsidRDefault="00A34BD4" w:rsidP="00911FB0">
      <w:r>
        <w:continuationSeparator/>
      </w:r>
    </w:p>
  </w:endnote>
  <w:endnote w:type="continuationNotice" w:id="1">
    <w:p w14:paraId="3B03DFB5" w14:textId="77777777" w:rsidR="00A34BD4" w:rsidRDefault="00A34BD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0A3020" w14:textId="77777777" w:rsidR="00A34BD4" w:rsidRDefault="00A34BD4" w:rsidP="00911FB0">
      <w:r>
        <w:separator/>
      </w:r>
    </w:p>
  </w:footnote>
  <w:footnote w:type="continuationSeparator" w:id="0">
    <w:p w14:paraId="3092E029" w14:textId="77777777" w:rsidR="00A34BD4" w:rsidRDefault="00A34BD4" w:rsidP="00911FB0">
      <w:r>
        <w:continuationSeparator/>
      </w:r>
    </w:p>
  </w:footnote>
  <w:footnote w:type="continuationNotice" w:id="1">
    <w:p w14:paraId="7591E2AC" w14:textId="77777777" w:rsidR="00A34BD4" w:rsidRDefault="00A34BD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7391C1" w14:textId="77777777" w:rsidR="00A34BD4" w:rsidRDefault="00A34BD4" w:rsidP="00B73168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A130D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85A580" w14:textId="7378463C" w:rsidR="00A34BD4" w:rsidRPr="00FF64B8" w:rsidRDefault="00A34BD4" w:rsidP="00FF64B8">
    <w:pPr>
      <w:pStyle w:val="Antrats"/>
      <w:jc w:val="right"/>
      <w:rPr>
        <w:b/>
        <w:bCs/>
      </w:rPr>
    </w:pPr>
    <w:r w:rsidRPr="00FF64B8">
      <w:rPr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82EC0"/>
    <w:multiLevelType w:val="hybridMultilevel"/>
    <w:tmpl w:val="D708E5BE"/>
    <w:lvl w:ilvl="0" w:tplc="3F96AE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1BF5AB7"/>
    <w:multiLevelType w:val="hybridMultilevel"/>
    <w:tmpl w:val="DC70733C"/>
    <w:lvl w:ilvl="0" w:tplc="0427000F">
      <w:start w:val="1"/>
      <w:numFmt w:val="decimal"/>
      <w:lvlText w:val="%1."/>
      <w:lvlJc w:val="left"/>
      <w:pPr>
        <w:ind w:left="1530" w:hanging="360"/>
      </w:pPr>
    </w:lvl>
    <w:lvl w:ilvl="1" w:tplc="04270019" w:tentative="1">
      <w:start w:val="1"/>
      <w:numFmt w:val="lowerLetter"/>
      <w:lvlText w:val="%2."/>
      <w:lvlJc w:val="left"/>
      <w:pPr>
        <w:ind w:left="2250" w:hanging="360"/>
      </w:pPr>
    </w:lvl>
    <w:lvl w:ilvl="2" w:tplc="0427001B" w:tentative="1">
      <w:start w:val="1"/>
      <w:numFmt w:val="lowerRoman"/>
      <w:lvlText w:val="%3."/>
      <w:lvlJc w:val="right"/>
      <w:pPr>
        <w:ind w:left="2970" w:hanging="180"/>
      </w:pPr>
    </w:lvl>
    <w:lvl w:ilvl="3" w:tplc="0427000F" w:tentative="1">
      <w:start w:val="1"/>
      <w:numFmt w:val="decimal"/>
      <w:lvlText w:val="%4."/>
      <w:lvlJc w:val="left"/>
      <w:pPr>
        <w:ind w:left="3690" w:hanging="360"/>
      </w:pPr>
    </w:lvl>
    <w:lvl w:ilvl="4" w:tplc="04270019" w:tentative="1">
      <w:start w:val="1"/>
      <w:numFmt w:val="lowerLetter"/>
      <w:lvlText w:val="%5."/>
      <w:lvlJc w:val="left"/>
      <w:pPr>
        <w:ind w:left="4410" w:hanging="360"/>
      </w:pPr>
    </w:lvl>
    <w:lvl w:ilvl="5" w:tplc="0427001B" w:tentative="1">
      <w:start w:val="1"/>
      <w:numFmt w:val="lowerRoman"/>
      <w:lvlText w:val="%6."/>
      <w:lvlJc w:val="right"/>
      <w:pPr>
        <w:ind w:left="5130" w:hanging="180"/>
      </w:pPr>
    </w:lvl>
    <w:lvl w:ilvl="6" w:tplc="0427000F" w:tentative="1">
      <w:start w:val="1"/>
      <w:numFmt w:val="decimal"/>
      <w:lvlText w:val="%7."/>
      <w:lvlJc w:val="left"/>
      <w:pPr>
        <w:ind w:left="5850" w:hanging="360"/>
      </w:pPr>
    </w:lvl>
    <w:lvl w:ilvl="7" w:tplc="04270019" w:tentative="1">
      <w:start w:val="1"/>
      <w:numFmt w:val="lowerLetter"/>
      <w:lvlText w:val="%8."/>
      <w:lvlJc w:val="left"/>
      <w:pPr>
        <w:ind w:left="6570" w:hanging="360"/>
      </w:pPr>
    </w:lvl>
    <w:lvl w:ilvl="8" w:tplc="0427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>
    <w:nsid w:val="51823AD4"/>
    <w:multiLevelType w:val="hybridMultilevel"/>
    <w:tmpl w:val="36E8C0C6"/>
    <w:lvl w:ilvl="0" w:tplc="62A240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3604B1E">
      <w:start w:val="1"/>
      <w:numFmt w:val="bullet"/>
      <w:lvlText w:val=""/>
      <w:lvlJc w:val="left"/>
      <w:pPr>
        <w:tabs>
          <w:tab w:val="num" w:pos="1400"/>
        </w:tabs>
        <w:ind w:left="1080" w:firstLine="0"/>
      </w:pPr>
      <w:rPr>
        <w:rFonts w:ascii="Symbol" w:hAnsi="Symbol" w:hint="default"/>
        <w:b w:val="0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957729"/>
    <w:multiLevelType w:val="hybridMultilevel"/>
    <w:tmpl w:val="62665A7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0D423E"/>
    <w:multiLevelType w:val="hybridMultilevel"/>
    <w:tmpl w:val="62F485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AD31DB"/>
    <w:multiLevelType w:val="hybridMultilevel"/>
    <w:tmpl w:val="B73053B0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BB6DDC"/>
    <w:multiLevelType w:val="multilevel"/>
    <w:tmpl w:val="A19EA440"/>
    <w:lvl w:ilvl="0">
      <w:start w:val="1"/>
      <w:numFmt w:val="decimal"/>
      <w:lvlText w:val="%1."/>
      <w:lvlJc w:val="left"/>
      <w:pPr>
        <w:ind w:left="404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06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4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4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7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87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revisionView w:inkAnnotation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27E"/>
    <w:rsid w:val="0000155F"/>
    <w:rsid w:val="000158D2"/>
    <w:rsid w:val="000175FE"/>
    <w:rsid w:val="00017881"/>
    <w:rsid w:val="000216E5"/>
    <w:rsid w:val="00024B6B"/>
    <w:rsid w:val="00030FDA"/>
    <w:rsid w:val="000320C7"/>
    <w:rsid w:val="00037FD2"/>
    <w:rsid w:val="00042921"/>
    <w:rsid w:val="00043A25"/>
    <w:rsid w:val="00045E45"/>
    <w:rsid w:val="00046994"/>
    <w:rsid w:val="00050B3A"/>
    <w:rsid w:val="00053950"/>
    <w:rsid w:val="000539F6"/>
    <w:rsid w:val="00054BDE"/>
    <w:rsid w:val="000606A2"/>
    <w:rsid w:val="00060D30"/>
    <w:rsid w:val="00074BB0"/>
    <w:rsid w:val="00081808"/>
    <w:rsid w:val="00082AF4"/>
    <w:rsid w:val="0008465E"/>
    <w:rsid w:val="00086F18"/>
    <w:rsid w:val="00093424"/>
    <w:rsid w:val="00094E24"/>
    <w:rsid w:val="00095E47"/>
    <w:rsid w:val="000968C8"/>
    <w:rsid w:val="00097F17"/>
    <w:rsid w:val="000A2362"/>
    <w:rsid w:val="000A3C9A"/>
    <w:rsid w:val="000A50A7"/>
    <w:rsid w:val="000A66E3"/>
    <w:rsid w:val="000B0817"/>
    <w:rsid w:val="000B0BB1"/>
    <w:rsid w:val="000B1476"/>
    <w:rsid w:val="000B74DD"/>
    <w:rsid w:val="000B7C34"/>
    <w:rsid w:val="000C4231"/>
    <w:rsid w:val="000D0437"/>
    <w:rsid w:val="000D54E6"/>
    <w:rsid w:val="000E2FB8"/>
    <w:rsid w:val="000E38E9"/>
    <w:rsid w:val="000E6B9A"/>
    <w:rsid w:val="000F2D93"/>
    <w:rsid w:val="00112681"/>
    <w:rsid w:val="001143DD"/>
    <w:rsid w:val="00114D23"/>
    <w:rsid w:val="00120DC1"/>
    <w:rsid w:val="00121D4E"/>
    <w:rsid w:val="001253F7"/>
    <w:rsid w:val="001257CA"/>
    <w:rsid w:val="00127156"/>
    <w:rsid w:val="00127F51"/>
    <w:rsid w:val="00136E34"/>
    <w:rsid w:val="001409EE"/>
    <w:rsid w:val="001420A6"/>
    <w:rsid w:val="001429DD"/>
    <w:rsid w:val="00145F3D"/>
    <w:rsid w:val="00150B28"/>
    <w:rsid w:val="00156211"/>
    <w:rsid w:val="00161696"/>
    <w:rsid w:val="00162997"/>
    <w:rsid w:val="001652EE"/>
    <w:rsid w:val="0016700A"/>
    <w:rsid w:val="0018017C"/>
    <w:rsid w:val="00181066"/>
    <w:rsid w:val="00195674"/>
    <w:rsid w:val="00195BB7"/>
    <w:rsid w:val="00196925"/>
    <w:rsid w:val="001A130D"/>
    <w:rsid w:val="001A277C"/>
    <w:rsid w:val="001B3249"/>
    <w:rsid w:val="001C12E6"/>
    <w:rsid w:val="001C1437"/>
    <w:rsid w:val="001C153B"/>
    <w:rsid w:val="001C2CB6"/>
    <w:rsid w:val="001C670C"/>
    <w:rsid w:val="001C7922"/>
    <w:rsid w:val="001D495C"/>
    <w:rsid w:val="001D5C9C"/>
    <w:rsid w:val="001E01DE"/>
    <w:rsid w:val="001E3762"/>
    <w:rsid w:val="001E5E19"/>
    <w:rsid w:val="001E6D9A"/>
    <w:rsid w:val="001E7568"/>
    <w:rsid w:val="001F2D50"/>
    <w:rsid w:val="001F445D"/>
    <w:rsid w:val="001F69C7"/>
    <w:rsid w:val="00210E0C"/>
    <w:rsid w:val="00210F24"/>
    <w:rsid w:val="002152B2"/>
    <w:rsid w:val="002167BA"/>
    <w:rsid w:val="002259C8"/>
    <w:rsid w:val="00231C01"/>
    <w:rsid w:val="00243ED7"/>
    <w:rsid w:val="0024400B"/>
    <w:rsid w:val="00244CD2"/>
    <w:rsid w:val="0025556D"/>
    <w:rsid w:val="00255BEC"/>
    <w:rsid w:val="00255DBA"/>
    <w:rsid w:val="00257EA8"/>
    <w:rsid w:val="00267EE1"/>
    <w:rsid w:val="00270966"/>
    <w:rsid w:val="00271414"/>
    <w:rsid w:val="0027206C"/>
    <w:rsid w:val="0028119D"/>
    <w:rsid w:val="00285387"/>
    <w:rsid w:val="00287061"/>
    <w:rsid w:val="00294B6D"/>
    <w:rsid w:val="00295BBC"/>
    <w:rsid w:val="00295C85"/>
    <w:rsid w:val="002963A7"/>
    <w:rsid w:val="002976B7"/>
    <w:rsid w:val="002A08FC"/>
    <w:rsid w:val="002A109F"/>
    <w:rsid w:val="002A2972"/>
    <w:rsid w:val="002A75FC"/>
    <w:rsid w:val="002B288A"/>
    <w:rsid w:val="002C0CD6"/>
    <w:rsid w:val="002C3779"/>
    <w:rsid w:val="002C4536"/>
    <w:rsid w:val="002C62BC"/>
    <w:rsid w:val="002D2D58"/>
    <w:rsid w:val="002D6C2A"/>
    <w:rsid w:val="002E238A"/>
    <w:rsid w:val="002E7DC1"/>
    <w:rsid w:val="002F1DA9"/>
    <w:rsid w:val="002F3E0B"/>
    <w:rsid w:val="002F4DF5"/>
    <w:rsid w:val="002F7D0F"/>
    <w:rsid w:val="002F7FDE"/>
    <w:rsid w:val="0031055E"/>
    <w:rsid w:val="00311270"/>
    <w:rsid w:val="00312B5C"/>
    <w:rsid w:val="00313B25"/>
    <w:rsid w:val="003140DD"/>
    <w:rsid w:val="00321A92"/>
    <w:rsid w:val="00323EC4"/>
    <w:rsid w:val="00325D56"/>
    <w:rsid w:val="00333208"/>
    <w:rsid w:val="003340E2"/>
    <w:rsid w:val="003412C1"/>
    <w:rsid w:val="00342B64"/>
    <w:rsid w:val="00355424"/>
    <w:rsid w:val="0036043E"/>
    <w:rsid w:val="00363C5E"/>
    <w:rsid w:val="00370481"/>
    <w:rsid w:val="00371185"/>
    <w:rsid w:val="003727B0"/>
    <w:rsid w:val="00373490"/>
    <w:rsid w:val="00374B02"/>
    <w:rsid w:val="00375173"/>
    <w:rsid w:val="00376ED4"/>
    <w:rsid w:val="00383AFA"/>
    <w:rsid w:val="003859DE"/>
    <w:rsid w:val="00392EE4"/>
    <w:rsid w:val="00396EB1"/>
    <w:rsid w:val="00397AC0"/>
    <w:rsid w:val="003A2B81"/>
    <w:rsid w:val="003A5F4A"/>
    <w:rsid w:val="003B0EA1"/>
    <w:rsid w:val="003B3006"/>
    <w:rsid w:val="003B7305"/>
    <w:rsid w:val="003C1575"/>
    <w:rsid w:val="003D12C8"/>
    <w:rsid w:val="003D4622"/>
    <w:rsid w:val="003D7AFA"/>
    <w:rsid w:val="003D7BF1"/>
    <w:rsid w:val="003D7E32"/>
    <w:rsid w:val="003E23BF"/>
    <w:rsid w:val="003E58F8"/>
    <w:rsid w:val="003E5B77"/>
    <w:rsid w:val="003E5F5F"/>
    <w:rsid w:val="003F01BA"/>
    <w:rsid w:val="003F1810"/>
    <w:rsid w:val="003F2C89"/>
    <w:rsid w:val="003F5137"/>
    <w:rsid w:val="00401689"/>
    <w:rsid w:val="0040224F"/>
    <w:rsid w:val="00402B84"/>
    <w:rsid w:val="00413B6F"/>
    <w:rsid w:val="00415CD5"/>
    <w:rsid w:val="00415F1E"/>
    <w:rsid w:val="0041658E"/>
    <w:rsid w:val="004211B0"/>
    <w:rsid w:val="0042434B"/>
    <w:rsid w:val="00424E3F"/>
    <w:rsid w:val="004278C6"/>
    <w:rsid w:val="00432E48"/>
    <w:rsid w:val="00436F59"/>
    <w:rsid w:val="00437918"/>
    <w:rsid w:val="0044060A"/>
    <w:rsid w:val="004420F6"/>
    <w:rsid w:val="00452828"/>
    <w:rsid w:val="00452CB1"/>
    <w:rsid w:val="00452EDD"/>
    <w:rsid w:val="00462028"/>
    <w:rsid w:val="004620CB"/>
    <w:rsid w:val="004636D4"/>
    <w:rsid w:val="004674E7"/>
    <w:rsid w:val="00471C52"/>
    <w:rsid w:val="00476B7A"/>
    <w:rsid w:val="00480134"/>
    <w:rsid w:val="004813D2"/>
    <w:rsid w:val="004836F7"/>
    <w:rsid w:val="00484AC6"/>
    <w:rsid w:val="004913D8"/>
    <w:rsid w:val="0049181A"/>
    <w:rsid w:val="00493349"/>
    <w:rsid w:val="00494D94"/>
    <w:rsid w:val="00496FAA"/>
    <w:rsid w:val="004A0FBF"/>
    <w:rsid w:val="004A4816"/>
    <w:rsid w:val="004B261F"/>
    <w:rsid w:val="004B441C"/>
    <w:rsid w:val="004B59BB"/>
    <w:rsid w:val="004C1115"/>
    <w:rsid w:val="004C35F8"/>
    <w:rsid w:val="004D04B2"/>
    <w:rsid w:val="004D306C"/>
    <w:rsid w:val="004E5C3A"/>
    <w:rsid w:val="004F09EB"/>
    <w:rsid w:val="004F0A9B"/>
    <w:rsid w:val="004F4085"/>
    <w:rsid w:val="004F4EA1"/>
    <w:rsid w:val="004F585B"/>
    <w:rsid w:val="004F6F28"/>
    <w:rsid w:val="004F743C"/>
    <w:rsid w:val="00501258"/>
    <w:rsid w:val="00502751"/>
    <w:rsid w:val="0050458A"/>
    <w:rsid w:val="005056E4"/>
    <w:rsid w:val="00507AFC"/>
    <w:rsid w:val="0051388D"/>
    <w:rsid w:val="00524F61"/>
    <w:rsid w:val="00530510"/>
    <w:rsid w:val="00530F23"/>
    <w:rsid w:val="00532FCD"/>
    <w:rsid w:val="00540BC7"/>
    <w:rsid w:val="00541B38"/>
    <w:rsid w:val="00546FE3"/>
    <w:rsid w:val="00550AD7"/>
    <w:rsid w:val="00551229"/>
    <w:rsid w:val="0055284B"/>
    <w:rsid w:val="00552959"/>
    <w:rsid w:val="00554496"/>
    <w:rsid w:val="00566CBF"/>
    <w:rsid w:val="00576EFE"/>
    <w:rsid w:val="00577921"/>
    <w:rsid w:val="0058318C"/>
    <w:rsid w:val="00583F79"/>
    <w:rsid w:val="00587CF1"/>
    <w:rsid w:val="005904E9"/>
    <w:rsid w:val="005927F3"/>
    <w:rsid w:val="00593427"/>
    <w:rsid w:val="005945C9"/>
    <w:rsid w:val="00596453"/>
    <w:rsid w:val="005A5924"/>
    <w:rsid w:val="005A71F4"/>
    <w:rsid w:val="005B5CD9"/>
    <w:rsid w:val="005B63DB"/>
    <w:rsid w:val="005B7CD8"/>
    <w:rsid w:val="005C0DBB"/>
    <w:rsid w:val="005C18FA"/>
    <w:rsid w:val="005C5BCF"/>
    <w:rsid w:val="005D06ED"/>
    <w:rsid w:val="005D1E54"/>
    <w:rsid w:val="005D6113"/>
    <w:rsid w:val="005D64F2"/>
    <w:rsid w:val="005E3868"/>
    <w:rsid w:val="005E5AAA"/>
    <w:rsid w:val="005E6EC7"/>
    <w:rsid w:val="005E6F2A"/>
    <w:rsid w:val="005E7A21"/>
    <w:rsid w:val="005F149A"/>
    <w:rsid w:val="005F374F"/>
    <w:rsid w:val="005F61D1"/>
    <w:rsid w:val="005F68A1"/>
    <w:rsid w:val="005F74CC"/>
    <w:rsid w:val="00600101"/>
    <w:rsid w:val="00604A15"/>
    <w:rsid w:val="0061033C"/>
    <w:rsid w:val="00610C71"/>
    <w:rsid w:val="00611CD8"/>
    <w:rsid w:val="006142C2"/>
    <w:rsid w:val="00626CB8"/>
    <w:rsid w:val="00627881"/>
    <w:rsid w:val="00630D00"/>
    <w:rsid w:val="00632821"/>
    <w:rsid w:val="00641B92"/>
    <w:rsid w:val="006429DE"/>
    <w:rsid w:val="00644BC3"/>
    <w:rsid w:val="00645AC0"/>
    <w:rsid w:val="00652DB1"/>
    <w:rsid w:val="00657B61"/>
    <w:rsid w:val="0066067E"/>
    <w:rsid w:val="00661CBF"/>
    <w:rsid w:val="006643F4"/>
    <w:rsid w:val="00665663"/>
    <w:rsid w:val="0067355D"/>
    <w:rsid w:val="0067449D"/>
    <w:rsid w:val="0068015F"/>
    <w:rsid w:val="00686770"/>
    <w:rsid w:val="00686EC8"/>
    <w:rsid w:val="00687A31"/>
    <w:rsid w:val="006938E3"/>
    <w:rsid w:val="0069592F"/>
    <w:rsid w:val="006A23EB"/>
    <w:rsid w:val="006A4720"/>
    <w:rsid w:val="006A52E9"/>
    <w:rsid w:val="006A7E6B"/>
    <w:rsid w:val="006B1367"/>
    <w:rsid w:val="006B3380"/>
    <w:rsid w:val="006B38FA"/>
    <w:rsid w:val="006B48E4"/>
    <w:rsid w:val="006C2CC4"/>
    <w:rsid w:val="006C4B33"/>
    <w:rsid w:val="006C5571"/>
    <w:rsid w:val="006D518B"/>
    <w:rsid w:val="006D6762"/>
    <w:rsid w:val="006F26D0"/>
    <w:rsid w:val="006F3C47"/>
    <w:rsid w:val="006F3C94"/>
    <w:rsid w:val="006F3DAB"/>
    <w:rsid w:val="006F6465"/>
    <w:rsid w:val="007002E0"/>
    <w:rsid w:val="0071194D"/>
    <w:rsid w:val="00712EA5"/>
    <w:rsid w:val="00714A23"/>
    <w:rsid w:val="0071558E"/>
    <w:rsid w:val="00715CDB"/>
    <w:rsid w:val="00722BCE"/>
    <w:rsid w:val="0072317C"/>
    <w:rsid w:val="00724E15"/>
    <w:rsid w:val="007300AE"/>
    <w:rsid w:val="007350AF"/>
    <w:rsid w:val="00742CEF"/>
    <w:rsid w:val="007463E6"/>
    <w:rsid w:val="00746D20"/>
    <w:rsid w:val="007522E9"/>
    <w:rsid w:val="00757227"/>
    <w:rsid w:val="007608B0"/>
    <w:rsid w:val="007609D1"/>
    <w:rsid w:val="0076555F"/>
    <w:rsid w:val="0076720A"/>
    <w:rsid w:val="0076783C"/>
    <w:rsid w:val="00770E89"/>
    <w:rsid w:val="00772CE8"/>
    <w:rsid w:val="00773B67"/>
    <w:rsid w:val="007824C4"/>
    <w:rsid w:val="00782856"/>
    <w:rsid w:val="00783B9F"/>
    <w:rsid w:val="007853B6"/>
    <w:rsid w:val="00785FD6"/>
    <w:rsid w:val="00787BAB"/>
    <w:rsid w:val="007931A9"/>
    <w:rsid w:val="0079363B"/>
    <w:rsid w:val="00796767"/>
    <w:rsid w:val="007A74E0"/>
    <w:rsid w:val="007B1F08"/>
    <w:rsid w:val="007B257E"/>
    <w:rsid w:val="007B3F69"/>
    <w:rsid w:val="007B4D0C"/>
    <w:rsid w:val="007C04D2"/>
    <w:rsid w:val="007C1F6D"/>
    <w:rsid w:val="007C3352"/>
    <w:rsid w:val="007C4152"/>
    <w:rsid w:val="007C4B64"/>
    <w:rsid w:val="007C6E26"/>
    <w:rsid w:val="007D157C"/>
    <w:rsid w:val="007D2DF6"/>
    <w:rsid w:val="007D39F5"/>
    <w:rsid w:val="007E0531"/>
    <w:rsid w:val="007E3C2D"/>
    <w:rsid w:val="007F1D21"/>
    <w:rsid w:val="007F5600"/>
    <w:rsid w:val="008017EE"/>
    <w:rsid w:val="00811043"/>
    <w:rsid w:val="00815B00"/>
    <w:rsid w:val="00822EAE"/>
    <w:rsid w:val="008318B6"/>
    <w:rsid w:val="00833659"/>
    <w:rsid w:val="00833F48"/>
    <w:rsid w:val="0083663D"/>
    <w:rsid w:val="00841621"/>
    <w:rsid w:val="00863902"/>
    <w:rsid w:val="00867578"/>
    <w:rsid w:val="008709ED"/>
    <w:rsid w:val="00871A66"/>
    <w:rsid w:val="00873B2B"/>
    <w:rsid w:val="008753F4"/>
    <w:rsid w:val="0087705B"/>
    <w:rsid w:val="008806A5"/>
    <w:rsid w:val="00880FB1"/>
    <w:rsid w:val="00881F0D"/>
    <w:rsid w:val="008854EB"/>
    <w:rsid w:val="00886619"/>
    <w:rsid w:val="00893234"/>
    <w:rsid w:val="008961A4"/>
    <w:rsid w:val="008A459D"/>
    <w:rsid w:val="008A6484"/>
    <w:rsid w:val="008B03B7"/>
    <w:rsid w:val="008B6D5A"/>
    <w:rsid w:val="008B7D2B"/>
    <w:rsid w:val="008C15A9"/>
    <w:rsid w:val="008C22EC"/>
    <w:rsid w:val="008C28BD"/>
    <w:rsid w:val="008C4512"/>
    <w:rsid w:val="008C4A20"/>
    <w:rsid w:val="008C4C55"/>
    <w:rsid w:val="008C51E8"/>
    <w:rsid w:val="008C5C66"/>
    <w:rsid w:val="008D03CF"/>
    <w:rsid w:val="008D3CE9"/>
    <w:rsid w:val="008E1353"/>
    <w:rsid w:val="008E13CD"/>
    <w:rsid w:val="008E2B33"/>
    <w:rsid w:val="008E34EE"/>
    <w:rsid w:val="008E51F0"/>
    <w:rsid w:val="008E5328"/>
    <w:rsid w:val="008E678A"/>
    <w:rsid w:val="008F0728"/>
    <w:rsid w:val="008F13B6"/>
    <w:rsid w:val="008F1D5E"/>
    <w:rsid w:val="00902D32"/>
    <w:rsid w:val="00904AEF"/>
    <w:rsid w:val="00910014"/>
    <w:rsid w:val="00910B46"/>
    <w:rsid w:val="00911FB0"/>
    <w:rsid w:val="00912DFD"/>
    <w:rsid w:val="00913991"/>
    <w:rsid w:val="00916B32"/>
    <w:rsid w:val="00917AE2"/>
    <w:rsid w:val="00927154"/>
    <w:rsid w:val="00927A76"/>
    <w:rsid w:val="00930DD5"/>
    <w:rsid w:val="009333F7"/>
    <w:rsid w:val="00933DE4"/>
    <w:rsid w:val="00934FE5"/>
    <w:rsid w:val="00936EE2"/>
    <w:rsid w:val="00940AFE"/>
    <w:rsid w:val="009453F4"/>
    <w:rsid w:val="009465EA"/>
    <w:rsid w:val="00947E38"/>
    <w:rsid w:val="00960202"/>
    <w:rsid w:val="00962951"/>
    <w:rsid w:val="00963914"/>
    <w:rsid w:val="00966C90"/>
    <w:rsid w:val="00971790"/>
    <w:rsid w:val="00972EAC"/>
    <w:rsid w:val="00973376"/>
    <w:rsid w:val="00973CC0"/>
    <w:rsid w:val="00974FBE"/>
    <w:rsid w:val="0097507B"/>
    <w:rsid w:val="00977407"/>
    <w:rsid w:val="00977DF7"/>
    <w:rsid w:val="00983D56"/>
    <w:rsid w:val="0098422A"/>
    <w:rsid w:val="00985091"/>
    <w:rsid w:val="0099390E"/>
    <w:rsid w:val="00995978"/>
    <w:rsid w:val="009A38A4"/>
    <w:rsid w:val="009A553C"/>
    <w:rsid w:val="009A727E"/>
    <w:rsid w:val="009B0DDE"/>
    <w:rsid w:val="009B2ABB"/>
    <w:rsid w:val="009B3CB9"/>
    <w:rsid w:val="009B4151"/>
    <w:rsid w:val="009B4FF1"/>
    <w:rsid w:val="009C1B01"/>
    <w:rsid w:val="009C2CBD"/>
    <w:rsid w:val="009C4AD0"/>
    <w:rsid w:val="009D1E96"/>
    <w:rsid w:val="009D25FA"/>
    <w:rsid w:val="009D3654"/>
    <w:rsid w:val="009E4E60"/>
    <w:rsid w:val="009F06C1"/>
    <w:rsid w:val="00A16979"/>
    <w:rsid w:val="00A1755A"/>
    <w:rsid w:val="00A202CF"/>
    <w:rsid w:val="00A235CC"/>
    <w:rsid w:val="00A324B0"/>
    <w:rsid w:val="00A34BD4"/>
    <w:rsid w:val="00A359F4"/>
    <w:rsid w:val="00A375FB"/>
    <w:rsid w:val="00A403C6"/>
    <w:rsid w:val="00A4585E"/>
    <w:rsid w:val="00A50C88"/>
    <w:rsid w:val="00A55592"/>
    <w:rsid w:val="00A60FD9"/>
    <w:rsid w:val="00A6351F"/>
    <w:rsid w:val="00A64D2A"/>
    <w:rsid w:val="00A651A8"/>
    <w:rsid w:val="00A671C2"/>
    <w:rsid w:val="00A711AF"/>
    <w:rsid w:val="00A721DE"/>
    <w:rsid w:val="00A72C68"/>
    <w:rsid w:val="00A7554E"/>
    <w:rsid w:val="00A80593"/>
    <w:rsid w:val="00A84A41"/>
    <w:rsid w:val="00A8780F"/>
    <w:rsid w:val="00A90520"/>
    <w:rsid w:val="00A90609"/>
    <w:rsid w:val="00A95476"/>
    <w:rsid w:val="00A9760B"/>
    <w:rsid w:val="00AA1C28"/>
    <w:rsid w:val="00AA2C43"/>
    <w:rsid w:val="00AA3B25"/>
    <w:rsid w:val="00AA491F"/>
    <w:rsid w:val="00AA4EEF"/>
    <w:rsid w:val="00AA6B4F"/>
    <w:rsid w:val="00AB02DF"/>
    <w:rsid w:val="00AB41C3"/>
    <w:rsid w:val="00AB4E47"/>
    <w:rsid w:val="00AB7120"/>
    <w:rsid w:val="00AB7D6E"/>
    <w:rsid w:val="00AC1AFD"/>
    <w:rsid w:val="00AC6103"/>
    <w:rsid w:val="00AC78B1"/>
    <w:rsid w:val="00AD4459"/>
    <w:rsid w:val="00AD4B67"/>
    <w:rsid w:val="00AD545E"/>
    <w:rsid w:val="00AD64C4"/>
    <w:rsid w:val="00AD6910"/>
    <w:rsid w:val="00AD78E0"/>
    <w:rsid w:val="00AD7F1B"/>
    <w:rsid w:val="00AE01A6"/>
    <w:rsid w:val="00AF0639"/>
    <w:rsid w:val="00B0683D"/>
    <w:rsid w:val="00B06AEB"/>
    <w:rsid w:val="00B17D59"/>
    <w:rsid w:val="00B22E59"/>
    <w:rsid w:val="00B23B31"/>
    <w:rsid w:val="00B25793"/>
    <w:rsid w:val="00B262FE"/>
    <w:rsid w:val="00B330B0"/>
    <w:rsid w:val="00B340F9"/>
    <w:rsid w:val="00B377A6"/>
    <w:rsid w:val="00B46184"/>
    <w:rsid w:val="00B5744C"/>
    <w:rsid w:val="00B61D25"/>
    <w:rsid w:val="00B64966"/>
    <w:rsid w:val="00B649A1"/>
    <w:rsid w:val="00B71BD7"/>
    <w:rsid w:val="00B73168"/>
    <w:rsid w:val="00B7396F"/>
    <w:rsid w:val="00B8125B"/>
    <w:rsid w:val="00B820E4"/>
    <w:rsid w:val="00B8320E"/>
    <w:rsid w:val="00B833D8"/>
    <w:rsid w:val="00B87846"/>
    <w:rsid w:val="00B91078"/>
    <w:rsid w:val="00B9292F"/>
    <w:rsid w:val="00B92AB4"/>
    <w:rsid w:val="00B939EC"/>
    <w:rsid w:val="00BA16A7"/>
    <w:rsid w:val="00BA2694"/>
    <w:rsid w:val="00BA3776"/>
    <w:rsid w:val="00BA6EFD"/>
    <w:rsid w:val="00BC022B"/>
    <w:rsid w:val="00BC0446"/>
    <w:rsid w:val="00BC08C9"/>
    <w:rsid w:val="00BC17A0"/>
    <w:rsid w:val="00BC3510"/>
    <w:rsid w:val="00BC6930"/>
    <w:rsid w:val="00BD12AC"/>
    <w:rsid w:val="00BD6C49"/>
    <w:rsid w:val="00BD795C"/>
    <w:rsid w:val="00BE004F"/>
    <w:rsid w:val="00BE10DC"/>
    <w:rsid w:val="00BE3B17"/>
    <w:rsid w:val="00BE6454"/>
    <w:rsid w:val="00BF04E0"/>
    <w:rsid w:val="00BF1CD3"/>
    <w:rsid w:val="00C05E58"/>
    <w:rsid w:val="00C0710B"/>
    <w:rsid w:val="00C11762"/>
    <w:rsid w:val="00C154B6"/>
    <w:rsid w:val="00C16411"/>
    <w:rsid w:val="00C2457E"/>
    <w:rsid w:val="00C338E0"/>
    <w:rsid w:val="00C36C7B"/>
    <w:rsid w:val="00C41188"/>
    <w:rsid w:val="00C41B93"/>
    <w:rsid w:val="00C43DA4"/>
    <w:rsid w:val="00C52276"/>
    <w:rsid w:val="00C543B6"/>
    <w:rsid w:val="00C6137C"/>
    <w:rsid w:val="00C61BB0"/>
    <w:rsid w:val="00C62F12"/>
    <w:rsid w:val="00C64FBD"/>
    <w:rsid w:val="00C65DB0"/>
    <w:rsid w:val="00C71295"/>
    <w:rsid w:val="00C82061"/>
    <w:rsid w:val="00C868E3"/>
    <w:rsid w:val="00C901AE"/>
    <w:rsid w:val="00C918DE"/>
    <w:rsid w:val="00C918F6"/>
    <w:rsid w:val="00C92BDB"/>
    <w:rsid w:val="00C97D76"/>
    <w:rsid w:val="00CB0F68"/>
    <w:rsid w:val="00CB36ED"/>
    <w:rsid w:val="00CB3FF3"/>
    <w:rsid w:val="00CB6524"/>
    <w:rsid w:val="00CB7F92"/>
    <w:rsid w:val="00CC2C74"/>
    <w:rsid w:val="00CD251B"/>
    <w:rsid w:val="00CD2CAA"/>
    <w:rsid w:val="00CD4B82"/>
    <w:rsid w:val="00CD639E"/>
    <w:rsid w:val="00CD7406"/>
    <w:rsid w:val="00CE139A"/>
    <w:rsid w:val="00CE1683"/>
    <w:rsid w:val="00CE20B3"/>
    <w:rsid w:val="00CE27EF"/>
    <w:rsid w:val="00CE4374"/>
    <w:rsid w:val="00CE4C50"/>
    <w:rsid w:val="00CF35B6"/>
    <w:rsid w:val="00CF39A7"/>
    <w:rsid w:val="00CF754B"/>
    <w:rsid w:val="00D01A1C"/>
    <w:rsid w:val="00D0292C"/>
    <w:rsid w:val="00D03B85"/>
    <w:rsid w:val="00D06F7E"/>
    <w:rsid w:val="00D12504"/>
    <w:rsid w:val="00D14A10"/>
    <w:rsid w:val="00D14F23"/>
    <w:rsid w:val="00D17C5E"/>
    <w:rsid w:val="00D22F96"/>
    <w:rsid w:val="00D23F52"/>
    <w:rsid w:val="00D330FD"/>
    <w:rsid w:val="00D42D65"/>
    <w:rsid w:val="00D47A68"/>
    <w:rsid w:val="00D5042C"/>
    <w:rsid w:val="00D50ADC"/>
    <w:rsid w:val="00D56B51"/>
    <w:rsid w:val="00D573F8"/>
    <w:rsid w:val="00D61E90"/>
    <w:rsid w:val="00D652E7"/>
    <w:rsid w:val="00D72359"/>
    <w:rsid w:val="00D73633"/>
    <w:rsid w:val="00D809E4"/>
    <w:rsid w:val="00D845BC"/>
    <w:rsid w:val="00D878C5"/>
    <w:rsid w:val="00D93024"/>
    <w:rsid w:val="00D942A6"/>
    <w:rsid w:val="00D94AB6"/>
    <w:rsid w:val="00D957E7"/>
    <w:rsid w:val="00DA192F"/>
    <w:rsid w:val="00DA47B8"/>
    <w:rsid w:val="00DA52F1"/>
    <w:rsid w:val="00DA546D"/>
    <w:rsid w:val="00DA79EE"/>
    <w:rsid w:val="00DB196A"/>
    <w:rsid w:val="00DB6BDC"/>
    <w:rsid w:val="00DD04C9"/>
    <w:rsid w:val="00DD0A58"/>
    <w:rsid w:val="00DD1004"/>
    <w:rsid w:val="00DE12BF"/>
    <w:rsid w:val="00DE37D4"/>
    <w:rsid w:val="00DF5E0D"/>
    <w:rsid w:val="00DF733F"/>
    <w:rsid w:val="00E1547A"/>
    <w:rsid w:val="00E15DAF"/>
    <w:rsid w:val="00E21379"/>
    <w:rsid w:val="00E236F0"/>
    <w:rsid w:val="00E244C0"/>
    <w:rsid w:val="00E25C79"/>
    <w:rsid w:val="00E26ACA"/>
    <w:rsid w:val="00E26FD5"/>
    <w:rsid w:val="00E2711B"/>
    <w:rsid w:val="00E367FB"/>
    <w:rsid w:val="00E36C2B"/>
    <w:rsid w:val="00E5064B"/>
    <w:rsid w:val="00E51C0E"/>
    <w:rsid w:val="00E51CF1"/>
    <w:rsid w:val="00E5211F"/>
    <w:rsid w:val="00E52D12"/>
    <w:rsid w:val="00E61B67"/>
    <w:rsid w:val="00E6201F"/>
    <w:rsid w:val="00E6226F"/>
    <w:rsid w:val="00E658D5"/>
    <w:rsid w:val="00E73D9B"/>
    <w:rsid w:val="00E74487"/>
    <w:rsid w:val="00E76062"/>
    <w:rsid w:val="00E769A4"/>
    <w:rsid w:val="00E86CE8"/>
    <w:rsid w:val="00E87198"/>
    <w:rsid w:val="00E928CB"/>
    <w:rsid w:val="00E93C6E"/>
    <w:rsid w:val="00E97D6B"/>
    <w:rsid w:val="00EA0BCD"/>
    <w:rsid w:val="00EA36CB"/>
    <w:rsid w:val="00EA476A"/>
    <w:rsid w:val="00EA62AA"/>
    <w:rsid w:val="00EA6838"/>
    <w:rsid w:val="00EA7FAC"/>
    <w:rsid w:val="00EB5579"/>
    <w:rsid w:val="00EB5583"/>
    <w:rsid w:val="00EB5E13"/>
    <w:rsid w:val="00EC0207"/>
    <w:rsid w:val="00EC1DFB"/>
    <w:rsid w:val="00ED0088"/>
    <w:rsid w:val="00ED0603"/>
    <w:rsid w:val="00ED073E"/>
    <w:rsid w:val="00ED2287"/>
    <w:rsid w:val="00ED294F"/>
    <w:rsid w:val="00ED376F"/>
    <w:rsid w:val="00ED3910"/>
    <w:rsid w:val="00ED7437"/>
    <w:rsid w:val="00EF630A"/>
    <w:rsid w:val="00F02EEE"/>
    <w:rsid w:val="00F1057B"/>
    <w:rsid w:val="00F34172"/>
    <w:rsid w:val="00F3512F"/>
    <w:rsid w:val="00F402FD"/>
    <w:rsid w:val="00F44003"/>
    <w:rsid w:val="00F46E27"/>
    <w:rsid w:val="00F52DF1"/>
    <w:rsid w:val="00F53236"/>
    <w:rsid w:val="00F55D5A"/>
    <w:rsid w:val="00F61CC2"/>
    <w:rsid w:val="00F63495"/>
    <w:rsid w:val="00F72C27"/>
    <w:rsid w:val="00F741F8"/>
    <w:rsid w:val="00F74570"/>
    <w:rsid w:val="00F77015"/>
    <w:rsid w:val="00F840B1"/>
    <w:rsid w:val="00F92504"/>
    <w:rsid w:val="00F92ADD"/>
    <w:rsid w:val="00F94315"/>
    <w:rsid w:val="00F97415"/>
    <w:rsid w:val="00F97708"/>
    <w:rsid w:val="00FA062F"/>
    <w:rsid w:val="00FA1D2D"/>
    <w:rsid w:val="00FA3EF6"/>
    <w:rsid w:val="00FA403B"/>
    <w:rsid w:val="00FA493A"/>
    <w:rsid w:val="00FA6767"/>
    <w:rsid w:val="00FB0FD7"/>
    <w:rsid w:val="00FB1381"/>
    <w:rsid w:val="00FB2971"/>
    <w:rsid w:val="00FC3D8E"/>
    <w:rsid w:val="00FC5365"/>
    <w:rsid w:val="00FC5C12"/>
    <w:rsid w:val="00FD3584"/>
    <w:rsid w:val="00FD42BB"/>
    <w:rsid w:val="00FD57EB"/>
    <w:rsid w:val="00FD58D6"/>
    <w:rsid w:val="00FE1DA5"/>
    <w:rsid w:val="00FE36D6"/>
    <w:rsid w:val="00FF059F"/>
    <w:rsid w:val="00FF1938"/>
    <w:rsid w:val="00FF2399"/>
    <w:rsid w:val="00FF2FD6"/>
    <w:rsid w:val="00FF64B8"/>
    <w:rsid w:val="00FF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37391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A727E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A727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795C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D795C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61CB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papildomi">
    <w:name w:val="papildomi"/>
    <w:basedOn w:val="prastasis"/>
    <w:rsid w:val="00342B64"/>
    <w:pPr>
      <w:spacing w:line="360" w:lineRule="atLeast"/>
      <w:ind w:firstLine="680"/>
      <w:jc w:val="both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C22E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C22E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C22EC"/>
    <w:rPr>
      <w:rFonts w:ascii="Times New Roman" w:eastAsia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C22E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C22EC"/>
    <w:rPr>
      <w:rFonts w:ascii="Times New Roman" w:eastAsia="Times New Roman" w:hAnsi="Times New Roman"/>
      <w:b/>
      <w:bCs/>
    </w:rPr>
  </w:style>
  <w:style w:type="character" w:styleId="Hipersaitas">
    <w:name w:val="Hyperlink"/>
    <w:basedOn w:val="Numatytasispastraiposriftas"/>
    <w:uiPriority w:val="99"/>
    <w:unhideWhenUsed/>
    <w:rsid w:val="00CE139A"/>
    <w:rPr>
      <w:color w:val="0000FF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AD64C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A727E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A727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795C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D795C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911FB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11FB0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61CB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papildomi">
    <w:name w:val="papildomi"/>
    <w:basedOn w:val="prastasis"/>
    <w:rsid w:val="00342B64"/>
    <w:pPr>
      <w:spacing w:line="360" w:lineRule="atLeast"/>
      <w:ind w:firstLine="680"/>
      <w:jc w:val="both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C22E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C22E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C22EC"/>
    <w:rPr>
      <w:rFonts w:ascii="Times New Roman" w:eastAsia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C22E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C22EC"/>
    <w:rPr>
      <w:rFonts w:ascii="Times New Roman" w:eastAsia="Times New Roman" w:hAnsi="Times New Roman"/>
      <w:b/>
      <w:bCs/>
    </w:rPr>
  </w:style>
  <w:style w:type="character" w:styleId="Hipersaitas">
    <w:name w:val="Hyperlink"/>
    <w:basedOn w:val="Numatytasispastraiposriftas"/>
    <w:uiPriority w:val="99"/>
    <w:unhideWhenUsed/>
    <w:rsid w:val="00CE139A"/>
    <w:rPr>
      <w:color w:val="0000FF" w:themeColor="hyperlink"/>
      <w:u w:val="single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AD64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3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  <w:div w:id="19478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5" w:color="auto"/>
            <w:right w:val="none" w:sz="0" w:space="0" w:color="auto"/>
          </w:divBdr>
        </w:div>
      </w:divsChild>
    </w:div>
    <w:div w:id="54352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notes.xml"
                 Type="http://schemas.openxmlformats.org/officeDocument/2006/relationships/footnotes"/>
   <Relationship Id="rId11" Target="endnotes.xml"
                 Type="http://schemas.openxmlformats.org/officeDocument/2006/relationships/endnotes"/>
   <Relationship Id="rId12" Target="header1.xml"
                 Type="http://schemas.openxmlformats.org/officeDocument/2006/relationships/header"/>
   <Relationship Id="rId13" Target="header2.xml"
                 Type="http://schemas.openxmlformats.org/officeDocument/2006/relationships/head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tylesWithEffects.xml"
                 Type="http://schemas.microsoft.com/office/2007/relationships/stylesWithEffects"/>
   <Relationship Id="rId8" Target="settings.xml"
                 Type="http://schemas.openxmlformats.org/officeDocument/2006/relationships/settings"/>
   <Relationship Id="rId9" Target="webSettings.xml"
                 Type="http://schemas.openxmlformats.org/officeDocument/2006/relationships/webSetting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21DEEA7ED162E4F8EF4D0C459CF94B2" ma:contentTypeVersion="10" ma:contentTypeDescription="Kurkite naują dokumentą." ma:contentTypeScope="" ma:versionID="1614dba4ec913d8e2a567a995f1ed7cd">
  <xsd:schema xmlns:xsd="http://www.w3.org/2001/XMLSchema" xmlns:xs="http://www.w3.org/2001/XMLSchema" xmlns:p="http://schemas.microsoft.com/office/2006/metadata/properties" xmlns:ns3="22fa4b04-ee11-4a38-bf40-efdde0ce6bb4" xmlns:ns4="a3801493-f58f-434b-a508-9c2799033512" targetNamespace="http://schemas.microsoft.com/office/2006/metadata/properties" ma:root="true" ma:fieldsID="5b3e18959ab93ff6e9b8462079264f57" ns3:_="" ns4:_="">
    <xsd:import namespace="22fa4b04-ee11-4a38-bf40-efdde0ce6bb4"/>
    <xsd:import namespace="a3801493-f58f-434b-a508-9c27990335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a4b04-ee11-4a38-bf40-efdde0ce6b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01493-f58f-434b-a508-9c2799033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E9A8F0-B9AB-4729-952A-238EA4EDA1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835FF1-5A57-489C-B619-241481016731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a3801493-f58f-434b-a508-9c2799033512"/>
    <ds:schemaRef ds:uri="http://schemas.microsoft.com/office/2006/documentManagement/types"/>
    <ds:schemaRef ds:uri="22fa4b04-ee11-4a38-bf40-efdde0ce6bb4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29BC182-CC66-4B3C-B2E4-E81D7261A5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fa4b04-ee11-4a38-bf40-efdde0ce6bb4"/>
    <ds:schemaRef ds:uri="a3801493-f58f-434b-a508-9c2799033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18829C-E6EE-4D9E-B150-524DAC348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2800</Words>
  <Characters>1597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LIETUVOS RESPUBLIKOS VYRIAUSYBĖS</vt:lpstr>
      <vt:lpstr>LIETUVOS RESPUBLIKOS VYRIAUSYBĖS</vt:lpstr>
    </vt:vector>
  </TitlesOfParts>
  <Company>VRIS</Company>
  <LinksUpToDate>false</LinksUpToDate>
  <CharactersWithSpaces>4389</CharactersWithSpaces>
  <SharedDoc>false</SharedDoc>
  <HLinks>
    <vt:vector size="6" baseType="variant">
      <vt:variant>
        <vt:i4>7864356</vt:i4>
      </vt:variant>
      <vt:variant>
        <vt:i4>0</vt:i4>
      </vt:variant>
      <vt:variant>
        <vt:i4>0</vt:i4>
      </vt:variant>
      <vt:variant>
        <vt:i4>5</vt:i4>
      </vt:variant>
      <vt:variant>
        <vt:lpwstr>https://divis.lrv.lt/divis/ofiles/default/epVmK6S8N/VPA20191113.pdf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2020-02-19T06:44:00Z</dcterms:created>
  <dc:creator>User</dc:creator>
  <cp:lastModifiedBy>Tereza Kulaitiene</cp:lastModifiedBy>
  <cp:lastPrinted>2020-02-18T14:33:00Z</cp:lastPrinted>
  <dcterms:modified xsi:type="dcterms:W3CDTF">2020-02-19T06:44:00Z</dcterms:modified>
  <cp:revision>2</cp:revision>
  <dc:title>LIETUVOS RESPUBLIKOS VYRIAUSYBĖS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0x010100521DEEA7ED162E4F8EF4D0C459CF94B2</vt:lpwstr>
  </property>
</Properties>
</file>