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60522985"/>
        <w:bookmarkStart w:id="1" w:name="_MON_1060530987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Start w:id="7" w:name="_MON_105948034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2463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8" o:title="" gain="2147483647f" blacklevel=".5"/>
                </v:shape>
                <o:OLEObject Type="Embed" ProgID="Word.Picture.8" ShapeID="_x0000_i1025" DrawAspect="Content" ObjectID="_1601965075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12076B03" w14:textId="36B8A5EC" w:rsidR="00B07EE7" w:rsidRPr="00B07EE7" w:rsidRDefault="0053249C" w:rsidP="00B07EE7">
      <w:pPr>
        <w:jc w:val="center"/>
        <w:rPr>
          <w:sz w:val="28"/>
          <w:szCs w:val="28"/>
        </w:rPr>
      </w:pPr>
      <w:r w:rsidRPr="00B07EE7">
        <w:rPr>
          <w:b/>
          <w:bCs/>
          <w:caps/>
          <w:sz w:val="28"/>
          <w:szCs w:val="28"/>
        </w:rPr>
        <w:t xml:space="preserve">DĖL </w:t>
      </w:r>
      <w:r w:rsidR="00B07EE7" w:rsidRPr="00B07EE7">
        <w:rPr>
          <w:b/>
          <w:bCs/>
          <w:color w:val="000000"/>
          <w:sz w:val="28"/>
          <w:szCs w:val="28"/>
        </w:rPr>
        <w:t>LIETUVOS RESPUBLIKOS VYRIAUSYBĖS 2011 M. GEGUŽĖS 18 D. NUTARIMO NR. 565 „DĖL 2009 M. RUGSĖJO 16 D. EUROPOS PARLAMENTO IR TARYBOS REGLAMENTO (EB) NR. 1005/2009 DĖL OZONO SLUOKSNĮ ARDANČIŲ MEDŽIAGŲ NUOSTATŲ ĮGYVENDINIMO“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5F2066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45C73B2C" w14:textId="77777777" w:rsidR="00B07EE7" w:rsidRPr="00453BF4" w:rsidRDefault="00B07EE7" w:rsidP="00B07EE7">
      <w:pPr>
        <w:ind w:firstLine="720"/>
        <w:jc w:val="both"/>
        <w:rPr>
          <w:sz w:val="24"/>
          <w:szCs w:val="24"/>
        </w:rPr>
      </w:pPr>
      <w:bookmarkStart w:id="14" w:name="part_46d31fdbfb1f4993a27b2ef834c5daf2"/>
      <w:bookmarkEnd w:id="14"/>
      <w:r w:rsidRPr="00453BF4">
        <w:rPr>
          <w:color w:val="000000"/>
          <w:sz w:val="24"/>
          <w:szCs w:val="24"/>
        </w:rPr>
        <w:t>1. Pakeisti Lietuvos Respublikos Vyriausybės 2011 m. gegužės 18 d. nutarimą Nr. 565 „Dėl 2009 m. rugsėjo 16 d. Europos Parlamento ir Tarybos reglamento (EB) Nr. 1005/2009 dėl ozono sluoksnį ardančių medžiagų nuostatų įgyvendinimo“</w:t>
      </w:r>
      <w:r w:rsidRPr="00453BF4">
        <w:rPr>
          <w:sz w:val="24"/>
          <w:szCs w:val="24"/>
        </w:rPr>
        <w:t>:</w:t>
      </w:r>
    </w:p>
    <w:p w14:paraId="0735DC1B" w14:textId="77777777" w:rsidR="00B07EE7" w:rsidRPr="00B43653" w:rsidRDefault="00B07EE7" w:rsidP="00B07EE7">
      <w:pPr>
        <w:ind w:firstLine="720"/>
        <w:jc w:val="both"/>
        <w:rPr>
          <w:sz w:val="24"/>
          <w:szCs w:val="24"/>
        </w:rPr>
      </w:pPr>
      <w:r w:rsidRPr="00B43653">
        <w:rPr>
          <w:sz w:val="24"/>
          <w:szCs w:val="24"/>
        </w:rPr>
        <w:t>1.1. Pakeisti 4.2.1.2 papunktį ir jį išdėstyti taip:</w:t>
      </w:r>
    </w:p>
    <w:p w14:paraId="3849B879" w14:textId="38ABACC7" w:rsidR="00B07EE7" w:rsidRPr="00B43653" w:rsidRDefault="00B07EE7" w:rsidP="00B07EE7">
      <w:pPr>
        <w:ind w:firstLine="720"/>
        <w:jc w:val="both"/>
        <w:rPr>
          <w:sz w:val="24"/>
          <w:szCs w:val="24"/>
        </w:rPr>
      </w:pPr>
      <w:r w:rsidRPr="00B43653">
        <w:rPr>
          <w:sz w:val="24"/>
          <w:szCs w:val="24"/>
        </w:rPr>
        <w:t>„</w:t>
      </w:r>
      <w:r w:rsidRPr="00B43653">
        <w:rPr>
          <w:spacing w:val="-2"/>
          <w:sz w:val="24"/>
          <w:szCs w:val="24"/>
        </w:rPr>
        <w:t xml:space="preserve">4.2.1.2. </w:t>
      </w:r>
      <w:r w:rsidR="000C7D54" w:rsidRPr="00B43653">
        <w:rPr>
          <w:strike/>
          <w:spacing w:val="-2"/>
          <w:sz w:val="24"/>
          <w:szCs w:val="24"/>
        </w:rPr>
        <w:t>Civilinės aviacijos administracijai</w:t>
      </w:r>
      <w:r w:rsidR="000C7D54" w:rsidRPr="00B43653">
        <w:rPr>
          <w:b/>
          <w:color w:val="000000"/>
          <w:sz w:val="24"/>
          <w:szCs w:val="24"/>
        </w:rPr>
        <w:t xml:space="preserve"> viešajai įstaigai Transporto kompetencijų agentūra</w:t>
      </w:r>
      <w:r w:rsidR="0007488C">
        <w:rPr>
          <w:b/>
          <w:color w:val="000000"/>
          <w:sz w:val="24"/>
          <w:szCs w:val="24"/>
        </w:rPr>
        <w:t>i</w:t>
      </w:r>
      <w:r w:rsidR="000C7D54" w:rsidRPr="00B43653">
        <w:rPr>
          <w:spacing w:val="-2"/>
          <w:sz w:val="24"/>
          <w:szCs w:val="24"/>
        </w:rPr>
        <w:t xml:space="preserve">, </w:t>
      </w:r>
      <w:r w:rsidR="000C7D54" w:rsidRPr="00B43653">
        <w:rPr>
          <w:strike/>
          <w:spacing w:val="-2"/>
          <w:sz w:val="24"/>
          <w:szCs w:val="24"/>
        </w:rPr>
        <w:t>Lietuvos saugios laivybos administracijai, Valstybinei geležinkelio inspekcijai prie Susisiekimo ministerijos, Valstybinei kelių transporto inspekcijai prie Susisiekimo ministerijos</w:t>
      </w:r>
      <w:r w:rsidR="000C7D54" w:rsidRPr="00B43653">
        <w:rPr>
          <w:spacing w:val="-2"/>
          <w:sz w:val="24"/>
          <w:szCs w:val="24"/>
        </w:rPr>
        <w:t xml:space="preserve"> </w:t>
      </w:r>
      <w:r w:rsidR="000C7D54" w:rsidRPr="00B43653">
        <w:rPr>
          <w:b/>
          <w:spacing w:val="-2"/>
          <w:sz w:val="24"/>
          <w:szCs w:val="24"/>
        </w:rPr>
        <w:t>Lietuvos transporto saugos administracijai</w:t>
      </w:r>
      <w:r w:rsidR="000C7D54" w:rsidRPr="00B43653">
        <w:rPr>
          <w:spacing w:val="-2"/>
          <w:sz w:val="24"/>
          <w:szCs w:val="24"/>
        </w:rPr>
        <w:t xml:space="preserve"> – priimant sprendimus dėl leidimo eksploatuoti transporto priemones su gaisro gesinimo sistemomis, kuriose yra OAM arba kurių veikimas nuo jų priklauso;</w:t>
      </w:r>
      <w:r w:rsidRPr="00B43653">
        <w:rPr>
          <w:sz w:val="24"/>
          <w:szCs w:val="24"/>
        </w:rPr>
        <w:t>“</w:t>
      </w:r>
      <w:r w:rsidR="0007488C">
        <w:rPr>
          <w:sz w:val="24"/>
          <w:szCs w:val="24"/>
        </w:rPr>
        <w:t>.</w:t>
      </w:r>
    </w:p>
    <w:p w14:paraId="7F36CA6D" w14:textId="36350C13" w:rsidR="00B07EE7" w:rsidRPr="00B43653" w:rsidRDefault="00B07EE7" w:rsidP="00B07EE7">
      <w:pPr>
        <w:ind w:firstLine="720"/>
        <w:jc w:val="both"/>
        <w:rPr>
          <w:sz w:val="24"/>
          <w:szCs w:val="24"/>
        </w:rPr>
      </w:pPr>
      <w:r w:rsidRPr="00B43653">
        <w:rPr>
          <w:sz w:val="24"/>
          <w:szCs w:val="24"/>
        </w:rPr>
        <w:t>1.2. Pakeisti 4.</w:t>
      </w:r>
      <w:r w:rsidR="00C317E6">
        <w:rPr>
          <w:sz w:val="24"/>
          <w:szCs w:val="24"/>
        </w:rPr>
        <w:t>3</w:t>
      </w:r>
      <w:r w:rsidRPr="00B43653">
        <w:rPr>
          <w:sz w:val="24"/>
          <w:szCs w:val="24"/>
        </w:rPr>
        <w:t>.3 papunktį ir jį išdėstyti taip:</w:t>
      </w:r>
    </w:p>
    <w:p w14:paraId="7400BAF2" w14:textId="53F9FEAA" w:rsidR="00B07EE7" w:rsidRPr="00B43653" w:rsidRDefault="00B07EE7" w:rsidP="00B07EE7">
      <w:pPr>
        <w:ind w:firstLine="720"/>
        <w:jc w:val="both"/>
        <w:rPr>
          <w:sz w:val="24"/>
          <w:szCs w:val="24"/>
        </w:rPr>
      </w:pPr>
      <w:r w:rsidRPr="00B43653">
        <w:rPr>
          <w:sz w:val="24"/>
          <w:szCs w:val="24"/>
        </w:rPr>
        <w:t>„</w:t>
      </w:r>
      <w:r w:rsidRPr="00B43653">
        <w:rPr>
          <w:spacing w:val="-2"/>
          <w:sz w:val="24"/>
          <w:szCs w:val="24"/>
        </w:rPr>
        <w:t xml:space="preserve">4.3.3. </w:t>
      </w:r>
      <w:r w:rsidR="00B43653" w:rsidRPr="00B43653">
        <w:rPr>
          <w:strike/>
          <w:spacing w:val="-2"/>
          <w:sz w:val="24"/>
          <w:szCs w:val="24"/>
        </w:rPr>
        <w:t>Civilinės aviacijos administracijai</w:t>
      </w:r>
      <w:r w:rsidR="00B43653" w:rsidRPr="00B43653">
        <w:rPr>
          <w:b/>
          <w:color w:val="000000"/>
          <w:sz w:val="24"/>
          <w:szCs w:val="24"/>
        </w:rPr>
        <w:t xml:space="preserve"> viešajai įstaigai Transporto kompetencijų agentūra</w:t>
      </w:r>
      <w:r w:rsidR="0007488C">
        <w:rPr>
          <w:b/>
          <w:color w:val="000000"/>
          <w:sz w:val="24"/>
          <w:szCs w:val="24"/>
        </w:rPr>
        <w:t>i</w:t>
      </w:r>
      <w:r w:rsidR="00B43653" w:rsidRPr="00B43653">
        <w:rPr>
          <w:spacing w:val="-2"/>
          <w:sz w:val="24"/>
          <w:szCs w:val="24"/>
        </w:rPr>
        <w:t xml:space="preserve">, </w:t>
      </w:r>
      <w:r w:rsidR="00B43653" w:rsidRPr="00B43653">
        <w:rPr>
          <w:strike/>
          <w:spacing w:val="-2"/>
          <w:sz w:val="24"/>
          <w:szCs w:val="24"/>
        </w:rPr>
        <w:t>Lietuvos saugios laivybos administracijai, Valstybinei geležinkelio inspekcijai prie Susisiekimo ministerijos, Valstybinei kelių transporto inspekcijai prie Susisiekimo ministerijos</w:t>
      </w:r>
      <w:r w:rsidR="00B43653" w:rsidRPr="00B43653">
        <w:rPr>
          <w:spacing w:val="-2"/>
          <w:sz w:val="24"/>
          <w:szCs w:val="24"/>
        </w:rPr>
        <w:t xml:space="preserve"> </w:t>
      </w:r>
      <w:r w:rsidR="00B43653" w:rsidRPr="00B43653">
        <w:rPr>
          <w:b/>
          <w:spacing w:val="-2"/>
          <w:sz w:val="24"/>
          <w:szCs w:val="24"/>
        </w:rPr>
        <w:t>Lietuvos transporto saugos administracijai</w:t>
      </w:r>
      <w:r w:rsidR="00B43653" w:rsidRPr="00B43653">
        <w:rPr>
          <w:spacing w:val="-2"/>
          <w:sz w:val="24"/>
          <w:szCs w:val="24"/>
        </w:rPr>
        <w:t xml:space="preserve"> – informaciją apie įmones ir asmenis, kurie eksploatuoja Lietuvos Respublikoje įregistruotas transporto priemones su </w:t>
      </w:r>
      <w:proofErr w:type="spellStart"/>
      <w:r w:rsidR="00B43653" w:rsidRPr="00B43653">
        <w:rPr>
          <w:spacing w:val="-2"/>
          <w:sz w:val="24"/>
          <w:szCs w:val="24"/>
        </w:rPr>
        <w:t>halonų</w:t>
      </w:r>
      <w:proofErr w:type="spellEnd"/>
      <w:r w:rsidR="00B43653" w:rsidRPr="00B43653">
        <w:rPr>
          <w:spacing w:val="-2"/>
          <w:sz w:val="24"/>
          <w:szCs w:val="24"/>
        </w:rPr>
        <w:t xml:space="preserve"> turinčiomis priešgaisrinėmis sistemomis, turimus duomenis apie įmones, montuojančias tokias sistemas, atliekančias jų techninę priežiūrą, remonto ir išmontavimo darbus;</w:t>
      </w:r>
      <w:r w:rsidRPr="00B43653">
        <w:rPr>
          <w:spacing w:val="-2"/>
          <w:sz w:val="24"/>
          <w:szCs w:val="24"/>
        </w:rPr>
        <w:t>“</w:t>
      </w:r>
      <w:r w:rsidRPr="00B43653">
        <w:rPr>
          <w:sz w:val="24"/>
          <w:szCs w:val="24"/>
        </w:rPr>
        <w:t xml:space="preserve">. </w:t>
      </w:r>
    </w:p>
    <w:p w14:paraId="5B10BFC9" w14:textId="5A24E5D6" w:rsidR="00B07EE7" w:rsidRPr="00134AAF" w:rsidRDefault="00B07EE7" w:rsidP="00B07EE7">
      <w:pPr>
        <w:ind w:firstLine="709"/>
        <w:jc w:val="both"/>
        <w:rPr>
          <w:sz w:val="24"/>
          <w:szCs w:val="24"/>
          <w:lang w:val="en-US"/>
        </w:rPr>
      </w:pPr>
      <w:bookmarkStart w:id="15" w:name="_GoBack"/>
      <w:r w:rsidRPr="00134AAF">
        <w:rPr>
          <w:color w:val="000000"/>
          <w:sz w:val="24"/>
          <w:szCs w:val="24"/>
        </w:rPr>
        <w:t xml:space="preserve">2. Šis nutarimas įsigalioja </w:t>
      </w:r>
      <w:r w:rsidR="00134AAF" w:rsidRPr="00134AAF">
        <w:rPr>
          <w:sz w:val="24"/>
          <w:szCs w:val="24"/>
        </w:rPr>
        <w:t>2019 m. sausio 1 d.</w:t>
      </w:r>
    </w:p>
    <w:bookmarkEnd w:id="15"/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2891828" w:rsidR="009105BC" w:rsidRDefault="00941EDE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Aplinkos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62F72" w14:textId="77777777" w:rsidR="00FD2013" w:rsidRDefault="00FD2013">
      <w:r>
        <w:separator/>
      </w:r>
    </w:p>
  </w:endnote>
  <w:endnote w:type="continuationSeparator" w:id="0">
    <w:p w14:paraId="658F5298" w14:textId="77777777" w:rsidR="00FD2013" w:rsidRDefault="00F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AEFA" w14:textId="77777777" w:rsidR="00FD2013" w:rsidRDefault="00FD2013">
      <w:r>
        <w:separator/>
      </w:r>
    </w:p>
  </w:footnote>
  <w:footnote w:type="continuationSeparator" w:id="0">
    <w:p w14:paraId="17CF4C58" w14:textId="77777777" w:rsidR="00FD2013" w:rsidRDefault="00F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7488C"/>
    <w:rsid w:val="000C7D54"/>
    <w:rsid w:val="000E185C"/>
    <w:rsid w:val="000E3EDB"/>
    <w:rsid w:val="00112C16"/>
    <w:rsid w:val="00116D2E"/>
    <w:rsid w:val="00134AAF"/>
    <w:rsid w:val="00155487"/>
    <w:rsid w:val="00166CD2"/>
    <w:rsid w:val="00195A31"/>
    <w:rsid w:val="001A155D"/>
    <w:rsid w:val="001B2889"/>
    <w:rsid w:val="00200F5F"/>
    <w:rsid w:val="00217F77"/>
    <w:rsid w:val="002523B4"/>
    <w:rsid w:val="002674F1"/>
    <w:rsid w:val="0028262B"/>
    <w:rsid w:val="002A6644"/>
    <w:rsid w:val="002D5F1F"/>
    <w:rsid w:val="00345630"/>
    <w:rsid w:val="00350180"/>
    <w:rsid w:val="00373732"/>
    <w:rsid w:val="003C29E4"/>
    <w:rsid w:val="003C5BC1"/>
    <w:rsid w:val="003E5D5E"/>
    <w:rsid w:val="003F06C1"/>
    <w:rsid w:val="003F76F4"/>
    <w:rsid w:val="0043259E"/>
    <w:rsid w:val="00432942"/>
    <w:rsid w:val="00433894"/>
    <w:rsid w:val="0047598A"/>
    <w:rsid w:val="0050740F"/>
    <w:rsid w:val="0053249C"/>
    <w:rsid w:val="00557A40"/>
    <w:rsid w:val="00580436"/>
    <w:rsid w:val="0058419A"/>
    <w:rsid w:val="005C5E29"/>
    <w:rsid w:val="005F2066"/>
    <w:rsid w:val="005F5575"/>
    <w:rsid w:val="00643A7F"/>
    <w:rsid w:val="0066541D"/>
    <w:rsid w:val="00666A13"/>
    <w:rsid w:val="00677473"/>
    <w:rsid w:val="006848B7"/>
    <w:rsid w:val="006A2448"/>
    <w:rsid w:val="006C6777"/>
    <w:rsid w:val="006F4BE0"/>
    <w:rsid w:val="00721203"/>
    <w:rsid w:val="0072409E"/>
    <w:rsid w:val="0072487B"/>
    <w:rsid w:val="00750C36"/>
    <w:rsid w:val="00784261"/>
    <w:rsid w:val="007A5A93"/>
    <w:rsid w:val="007B6F9B"/>
    <w:rsid w:val="007C681B"/>
    <w:rsid w:val="007F6509"/>
    <w:rsid w:val="008270CF"/>
    <w:rsid w:val="0086745E"/>
    <w:rsid w:val="00880381"/>
    <w:rsid w:val="008A6328"/>
    <w:rsid w:val="008D4692"/>
    <w:rsid w:val="008D6C20"/>
    <w:rsid w:val="009052FA"/>
    <w:rsid w:val="009054DF"/>
    <w:rsid w:val="009105BC"/>
    <w:rsid w:val="00941EDE"/>
    <w:rsid w:val="00955824"/>
    <w:rsid w:val="00983622"/>
    <w:rsid w:val="009B222E"/>
    <w:rsid w:val="009D550C"/>
    <w:rsid w:val="009D7BCF"/>
    <w:rsid w:val="00A17E47"/>
    <w:rsid w:val="00A25016"/>
    <w:rsid w:val="00A37ED0"/>
    <w:rsid w:val="00A8018C"/>
    <w:rsid w:val="00A9035E"/>
    <w:rsid w:val="00A954E0"/>
    <w:rsid w:val="00AA5DF6"/>
    <w:rsid w:val="00B07EE7"/>
    <w:rsid w:val="00B429EB"/>
    <w:rsid w:val="00B43653"/>
    <w:rsid w:val="00B564B8"/>
    <w:rsid w:val="00BA7F14"/>
    <w:rsid w:val="00BE7297"/>
    <w:rsid w:val="00C203B7"/>
    <w:rsid w:val="00C317E6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F2C7D"/>
    <w:rsid w:val="00E06C24"/>
    <w:rsid w:val="00E16F4E"/>
    <w:rsid w:val="00E4662A"/>
    <w:rsid w:val="00E71CC0"/>
    <w:rsid w:val="00EA6DB6"/>
    <w:rsid w:val="00EC70AF"/>
    <w:rsid w:val="00F27248"/>
    <w:rsid w:val="00F35C9F"/>
    <w:rsid w:val="00F50281"/>
    <w:rsid w:val="00F7487C"/>
    <w:rsid w:val="00F75BCF"/>
    <w:rsid w:val="00FB7623"/>
    <w:rsid w:val="00FC2544"/>
    <w:rsid w:val="00FC270D"/>
    <w:rsid w:val="00FD2013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E7CF-AD3A-433B-80C1-D2414502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2018-04-16T12:56:00Z</dcterms:created>
  <dc:creator>SM</dc:creator>
  <cp:lastModifiedBy>Mantas Kerdokas</cp:lastModifiedBy>
  <cp:lastPrinted>2009-05-20T06:46:00Z</cp:lastPrinted>
  <dcterms:modified xsi:type="dcterms:W3CDTF">2018-10-25T06:29:00Z</dcterms:modified>
  <cp:revision>12</cp:revision>
  <dc:title> </dc:title>
</cp:coreProperties>
</file>