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56CF17" w14:textId="77777777" w:rsidR="00CF5B71" w:rsidRDefault="00A676CA" w:rsidP="0033252F">
      <w:pPr>
        <w:pStyle w:val="HTMLiankstoformatuotas"/>
        <w:tabs>
          <w:tab w:val="clear" w:pos="8244"/>
          <w:tab w:val="left" w:pos="6946"/>
        </w:tabs>
        <w:ind w:left="7230"/>
        <w:outlineLvl w:val="0"/>
        <w:rPr>
          <w:rFonts w:ascii="Times New Roman" w:hAnsi="Times New Roman"/>
          <w:b/>
          <w:sz w:val="24"/>
          <w:szCs w:val="24"/>
        </w:rPr>
      </w:pPr>
      <w:r>
        <w:rPr>
          <w:rFonts w:ascii="Times New Roman" w:hAnsi="Times New Roman"/>
          <w:b/>
          <w:sz w:val="24"/>
          <w:szCs w:val="24"/>
        </w:rPr>
        <w:t>Projekto</w:t>
      </w:r>
    </w:p>
    <w:p w14:paraId="78535143" w14:textId="77777777" w:rsidR="00CF5B71" w:rsidRDefault="00A676CA" w:rsidP="0033252F">
      <w:pPr>
        <w:pStyle w:val="HTMLiankstoformatuotas"/>
        <w:tabs>
          <w:tab w:val="clear" w:pos="8244"/>
          <w:tab w:val="left" w:pos="6946"/>
        </w:tabs>
        <w:ind w:left="7230"/>
        <w:outlineLvl w:val="0"/>
        <w:rPr>
          <w:rFonts w:ascii="Times New Roman" w:hAnsi="Times New Roman"/>
          <w:b/>
          <w:sz w:val="24"/>
          <w:szCs w:val="24"/>
        </w:rPr>
      </w:pPr>
      <w:r>
        <w:rPr>
          <w:rFonts w:ascii="Times New Roman" w:hAnsi="Times New Roman"/>
          <w:b/>
          <w:sz w:val="24"/>
          <w:szCs w:val="24"/>
        </w:rPr>
        <w:t>lyginamasis variantas</w:t>
      </w:r>
    </w:p>
    <w:p w14:paraId="2F61621D" w14:textId="77777777" w:rsidR="00A27322" w:rsidRDefault="00A27322" w:rsidP="00965AE2">
      <w:pPr>
        <w:pStyle w:val="HTMLiankstoformatuotas"/>
        <w:jc w:val="center"/>
        <w:outlineLvl w:val="0"/>
        <w:rPr>
          <w:rFonts w:ascii="Times New Roman" w:hAnsi="Times New Roman"/>
          <w:b/>
          <w:sz w:val="24"/>
          <w:szCs w:val="24"/>
        </w:rPr>
      </w:pPr>
    </w:p>
    <w:p w14:paraId="45FDC63B" w14:textId="77777777" w:rsidR="00965AE2" w:rsidRPr="00D94D17" w:rsidRDefault="00965AE2" w:rsidP="007A3672">
      <w:pPr>
        <w:pStyle w:val="HTMLiankstoformatuotas"/>
        <w:jc w:val="center"/>
        <w:outlineLvl w:val="0"/>
        <w:rPr>
          <w:rFonts w:ascii="Times New Roman" w:hAnsi="Times New Roman"/>
          <w:b/>
          <w:sz w:val="24"/>
          <w:szCs w:val="24"/>
        </w:rPr>
      </w:pPr>
      <w:r w:rsidRPr="00D94D17">
        <w:rPr>
          <w:rFonts w:ascii="Times New Roman" w:hAnsi="Times New Roman"/>
          <w:b/>
          <w:sz w:val="24"/>
          <w:szCs w:val="24"/>
        </w:rPr>
        <w:t>LIETUVOS RESPUBLIKOS VYRIAUSYBĖ</w:t>
      </w:r>
    </w:p>
    <w:p w14:paraId="33AA9B27" w14:textId="77777777" w:rsidR="00740BB8" w:rsidRPr="00A51D63" w:rsidRDefault="00740BB8" w:rsidP="007A36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Courier New" w:hAnsi="Courier New" w:cs="Courier New"/>
          <w:szCs w:val="20"/>
        </w:rPr>
      </w:pPr>
    </w:p>
    <w:p w14:paraId="330EF937" w14:textId="77777777" w:rsidR="00965AE2" w:rsidRPr="00D94D17" w:rsidRDefault="00965AE2" w:rsidP="007A3672">
      <w:pPr>
        <w:pStyle w:val="HTMLiankstoformatuotas"/>
        <w:jc w:val="center"/>
        <w:outlineLvl w:val="0"/>
        <w:rPr>
          <w:rFonts w:ascii="Times New Roman" w:hAnsi="Times New Roman"/>
          <w:b/>
          <w:sz w:val="24"/>
          <w:szCs w:val="24"/>
        </w:rPr>
      </w:pPr>
      <w:r w:rsidRPr="00D94D17">
        <w:rPr>
          <w:rFonts w:ascii="Times New Roman" w:hAnsi="Times New Roman"/>
          <w:b/>
          <w:sz w:val="24"/>
          <w:szCs w:val="24"/>
        </w:rPr>
        <w:t>NUTARIMAS</w:t>
      </w:r>
    </w:p>
    <w:p w14:paraId="23E73B8E" w14:textId="7B225DCC" w:rsidR="0033252F" w:rsidRDefault="00965AE2" w:rsidP="007A3672">
      <w:pPr>
        <w:widowControl/>
        <w:autoSpaceDE/>
        <w:autoSpaceDN/>
        <w:adjustRightInd/>
        <w:ind w:firstLine="0"/>
        <w:jc w:val="center"/>
        <w:rPr>
          <w:rFonts w:ascii="Times New Roman" w:hAnsi="Times New Roman" w:cs="Times New Roman"/>
          <w:sz w:val="24"/>
        </w:rPr>
      </w:pPr>
      <w:r>
        <w:rPr>
          <w:rFonts w:ascii="Times New Roman" w:hAnsi="Times New Roman"/>
          <w:b/>
          <w:sz w:val="24"/>
        </w:rPr>
        <w:t>DĖL L</w:t>
      </w:r>
      <w:r w:rsidR="00D35729">
        <w:rPr>
          <w:rFonts w:ascii="Times New Roman" w:hAnsi="Times New Roman"/>
          <w:b/>
          <w:sz w:val="24"/>
        </w:rPr>
        <w:t xml:space="preserve">IETUVOS RESPUBLIKOS VYRIAUSYBĖS </w:t>
      </w:r>
      <w:r w:rsidRPr="00BE517E">
        <w:rPr>
          <w:rFonts w:ascii="Times New Roman" w:hAnsi="Times New Roman"/>
          <w:b/>
          <w:sz w:val="24"/>
        </w:rPr>
        <w:t xml:space="preserve">2005 M. BALANDŽIO 27 D. NUTARIMO </w:t>
      </w:r>
      <w:bookmarkStart w:id="0" w:name="P83345_1"/>
      <w:r w:rsidRPr="001C5465">
        <w:rPr>
          <w:rFonts w:ascii="Times New Roman" w:hAnsi="Times New Roman"/>
          <w:b/>
          <w:iCs/>
          <w:sz w:val="24"/>
        </w:rPr>
        <w:t>NR. 468</w:t>
      </w:r>
      <w:bookmarkEnd w:id="0"/>
      <w:r w:rsidRPr="00BE517E">
        <w:rPr>
          <w:rFonts w:ascii="Times New Roman" w:hAnsi="Times New Roman"/>
          <w:b/>
          <w:sz w:val="24"/>
        </w:rPr>
        <w:t xml:space="preserve"> </w:t>
      </w:r>
      <w:r>
        <w:rPr>
          <w:rFonts w:ascii="Times New Roman" w:hAnsi="Times New Roman"/>
          <w:b/>
          <w:sz w:val="24"/>
        </w:rPr>
        <w:t>„</w:t>
      </w:r>
      <w:r w:rsidRPr="00BE517E">
        <w:rPr>
          <w:rFonts w:ascii="Times New Roman" w:hAnsi="Times New Roman"/>
          <w:b/>
          <w:sz w:val="24"/>
        </w:rPr>
        <w:t>DĖL ASMENŲ TURTO IR PAJAMŲ LYGIŲ ANTRINEI TEISINEI PAGALBAI GAUTI NUSTATYMO</w:t>
      </w:r>
      <w:r>
        <w:rPr>
          <w:rFonts w:ascii="Times New Roman" w:hAnsi="Times New Roman"/>
          <w:b/>
          <w:sz w:val="24"/>
        </w:rPr>
        <w:t>“</w:t>
      </w:r>
      <w:r w:rsidRPr="00BE517E">
        <w:rPr>
          <w:rFonts w:ascii="Times New Roman" w:hAnsi="Times New Roman"/>
          <w:b/>
          <w:sz w:val="24"/>
        </w:rPr>
        <w:t xml:space="preserve"> PAKEITIMO</w:t>
      </w:r>
    </w:p>
    <w:p w14:paraId="78E470F4" w14:textId="77777777" w:rsidR="0090603E" w:rsidRDefault="0090603E" w:rsidP="007A3672">
      <w:pPr>
        <w:widowControl/>
        <w:autoSpaceDE/>
        <w:autoSpaceDN/>
        <w:adjustRightInd/>
        <w:ind w:firstLine="0"/>
        <w:jc w:val="center"/>
        <w:rPr>
          <w:rFonts w:ascii="Times New Roman" w:hAnsi="Times New Roman" w:cs="Times New Roman"/>
          <w:sz w:val="24"/>
        </w:rPr>
      </w:pPr>
    </w:p>
    <w:p w14:paraId="6ECE2D95" w14:textId="77777777" w:rsidR="00494DE1" w:rsidRPr="006D73D3" w:rsidRDefault="00494DE1" w:rsidP="007A3672">
      <w:pPr>
        <w:widowControl/>
        <w:autoSpaceDE/>
        <w:autoSpaceDN/>
        <w:adjustRightInd/>
        <w:ind w:firstLine="0"/>
        <w:jc w:val="center"/>
        <w:rPr>
          <w:rFonts w:ascii="Times New Roman" w:hAnsi="Times New Roman" w:cs="Times New Roman"/>
          <w:sz w:val="24"/>
        </w:rPr>
      </w:pPr>
      <w:r w:rsidRPr="006D73D3">
        <w:rPr>
          <w:rFonts w:ascii="Times New Roman" w:hAnsi="Times New Roman" w:cs="Times New Roman"/>
          <w:sz w:val="24"/>
        </w:rPr>
        <w:t>201</w:t>
      </w:r>
      <w:r w:rsidR="00D35729">
        <w:rPr>
          <w:rFonts w:ascii="Times New Roman" w:hAnsi="Times New Roman" w:cs="Times New Roman"/>
          <w:sz w:val="24"/>
        </w:rPr>
        <w:t>9</w:t>
      </w:r>
      <w:r w:rsidRPr="006D73D3">
        <w:rPr>
          <w:rFonts w:ascii="Times New Roman" w:hAnsi="Times New Roman" w:cs="Times New Roman"/>
          <w:sz w:val="24"/>
        </w:rPr>
        <w:t xml:space="preserve"> m</w:t>
      </w:r>
      <w:r w:rsidR="00A27322" w:rsidRPr="006D73D3">
        <w:rPr>
          <w:rFonts w:ascii="Times New Roman" w:hAnsi="Times New Roman" w:cs="Times New Roman"/>
          <w:sz w:val="24"/>
        </w:rPr>
        <w:t>.</w:t>
      </w:r>
      <w:r w:rsidR="00A27322">
        <w:rPr>
          <w:rFonts w:ascii="Times New Roman" w:hAnsi="Times New Roman" w:cs="Times New Roman"/>
          <w:sz w:val="24"/>
        </w:rPr>
        <w:tab/>
      </w:r>
      <w:r w:rsidR="00A27322">
        <w:rPr>
          <w:rFonts w:ascii="Times New Roman" w:hAnsi="Times New Roman" w:cs="Times New Roman"/>
          <w:sz w:val="24"/>
        </w:rPr>
        <w:tab/>
      </w:r>
      <w:r w:rsidRPr="006D73D3">
        <w:rPr>
          <w:rFonts w:ascii="Times New Roman" w:hAnsi="Times New Roman" w:cs="Times New Roman"/>
          <w:sz w:val="24"/>
        </w:rPr>
        <w:t>d. Nr.</w:t>
      </w:r>
    </w:p>
    <w:p w14:paraId="76B7B186" w14:textId="77777777" w:rsidR="003D2295" w:rsidRPr="006D73D3" w:rsidRDefault="00494DE1" w:rsidP="007A3672">
      <w:pPr>
        <w:widowControl/>
        <w:autoSpaceDE/>
        <w:autoSpaceDN/>
        <w:adjustRightInd/>
        <w:ind w:firstLine="0"/>
        <w:jc w:val="center"/>
        <w:rPr>
          <w:rFonts w:ascii="Times New Roman" w:hAnsi="Times New Roman" w:cs="Times New Roman"/>
          <w:sz w:val="24"/>
        </w:rPr>
      </w:pPr>
      <w:r w:rsidRPr="006D73D3">
        <w:rPr>
          <w:rFonts w:ascii="Times New Roman" w:hAnsi="Times New Roman" w:cs="Times New Roman"/>
          <w:sz w:val="24"/>
        </w:rPr>
        <w:t>Vilnius</w:t>
      </w:r>
    </w:p>
    <w:p w14:paraId="00226063" w14:textId="77777777" w:rsidR="0033252F" w:rsidRDefault="0033252F" w:rsidP="007A3672">
      <w:pPr>
        <w:pStyle w:val="HTMLiankstoformatuotas"/>
        <w:ind w:firstLine="851"/>
        <w:jc w:val="both"/>
        <w:rPr>
          <w:rFonts w:ascii="Times New Roman" w:hAnsi="Times New Roman"/>
          <w:sz w:val="24"/>
          <w:szCs w:val="24"/>
        </w:rPr>
      </w:pPr>
    </w:p>
    <w:p w14:paraId="41D86F6F" w14:textId="77777777" w:rsidR="00965AE2" w:rsidRPr="00BC247E" w:rsidRDefault="00965AE2" w:rsidP="007A3672">
      <w:pPr>
        <w:pStyle w:val="HTMLiankstoformatuotas"/>
        <w:ind w:firstLine="851"/>
        <w:jc w:val="both"/>
        <w:rPr>
          <w:rFonts w:ascii="Times New Roman" w:hAnsi="Times New Roman"/>
          <w:sz w:val="24"/>
          <w:szCs w:val="24"/>
        </w:rPr>
      </w:pPr>
      <w:r w:rsidRPr="00BC247E">
        <w:rPr>
          <w:rFonts w:ascii="Times New Roman" w:hAnsi="Times New Roman"/>
          <w:sz w:val="24"/>
          <w:szCs w:val="24"/>
        </w:rPr>
        <w:t xml:space="preserve">Lietuvos Respublikos </w:t>
      </w:r>
      <w:r w:rsidRPr="00A27322">
        <w:rPr>
          <w:rFonts w:ascii="Times New Roman" w:hAnsi="Times New Roman" w:cs="Times New Roman"/>
          <w:sz w:val="24"/>
          <w:szCs w:val="24"/>
        </w:rPr>
        <w:t>Vyriausybė</w:t>
      </w:r>
      <w:r w:rsidR="004737BE" w:rsidRPr="004737BE">
        <w:rPr>
          <w:rFonts w:ascii="Times New Roman" w:hAnsi="Times New Roman" w:cs="Times New Roman"/>
          <w:sz w:val="24"/>
          <w:szCs w:val="24"/>
        </w:rPr>
        <w:t xml:space="preserve"> </w:t>
      </w:r>
      <w:r w:rsidR="004737BE" w:rsidRPr="004737BE">
        <w:rPr>
          <w:rFonts w:ascii="Times New Roman" w:hAnsi="Times New Roman" w:cs="Times New Roman"/>
          <w:spacing w:val="70"/>
          <w:sz w:val="24"/>
          <w:szCs w:val="24"/>
        </w:rPr>
        <w:t>nutari</w:t>
      </w:r>
      <w:r w:rsidR="004737BE" w:rsidRPr="00FC0863">
        <w:rPr>
          <w:rFonts w:ascii="Times New Roman" w:hAnsi="Times New Roman" w:cs="Times New Roman"/>
          <w:sz w:val="24"/>
          <w:szCs w:val="24"/>
        </w:rPr>
        <w:t>a</w:t>
      </w:r>
      <w:r w:rsidR="004737BE" w:rsidRPr="004737BE">
        <w:rPr>
          <w:rFonts w:ascii="Times New Roman" w:hAnsi="Times New Roman" w:cs="Times New Roman"/>
          <w:sz w:val="24"/>
          <w:szCs w:val="24"/>
        </w:rPr>
        <w:t>:</w:t>
      </w:r>
    </w:p>
    <w:p w14:paraId="2737DB61" w14:textId="70755055" w:rsidR="00965AE2" w:rsidRPr="00102BF1" w:rsidRDefault="00965AE2" w:rsidP="007A3672">
      <w:pPr>
        <w:widowControl/>
        <w:autoSpaceDE/>
        <w:adjustRightInd/>
        <w:ind w:firstLine="851"/>
        <w:jc w:val="both"/>
        <w:rPr>
          <w:rFonts w:ascii="Times New Roman" w:hAnsi="Times New Roman" w:cs="Times New Roman"/>
          <w:sz w:val="24"/>
        </w:rPr>
      </w:pPr>
      <w:r>
        <w:rPr>
          <w:rFonts w:ascii="Times New Roman" w:hAnsi="Times New Roman"/>
          <w:sz w:val="24"/>
        </w:rPr>
        <w:t xml:space="preserve">Pakeisti </w:t>
      </w:r>
      <w:r w:rsidRPr="00BC247E">
        <w:rPr>
          <w:rFonts w:ascii="Times New Roman" w:hAnsi="Times New Roman"/>
          <w:sz w:val="24"/>
        </w:rPr>
        <w:t xml:space="preserve">Lietuvos Respublikos Vyriausybės </w:t>
      </w:r>
      <w:r w:rsidRPr="00102BF1">
        <w:rPr>
          <w:rFonts w:ascii="Times New Roman" w:hAnsi="Times New Roman" w:cs="Times New Roman"/>
          <w:sz w:val="24"/>
        </w:rPr>
        <w:t>2005 m. balandžio 27 d. nutarim</w:t>
      </w:r>
      <w:r w:rsidR="003B1FB2">
        <w:rPr>
          <w:rFonts w:ascii="Times New Roman" w:hAnsi="Times New Roman" w:cs="Times New Roman"/>
          <w:sz w:val="24"/>
        </w:rPr>
        <w:t>ą</w:t>
      </w:r>
      <w:r w:rsidRPr="00102BF1">
        <w:rPr>
          <w:rFonts w:ascii="Times New Roman" w:hAnsi="Times New Roman" w:cs="Times New Roman"/>
          <w:sz w:val="24"/>
        </w:rPr>
        <w:t xml:space="preserve"> </w:t>
      </w:r>
      <w:r w:rsidRPr="00102BF1">
        <w:rPr>
          <w:rFonts w:ascii="Times New Roman" w:hAnsi="Times New Roman" w:cs="Times New Roman"/>
          <w:iCs/>
          <w:sz w:val="24"/>
        </w:rPr>
        <w:t>Nr. 468</w:t>
      </w:r>
      <w:r w:rsidRPr="00102BF1">
        <w:rPr>
          <w:rFonts w:ascii="Times New Roman" w:hAnsi="Times New Roman" w:cs="Times New Roman"/>
          <w:sz w:val="24"/>
        </w:rPr>
        <w:t xml:space="preserve"> „Dėl asmenų turto ir pajamų lygių antrinei teisinei pagalbai gauti nustatymo“ </w:t>
      </w:r>
      <w:r w:rsidR="00102BF1" w:rsidRPr="00102BF1">
        <w:rPr>
          <w:rFonts w:ascii="Times New Roman" w:hAnsi="Times New Roman" w:cs="Times New Roman"/>
          <w:sz w:val="24"/>
        </w:rPr>
        <w:t xml:space="preserve">ir jį </w:t>
      </w:r>
      <w:r w:rsidR="0033252F" w:rsidRPr="00102BF1">
        <w:rPr>
          <w:rFonts w:ascii="Times New Roman" w:hAnsi="Times New Roman" w:cs="Times New Roman"/>
          <w:sz w:val="24"/>
        </w:rPr>
        <w:t xml:space="preserve">išdėstyti </w:t>
      </w:r>
      <w:r w:rsidR="00102BF1" w:rsidRPr="00102BF1">
        <w:rPr>
          <w:rFonts w:ascii="Times New Roman" w:hAnsi="Times New Roman" w:cs="Times New Roman"/>
          <w:sz w:val="24"/>
        </w:rPr>
        <w:t>nauja redakcija:</w:t>
      </w:r>
    </w:p>
    <w:p w14:paraId="6FEB8A32" w14:textId="77777777" w:rsidR="00CF5B71" w:rsidRDefault="00102BF1" w:rsidP="007A3672">
      <w:pPr>
        <w:ind w:firstLine="0"/>
        <w:jc w:val="center"/>
        <w:rPr>
          <w:rFonts w:ascii="Times New Roman" w:hAnsi="Times New Roman" w:cs="Times New Roman"/>
          <w:bCs/>
          <w:sz w:val="24"/>
        </w:rPr>
      </w:pPr>
      <w:r w:rsidRPr="00740BB8">
        <w:rPr>
          <w:rFonts w:ascii="Times New Roman" w:hAnsi="Times New Roman" w:cs="Times New Roman"/>
          <w:bCs/>
          <w:sz w:val="24"/>
        </w:rPr>
        <w:t>„LIETUVOS RESPUBLIKOS VYRIAUSYBĖ</w:t>
      </w:r>
    </w:p>
    <w:p w14:paraId="3A21937B" w14:textId="77777777" w:rsidR="00CF5B71" w:rsidRDefault="00CF5B71" w:rsidP="007A3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sz w:val="24"/>
        </w:rPr>
      </w:pPr>
    </w:p>
    <w:p w14:paraId="35239E24" w14:textId="77777777" w:rsidR="00CF5B71" w:rsidRDefault="00102BF1" w:rsidP="007A3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sz w:val="24"/>
        </w:rPr>
      </w:pPr>
      <w:r w:rsidRPr="00740BB8">
        <w:rPr>
          <w:rFonts w:ascii="Times New Roman" w:hAnsi="Times New Roman" w:cs="Times New Roman"/>
          <w:bCs/>
          <w:sz w:val="24"/>
        </w:rPr>
        <w:t>NUTARIMAS</w:t>
      </w:r>
    </w:p>
    <w:p w14:paraId="3276975B" w14:textId="3CFF1D2A" w:rsidR="000E23E9" w:rsidRDefault="00102BF1" w:rsidP="007A3672">
      <w:pPr>
        <w:pStyle w:val="tactin"/>
        <w:spacing w:before="0" w:beforeAutospacing="0" w:after="0" w:afterAutospacing="0"/>
        <w:jc w:val="center"/>
        <w:rPr>
          <w:rFonts w:ascii="Arial" w:hAnsi="Arial" w:cs="Arial"/>
          <w:sz w:val="20"/>
          <w:szCs w:val="20"/>
        </w:rPr>
      </w:pPr>
      <w:r w:rsidRPr="00740BB8">
        <w:rPr>
          <w:bCs/>
        </w:rPr>
        <w:t xml:space="preserve">DĖL ASMENŲ TURTO IR PAJAMŲ LYGIŲ ANTRINEI TEISINEI PAGALBAI GAUTI NUSTATYMO </w:t>
      </w:r>
    </w:p>
    <w:p w14:paraId="0A995474" w14:textId="77777777" w:rsidR="00E34EAC" w:rsidRDefault="00E34EAC" w:rsidP="007A3672">
      <w:pPr>
        <w:pStyle w:val="tactin"/>
        <w:spacing w:before="0" w:beforeAutospacing="0" w:after="0" w:afterAutospacing="0"/>
        <w:jc w:val="center"/>
      </w:pPr>
    </w:p>
    <w:p w14:paraId="3749AA2D" w14:textId="2EE2A8BE" w:rsidR="003B1FB2" w:rsidRPr="00EB33CD" w:rsidRDefault="003B1FB2" w:rsidP="007A3672">
      <w:pPr>
        <w:pStyle w:val="tajtip"/>
        <w:spacing w:before="0" w:beforeAutospacing="0" w:after="0" w:afterAutospacing="0"/>
        <w:ind w:firstLine="851"/>
        <w:jc w:val="both"/>
        <w:rPr>
          <w:color w:val="000000"/>
        </w:rPr>
      </w:pPr>
      <w:r w:rsidRPr="00EB33CD">
        <w:rPr>
          <w:color w:val="000000"/>
        </w:rPr>
        <w:t>Vadovaudamasi Lietuvos Respublikos valstybės garantuojamos teisinės pagalbos įstatymo</w:t>
      </w:r>
      <w:r w:rsidR="00FC0863">
        <w:rPr>
          <w:color w:val="000000"/>
        </w:rPr>
        <w:t xml:space="preserve"> </w:t>
      </w:r>
      <w:r w:rsidR="00FC0863" w:rsidRPr="00FC0863">
        <w:rPr>
          <w:b/>
          <w:color w:val="000000"/>
        </w:rPr>
        <w:t>6 straipsnio 1 punktu,</w:t>
      </w:r>
      <w:r w:rsidRPr="00EB33CD">
        <w:rPr>
          <w:color w:val="000000"/>
        </w:rPr>
        <w:t xml:space="preserve"> </w:t>
      </w:r>
      <w:r w:rsidRPr="00EB33CD">
        <w:rPr>
          <w:strike/>
          <w:color w:val="000000"/>
        </w:rPr>
        <w:t xml:space="preserve">(Žin., 2000, Nr. 30-827; 2005, Nr. 18-572) </w:t>
      </w:r>
      <w:bookmarkStart w:id="1" w:name="n1_2"/>
      <w:r w:rsidRPr="00EB33CD">
        <w:rPr>
          <w:color w:val="000000"/>
        </w:rPr>
        <w:t>11</w:t>
      </w:r>
      <w:bookmarkStart w:id="2" w:name="pn1_2"/>
      <w:bookmarkEnd w:id="1"/>
      <w:bookmarkEnd w:id="2"/>
      <w:r w:rsidRPr="00EB33CD">
        <w:rPr>
          <w:color w:val="000000"/>
        </w:rPr>
        <w:t xml:space="preserve"> straipsnio 2 dalies 1 punktu, 14 straipsnio </w:t>
      </w:r>
      <w:r w:rsidRPr="00EB33CD">
        <w:rPr>
          <w:strike/>
          <w:color w:val="000000"/>
        </w:rPr>
        <w:t>4</w:t>
      </w:r>
      <w:r w:rsidR="00EF5CC8">
        <w:rPr>
          <w:strike/>
          <w:color w:val="000000"/>
        </w:rPr>
        <w:t>–</w:t>
      </w:r>
      <w:r w:rsidRPr="00EB33CD">
        <w:rPr>
          <w:b/>
          <w:color w:val="000000"/>
        </w:rPr>
        <w:t>5</w:t>
      </w:r>
      <w:r w:rsidRPr="00EB33CD">
        <w:rPr>
          <w:color w:val="000000"/>
        </w:rPr>
        <w:t xml:space="preserve"> dalimi</w:t>
      </w:r>
      <w:r w:rsidR="00EF5CC8">
        <w:rPr>
          <w:color w:val="000000"/>
        </w:rPr>
        <w:t>s</w:t>
      </w:r>
      <w:r w:rsidRPr="00EB33CD">
        <w:rPr>
          <w:color w:val="000000"/>
        </w:rPr>
        <w:t xml:space="preserve">, Lietuvos Respublikos Vyriausybė </w:t>
      </w:r>
      <w:r w:rsidRPr="00FC0863">
        <w:rPr>
          <w:color w:val="000000"/>
          <w:spacing w:val="60"/>
        </w:rPr>
        <w:t>nutari</w:t>
      </w:r>
      <w:r w:rsidRPr="00D05BF3">
        <w:rPr>
          <w:color w:val="000000"/>
        </w:rPr>
        <w:t>a</w:t>
      </w:r>
      <w:r w:rsidRPr="00EB33CD">
        <w:rPr>
          <w:color w:val="000000"/>
        </w:rPr>
        <w:t>:</w:t>
      </w:r>
    </w:p>
    <w:p w14:paraId="2012577E" w14:textId="77777777" w:rsidR="003B1FB2" w:rsidRPr="00EB33CD" w:rsidRDefault="003B1FB2" w:rsidP="007A3672">
      <w:pPr>
        <w:pStyle w:val="tajtip"/>
        <w:spacing w:before="0" w:beforeAutospacing="0" w:after="0" w:afterAutospacing="0"/>
        <w:ind w:firstLine="851"/>
        <w:jc w:val="both"/>
        <w:rPr>
          <w:color w:val="000000"/>
        </w:rPr>
      </w:pPr>
      <w:r w:rsidRPr="00EB33CD">
        <w:rPr>
          <w:color w:val="000000"/>
        </w:rPr>
        <w:t xml:space="preserve">1. Nustatyti šiuos asmenų turto ir pajamų lygius antrinei teisinei pagalbai pagal Lietuvos Respublikos </w:t>
      </w:r>
      <w:bookmarkStart w:id="3" w:name="n1_3"/>
      <w:r w:rsidRPr="00EB33CD">
        <w:rPr>
          <w:color w:val="000000"/>
        </w:rPr>
        <w:t>valstybės garantuojamos teisinės pagalbos įstatymą</w:t>
      </w:r>
      <w:bookmarkStart w:id="4" w:name="pn1_3"/>
      <w:bookmarkEnd w:id="3"/>
      <w:bookmarkEnd w:id="4"/>
      <w:r w:rsidRPr="00EB33CD">
        <w:rPr>
          <w:color w:val="000000"/>
        </w:rPr>
        <w:t xml:space="preserve"> gauti:</w:t>
      </w:r>
    </w:p>
    <w:p w14:paraId="7AB339C3" w14:textId="072DC0A7" w:rsidR="00EB33CD" w:rsidRPr="00BB1613" w:rsidRDefault="003B1FB2" w:rsidP="007A3672">
      <w:pPr>
        <w:pStyle w:val="tajtip"/>
        <w:spacing w:before="0" w:beforeAutospacing="0" w:after="0" w:afterAutospacing="0"/>
        <w:ind w:firstLine="851"/>
        <w:jc w:val="both"/>
        <w:rPr>
          <w:color w:val="000000"/>
        </w:rPr>
      </w:pPr>
      <w:r w:rsidRPr="00EB33CD">
        <w:rPr>
          <w:color w:val="000000"/>
        </w:rPr>
        <w:t xml:space="preserve">1.1. pirmasis lygis – kai asmens turto vertė neviršija turto vertės normatyvo, nustatyto </w:t>
      </w:r>
      <w:r w:rsidRPr="00F24134">
        <w:rPr>
          <w:strike/>
          <w:color w:val="000000"/>
        </w:rPr>
        <w:t>šeimai</w:t>
      </w:r>
      <w:r w:rsidR="000A1742">
        <w:rPr>
          <w:strike/>
          <w:color w:val="000000"/>
        </w:rPr>
        <w:t xml:space="preserve"> </w:t>
      </w:r>
      <w:r w:rsidR="000A1742" w:rsidRPr="000A1742">
        <w:rPr>
          <w:b/>
          <w:color w:val="000000"/>
        </w:rPr>
        <w:t>bendrai gyvenantie</w:t>
      </w:r>
      <w:r w:rsidR="000A1742" w:rsidRPr="00F24134">
        <w:rPr>
          <w:b/>
          <w:color w:val="000000"/>
        </w:rPr>
        <w:t>m</w:t>
      </w:r>
      <w:r w:rsidR="000A1742">
        <w:rPr>
          <w:b/>
          <w:color w:val="000000"/>
        </w:rPr>
        <w:t>s</w:t>
      </w:r>
      <w:r w:rsidR="000A1742" w:rsidRPr="00F24134">
        <w:rPr>
          <w:b/>
          <w:color w:val="000000"/>
        </w:rPr>
        <w:t xml:space="preserve"> asmenims</w:t>
      </w:r>
      <w:r w:rsidRPr="00EB33CD">
        <w:rPr>
          <w:color w:val="000000"/>
        </w:rPr>
        <w:t xml:space="preserve"> (vieniems gyvenantiems asmenims) pagal Lietuvos Respublikos piniginės socialinės paramos </w:t>
      </w:r>
      <w:r w:rsidR="0031518E" w:rsidRPr="00FC0863">
        <w:rPr>
          <w:b/>
          <w:color w:val="000000"/>
        </w:rPr>
        <w:t>nepasiturintiems gyventojams</w:t>
      </w:r>
      <w:r w:rsidR="0031518E">
        <w:rPr>
          <w:color w:val="000000"/>
        </w:rPr>
        <w:t xml:space="preserve"> </w:t>
      </w:r>
      <w:r w:rsidRPr="00FC0863">
        <w:rPr>
          <w:strike/>
          <w:color w:val="000000"/>
        </w:rPr>
        <w:t xml:space="preserve">nepasiturinčioms šeimoms ir vieniems gyvenantiems asmenims </w:t>
      </w:r>
      <w:r w:rsidRPr="00EB33CD">
        <w:rPr>
          <w:color w:val="000000"/>
        </w:rPr>
        <w:t xml:space="preserve">įstatymo </w:t>
      </w:r>
      <w:r w:rsidRPr="00EB33CD">
        <w:rPr>
          <w:strike/>
          <w:color w:val="000000"/>
        </w:rPr>
        <w:t xml:space="preserve">(Žin., 2003, Nr. 73-3352; 2006, Nr. 130-4889) </w:t>
      </w:r>
      <w:bookmarkStart w:id="5" w:name="n1_7"/>
      <w:r w:rsidRPr="00EB33CD">
        <w:rPr>
          <w:strike/>
          <w:color w:val="000000"/>
        </w:rPr>
        <w:t>14</w:t>
      </w:r>
      <w:bookmarkStart w:id="6" w:name="pn1_7"/>
      <w:bookmarkEnd w:id="5"/>
      <w:bookmarkEnd w:id="6"/>
      <w:r w:rsidRPr="00EB33CD">
        <w:rPr>
          <w:strike/>
          <w:color w:val="000000"/>
        </w:rPr>
        <w:t xml:space="preserve"> </w:t>
      </w:r>
      <w:r w:rsidRPr="00EB33CD">
        <w:rPr>
          <w:b/>
          <w:color w:val="000000"/>
        </w:rPr>
        <w:t>16</w:t>
      </w:r>
      <w:r w:rsidRPr="00EB33CD">
        <w:rPr>
          <w:color w:val="000000"/>
        </w:rPr>
        <w:t xml:space="preserve"> straipsnį, dydžio ir jo metinės pajamos neviršija </w:t>
      </w:r>
      <w:r w:rsidRPr="00EB33CD">
        <w:rPr>
          <w:strike/>
          <w:color w:val="000000"/>
        </w:rPr>
        <w:t xml:space="preserve">10 </w:t>
      </w:r>
      <w:r w:rsidR="00EB33CD" w:rsidRPr="00EB33CD">
        <w:rPr>
          <w:b/>
          <w:color w:val="000000"/>
        </w:rPr>
        <w:t>7,</w:t>
      </w:r>
      <w:r w:rsidR="009749CC">
        <w:rPr>
          <w:b/>
          <w:color w:val="000000"/>
        </w:rPr>
        <w:t>7</w:t>
      </w:r>
      <w:r w:rsidR="009749CC">
        <w:rPr>
          <w:b/>
          <w:color w:val="000000"/>
        </w:rPr>
        <w:t>6</w:t>
      </w:r>
      <w:r w:rsidR="009749CC" w:rsidRPr="00EB33CD">
        <w:rPr>
          <w:color w:val="000000"/>
        </w:rPr>
        <w:t xml:space="preserve"> </w:t>
      </w:r>
      <w:r w:rsidRPr="00EB33CD">
        <w:rPr>
          <w:color w:val="000000"/>
        </w:rPr>
        <w:t xml:space="preserve">Lietuvos Respublikos Vyriausybės patvirtintų minimalių </w:t>
      </w:r>
      <w:r w:rsidRPr="00EA3644">
        <w:rPr>
          <w:color w:val="000000"/>
        </w:rPr>
        <w:t xml:space="preserve">mėnesinių algų (toliau </w:t>
      </w:r>
      <w:r w:rsidRPr="00EA3644">
        <w:rPr>
          <w:strike/>
          <w:color w:val="000000"/>
        </w:rPr>
        <w:t xml:space="preserve">vadinama </w:t>
      </w:r>
      <w:r w:rsidRPr="00EA3644">
        <w:rPr>
          <w:color w:val="000000"/>
        </w:rPr>
        <w:t xml:space="preserve">– MMA), pridedant po </w:t>
      </w:r>
      <w:r w:rsidRPr="00EA3644">
        <w:rPr>
          <w:strike/>
          <w:color w:val="000000"/>
        </w:rPr>
        <w:t>3,75</w:t>
      </w:r>
      <w:r w:rsidRPr="00EA3644">
        <w:rPr>
          <w:b/>
          <w:bCs/>
          <w:strike/>
          <w:color w:val="000000"/>
        </w:rPr>
        <w:t xml:space="preserve"> </w:t>
      </w:r>
      <w:r w:rsidR="000A1742" w:rsidRPr="00EA3644">
        <w:rPr>
          <w:b/>
          <w:bCs/>
          <w:color w:val="000000"/>
        </w:rPr>
        <w:t>2,91</w:t>
      </w:r>
      <w:r w:rsidR="000A1742" w:rsidRPr="00BB1613">
        <w:rPr>
          <w:b/>
          <w:bCs/>
          <w:color w:val="000000"/>
        </w:rPr>
        <w:t xml:space="preserve"> </w:t>
      </w:r>
      <w:r w:rsidRPr="00BB1613">
        <w:rPr>
          <w:color w:val="000000"/>
        </w:rPr>
        <w:t>MMA kiekvienam jo išlaikytiniui, dydžio;</w:t>
      </w:r>
    </w:p>
    <w:p w14:paraId="48BBE87F" w14:textId="0942C66C" w:rsidR="00EB33CD" w:rsidRPr="00EA3644" w:rsidRDefault="00EB33CD" w:rsidP="007A3672">
      <w:pPr>
        <w:pStyle w:val="tajtip"/>
        <w:spacing w:before="0" w:beforeAutospacing="0" w:after="0" w:afterAutospacing="0"/>
        <w:ind w:firstLine="851"/>
        <w:jc w:val="both"/>
        <w:rPr>
          <w:color w:val="000000"/>
        </w:rPr>
      </w:pPr>
      <w:r w:rsidRPr="00EA3644">
        <w:rPr>
          <w:color w:val="000000"/>
        </w:rPr>
        <w:t xml:space="preserve">1.2. antrasis lygis – kai asmens turto vertė neviršija 1,5 turto vertės normatyvo, nustatyto </w:t>
      </w:r>
      <w:r w:rsidR="000A1742" w:rsidRPr="00EA3644">
        <w:rPr>
          <w:strike/>
          <w:color w:val="000000"/>
        </w:rPr>
        <w:t>šeimai</w:t>
      </w:r>
      <w:r w:rsidR="000A1742" w:rsidRPr="00EA3644">
        <w:rPr>
          <w:color w:val="000000"/>
        </w:rPr>
        <w:t xml:space="preserve"> </w:t>
      </w:r>
      <w:r w:rsidR="000A1742" w:rsidRPr="00EA3644">
        <w:rPr>
          <w:b/>
          <w:color w:val="000000"/>
        </w:rPr>
        <w:t>bendrai gyvenantiems asmenims</w:t>
      </w:r>
      <w:r w:rsidR="000A1742" w:rsidRPr="00EA3644" w:rsidDel="000A1742">
        <w:rPr>
          <w:color w:val="000000"/>
        </w:rPr>
        <w:t xml:space="preserve"> </w:t>
      </w:r>
      <w:r w:rsidRPr="00EA3644">
        <w:rPr>
          <w:color w:val="000000"/>
        </w:rPr>
        <w:t>(vieniems gyvenantiems asmenims) pagal Lietuvos</w:t>
      </w:r>
      <w:r w:rsidR="00982FFE">
        <w:rPr>
          <w:color w:val="000000"/>
        </w:rPr>
        <w:t> </w:t>
      </w:r>
      <w:r w:rsidRPr="00EA3644">
        <w:rPr>
          <w:color w:val="000000"/>
        </w:rPr>
        <w:t xml:space="preserve">Respublikos piniginės socialinės paramos </w:t>
      </w:r>
      <w:r w:rsidR="00474085" w:rsidRPr="00EA3644">
        <w:rPr>
          <w:b/>
          <w:color w:val="000000"/>
        </w:rPr>
        <w:t>nepasiturintiems gyventojams</w:t>
      </w:r>
      <w:r w:rsidR="00474085" w:rsidRPr="00EA3644">
        <w:rPr>
          <w:strike/>
          <w:color w:val="000000"/>
        </w:rPr>
        <w:t xml:space="preserve"> </w:t>
      </w:r>
      <w:r w:rsidRPr="00EA3644">
        <w:rPr>
          <w:strike/>
          <w:color w:val="000000"/>
        </w:rPr>
        <w:t>nepasiturinčioms šeimoms ir vieniems gyvenantiems asmenims</w:t>
      </w:r>
      <w:r w:rsidRPr="00EA3644">
        <w:rPr>
          <w:color w:val="000000"/>
        </w:rPr>
        <w:t xml:space="preserve"> </w:t>
      </w:r>
      <w:bookmarkStart w:id="7" w:name="n1_17"/>
      <w:r w:rsidRPr="00EA3644">
        <w:rPr>
          <w:color w:val="000000"/>
        </w:rPr>
        <w:t>įstatymo</w:t>
      </w:r>
      <w:bookmarkStart w:id="8" w:name="pn1_17"/>
      <w:bookmarkEnd w:id="7"/>
      <w:bookmarkEnd w:id="8"/>
      <w:r w:rsidRPr="00EA3644">
        <w:rPr>
          <w:color w:val="000000"/>
        </w:rPr>
        <w:t xml:space="preserve"> </w:t>
      </w:r>
      <w:r w:rsidRPr="00EA3644">
        <w:rPr>
          <w:strike/>
          <w:color w:val="000000"/>
        </w:rPr>
        <w:t xml:space="preserve">14 </w:t>
      </w:r>
      <w:r w:rsidRPr="00EA3644">
        <w:rPr>
          <w:b/>
          <w:color w:val="000000"/>
        </w:rPr>
        <w:t xml:space="preserve">16 </w:t>
      </w:r>
      <w:r w:rsidRPr="00EA3644">
        <w:rPr>
          <w:color w:val="000000"/>
        </w:rPr>
        <w:t xml:space="preserve">straipsnį, dydžio ir jo metinės pajamos neviršija </w:t>
      </w:r>
      <w:r w:rsidRPr="00EA3644">
        <w:rPr>
          <w:strike/>
          <w:color w:val="000000"/>
        </w:rPr>
        <w:t>15</w:t>
      </w:r>
      <w:r w:rsidRPr="00EA3644">
        <w:rPr>
          <w:b/>
          <w:color w:val="000000"/>
        </w:rPr>
        <w:t>11</w:t>
      </w:r>
      <w:r w:rsidR="002569E7" w:rsidRPr="00EA3644">
        <w:rPr>
          <w:b/>
          <w:color w:val="000000"/>
        </w:rPr>
        <w:t>,</w:t>
      </w:r>
      <w:r w:rsidR="009749CC" w:rsidRPr="00EA3644">
        <w:rPr>
          <w:b/>
          <w:color w:val="000000"/>
        </w:rPr>
        <w:t>6</w:t>
      </w:r>
      <w:r w:rsidR="009749CC">
        <w:rPr>
          <w:b/>
          <w:color w:val="000000"/>
        </w:rPr>
        <w:t>4</w:t>
      </w:r>
      <w:r w:rsidR="009749CC" w:rsidRPr="00EA3644">
        <w:rPr>
          <w:b/>
          <w:bCs/>
          <w:color w:val="000000"/>
        </w:rPr>
        <w:t xml:space="preserve"> </w:t>
      </w:r>
      <w:r w:rsidRPr="00EA3644">
        <w:rPr>
          <w:color w:val="000000"/>
        </w:rPr>
        <w:t xml:space="preserve">MMA, pridedant po </w:t>
      </w:r>
      <w:r w:rsidRPr="00EA3644">
        <w:rPr>
          <w:strike/>
          <w:color w:val="000000"/>
        </w:rPr>
        <w:t xml:space="preserve">5,5 </w:t>
      </w:r>
      <w:r w:rsidRPr="00EA3644">
        <w:rPr>
          <w:b/>
          <w:color w:val="000000"/>
        </w:rPr>
        <w:t>4</w:t>
      </w:r>
      <w:r w:rsidR="002569E7" w:rsidRPr="00EA3644">
        <w:rPr>
          <w:b/>
          <w:color w:val="000000"/>
        </w:rPr>
        <w:t>,</w:t>
      </w:r>
      <w:r w:rsidR="009749CC" w:rsidRPr="00EA3644">
        <w:rPr>
          <w:b/>
          <w:color w:val="000000"/>
        </w:rPr>
        <w:t>2</w:t>
      </w:r>
      <w:r w:rsidR="009749CC">
        <w:rPr>
          <w:b/>
          <w:color w:val="000000"/>
        </w:rPr>
        <w:t>7</w:t>
      </w:r>
      <w:r w:rsidR="009749CC" w:rsidRPr="00EA3644">
        <w:rPr>
          <w:b/>
          <w:color w:val="000000"/>
        </w:rPr>
        <w:t xml:space="preserve"> </w:t>
      </w:r>
      <w:r w:rsidRPr="00EA3644">
        <w:rPr>
          <w:color w:val="000000"/>
        </w:rPr>
        <w:t>MMA kiekvienam jo išlaikytiniui, dydžio.</w:t>
      </w:r>
    </w:p>
    <w:p w14:paraId="6BD33750" w14:textId="5DD30AB4" w:rsidR="00EB33CD" w:rsidRPr="00EA3644" w:rsidRDefault="00EB33CD" w:rsidP="007A3672">
      <w:pPr>
        <w:widowControl/>
        <w:autoSpaceDE/>
        <w:autoSpaceDN/>
        <w:adjustRightInd/>
        <w:ind w:firstLine="851"/>
        <w:jc w:val="both"/>
        <w:rPr>
          <w:rFonts w:ascii="Times New Roman" w:hAnsi="Times New Roman" w:cs="Times New Roman"/>
          <w:strike/>
          <w:color w:val="000000"/>
          <w:sz w:val="24"/>
        </w:rPr>
      </w:pPr>
      <w:r w:rsidRPr="00EA3644">
        <w:rPr>
          <w:rFonts w:ascii="Times New Roman" w:hAnsi="Times New Roman" w:cs="Times New Roman"/>
          <w:color w:val="000000"/>
          <w:sz w:val="24"/>
        </w:rPr>
        <w:t xml:space="preserve">2. Nustatyti, kad </w:t>
      </w:r>
      <w:r w:rsidR="00471E1F" w:rsidRPr="00794EDD">
        <w:rPr>
          <w:rFonts w:ascii="Times New Roman" w:hAnsi="Times New Roman" w:cs="Times New Roman"/>
          <w:b/>
          <w:color w:val="000000"/>
          <w:sz w:val="24"/>
        </w:rPr>
        <w:t>šiame nutarime</w:t>
      </w:r>
      <w:r w:rsidR="00471E1F">
        <w:rPr>
          <w:rFonts w:ascii="Times New Roman" w:hAnsi="Times New Roman" w:cs="Times New Roman"/>
          <w:color w:val="000000"/>
          <w:sz w:val="24"/>
        </w:rPr>
        <w:t xml:space="preserve"> </w:t>
      </w:r>
      <w:r w:rsidRPr="00F9139D">
        <w:rPr>
          <w:rFonts w:ascii="Times New Roman" w:hAnsi="Times New Roman" w:cs="Times New Roman"/>
          <w:strike/>
          <w:color w:val="000000"/>
          <w:sz w:val="24"/>
        </w:rPr>
        <w:t>šio nutarimo 1 punkte nurodytais išlaikytiniais laikomi</w:t>
      </w:r>
      <w:r w:rsidRPr="00794EDD">
        <w:rPr>
          <w:rFonts w:ascii="Times New Roman" w:hAnsi="Times New Roman" w:cs="Times New Roman"/>
          <w:color w:val="000000"/>
          <w:sz w:val="24"/>
        </w:rPr>
        <w:t>:</w:t>
      </w:r>
    </w:p>
    <w:p w14:paraId="20FDD679" w14:textId="3C8B3F5E" w:rsidR="00EB33CD" w:rsidRPr="00BB1613" w:rsidRDefault="00EB33CD" w:rsidP="007A3672">
      <w:pPr>
        <w:widowControl/>
        <w:autoSpaceDE/>
        <w:autoSpaceDN/>
        <w:adjustRightInd/>
        <w:ind w:firstLine="851"/>
        <w:jc w:val="both"/>
        <w:rPr>
          <w:rFonts w:ascii="Times New Roman" w:hAnsi="Times New Roman" w:cs="Times New Roman"/>
          <w:strike/>
          <w:color w:val="000000"/>
          <w:sz w:val="24"/>
        </w:rPr>
      </w:pPr>
      <w:r w:rsidRPr="00EA3644">
        <w:rPr>
          <w:rFonts w:ascii="Times New Roman" w:hAnsi="Times New Roman" w:cs="Times New Roman"/>
          <w:color w:val="000000"/>
          <w:sz w:val="24"/>
        </w:rPr>
        <w:t>2.1.</w:t>
      </w:r>
      <w:r w:rsidR="00F24134" w:rsidRPr="00EA3644">
        <w:rPr>
          <w:rFonts w:ascii="Times New Roman" w:hAnsi="Times New Roman" w:cs="Times New Roman"/>
          <w:sz w:val="24"/>
        </w:rPr>
        <w:t xml:space="preserve"> </w:t>
      </w:r>
      <w:r w:rsidR="00BB1613" w:rsidRPr="00EA3644">
        <w:rPr>
          <w:rFonts w:ascii="Times New Roman" w:hAnsi="Times New Roman" w:cs="Times New Roman"/>
          <w:strike/>
          <w:color w:val="000000"/>
          <w:sz w:val="24"/>
        </w:rPr>
        <w:t>bendrai su pareiškėju gyvenantys ir jo išlaikomi vaikai (įvaikiai) iki 18 metų</w:t>
      </w:r>
      <w:r w:rsidR="00BB1613">
        <w:rPr>
          <w:rFonts w:ascii="Times New Roman" w:hAnsi="Times New Roman" w:cs="Times New Roman"/>
          <w:sz w:val="24"/>
        </w:rPr>
        <w:t xml:space="preserve"> </w:t>
      </w:r>
      <w:r w:rsidR="00F24134" w:rsidRPr="00F9139D">
        <w:rPr>
          <w:rFonts w:ascii="Times New Roman" w:hAnsi="Times New Roman" w:cs="Times New Roman"/>
          <w:b/>
          <w:color w:val="000000"/>
          <w:sz w:val="24"/>
        </w:rPr>
        <w:t>bendrai gyvenančiais asmenimis yra laikom</w:t>
      </w:r>
      <w:bookmarkStart w:id="9" w:name="_GoBack"/>
      <w:bookmarkEnd w:id="9"/>
      <w:r w:rsidR="00F24134" w:rsidRPr="00F9139D">
        <w:rPr>
          <w:rFonts w:ascii="Times New Roman" w:hAnsi="Times New Roman" w:cs="Times New Roman"/>
          <w:b/>
          <w:color w:val="000000"/>
          <w:sz w:val="24"/>
        </w:rPr>
        <w:t xml:space="preserve">i sutuoktiniai ir jų vaikai (įvaikiai) iki 18 metų; susituokęs asmuo, su kuriuo teismo sprendimu dėl sutuoktinių gyvenimo skyrium yra likę gyventi jų nepilnamečiai vaikai (įvaikiai), arba vienas iš tėvų ir </w:t>
      </w:r>
      <w:r w:rsidR="00BB1613" w:rsidRPr="00F9139D">
        <w:rPr>
          <w:rFonts w:ascii="Times New Roman" w:hAnsi="Times New Roman" w:cs="Times New Roman"/>
          <w:b/>
          <w:color w:val="000000"/>
          <w:sz w:val="24"/>
        </w:rPr>
        <w:t>kartu</w:t>
      </w:r>
      <w:r w:rsidR="00EA3644" w:rsidRPr="00F9139D">
        <w:rPr>
          <w:rFonts w:ascii="Times New Roman" w:hAnsi="Times New Roman" w:cs="Times New Roman"/>
          <w:b/>
          <w:color w:val="000000"/>
          <w:sz w:val="24"/>
        </w:rPr>
        <w:t xml:space="preserve"> gyvenantys </w:t>
      </w:r>
      <w:r w:rsidR="00982FFE">
        <w:rPr>
          <w:rFonts w:ascii="Times New Roman" w:hAnsi="Times New Roman" w:cs="Times New Roman"/>
          <w:b/>
          <w:color w:val="000000"/>
          <w:sz w:val="24"/>
        </w:rPr>
        <w:t>bei</w:t>
      </w:r>
      <w:r w:rsidR="00EA3644" w:rsidRPr="00F9139D">
        <w:rPr>
          <w:rFonts w:ascii="Times New Roman" w:hAnsi="Times New Roman" w:cs="Times New Roman"/>
          <w:b/>
          <w:color w:val="000000"/>
          <w:sz w:val="24"/>
        </w:rPr>
        <w:t xml:space="preserve"> jo išlaikomi </w:t>
      </w:r>
      <w:r w:rsidR="00F24134" w:rsidRPr="00F9139D">
        <w:rPr>
          <w:rFonts w:ascii="Times New Roman" w:hAnsi="Times New Roman" w:cs="Times New Roman"/>
          <w:b/>
          <w:color w:val="000000"/>
          <w:sz w:val="24"/>
        </w:rPr>
        <w:t>jo vaikai (įvaikiai) iki 18 metų</w:t>
      </w:r>
      <w:r w:rsidR="00EA3644" w:rsidRPr="00F9139D">
        <w:rPr>
          <w:rFonts w:ascii="Times New Roman" w:hAnsi="Times New Roman" w:cs="Times New Roman"/>
          <w:b/>
          <w:color w:val="000000"/>
          <w:sz w:val="24"/>
        </w:rPr>
        <w:t xml:space="preserve">. </w:t>
      </w:r>
      <w:r w:rsidR="00982FFE">
        <w:rPr>
          <w:rFonts w:ascii="Times New Roman" w:hAnsi="Times New Roman" w:cs="Times New Roman"/>
          <w:b/>
          <w:color w:val="000000"/>
          <w:sz w:val="24"/>
        </w:rPr>
        <w:t>Prie b</w:t>
      </w:r>
      <w:r w:rsidR="00EA3644" w:rsidRPr="00F9139D">
        <w:rPr>
          <w:rFonts w:ascii="Times New Roman" w:hAnsi="Times New Roman" w:cs="Times New Roman"/>
          <w:b/>
          <w:color w:val="000000"/>
          <w:sz w:val="24"/>
        </w:rPr>
        <w:t xml:space="preserve">endrai gyvenančių asmenų taip pat </w:t>
      </w:r>
      <w:r w:rsidR="00982FFE">
        <w:rPr>
          <w:rFonts w:ascii="Times New Roman" w:hAnsi="Times New Roman" w:cs="Times New Roman"/>
          <w:b/>
          <w:color w:val="000000"/>
          <w:sz w:val="24"/>
        </w:rPr>
        <w:t>priskiriami</w:t>
      </w:r>
      <w:r w:rsidR="00F24134" w:rsidRPr="00F9139D">
        <w:rPr>
          <w:rFonts w:ascii="Times New Roman" w:hAnsi="Times New Roman" w:cs="Times New Roman"/>
          <w:b/>
          <w:color w:val="000000"/>
          <w:sz w:val="24"/>
        </w:rPr>
        <w:t xml:space="preserve"> šio </w:t>
      </w:r>
      <w:r w:rsidR="00BB1613" w:rsidRPr="00F9139D">
        <w:rPr>
          <w:rFonts w:ascii="Times New Roman" w:hAnsi="Times New Roman" w:cs="Times New Roman"/>
          <w:b/>
          <w:color w:val="000000"/>
          <w:sz w:val="24"/>
        </w:rPr>
        <w:t>n</w:t>
      </w:r>
      <w:r w:rsidR="00F24134" w:rsidRPr="00F9139D">
        <w:rPr>
          <w:rFonts w:ascii="Times New Roman" w:hAnsi="Times New Roman" w:cs="Times New Roman"/>
          <w:b/>
          <w:color w:val="000000"/>
          <w:sz w:val="24"/>
        </w:rPr>
        <w:t>utarimo 2.</w:t>
      </w:r>
      <w:r w:rsidR="00F9139D">
        <w:rPr>
          <w:rFonts w:ascii="Times New Roman" w:hAnsi="Times New Roman" w:cs="Times New Roman"/>
          <w:b/>
          <w:color w:val="000000"/>
          <w:sz w:val="24"/>
        </w:rPr>
        <w:t>3</w:t>
      </w:r>
      <w:r w:rsidR="00EA3644" w:rsidRPr="00F9139D">
        <w:rPr>
          <w:rFonts w:ascii="Times New Roman" w:hAnsi="Times New Roman" w:cs="Times New Roman"/>
          <w:b/>
          <w:color w:val="000000"/>
          <w:sz w:val="24"/>
        </w:rPr>
        <w:t>.2</w:t>
      </w:r>
      <w:r w:rsidR="00F24134" w:rsidRPr="00F9139D">
        <w:rPr>
          <w:rFonts w:ascii="Times New Roman" w:hAnsi="Times New Roman" w:cs="Times New Roman"/>
          <w:b/>
          <w:color w:val="000000"/>
          <w:sz w:val="24"/>
        </w:rPr>
        <w:t xml:space="preserve"> ir 2.</w:t>
      </w:r>
      <w:r w:rsidR="00F9139D">
        <w:rPr>
          <w:rFonts w:ascii="Times New Roman" w:hAnsi="Times New Roman" w:cs="Times New Roman"/>
          <w:b/>
          <w:color w:val="000000"/>
          <w:sz w:val="24"/>
        </w:rPr>
        <w:t>3</w:t>
      </w:r>
      <w:r w:rsidR="00EA3644" w:rsidRPr="00F9139D">
        <w:rPr>
          <w:rFonts w:ascii="Times New Roman" w:hAnsi="Times New Roman" w:cs="Times New Roman"/>
          <w:b/>
          <w:color w:val="000000"/>
          <w:sz w:val="24"/>
        </w:rPr>
        <w:t>.</w:t>
      </w:r>
      <w:r w:rsidR="00F24134" w:rsidRPr="00F9139D">
        <w:rPr>
          <w:rFonts w:ascii="Times New Roman" w:hAnsi="Times New Roman" w:cs="Times New Roman"/>
          <w:b/>
          <w:color w:val="000000"/>
          <w:sz w:val="24"/>
        </w:rPr>
        <w:t>3</w:t>
      </w:r>
      <w:r w:rsidR="00EA3644" w:rsidRPr="00F9139D">
        <w:rPr>
          <w:rFonts w:ascii="Times New Roman" w:hAnsi="Times New Roman" w:cs="Times New Roman"/>
          <w:b/>
          <w:color w:val="000000"/>
          <w:sz w:val="24"/>
        </w:rPr>
        <w:t xml:space="preserve"> </w:t>
      </w:r>
      <w:r w:rsidR="00F24134" w:rsidRPr="00F9139D">
        <w:rPr>
          <w:rFonts w:ascii="Times New Roman" w:hAnsi="Times New Roman" w:cs="Times New Roman"/>
          <w:b/>
          <w:color w:val="000000"/>
          <w:sz w:val="24"/>
        </w:rPr>
        <w:t>papunkčiuose nurodyti asmenys</w:t>
      </w:r>
      <w:r w:rsidR="00F9139D">
        <w:rPr>
          <w:rFonts w:ascii="Times New Roman" w:hAnsi="Times New Roman" w:cs="Times New Roman"/>
          <w:strike/>
          <w:color w:val="000000"/>
          <w:sz w:val="24"/>
        </w:rPr>
        <w:t xml:space="preserve">, </w:t>
      </w:r>
      <w:r w:rsidRPr="00BB1613">
        <w:rPr>
          <w:rFonts w:ascii="Times New Roman" w:hAnsi="Times New Roman" w:cs="Times New Roman"/>
          <w:color w:val="000000"/>
          <w:sz w:val="24"/>
        </w:rPr>
        <w:t>;</w:t>
      </w:r>
    </w:p>
    <w:p w14:paraId="68DBE312" w14:textId="450AC1D4" w:rsidR="00F9139D" w:rsidRPr="00F9139D" w:rsidRDefault="00EB33CD" w:rsidP="00BB1613">
      <w:pPr>
        <w:widowControl/>
        <w:autoSpaceDE/>
        <w:autoSpaceDN/>
        <w:adjustRightInd/>
        <w:ind w:firstLine="851"/>
        <w:jc w:val="both"/>
        <w:rPr>
          <w:rFonts w:ascii="Times New Roman" w:hAnsi="Times New Roman" w:cs="Times New Roman"/>
          <w:b/>
          <w:color w:val="000000"/>
          <w:sz w:val="24"/>
        </w:rPr>
      </w:pPr>
      <w:r w:rsidRPr="00F9139D">
        <w:rPr>
          <w:rFonts w:ascii="Times New Roman" w:hAnsi="Times New Roman" w:cs="Times New Roman"/>
          <w:color w:val="000000"/>
          <w:sz w:val="24"/>
        </w:rPr>
        <w:t>2.2.</w:t>
      </w:r>
      <w:r w:rsidR="00BB1613" w:rsidRPr="00F9139D">
        <w:rPr>
          <w:rFonts w:ascii="Times New Roman" w:hAnsi="Times New Roman" w:cs="Times New Roman"/>
          <w:color w:val="000000"/>
          <w:sz w:val="24"/>
        </w:rPr>
        <w:t xml:space="preserve"> </w:t>
      </w:r>
      <w:r w:rsidR="00BB1613" w:rsidRPr="00F9139D">
        <w:rPr>
          <w:rFonts w:ascii="Times New Roman" w:hAnsi="Times New Roman" w:cs="Times New Roman"/>
          <w:strike/>
          <w:color w:val="000000"/>
          <w:sz w:val="24"/>
        </w:rPr>
        <w:t>nedirbantys nesusituokę ir su kitu asmeniu bendrai negyvenantys vaikai (įvaikiai) nuo 18 iki 24 metų: besimokantys dieninėse bendrojo lavinimo mokyklose ir kitų formaliojo švietimo įstaigų dieniniuose skyriuose, taip pat asmenys nuo dieninių bendrojo lavinimo mokyklų baigimo dienos iki tų pačių metų rugsėjo 1 dienos;</w:t>
      </w:r>
      <w:r w:rsidRPr="00F9139D">
        <w:rPr>
          <w:rFonts w:ascii="Times New Roman" w:hAnsi="Times New Roman" w:cs="Times New Roman"/>
          <w:color w:val="000000"/>
          <w:sz w:val="24"/>
        </w:rPr>
        <w:t xml:space="preserve"> </w:t>
      </w:r>
      <w:r w:rsidR="00F9139D" w:rsidRPr="00F9139D">
        <w:rPr>
          <w:rFonts w:ascii="Times New Roman" w:hAnsi="Times New Roman" w:cs="Times New Roman"/>
          <w:b/>
          <w:bCs/>
          <w:color w:val="000000"/>
          <w:sz w:val="24"/>
        </w:rPr>
        <w:t>vien</w:t>
      </w:r>
      <w:r w:rsidR="00F9139D">
        <w:rPr>
          <w:rFonts w:ascii="Times New Roman" w:hAnsi="Times New Roman" w:cs="Times New Roman"/>
          <w:b/>
          <w:bCs/>
          <w:color w:val="000000"/>
          <w:sz w:val="24"/>
        </w:rPr>
        <w:t>u</w:t>
      </w:r>
      <w:r w:rsidR="00F9139D" w:rsidRPr="00F9139D">
        <w:rPr>
          <w:rFonts w:ascii="Times New Roman" w:hAnsi="Times New Roman" w:cs="Times New Roman"/>
          <w:b/>
          <w:bCs/>
          <w:color w:val="000000"/>
          <w:sz w:val="24"/>
        </w:rPr>
        <w:t xml:space="preserve"> gyvenančiu asmeniu yra laikomas</w:t>
      </w:r>
      <w:r w:rsidR="00F9139D" w:rsidRPr="00F9139D">
        <w:rPr>
          <w:rFonts w:ascii="Times New Roman" w:hAnsi="Times New Roman" w:cs="Times New Roman"/>
          <w:color w:val="000000"/>
          <w:sz w:val="24"/>
        </w:rPr>
        <w:t xml:space="preserve"> </w:t>
      </w:r>
      <w:r w:rsidR="00F9139D" w:rsidRPr="00F9139D">
        <w:rPr>
          <w:rFonts w:ascii="Times New Roman" w:hAnsi="Times New Roman" w:cs="Times New Roman"/>
          <w:b/>
          <w:color w:val="000000"/>
          <w:sz w:val="24"/>
        </w:rPr>
        <w:t>vienas gyvenantis</w:t>
      </w:r>
      <w:r w:rsidR="00D63F73">
        <w:rPr>
          <w:rFonts w:ascii="Times New Roman" w:hAnsi="Times New Roman" w:cs="Times New Roman"/>
          <w:b/>
          <w:color w:val="000000"/>
          <w:sz w:val="24"/>
        </w:rPr>
        <w:t>,</w:t>
      </w:r>
      <w:r w:rsidR="00F9139D" w:rsidRPr="00F9139D">
        <w:rPr>
          <w:rFonts w:ascii="Times New Roman" w:hAnsi="Times New Roman" w:cs="Times New Roman"/>
          <w:b/>
          <w:color w:val="000000"/>
          <w:sz w:val="24"/>
        </w:rPr>
        <w:t xml:space="preserve"> vyresnis kaip 18 metų asmuo arba veiksniu pripažintas nepilnametis, kuris yra </w:t>
      </w:r>
      <w:r w:rsidR="00F9139D" w:rsidRPr="00F9139D">
        <w:rPr>
          <w:rFonts w:ascii="Times New Roman" w:hAnsi="Times New Roman" w:cs="Times New Roman"/>
          <w:b/>
          <w:color w:val="000000"/>
          <w:sz w:val="24"/>
        </w:rPr>
        <w:lastRenderedPageBreak/>
        <w:t>nesusituokęs (įskaitant santuoką nutraukusius asmenis), taip pat susituokęs, tačiau teismo sprendimu gyvenantis skyrium, neturintis vaikų (įvaikių) arba jų turintis, tačiau teismo sprendimu dėl sutuoktinių gyvenimo skyrium ar dėl santuokos nutraukimo vaikai (įvaikiai) yra likę gyventi su kitu sutuoktiniu.</w:t>
      </w:r>
    </w:p>
    <w:p w14:paraId="42E83ACB" w14:textId="48BAC333" w:rsidR="00EA3644" w:rsidRPr="00BB1613" w:rsidRDefault="00F9139D" w:rsidP="00BB1613">
      <w:pPr>
        <w:widowControl/>
        <w:autoSpaceDE/>
        <w:autoSpaceDN/>
        <w:adjustRightInd/>
        <w:ind w:firstLine="851"/>
        <w:jc w:val="both"/>
        <w:rPr>
          <w:rFonts w:ascii="Times New Roman" w:hAnsi="Times New Roman" w:cs="Times New Roman"/>
          <w:color w:val="000000"/>
          <w:sz w:val="24"/>
        </w:rPr>
      </w:pPr>
      <w:r w:rsidRPr="00F9139D">
        <w:rPr>
          <w:rFonts w:ascii="Times New Roman" w:hAnsi="Times New Roman" w:cs="Times New Roman"/>
          <w:color w:val="000000"/>
          <w:sz w:val="24"/>
        </w:rPr>
        <w:t xml:space="preserve">2.3. </w:t>
      </w:r>
      <w:r w:rsidRPr="00F9139D">
        <w:rPr>
          <w:rFonts w:ascii="Times New Roman" w:hAnsi="Times New Roman" w:cs="Times New Roman"/>
          <w:strike/>
          <w:color w:val="000000"/>
          <w:sz w:val="24"/>
        </w:rPr>
        <w:t>bendrai su pareiškėju gyvenantys ir jo išlaikomi kiti asmenys</w:t>
      </w:r>
      <w:r w:rsidR="00EA3644" w:rsidRPr="00BB1613">
        <w:rPr>
          <w:rFonts w:ascii="Times New Roman" w:hAnsi="Times New Roman" w:cs="Times New Roman"/>
          <w:b/>
          <w:color w:val="000000"/>
          <w:sz w:val="24"/>
        </w:rPr>
        <w:t xml:space="preserve"> </w:t>
      </w:r>
      <w:r w:rsidRPr="00F9139D">
        <w:rPr>
          <w:rFonts w:ascii="Times New Roman" w:hAnsi="Times New Roman" w:cs="Times New Roman"/>
          <w:b/>
          <w:color w:val="000000"/>
          <w:sz w:val="24"/>
        </w:rPr>
        <w:t>išlaikytiniais laikomi</w:t>
      </w:r>
      <w:r w:rsidR="00EA3644" w:rsidRPr="00BB1613">
        <w:rPr>
          <w:rFonts w:ascii="Times New Roman" w:hAnsi="Times New Roman" w:cs="Times New Roman"/>
          <w:b/>
          <w:color w:val="000000"/>
          <w:sz w:val="24"/>
        </w:rPr>
        <w:t>:</w:t>
      </w:r>
    </w:p>
    <w:p w14:paraId="57CE805E" w14:textId="107BC997" w:rsidR="00EA3644" w:rsidRPr="00BB1613" w:rsidRDefault="00EA3644" w:rsidP="007A3672">
      <w:pPr>
        <w:widowControl/>
        <w:autoSpaceDE/>
        <w:autoSpaceDN/>
        <w:adjustRightInd/>
        <w:ind w:firstLine="851"/>
        <w:jc w:val="both"/>
        <w:rPr>
          <w:rFonts w:ascii="Times New Roman" w:hAnsi="Times New Roman" w:cs="Times New Roman"/>
          <w:b/>
          <w:color w:val="000000"/>
          <w:sz w:val="24"/>
        </w:rPr>
      </w:pPr>
      <w:r w:rsidRPr="00BB1613">
        <w:rPr>
          <w:rFonts w:ascii="Times New Roman" w:hAnsi="Times New Roman" w:cs="Times New Roman"/>
          <w:b/>
          <w:color w:val="000000"/>
          <w:sz w:val="24"/>
        </w:rPr>
        <w:t>2.</w:t>
      </w:r>
      <w:r w:rsidR="00F9139D">
        <w:rPr>
          <w:rFonts w:ascii="Times New Roman" w:hAnsi="Times New Roman" w:cs="Times New Roman"/>
          <w:b/>
          <w:color w:val="000000"/>
          <w:sz w:val="24"/>
        </w:rPr>
        <w:t>3</w:t>
      </w:r>
      <w:r w:rsidRPr="00BB1613">
        <w:rPr>
          <w:rFonts w:ascii="Times New Roman" w:hAnsi="Times New Roman" w:cs="Times New Roman"/>
          <w:b/>
          <w:color w:val="000000"/>
          <w:sz w:val="24"/>
        </w:rPr>
        <w:t>.1. bendrai su pareiškėju gyvenantys ir jo išlaikomi vaikai (įvaikiai) iki 18 metų;</w:t>
      </w:r>
    </w:p>
    <w:p w14:paraId="4519B4B3" w14:textId="55360F53" w:rsidR="00EB33CD" w:rsidRPr="00BB1613" w:rsidRDefault="00EA3644" w:rsidP="007A3672">
      <w:pPr>
        <w:widowControl/>
        <w:autoSpaceDE/>
        <w:autoSpaceDN/>
        <w:adjustRightInd/>
        <w:ind w:firstLine="851"/>
        <w:jc w:val="both"/>
        <w:rPr>
          <w:rFonts w:ascii="Times New Roman" w:hAnsi="Times New Roman" w:cs="Times New Roman"/>
          <w:b/>
          <w:color w:val="000000"/>
          <w:sz w:val="24"/>
        </w:rPr>
      </w:pPr>
      <w:r w:rsidRPr="00BB1613">
        <w:rPr>
          <w:rFonts w:ascii="Times New Roman" w:hAnsi="Times New Roman" w:cs="Times New Roman"/>
          <w:b/>
          <w:color w:val="000000"/>
          <w:sz w:val="24"/>
        </w:rPr>
        <w:t>2.</w:t>
      </w:r>
      <w:r w:rsidR="00F9139D">
        <w:rPr>
          <w:rFonts w:ascii="Times New Roman" w:hAnsi="Times New Roman" w:cs="Times New Roman"/>
          <w:b/>
          <w:color w:val="000000"/>
          <w:sz w:val="24"/>
        </w:rPr>
        <w:t>3</w:t>
      </w:r>
      <w:r w:rsidRPr="00BB1613">
        <w:rPr>
          <w:rFonts w:ascii="Times New Roman" w:hAnsi="Times New Roman" w:cs="Times New Roman"/>
          <w:b/>
          <w:color w:val="000000"/>
          <w:sz w:val="24"/>
        </w:rPr>
        <w:t xml:space="preserve">.2. </w:t>
      </w:r>
      <w:r w:rsidR="00EB33CD" w:rsidRPr="00BB1613">
        <w:rPr>
          <w:rFonts w:ascii="Times New Roman" w:hAnsi="Times New Roman" w:cs="Times New Roman"/>
          <w:b/>
          <w:color w:val="000000"/>
          <w:sz w:val="24"/>
        </w:rPr>
        <w:t xml:space="preserve">nedirbantys nesusituokę ir su kitu asmeniu bendrai negyvenantys vaikai (įvaikiai) nuo 18 iki 24 metų: besimokantys mokyklose </w:t>
      </w:r>
      <w:r w:rsidR="00CF45E9" w:rsidRPr="00BB1613">
        <w:rPr>
          <w:rFonts w:ascii="Times New Roman" w:hAnsi="Times New Roman" w:cs="Times New Roman"/>
          <w:b/>
          <w:sz w:val="24"/>
        </w:rPr>
        <w:t>pagal bendrojo ugdymo programas (išskyrus asmenis, kurie mokosi pagal suaugusiųjų pradinio, pagrindinio, vidurinio ugdymo programas)</w:t>
      </w:r>
      <w:r w:rsidR="00CF45E9" w:rsidRPr="00BB1613">
        <w:rPr>
          <w:rFonts w:ascii="Times New Roman" w:hAnsi="Times New Roman" w:cs="Times New Roman"/>
          <w:b/>
          <w:color w:val="000000"/>
          <w:sz w:val="24"/>
        </w:rPr>
        <w:t xml:space="preserve"> ar </w:t>
      </w:r>
      <w:r w:rsidR="00EB33CD" w:rsidRPr="00BB1613">
        <w:rPr>
          <w:rFonts w:ascii="Times New Roman" w:hAnsi="Times New Roman" w:cs="Times New Roman"/>
          <w:b/>
          <w:color w:val="000000"/>
          <w:sz w:val="24"/>
        </w:rPr>
        <w:t xml:space="preserve">formaliojo </w:t>
      </w:r>
      <w:r w:rsidR="00CF45E9" w:rsidRPr="00BB1613">
        <w:rPr>
          <w:rFonts w:ascii="Times New Roman" w:hAnsi="Times New Roman" w:cs="Times New Roman"/>
          <w:b/>
          <w:color w:val="000000"/>
          <w:sz w:val="24"/>
        </w:rPr>
        <w:t>profesinio mokymo programas</w:t>
      </w:r>
      <w:r w:rsidR="00CF45E9" w:rsidRPr="00BB1613">
        <w:rPr>
          <w:rFonts w:ascii="Times New Roman" w:hAnsi="Times New Roman" w:cs="Times New Roman"/>
          <w:b/>
          <w:sz w:val="24"/>
        </w:rPr>
        <w:t xml:space="preserve"> grupinio mokymosi forma kasdieniu mokymo proceso organizavimo būdu ir pavienio mokymosi forma savarankišku mokymo proceso organizavimo būdu</w:t>
      </w:r>
      <w:r w:rsidR="00CF45E9" w:rsidRPr="00F9139D">
        <w:rPr>
          <w:rFonts w:ascii="Times New Roman" w:hAnsi="Times New Roman" w:cs="Times New Roman"/>
          <w:b/>
          <w:sz w:val="24"/>
        </w:rPr>
        <w:t xml:space="preserve">, </w:t>
      </w:r>
      <w:r w:rsidR="00CF45E9" w:rsidRPr="00F9139D">
        <w:rPr>
          <w:rFonts w:ascii="Times New Roman" w:hAnsi="Times New Roman" w:cs="Times New Roman"/>
          <w:b/>
          <w:color w:val="000000"/>
          <w:sz w:val="24"/>
        </w:rPr>
        <w:t>studijuojantys aukštojoje mokykloje nuolatin</w:t>
      </w:r>
      <w:r w:rsidR="00770A74">
        <w:rPr>
          <w:rFonts w:ascii="Times New Roman" w:hAnsi="Times New Roman" w:cs="Times New Roman"/>
          <w:b/>
          <w:color w:val="000000"/>
          <w:sz w:val="24"/>
        </w:rPr>
        <w:t>e</w:t>
      </w:r>
      <w:r w:rsidR="00CF45E9" w:rsidRPr="00F9139D">
        <w:rPr>
          <w:rFonts w:ascii="Times New Roman" w:hAnsi="Times New Roman" w:cs="Times New Roman"/>
          <w:b/>
          <w:color w:val="000000"/>
          <w:sz w:val="24"/>
        </w:rPr>
        <w:t xml:space="preserve"> arba dienin</w:t>
      </w:r>
      <w:r w:rsidR="00770A74">
        <w:rPr>
          <w:rFonts w:ascii="Times New Roman" w:hAnsi="Times New Roman" w:cs="Times New Roman"/>
          <w:b/>
          <w:color w:val="000000"/>
          <w:sz w:val="24"/>
        </w:rPr>
        <w:t>e</w:t>
      </w:r>
      <w:r w:rsidR="00CF45E9" w:rsidRPr="00F9139D">
        <w:rPr>
          <w:rFonts w:ascii="Times New Roman" w:hAnsi="Times New Roman" w:cs="Times New Roman"/>
          <w:b/>
          <w:color w:val="000000"/>
          <w:sz w:val="24"/>
        </w:rPr>
        <w:t xml:space="preserve"> studijų form</w:t>
      </w:r>
      <w:r w:rsidR="00770A74">
        <w:rPr>
          <w:rFonts w:ascii="Times New Roman" w:hAnsi="Times New Roman" w:cs="Times New Roman"/>
          <w:b/>
          <w:color w:val="000000"/>
          <w:sz w:val="24"/>
        </w:rPr>
        <w:t>a</w:t>
      </w:r>
      <w:r w:rsidR="00EB33CD" w:rsidRPr="00BB1613">
        <w:rPr>
          <w:rFonts w:ascii="Times New Roman" w:hAnsi="Times New Roman" w:cs="Times New Roman"/>
          <w:b/>
          <w:color w:val="000000"/>
          <w:sz w:val="24"/>
        </w:rPr>
        <w:t xml:space="preserve">, taip pat asmenys nuo bendrojo </w:t>
      </w:r>
      <w:r w:rsidR="00CF45E9" w:rsidRPr="00BB1613">
        <w:rPr>
          <w:rFonts w:ascii="Times New Roman" w:hAnsi="Times New Roman" w:cs="Times New Roman"/>
          <w:b/>
          <w:color w:val="000000"/>
          <w:sz w:val="24"/>
        </w:rPr>
        <w:t>ugdymo programos</w:t>
      </w:r>
      <w:r w:rsidR="00CF45E9" w:rsidRPr="00BB1613">
        <w:rPr>
          <w:rFonts w:ascii="Times New Roman" w:hAnsi="Times New Roman" w:cs="Times New Roman"/>
          <w:b/>
          <w:sz w:val="24"/>
        </w:rPr>
        <w:t xml:space="preserve"> </w:t>
      </w:r>
      <w:r w:rsidR="00EB33CD" w:rsidRPr="00BB1613">
        <w:rPr>
          <w:rFonts w:ascii="Times New Roman" w:hAnsi="Times New Roman" w:cs="Times New Roman"/>
          <w:b/>
          <w:color w:val="000000"/>
          <w:sz w:val="24"/>
        </w:rPr>
        <w:t>baigimo dienos iki tų pačių metų rugsėjo 1 dienos;</w:t>
      </w:r>
    </w:p>
    <w:p w14:paraId="06362194" w14:textId="3F293128" w:rsidR="00EB33CD" w:rsidRDefault="00EB33CD" w:rsidP="00EA3644">
      <w:pPr>
        <w:widowControl/>
        <w:autoSpaceDE/>
        <w:autoSpaceDN/>
        <w:adjustRightInd/>
        <w:ind w:firstLine="851"/>
        <w:jc w:val="both"/>
        <w:rPr>
          <w:rFonts w:ascii="Times New Roman" w:hAnsi="Times New Roman" w:cs="Times New Roman"/>
          <w:color w:val="000000"/>
          <w:sz w:val="24"/>
        </w:rPr>
      </w:pPr>
      <w:r w:rsidRPr="00F9139D">
        <w:rPr>
          <w:rFonts w:ascii="Times New Roman" w:hAnsi="Times New Roman" w:cs="Times New Roman"/>
          <w:b/>
          <w:color w:val="000000"/>
          <w:sz w:val="24"/>
        </w:rPr>
        <w:t>2.</w:t>
      </w:r>
      <w:r w:rsidR="00F9139D" w:rsidRPr="00F9139D">
        <w:rPr>
          <w:rFonts w:ascii="Times New Roman" w:hAnsi="Times New Roman" w:cs="Times New Roman"/>
          <w:b/>
          <w:color w:val="000000"/>
          <w:sz w:val="24"/>
        </w:rPr>
        <w:t>3</w:t>
      </w:r>
      <w:r w:rsidR="00EA3644" w:rsidRPr="00F9139D">
        <w:rPr>
          <w:rFonts w:ascii="Times New Roman" w:hAnsi="Times New Roman" w:cs="Times New Roman"/>
          <w:b/>
          <w:color w:val="000000"/>
          <w:sz w:val="24"/>
        </w:rPr>
        <w:t>.</w:t>
      </w:r>
      <w:r w:rsidRPr="00F9139D">
        <w:rPr>
          <w:rFonts w:ascii="Times New Roman" w:hAnsi="Times New Roman" w:cs="Times New Roman"/>
          <w:b/>
          <w:color w:val="000000"/>
          <w:sz w:val="24"/>
        </w:rPr>
        <w:t>3. bendrai su pareiškėju gyvenantys ir jo išlaikomi kiti asmenys.</w:t>
      </w:r>
      <w:r w:rsidR="000C2C35">
        <w:rPr>
          <w:rFonts w:ascii="Times New Roman" w:hAnsi="Times New Roman" w:cs="Times New Roman"/>
          <w:color w:val="000000"/>
          <w:sz w:val="24"/>
        </w:rPr>
        <w:t>“</w:t>
      </w:r>
    </w:p>
    <w:p w14:paraId="65B2E97B" w14:textId="77777777" w:rsidR="000C2C35" w:rsidRDefault="000C2C35" w:rsidP="007A3672">
      <w:pPr>
        <w:widowControl/>
        <w:autoSpaceDE/>
        <w:autoSpaceDN/>
        <w:adjustRightInd/>
        <w:ind w:firstLine="851"/>
        <w:jc w:val="both"/>
        <w:rPr>
          <w:rFonts w:ascii="Times New Roman" w:hAnsi="Times New Roman" w:cs="Times New Roman"/>
          <w:color w:val="000000"/>
          <w:sz w:val="24"/>
        </w:rPr>
      </w:pPr>
    </w:p>
    <w:p w14:paraId="05394A0F" w14:textId="77777777" w:rsidR="00772B01" w:rsidRDefault="00772B01" w:rsidP="007A3672">
      <w:pPr>
        <w:widowControl/>
        <w:autoSpaceDE/>
        <w:autoSpaceDN/>
        <w:adjustRightInd/>
        <w:ind w:firstLine="0"/>
        <w:jc w:val="both"/>
        <w:rPr>
          <w:color w:val="000000"/>
          <w:sz w:val="22"/>
          <w:szCs w:val="22"/>
        </w:rPr>
      </w:pPr>
    </w:p>
    <w:p w14:paraId="01DACB1D" w14:textId="77777777" w:rsidR="00772B01" w:rsidRDefault="00772B01" w:rsidP="007A3672">
      <w:pPr>
        <w:widowControl/>
        <w:autoSpaceDE/>
        <w:autoSpaceDN/>
        <w:adjustRightInd/>
        <w:ind w:firstLine="0"/>
        <w:jc w:val="both"/>
        <w:rPr>
          <w:color w:val="000000"/>
          <w:sz w:val="22"/>
          <w:szCs w:val="22"/>
        </w:rPr>
      </w:pPr>
    </w:p>
    <w:p w14:paraId="41AECAB6" w14:textId="77777777" w:rsidR="00772B01" w:rsidRDefault="00772B01" w:rsidP="007A3672">
      <w:pPr>
        <w:widowControl/>
        <w:autoSpaceDE/>
        <w:autoSpaceDN/>
        <w:adjustRightInd/>
        <w:ind w:firstLine="0"/>
        <w:jc w:val="both"/>
        <w:rPr>
          <w:rFonts w:ascii="Times New Roman" w:hAnsi="Times New Roman" w:cs="Times New Roman"/>
          <w:sz w:val="24"/>
        </w:rPr>
      </w:pPr>
    </w:p>
    <w:p w14:paraId="60DCDD27" w14:textId="77777777" w:rsidR="000C2C35" w:rsidRDefault="000C2C35" w:rsidP="007A3672">
      <w:pPr>
        <w:widowControl/>
        <w:autoSpaceDE/>
        <w:autoSpaceDN/>
        <w:adjustRightInd/>
        <w:ind w:firstLine="0"/>
        <w:jc w:val="both"/>
        <w:rPr>
          <w:rFonts w:ascii="Times New Roman" w:hAnsi="Times New Roman" w:cs="Times New Roman"/>
          <w:sz w:val="24"/>
        </w:rPr>
      </w:pPr>
      <w:r w:rsidRPr="00D97795">
        <w:rPr>
          <w:rFonts w:ascii="Times New Roman" w:hAnsi="Times New Roman" w:cs="Times New Roman"/>
          <w:sz w:val="24"/>
        </w:rPr>
        <w:t xml:space="preserve">Ministras Pirmininkas </w:t>
      </w:r>
      <w:r w:rsidRPr="00D97795">
        <w:rPr>
          <w:rFonts w:ascii="Times New Roman" w:hAnsi="Times New Roman" w:cs="Times New Roman"/>
          <w:sz w:val="24"/>
        </w:rPr>
        <w:tab/>
        <w:t xml:space="preserve"> </w:t>
      </w:r>
    </w:p>
    <w:p w14:paraId="141D013B" w14:textId="77777777" w:rsidR="000C2C35" w:rsidRDefault="000C2C35" w:rsidP="007A3672">
      <w:pPr>
        <w:widowControl/>
        <w:autoSpaceDE/>
        <w:autoSpaceDN/>
        <w:adjustRightInd/>
        <w:ind w:firstLine="0"/>
        <w:jc w:val="both"/>
        <w:rPr>
          <w:rFonts w:ascii="Times New Roman" w:hAnsi="Times New Roman" w:cs="Times New Roman"/>
          <w:sz w:val="24"/>
        </w:rPr>
      </w:pPr>
    </w:p>
    <w:p w14:paraId="37C4E2AA" w14:textId="77777777" w:rsidR="00D35729" w:rsidRPr="007A3672" w:rsidRDefault="007A3672" w:rsidP="007A3672">
      <w:pPr>
        <w:widowControl/>
        <w:autoSpaceDE/>
        <w:autoSpaceDN/>
        <w:adjustRightInd/>
        <w:spacing w:after="200"/>
        <w:ind w:firstLine="0"/>
      </w:pPr>
      <w:r>
        <w:rPr>
          <w:rFonts w:ascii="Times New Roman" w:hAnsi="Times New Roman" w:cs="Times New Roman"/>
          <w:sz w:val="24"/>
        </w:rPr>
        <w:t>Socialinės apsaugos ir darbo</w:t>
      </w:r>
      <w:r w:rsidR="000C2C35">
        <w:rPr>
          <w:rFonts w:ascii="Times New Roman" w:hAnsi="Times New Roman" w:cs="Times New Roman"/>
          <w:sz w:val="24"/>
        </w:rPr>
        <w:t xml:space="preserve"> ministras</w:t>
      </w:r>
    </w:p>
    <w:sectPr w:rsidR="00D35729" w:rsidRPr="007A3672" w:rsidSect="00FC086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212B7" w14:textId="77777777" w:rsidR="001A05FF" w:rsidRDefault="001A05FF" w:rsidP="00314D65">
      <w:r>
        <w:separator/>
      </w:r>
    </w:p>
  </w:endnote>
  <w:endnote w:type="continuationSeparator" w:id="0">
    <w:p w14:paraId="0E87A667" w14:textId="77777777" w:rsidR="001A05FF" w:rsidRDefault="001A05FF" w:rsidP="00314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FF148" w14:textId="77777777" w:rsidR="001A05FF" w:rsidRDefault="001A05FF" w:rsidP="00314D65">
      <w:r>
        <w:separator/>
      </w:r>
    </w:p>
  </w:footnote>
  <w:footnote w:type="continuationSeparator" w:id="0">
    <w:p w14:paraId="1A2C31D8" w14:textId="77777777" w:rsidR="001A05FF" w:rsidRDefault="001A05FF" w:rsidP="00314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336724"/>
      <w:docPartObj>
        <w:docPartGallery w:val="Page Numbers (Top of Page)"/>
        <w:docPartUnique/>
      </w:docPartObj>
    </w:sdtPr>
    <w:sdtEndPr>
      <w:rPr>
        <w:rFonts w:ascii="Times New Roman" w:hAnsi="Times New Roman" w:cs="Times New Roman"/>
        <w:sz w:val="24"/>
      </w:rPr>
    </w:sdtEndPr>
    <w:sdtContent>
      <w:p w14:paraId="1CBDC618" w14:textId="77777777" w:rsidR="00202F9E" w:rsidRDefault="00CF5B71">
        <w:pPr>
          <w:pStyle w:val="Antrats"/>
          <w:jc w:val="center"/>
        </w:pPr>
        <w:r w:rsidRPr="00202F9E">
          <w:rPr>
            <w:rFonts w:ascii="Times New Roman" w:hAnsi="Times New Roman" w:cs="Times New Roman"/>
            <w:sz w:val="24"/>
          </w:rPr>
          <w:fldChar w:fldCharType="begin"/>
        </w:r>
        <w:r w:rsidR="008E08C6" w:rsidRPr="00202F9E">
          <w:rPr>
            <w:rFonts w:ascii="Times New Roman" w:hAnsi="Times New Roman" w:cs="Times New Roman"/>
            <w:sz w:val="24"/>
          </w:rPr>
          <w:instrText xml:space="preserve"> PAGE   \* MERGEFORMAT </w:instrText>
        </w:r>
        <w:r w:rsidRPr="00202F9E">
          <w:rPr>
            <w:rFonts w:ascii="Times New Roman" w:hAnsi="Times New Roman" w:cs="Times New Roman"/>
            <w:sz w:val="24"/>
          </w:rPr>
          <w:fldChar w:fldCharType="separate"/>
        </w:r>
        <w:r w:rsidR="009749CC">
          <w:rPr>
            <w:rFonts w:ascii="Times New Roman" w:hAnsi="Times New Roman" w:cs="Times New Roman"/>
            <w:noProof/>
            <w:sz w:val="24"/>
          </w:rPr>
          <w:t>2</w:t>
        </w:r>
        <w:r w:rsidRPr="00202F9E">
          <w:rPr>
            <w:rFonts w:ascii="Times New Roman" w:hAnsi="Times New Roman" w:cs="Times New Roman"/>
            <w:sz w:val="24"/>
          </w:rPr>
          <w:fldChar w:fldCharType="end"/>
        </w:r>
      </w:p>
    </w:sdtContent>
  </w:sdt>
  <w:p w14:paraId="37654210" w14:textId="77777777" w:rsidR="00202F9E" w:rsidRDefault="001A05F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8C6"/>
    <w:rsid w:val="0002424B"/>
    <w:rsid w:val="00051859"/>
    <w:rsid w:val="00090FB8"/>
    <w:rsid w:val="00096B9C"/>
    <w:rsid w:val="000A1742"/>
    <w:rsid w:val="000C1589"/>
    <w:rsid w:val="000C2C35"/>
    <w:rsid w:val="000C6E37"/>
    <w:rsid w:val="000E23E9"/>
    <w:rsid w:val="000F269B"/>
    <w:rsid w:val="001011B4"/>
    <w:rsid w:val="00102BF1"/>
    <w:rsid w:val="001474B2"/>
    <w:rsid w:val="0015460D"/>
    <w:rsid w:val="001578E5"/>
    <w:rsid w:val="00175D97"/>
    <w:rsid w:val="00184293"/>
    <w:rsid w:val="00190311"/>
    <w:rsid w:val="001907C4"/>
    <w:rsid w:val="001914E3"/>
    <w:rsid w:val="001A05FF"/>
    <w:rsid w:val="001D20F4"/>
    <w:rsid w:val="00203B2E"/>
    <w:rsid w:val="00225873"/>
    <w:rsid w:val="00237FF0"/>
    <w:rsid w:val="002569E7"/>
    <w:rsid w:val="002609FD"/>
    <w:rsid w:val="0027421A"/>
    <w:rsid w:val="00291CB3"/>
    <w:rsid w:val="002C2918"/>
    <w:rsid w:val="002D0274"/>
    <w:rsid w:val="002F09D2"/>
    <w:rsid w:val="0030580D"/>
    <w:rsid w:val="00314D65"/>
    <w:rsid w:val="0031518E"/>
    <w:rsid w:val="00322AE3"/>
    <w:rsid w:val="0033252F"/>
    <w:rsid w:val="00355130"/>
    <w:rsid w:val="00376A15"/>
    <w:rsid w:val="003825DD"/>
    <w:rsid w:val="0038697E"/>
    <w:rsid w:val="003A149C"/>
    <w:rsid w:val="003A2EB1"/>
    <w:rsid w:val="003A7AB7"/>
    <w:rsid w:val="003B1FB2"/>
    <w:rsid w:val="003C6164"/>
    <w:rsid w:val="003D2295"/>
    <w:rsid w:val="003F09EA"/>
    <w:rsid w:val="003F0B22"/>
    <w:rsid w:val="004005FC"/>
    <w:rsid w:val="00432A0F"/>
    <w:rsid w:val="00460CAB"/>
    <w:rsid w:val="00471E1F"/>
    <w:rsid w:val="004737BE"/>
    <w:rsid w:val="00474085"/>
    <w:rsid w:val="00483CFC"/>
    <w:rsid w:val="00493F35"/>
    <w:rsid w:val="00494DE1"/>
    <w:rsid w:val="004C5308"/>
    <w:rsid w:val="004D2D36"/>
    <w:rsid w:val="004E3B55"/>
    <w:rsid w:val="004E6AEE"/>
    <w:rsid w:val="004F4224"/>
    <w:rsid w:val="004F6C9A"/>
    <w:rsid w:val="004F6F73"/>
    <w:rsid w:val="004F707A"/>
    <w:rsid w:val="00504AEC"/>
    <w:rsid w:val="0050650D"/>
    <w:rsid w:val="0053310A"/>
    <w:rsid w:val="00562C47"/>
    <w:rsid w:val="00570B4D"/>
    <w:rsid w:val="00572724"/>
    <w:rsid w:val="00585B84"/>
    <w:rsid w:val="0059070C"/>
    <w:rsid w:val="005E5433"/>
    <w:rsid w:val="005E79FD"/>
    <w:rsid w:val="005F0F64"/>
    <w:rsid w:val="00622BA8"/>
    <w:rsid w:val="006322FE"/>
    <w:rsid w:val="0065514C"/>
    <w:rsid w:val="006577FF"/>
    <w:rsid w:val="00683052"/>
    <w:rsid w:val="00685D83"/>
    <w:rsid w:val="00690254"/>
    <w:rsid w:val="006C55E5"/>
    <w:rsid w:val="006D0CF0"/>
    <w:rsid w:val="006D73D3"/>
    <w:rsid w:val="007013FD"/>
    <w:rsid w:val="00717CB3"/>
    <w:rsid w:val="007211BD"/>
    <w:rsid w:val="007257FA"/>
    <w:rsid w:val="00726716"/>
    <w:rsid w:val="00737845"/>
    <w:rsid w:val="007403D3"/>
    <w:rsid w:val="00740BB8"/>
    <w:rsid w:val="00750333"/>
    <w:rsid w:val="00764947"/>
    <w:rsid w:val="00770A74"/>
    <w:rsid w:val="00772B01"/>
    <w:rsid w:val="00794EDD"/>
    <w:rsid w:val="007962E7"/>
    <w:rsid w:val="007A3672"/>
    <w:rsid w:val="007C23D6"/>
    <w:rsid w:val="007D06DB"/>
    <w:rsid w:val="007D7983"/>
    <w:rsid w:val="007F5885"/>
    <w:rsid w:val="00864C23"/>
    <w:rsid w:val="00885253"/>
    <w:rsid w:val="008B4D3D"/>
    <w:rsid w:val="008C61BB"/>
    <w:rsid w:val="008D2AE2"/>
    <w:rsid w:val="008D3D44"/>
    <w:rsid w:val="008D4AF1"/>
    <w:rsid w:val="008D62BA"/>
    <w:rsid w:val="008E0545"/>
    <w:rsid w:val="008E08C6"/>
    <w:rsid w:val="008E1F1E"/>
    <w:rsid w:val="0090603E"/>
    <w:rsid w:val="00920919"/>
    <w:rsid w:val="00927A6E"/>
    <w:rsid w:val="009449AF"/>
    <w:rsid w:val="009509F3"/>
    <w:rsid w:val="00965AE2"/>
    <w:rsid w:val="00966EE8"/>
    <w:rsid w:val="009749CC"/>
    <w:rsid w:val="00982FFE"/>
    <w:rsid w:val="009A75B4"/>
    <w:rsid w:val="009B2554"/>
    <w:rsid w:val="009F49AE"/>
    <w:rsid w:val="00A0084B"/>
    <w:rsid w:val="00A164C7"/>
    <w:rsid w:val="00A27322"/>
    <w:rsid w:val="00A336CB"/>
    <w:rsid w:val="00A542D8"/>
    <w:rsid w:val="00A54DF6"/>
    <w:rsid w:val="00A676CA"/>
    <w:rsid w:val="00A71FDC"/>
    <w:rsid w:val="00A771AC"/>
    <w:rsid w:val="00AD6061"/>
    <w:rsid w:val="00AF0BA6"/>
    <w:rsid w:val="00AF75D9"/>
    <w:rsid w:val="00B21E54"/>
    <w:rsid w:val="00B85F87"/>
    <w:rsid w:val="00B90179"/>
    <w:rsid w:val="00BA4ED5"/>
    <w:rsid w:val="00BB1613"/>
    <w:rsid w:val="00BD0AB3"/>
    <w:rsid w:val="00BD24A6"/>
    <w:rsid w:val="00BE6311"/>
    <w:rsid w:val="00BF168A"/>
    <w:rsid w:val="00BF3255"/>
    <w:rsid w:val="00C01326"/>
    <w:rsid w:val="00C07BF6"/>
    <w:rsid w:val="00C1766A"/>
    <w:rsid w:val="00C266A6"/>
    <w:rsid w:val="00C402EF"/>
    <w:rsid w:val="00C5383D"/>
    <w:rsid w:val="00C938CC"/>
    <w:rsid w:val="00CB4A41"/>
    <w:rsid w:val="00CB6D55"/>
    <w:rsid w:val="00CC3712"/>
    <w:rsid w:val="00CD69EE"/>
    <w:rsid w:val="00CE30F1"/>
    <w:rsid w:val="00CE3EDC"/>
    <w:rsid w:val="00CF45E9"/>
    <w:rsid w:val="00CF5B71"/>
    <w:rsid w:val="00D05BF3"/>
    <w:rsid w:val="00D20E0C"/>
    <w:rsid w:val="00D2475C"/>
    <w:rsid w:val="00D305AD"/>
    <w:rsid w:val="00D35729"/>
    <w:rsid w:val="00D55F4D"/>
    <w:rsid w:val="00D633E7"/>
    <w:rsid w:val="00D63F73"/>
    <w:rsid w:val="00D70D09"/>
    <w:rsid w:val="00D844B1"/>
    <w:rsid w:val="00DA4D78"/>
    <w:rsid w:val="00DA6C65"/>
    <w:rsid w:val="00DB1863"/>
    <w:rsid w:val="00DB3D91"/>
    <w:rsid w:val="00DB54DC"/>
    <w:rsid w:val="00DC1624"/>
    <w:rsid w:val="00E133FB"/>
    <w:rsid w:val="00E17AF8"/>
    <w:rsid w:val="00E32041"/>
    <w:rsid w:val="00E34EAC"/>
    <w:rsid w:val="00E46D86"/>
    <w:rsid w:val="00E606D6"/>
    <w:rsid w:val="00E76004"/>
    <w:rsid w:val="00E81F7D"/>
    <w:rsid w:val="00E85CC5"/>
    <w:rsid w:val="00E934D0"/>
    <w:rsid w:val="00EA345E"/>
    <w:rsid w:val="00EA3644"/>
    <w:rsid w:val="00EB2409"/>
    <w:rsid w:val="00EB33CD"/>
    <w:rsid w:val="00EF5CC8"/>
    <w:rsid w:val="00F20118"/>
    <w:rsid w:val="00F24134"/>
    <w:rsid w:val="00F26E8A"/>
    <w:rsid w:val="00F32745"/>
    <w:rsid w:val="00F67C62"/>
    <w:rsid w:val="00F70AFC"/>
    <w:rsid w:val="00F819B0"/>
    <w:rsid w:val="00F9139D"/>
    <w:rsid w:val="00F968B2"/>
    <w:rsid w:val="00FB5711"/>
    <w:rsid w:val="00FC0863"/>
    <w:rsid w:val="00FC259F"/>
    <w:rsid w:val="00FE7B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B4543"/>
  <w15:docId w15:val="{4CE59387-8A5C-490A-88F7-C0E3AFCA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08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8E08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rPr>
  </w:style>
  <w:style w:type="character" w:customStyle="1" w:styleId="HTMLiankstoformatuotasDiagrama">
    <w:name w:val="HTML iš anksto formatuotas Diagrama"/>
    <w:basedOn w:val="Numatytasispastraiposriftas"/>
    <w:link w:val="HTMLiankstoformatuotas"/>
    <w:uiPriority w:val="99"/>
    <w:rsid w:val="008E08C6"/>
    <w:rPr>
      <w:rFonts w:ascii="Courier New" w:eastAsia="Times New Roman" w:hAnsi="Courier New" w:cs="Courier New"/>
      <w:sz w:val="20"/>
      <w:szCs w:val="20"/>
      <w:lang w:eastAsia="lt-LT"/>
    </w:rPr>
  </w:style>
  <w:style w:type="paragraph" w:styleId="Sraopastraipa">
    <w:name w:val="List Paragraph"/>
    <w:basedOn w:val="prastasis"/>
    <w:uiPriority w:val="34"/>
    <w:qFormat/>
    <w:rsid w:val="008E08C6"/>
    <w:pPr>
      <w:ind w:left="720"/>
      <w:contextualSpacing/>
    </w:pPr>
  </w:style>
  <w:style w:type="paragraph" w:styleId="Antrats">
    <w:name w:val="header"/>
    <w:basedOn w:val="prastasis"/>
    <w:link w:val="AntratsDiagrama"/>
    <w:unhideWhenUsed/>
    <w:rsid w:val="008E08C6"/>
    <w:pPr>
      <w:tabs>
        <w:tab w:val="center" w:pos="4819"/>
        <w:tab w:val="right" w:pos="9638"/>
      </w:tabs>
    </w:pPr>
  </w:style>
  <w:style w:type="character" w:customStyle="1" w:styleId="AntratsDiagrama">
    <w:name w:val="Antraštės Diagrama"/>
    <w:basedOn w:val="Numatytasispastraiposriftas"/>
    <w:link w:val="Antrats"/>
    <w:uiPriority w:val="99"/>
    <w:rsid w:val="008E08C6"/>
    <w:rPr>
      <w:rFonts w:ascii="Arial" w:eastAsia="Times New Roman" w:hAnsi="Arial" w:cs="Arial"/>
      <w:sz w:val="20"/>
      <w:szCs w:val="24"/>
      <w:lang w:eastAsia="lt-LT"/>
    </w:rPr>
  </w:style>
  <w:style w:type="paragraph" w:customStyle="1" w:styleId="tajtip">
    <w:name w:val="tajtip"/>
    <w:basedOn w:val="prastasis"/>
    <w:rsid w:val="008E08C6"/>
    <w:pPr>
      <w:widowControl/>
      <w:autoSpaceDE/>
      <w:autoSpaceDN/>
      <w:adjustRightInd/>
      <w:spacing w:before="100" w:beforeAutospacing="1" w:after="100" w:afterAutospacing="1"/>
      <w:ind w:firstLine="0"/>
    </w:pPr>
    <w:rPr>
      <w:rFonts w:ascii="Times New Roman" w:hAnsi="Times New Roman" w:cs="Times New Roman"/>
      <w:sz w:val="24"/>
    </w:rPr>
  </w:style>
  <w:style w:type="character" w:styleId="Komentaronuoroda">
    <w:name w:val="annotation reference"/>
    <w:basedOn w:val="Numatytasispastraiposriftas"/>
    <w:uiPriority w:val="99"/>
    <w:semiHidden/>
    <w:unhideWhenUsed/>
    <w:rsid w:val="008E08C6"/>
    <w:rPr>
      <w:sz w:val="16"/>
      <w:szCs w:val="16"/>
    </w:rPr>
  </w:style>
  <w:style w:type="paragraph" w:styleId="Komentarotekstas">
    <w:name w:val="annotation text"/>
    <w:basedOn w:val="prastasis"/>
    <w:link w:val="KomentarotekstasDiagrama"/>
    <w:uiPriority w:val="99"/>
    <w:semiHidden/>
    <w:unhideWhenUsed/>
    <w:rsid w:val="008E08C6"/>
    <w:rPr>
      <w:szCs w:val="20"/>
    </w:rPr>
  </w:style>
  <w:style w:type="character" w:customStyle="1" w:styleId="KomentarotekstasDiagrama">
    <w:name w:val="Komentaro tekstas Diagrama"/>
    <w:basedOn w:val="Numatytasispastraiposriftas"/>
    <w:link w:val="Komentarotekstas"/>
    <w:uiPriority w:val="99"/>
    <w:semiHidden/>
    <w:rsid w:val="008E08C6"/>
    <w:rPr>
      <w:rFonts w:ascii="Arial" w:eastAsia="Times New Roman" w:hAnsi="Arial" w:cs="Arial"/>
      <w:sz w:val="20"/>
      <w:szCs w:val="20"/>
      <w:lang w:eastAsia="lt-LT"/>
    </w:rPr>
  </w:style>
  <w:style w:type="paragraph" w:styleId="Debesliotekstas">
    <w:name w:val="Balloon Text"/>
    <w:basedOn w:val="prastasis"/>
    <w:link w:val="DebesliotekstasDiagrama"/>
    <w:uiPriority w:val="99"/>
    <w:semiHidden/>
    <w:unhideWhenUsed/>
    <w:rsid w:val="008E08C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E08C6"/>
    <w:rPr>
      <w:rFonts w:ascii="Tahoma" w:eastAsia="Times New Roman" w:hAnsi="Tahoma" w:cs="Tahoma"/>
      <w:sz w:val="16"/>
      <w:szCs w:val="16"/>
      <w:lang w:eastAsia="lt-LT"/>
    </w:rPr>
  </w:style>
  <w:style w:type="character" w:styleId="Emfaz">
    <w:name w:val="Emphasis"/>
    <w:basedOn w:val="Numatytasispastraiposriftas"/>
    <w:uiPriority w:val="20"/>
    <w:qFormat/>
    <w:rsid w:val="00494DE1"/>
    <w:rPr>
      <w:b/>
      <w:bCs/>
      <w:i w:val="0"/>
      <w:iCs w:val="0"/>
    </w:rPr>
  </w:style>
  <w:style w:type="character" w:customStyle="1" w:styleId="st1">
    <w:name w:val="st1"/>
    <w:basedOn w:val="Numatytasispastraiposriftas"/>
    <w:rsid w:val="00494DE1"/>
  </w:style>
  <w:style w:type="character" w:styleId="Hipersaitas">
    <w:name w:val="Hyperlink"/>
    <w:basedOn w:val="Numatytasispastraiposriftas"/>
    <w:uiPriority w:val="99"/>
    <w:semiHidden/>
    <w:unhideWhenUsed/>
    <w:rsid w:val="00F32745"/>
    <w:rPr>
      <w:strike w:val="0"/>
      <w:dstrike w:val="0"/>
      <w:color w:val="0000FF"/>
      <w:u w:val="none"/>
      <w:effect w:val="none"/>
    </w:rPr>
  </w:style>
  <w:style w:type="paragraph" w:customStyle="1" w:styleId="tactin">
    <w:name w:val="tactin"/>
    <w:basedOn w:val="prastasis"/>
    <w:rsid w:val="006C55E5"/>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apple-converted-space">
    <w:name w:val="apple-converted-space"/>
    <w:basedOn w:val="Numatytasispastraiposriftas"/>
    <w:rsid w:val="006D73D3"/>
  </w:style>
  <w:style w:type="paragraph" w:styleId="Komentarotema">
    <w:name w:val="annotation subject"/>
    <w:basedOn w:val="Komentarotekstas"/>
    <w:next w:val="Komentarotekstas"/>
    <w:link w:val="KomentarotemaDiagrama"/>
    <w:uiPriority w:val="99"/>
    <w:semiHidden/>
    <w:unhideWhenUsed/>
    <w:rsid w:val="003F09EA"/>
    <w:rPr>
      <w:b/>
      <w:bCs/>
    </w:rPr>
  </w:style>
  <w:style w:type="character" w:customStyle="1" w:styleId="KomentarotemaDiagrama">
    <w:name w:val="Komentaro tema Diagrama"/>
    <w:basedOn w:val="KomentarotekstasDiagrama"/>
    <w:link w:val="Komentarotema"/>
    <w:uiPriority w:val="99"/>
    <w:semiHidden/>
    <w:rsid w:val="003F09EA"/>
    <w:rPr>
      <w:rFonts w:ascii="Arial" w:eastAsia="Times New Roman" w:hAnsi="Arial" w:cs="Arial"/>
      <w:b/>
      <w:bCs/>
      <w:sz w:val="20"/>
      <w:szCs w:val="20"/>
      <w:lang w:eastAsia="lt-LT"/>
    </w:rPr>
  </w:style>
  <w:style w:type="paragraph" w:customStyle="1" w:styleId="tartin">
    <w:name w:val="tartin"/>
    <w:basedOn w:val="prastasis"/>
    <w:rsid w:val="00102BF1"/>
    <w:pPr>
      <w:widowControl/>
      <w:autoSpaceDE/>
      <w:autoSpaceDN/>
      <w:adjustRightInd/>
      <w:spacing w:before="100" w:beforeAutospacing="1" w:after="100" w:afterAutospacing="1"/>
      <w:ind w:firstLine="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453815">
      <w:bodyDiv w:val="1"/>
      <w:marLeft w:val="0"/>
      <w:marRight w:val="0"/>
      <w:marTop w:val="0"/>
      <w:marBottom w:val="0"/>
      <w:divBdr>
        <w:top w:val="none" w:sz="0" w:space="0" w:color="auto"/>
        <w:left w:val="none" w:sz="0" w:space="0" w:color="auto"/>
        <w:bottom w:val="none" w:sz="0" w:space="0" w:color="auto"/>
        <w:right w:val="none" w:sz="0" w:space="0" w:color="auto"/>
      </w:divBdr>
      <w:divsChild>
        <w:div w:id="1653560471">
          <w:marLeft w:val="0"/>
          <w:marRight w:val="0"/>
          <w:marTop w:val="0"/>
          <w:marBottom w:val="0"/>
          <w:divBdr>
            <w:top w:val="none" w:sz="0" w:space="0" w:color="auto"/>
            <w:left w:val="none" w:sz="0" w:space="0" w:color="auto"/>
            <w:bottom w:val="none" w:sz="0" w:space="0" w:color="auto"/>
            <w:right w:val="none" w:sz="0" w:space="0" w:color="auto"/>
          </w:divBdr>
          <w:divsChild>
            <w:div w:id="1239629117">
              <w:marLeft w:val="0"/>
              <w:marRight w:val="0"/>
              <w:marTop w:val="0"/>
              <w:marBottom w:val="0"/>
              <w:divBdr>
                <w:top w:val="none" w:sz="0" w:space="0" w:color="auto"/>
                <w:left w:val="none" w:sz="0" w:space="0" w:color="auto"/>
                <w:bottom w:val="none" w:sz="0" w:space="0" w:color="auto"/>
                <w:right w:val="none" w:sz="0" w:space="0" w:color="auto"/>
              </w:divBdr>
              <w:divsChild>
                <w:div w:id="211429361">
                  <w:marLeft w:val="0"/>
                  <w:marRight w:val="0"/>
                  <w:marTop w:val="0"/>
                  <w:marBottom w:val="0"/>
                  <w:divBdr>
                    <w:top w:val="none" w:sz="0" w:space="0" w:color="auto"/>
                    <w:left w:val="none" w:sz="0" w:space="0" w:color="auto"/>
                    <w:bottom w:val="none" w:sz="0" w:space="0" w:color="auto"/>
                    <w:right w:val="none" w:sz="0" w:space="0" w:color="auto"/>
                  </w:divBdr>
                  <w:divsChild>
                    <w:div w:id="69741474">
                      <w:marLeft w:val="0"/>
                      <w:marRight w:val="0"/>
                      <w:marTop w:val="0"/>
                      <w:marBottom w:val="0"/>
                      <w:divBdr>
                        <w:top w:val="none" w:sz="0" w:space="0" w:color="auto"/>
                        <w:left w:val="none" w:sz="0" w:space="0" w:color="auto"/>
                        <w:bottom w:val="none" w:sz="0" w:space="0" w:color="auto"/>
                        <w:right w:val="none" w:sz="0" w:space="0" w:color="auto"/>
                      </w:divBdr>
                      <w:divsChild>
                        <w:div w:id="138721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838864">
      <w:bodyDiv w:val="1"/>
      <w:marLeft w:val="0"/>
      <w:marRight w:val="0"/>
      <w:marTop w:val="0"/>
      <w:marBottom w:val="0"/>
      <w:divBdr>
        <w:top w:val="none" w:sz="0" w:space="0" w:color="auto"/>
        <w:left w:val="none" w:sz="0" w:space="0" w:color="auto"/>
        <w:bottom w:val="none" w:sz="0" w:space="0" w:color="auto"/>
        <w:right w:val="none" w:sz="0" w:space="0" w:color="auto"/>
      </w:divBdr>
      <w:divsChild>
        <w:div w:id="1357534369">
          <w:marLeft w:val="0"/>
          <w:marRight w:val="0"/>
          <w:marTop w:val="0"/>
          <w:marBottom w:val="0"/>
          <w:divBdr>
            <w:top w:val="none" w:sz="0" w:space="0" w:color="auto"/>
            <w:left w:val="none" w:sz="0" w:space="0" w:color="auto"/>
            <w:bottom w:val="none" w:sz="0" w:space="0" w:color="auto"/>
            <w:right w:val="none" w:sz="0" w:space="0" w:color="auto"/>
          </w:divBdr>
          <w:divsChild>
            <w:div w:id="1788809850">
              <w:marLeft w:val="0"/>
              <w:marRight w:val="0"/>
              <w:marTop w:val="0"/>
              <w:marBottom w:val="0"/>
              <w:divBdr>
                <w:top w:val="none" w:sz="0" w:space="0" w:color="auto"/>
                <w:left w:val="none" w:sz="0" w:space="0" w:color="auto"/>
                <w:bottom w:val="none" w:sz="0" w:space="0" w:color="auto"/>
                <w:right w:val="none" w:sz="0" w:space="0" w:color="auto"/>
              </w:divBdr>
              <w:divsChild>
                <w:div w:id="1284842765">
                  <w:marLeft w:val="0"/>
                  <w:marRight w:val="0"/>
                  <w:marTop w:val="0"/>
                  <w:marBottom w:val="0"/>
                  <w:divBdr>
                    <w:top w:val="none" w:sz="0" w:space="0" w:color="auto"/>
                    <w:left w:val="none" w:sz="0" w:space="0" w:color="auto"/>
                    <w:bottom w:val="none" w:sz="0" w:space="0" w:color="auto"/>
                    <w:right w:val="none" w:sz="0" w:space="0" w:color="auto"/>
                  </w:divBdr>
                  <w:divsChild>
                    <w:div w:id="1210460251">
                      <w:marLeft w:val="0"/>
                      <w:marRight w:val="0"/>
                      <w:marTop w:val="0"/>
                      <w:marBottom w:val="0"/>
                      <w:divBdr>
                        <w:top w:val="none" w:sz="0" w:space="0" w:color="auto"/>
                        <w:left w:val="none" w:sz="0" w:space="0" w:color="auto"/>
                        <w:bottom w:val="none" w:sz="0" w:space="0" w:color="auto"/>
                        <w:right w:val="none" w:sz="0" w:space="0" w:color="auto"/>
                      </w:divBdr>
                      <w:divsChild>
                        <w:div w:id="136682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428954">
      <w:bodyDiv w:val="1"/>
      <w:marLeft w:val="0"/>
      <w:marRight w:val="0"/>
      <w:marTop w:val="0"/>
      <w:marBottom w:val="0"/>
      <w:divBdr>
        <w:top w:val="none" w:sz="0" w:space="0" w:color="auto"/>
        <w:left w:val="none" w:sz="0" w:space="0" w:color="auto"/>
        <w:bottom w:val="none" w:sz="0" w:space="0" w:color="auto"/>
        <w:right w:val="none" w:sz="0" w:space="0" w:color="auto"/>
      </w:divBdr>
      <w:divsChild>
        <w:div w:id="1604025161">
          <w:marLeft w:val="0"/>
          <w:marRight w:val="0"/>
          <w:marTop w:val="0"/>
          <w:marBottom w:val="0"/>
          <w:divBdr>
            <w:top w:val="none" w:sz="0" w:space="0" w:color="auto"/>
            <w:left w:val="none" w:sz="0" w:space="0" w:color="auto"/>
            <w:bottom w:val="none" w:sz="0" w:space="0" w:color="auto"/>
            <w:right w:val="none" w:sz="0" w:space="0" w:color="auto"/>
          </w:divBdr>
          <w:divsChild>
            <w:div w:id="1125275199">
              <w:marLeft w:val="0"/>
              <w:marRight w:val="0"/>
              <w:marTop w:val="0"/>
              <w:marBottom w:val="0"/>
              <w:divBdr>
                <w:top w:val="none" w:sz="0" w:space="0" w:color="auto"/>
                <w:left w:val="none" w:sz="0" w:space="0" w:color="auto"/>
                <w:bottom w:val="none" w:sz="0" w:space="0" w:color="auto"/>
                <w:right w:val="none" w:sz="0" w:space="0" w:color="auto"/>
              </w:divBdr>
              <w:divsChild>
                <w:div w:id="738942504">
                  <w:marLeft w:val="0"/>
                  <w:marRight w:val="0"/>
                  <w:marTop w:val="0"/>
                  <w:marBottom w:val="0"/>
                  <w:divBdr>
                    <w:top w:val="none" w:sz="0" w:space="0" w:color="auto"/>
                    <w:left w:val="none" w:sz="0" w:space="0" w:color="auto"/>
                    <w:bottom w:val="none" w:sz="0" w:space="0" w:color="auto"/>
                    <w:right w:val="none" w:sz="0" w:space="0" w:color="auto"/>
                  </w:divBdr>
                  <w:divsChild>
                    <w:div w:id="1618098938">
                      <w:marLeft w:val="0"/>
                      <w:marRight w:val="0"/>
                      <w:marTop w:val="0"/>
                      <w:marBottom w:val="0"/>
                      <w:divBdr>
                        <w:top w:val="none" w:sz="0" w:space="0" w:color="auto"/>
                        <w:left w:val="none" w:sz="0" w:space="0" w:color="auto"/>
                        <w:bottom w:val="none" w:sz="0" w:space="0" w:color="auto"/>
                        <w:right w:val="none" w:sz="0" w:space="0" w:color="auto"/>
                      </w:divBdr>
                      <w:divsChild>
                        <w:div w:id="153677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171489">
      <w:bodyDiv w:val="1"/>
      <w:marLeft w:val="0"/>
      <w:marRight w:val="0"/>
      <w:marTop w:val="0"/>
      <w:marBottom w:val="125"/>
      <w:divBdr>
        <w:top w:val="none" w:sz="0" w:space="0" w:color="auto"/>
        <w:left w:val="none" w:sz="0" w:space="0" w:color="auto"/>
        <w:bottom w:val="none" w:sz="0" w:space="0" w:color="auto"/>
        <w:right w:val="none" w:sz="0" w:space="0" w:color="auto"/>
      </w:divBdr>
      <w:divsChild>
        <w:div w:id="778067243">
          <w:marLeft w:val="501"/>
          <w:marRight w:val="0"/>
          <w:marTop w:val="0"/>
          <w:marBottom w:val="0"/>
          <w:divBdr>
            <w:top w:val="none" w:sz="0" w:space="0" w:color="auto"/>
            <w:left w:val="none" w:sz="0" w:space="0" w:color="auto"/>
            <w:bottom w:val="none" w:sz="0" w:space="0" w:color="auto"/>
            <w:right w:val="none" w:sz="0" w:space="0" w:color="auto"/>
          </w:divBdr>
          <w:divsChild>
            <w:div w:id="197960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46892">
      <w:bodyDiv w:val="1"/>
      <w:marLeft w:val="0"/>
      <w:marRight w:val="0"/>
      <w:marTop w:val="0"/>
      <w:marBottom w:val="0"/>
      <w:divBdr>
        <w:top w:val="none" w:sz="0" w:space="0" w:color="auto"/>
        <w:left w:val="none" w:sz="0" w:space="0" w:color="auto"/>
        <w:bottom w:val="none" w:sz="0" w:space="0" w:color="auto"/>
        <w:right w:val="none" w:sz="0" w:space="0" w:color="auto"/>
      </w:divBdr>
    </w:div>
    <w:div w:id="205711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57EA87-A285-4566-8130-CD6D68F5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2785</Words>
  <Characters>1588</Characters>
  <Application>Microsoft Office Word</Application>
  <DocSecurity>0</DocSecurity>
  <Lines>13</Lines>
  <Paragraphs>8</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Projekto</vt:lpstr>
      <vt:lpstr>lyginamasis variantas</vt:lpstr>
      <vt:lpstr/>
      <vt:lpstr>LIETUVOS RESPUBLIKOS VYRIAUSYBĖ</vt:lpstr>
      <vt:lpstr>NUTARIMAS</vt:lpstr>
    </vt:vector>
  </TitlesOfParts>
  <Company/>
  <LinksUpToDate>false</LinksUpToDate>
  <CharactersWithSpaces>4365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2019-03-08T11:44:00Z</dcterms:created>
  <dc:creator>V.Rudenaite</dc:creator>
  <cp:lastModifiedBy>Vaida Rudėnaitė</cp:lastModifiedBy>
  <cp:lastPrinted>2014-12-01T08:32:00Z</cp:lastPrinted>
  <dcterms:modified xsi:type="dcterms:W3CDTF">2019-04-15T05:29:00Z</dcterms:modified>
  <cp:revision>3</cp:revision>
</cp:coreProperties>
</file>