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8D" w:rsidRPr="002A2AD3" w:rsidRDefault="0025648D" w:rsidP="00001C28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2A2AD3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5648D" w:rsidRPr="002A2AD3" w:rsidRDefault="0025648D" w:rsidP="00EA7E0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2A2AD3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 w:rsidRPr="002A2AD3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Pr="002A2AD3" w:rsidRDefault="0025648D" w:rsidP="00EA7E0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25648D" w:rsidRPr="002A2AD3" w:rsidRDefault="0025648D" w:rsidP="00EA7E00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2A2AD3">
        <w:rPr>
          <w:rFonts w:ascii="Times New Roman" w:hAnsi="Times New Roman"/>
          <w:b/>
          <w:sz w:val="24"/>
          <w:szCs w:val="24"/>
        </w:rPr>
        <w:t>IŠVADA</w:t>
      </w:r>
    </w:p>
    <w:p w:rsidR="002A2AD3" w:rsidRPr="002A2AD3" w:rsidRDefault="002A2AD3" w:rsidP="002A2AD3">
      <w:pPr>
        <w:jc w:val="center"/>
        <w:rPr>
          <w:color w:val="000000"/>
          <w:szCs w:val="24"/>
          <w:lang w:eastAsia="lt-LT"/>
        </w:rPr>
      </w:pPr>
      <w:r w:rsidRPr="002A2AD3">
        <w:rPr>
          <w:b/>
          <w:bCs/>
          <w:caps/>
          <w:color w:val="000000"/>
          <w:szCs w:val="24"/>
          <w:lang w:eastAsia="lt-LT"/>
        </w:rPr>
        <w:t>DĖL LIETUVOS RESPUBLIKOS VYRIAUSYBĖS NUTARIMO „DĖL LIETUVOS RESPUBLIKOS VYRIAUSYBĖS 2003 M. BALANDŽIO 29 D.</w:t>
      </w:r>
      <w:r w:rsidR="00C81B4A">
        <w:rPr>
          <w:b/>
          <w:bCs/>
          <w:caps/>
          <w:color w:val="000000"/>
          <w:szCs w:val="24"/>
          <w:lang w:eastAsia="lt-LT"/>
        </w:rPr>
        <w:t xml:space="preserve"> </w:t>
      </w:r>
      <w:r w:rsidRPr="002A2AD3">
        <w:rPr>
          <w:b/>
          <w:bCs/>
          <w:caps/>
          <w:color w:val="000000"/>
          <w:szCs w:val="24"/>
          <w:lang w:eastAsia="lt-LT"/>
        </w:rPr>
        <w:t>NUTARIMO NR. 551 „DĖL EKSPERTŲ KOMISIJOS DAIKTŲ, ĮRENGINIŲ MODELIAMS GINKLAMS BEI KONKREČIAI JŲ KATEGORIJAI PRISKIRTI SUDARYMO IR JOS NUOSTATŲ PATVIRTINIMO“ PRIPAŽINIMO NETEKUSIU GALIOS“ PROJEKTO IR DĖL LIETUVOS RESPUBLIKOS VYRIAUSYBĖS NUTARIMO</w:t>
      </w:r>
      <w:r w:rsidRPr="002A2AD3">
        <w:rPr>
          <w:b/>
          <w:bCs/>
          <w:caps/>
          <w:color w:val="000000"/>
          <w:szCs w:val="24"/>
        </w:rPr>
        <w:t xml:space="preserve"> „DĖL</w:t>
      </w:r>
      <w:r w:rsidRPr="002A2AD3">
        <w:rPr>
          <w:b/>
          <w:bCs/>
          <w:color w:val="000000"/>
          <w:szCs w:val="24"/>
        </w:rPr>
        <w:t> </w:t>
      </w:r>
      <w:r w:rsidRPr="002A2AD3">
        <w:rPr>
          <w:b/>
          <w:bCs/>
          <w:caps/>
          <w:color w:val="000000"/>
          <w:szCs w:val="24"/>
        </w:rPr>
        <w:t>LIETUVOS RESPUBLIKOS VYRIAUSYBĖS 2019 M. LIEPOS 31 D. NUTARIMO NR. 808 „DĖL ĮGALIOJIMŲ SUTEIKIMO ĮGYVENDINANT LIETUVOS RESPUBLIKOS GINKLŲ IR ŠAUDMENŲ KONTROLĖS ĮSTATYMĄ“ PAKEITIMO“ PROJEKTO</w:t>
      </w:r>
    </w:p>
    <w:p w:rsidR="00001C27" w:rsidRPr="002A2AD3" w:rsidRDefault="002A2AD3" w:rsidP="002A2AD3">
      <w:pPr>
        <w:pStyle w:val="Antraste"/>
        <w:rPr>
          <w:szCs w:val="24"/>
        </w:rPr>
      </w:pPr>
      <w:r w:rsidRPr="002A2AD3">
        <w:rPr>
          <w:szCs w:val="24"/>
        </w:rPr>
        <w:t xml:space="preserve"> </w:t>
      </w:r>
      <w:r w:rsidR="00001C27" w:rsidRPr="002A2AD3">
        <w:rPr>
          <w:szCs w:val="24"/>
        </w:rPr>
        <w:t xml:space="preserve">(TOLIAU </w:t>
      </w:r>
      <w:r>
        <w:rPr>
          <w:szCs w:val="24"/>
        </w:rPr>
        <w:t>KARTU</w:t>
      </w:r>
      <w:r w:rsidR="00001C27" w:rsidRPr="002A2AD3">
        <w:rPr>
          <w:szCs w:val="24"/>
        </w:rPr>
        <w:t>–</w:t>
      </w:r>
      <w:r w:rsidR="00A95DC4" w:rsidRPr="002A2AD3">
        <w:rPr>
          <w:szCs w:val="24"/>
        </w:rPr>
        <w:t xml:space="preserve"> </w:t>
      </w:r>
      <w:r w:rsidR="00001C27" w:rsidRPr="002A2AD3">
        <w:rPr>
          <w:szCs w:val="24"/>
        </w:rPr>
        <w:t>PROJEKTA</w:t>
      </w:r>
      <w:r>
        <w:rPr>
          <w:szCs w:val="24"/>
        </w:rPr>
        <w:t>I</w:t>
      </w:r>
      <w:r w:rsidR="00001C27" w:rsidRPr="002A2AD3">
        <w:rPr>
          <w:szCs w:val="24"/>
        </w:rPr>
        <w:t>)</w:t>
      </w:r>
    </w:p>
    <w:p w:rsidR="0025648D" w:rsidRPr="002A2AD3" w:rsidRDefault="00001C27" w:rsidP="00001C27">
      <w:pPr>
        <w:pStyle w:val="Antraste"/>
        <w:rPr>
          <w:szCs w:val="24"/>
        </w:rPr>
      </w:pPr>
      <w:r w:rsidRPr="002A2AD3">
        <w:rPr>
          <w:szCs w:val="24"/>
        </w:rPr>
        <w:t xml:space="preserve"> (TAP N</w:t>
      </w:r>
      <w:r w:rsidR="007615DD" w:rsidRPr="002A2AD3">
        <w:rPr>
          <w:szCs w:val="24"/>
        </w:rPr>
        <w:t>R.</w:t>
      </w:r>
      <w:r w:rsidR="00640B66" w:rsidRPr="002A2AD3">
        <w:rPr>
          <w:szCs w:val="24"/>
        </w:rPr>
        <w:t xml:space="preserve"> </w:t>
      </w:r>
      <w:r w:rsidR="002A2AD3">
        <w:rPr>
          <w:szCs w:val="24"/>
        </w:rPr>
        <w:t>19-1901; 19-1902</w:t>
      </w:r>
      <w:r w:rsidR="007615DD" w:rsidRPr="002A2AD3">
        <w:rPr>
          <w:szCs w:val="24"/>
        </w:rPr>
        <w:t>) (TAIS NR.</w:t>
      </w:r>
      <w:r w:rsidR="00640B66" w:rsidRPr="002A2AD3">
        <w:rPr>
          <w:szCs w:val="24"/>
        </w:rPr>
        <w:t xml:space="preserve"> </w:t>
      </w:r>
      <w:r w:rsidR="002A2AD3">
        <w:rPr>
          <w:szCs w:val="24"/>
        </w:rPr>
        <w:t>19-11982(2); 19-11983(2)</w:t>
      </w:r>
      <w:r w:rsidRPr="002A2AD3">
        <w:rPr>
          <w:szCs w:val="24"/>
        </w:rPr>
        <w:t>)</w:t>
      </w:r>
    </w:p>
    <w:p w:rsidR="00001C27" w:rsidRPr="002A2AD3" w:rsidRDefault="00001C27" w:rsidP="00001C27">
      <w:pPr>
        <w:pStyle w:val="Antraste"/>
        <w:rPr>
          <w:szCs w:val="24"/>
        </w:rPr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4536"/>
      </w:tblGrid>
      <w:tr w:rsidR="00F94D25" w:rsidRPr="002A2AD3" w:rsidTr="00A95DC4">
        <w:tc>
          <w:tcPr>
            <w:tcW w:w="4536" w:type="dxa"/>
            <w:shd w:val="clear" w:color="auto" w:fill="auto"/>
          </w:tcPr>
          <w:p w:rsidR="00F94D25" w:rsidRPr="002A2AD3" w:rsidRDefault="00F94D25" w:rsidP="00A95DC4">
            <w:pPr>
              <w:spacing w:before="60" w:after="60"/>
              <w:jc w:val="center"/>
              <w:rPr>
                <w:spacing w:val="-6"/>
                <w:szCs w:val="24"/>
              </w:rPr>
            </w:pPr>
            <w:r w:rsidRPr="002A2AD3">
              <w:rPr>
                <w:spacing w:val="-6"/>
                <w:szCs w:val="24"/>
              </w:rPr>
              <w:t xml:space="preserve"> </w:t>
            </w:r>
            <w:r w:rsidR="00A05902" w:rsidRPr="002A2AD3">
              <w:rPr>
                <w:spacing w:val="-6"/>
                <w:szCs w:val="24"/>
              </w:rPr>
              <w:t xml:space="preserve"> </w:t>
            </w:r>
            <w:r w:rsidRPr="002A2AD3">
              <w:rPr>
                <w:spacing w:val="-6"/>
                <w:szCs w:val="24"/>
              </w:rPr>
              <w:t xml:space="preserve">Nr. </w:t>
            </w:r>
          </w:p>
        </w:tc>
      </w:tr>
    </w:tbl>
    <w:p w:rsidR="00D72E97" w:rsidRPr="00D72E97" w:rsidRDefault="008F31A4" w:rsidP="00813EB8">
      <w:pPr>
        <w:spacing w:before="120"/>
        <w:jc w:val="center"/>
        <w:rPr>
          <w:spacing w:val="-6"/>
        </w:rPr>
      </w:pPr>
      <w:r>
        <w:t>Vilnius</w:t>
      </w:r>
    </w:p>
    <w:p w:rsidR="00553DF3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</w:pPr>
    </w:p>
    <w:p w:rsidR="00870651" w:rsidRDefault="006064F9" w:rsidP="005B240C">
      <w:pPr>
        <w:spacing w:line="360" w:lineRule="auto"/>
        <w:ind w:firstLine="720"/>
      </w:pPr>
      <w:r w:rsidRPr="006064F9">
        <w:t xml:space="preserve">Įvertinę </w:t>
      </w:r>
      <w:r w:rsidR="002A2AD3">
        <w:t>Projektų</w:t>
      </w:r>
      <w:r w:rsidRPr="006064F9">
        <w:t xml:space="preserve"> atitiktį </w:t>
      </w:r>
      <w:r w:rsidR="007D0784" w:rsidRPr="007D0784">
        <w:t xml:space="preserve">Lietuvos Respublikos </w:t>
      </w:r>
      <w:r w:rsidR="007D0784">
        <w:t>įstatymams,</w:t>
      </w:r>
      <w:r w:rsidRPr="006064F9">
        <w:t xml:space="preserve"> Lietuvos Respub</w:t>
      </w:r>
      <w:r w:rsidR="007D0784">
        <w:t>likos Vyriausybės nutarimams ir</w:t>
      </w:r>
      <w:r w:rsidRPr="006064F9">
        <w:t xml:space="preserve"> teisės technikos reikalavimams,</w:t>
      </w:r>
      <w:r w:rsidR="00E13456">
        <w:t xml:space="preserve"> </w:t>
      </w:r>
      <w:r w:rsidR="00843943">
        <w:t xml:space="preserve">teikiame šias </w:t>
      </w:r>
      <w:r w:rsidR="00870651">
        <w:t>pastabas ir pasiūlymus:</w:t>
      </w:r>
    </w:p>
    <w:p w:rsidR="00D14109" w:rsidRDefault="003111F4" w:rsidP="005B240C">
      <w:pPr>
        <w:spacing w:line="360" w:lineRule="auto"/>
        <w:ind w:firstLine="720"/>
      </w:pPr>
      <w:r>
        <w:t xml:space="preserve">1. </w:t>
      </w:r>
      <w:r w:rsidR="002A2AD3">
        <w:t xml:space="preserve">Siekiant išvengti situacijos, kai tam tikros Lietuvos Respublikos ginklų ir šaudmenų kontrolės </w:t>
      </w:r>
      <w:r w:rsidR="009868A9">
        <w:t xml:space="preserve">įstatymo </w:t>
      </w:r>
      <w:r w:rsidR="002A2AD3">
        <w:t>nuostatos</w:t>
      </w:r>
      <w:r w:rsidR="004123D0">
        <w:t>, susijusios su ekspertų ko</w:t>
      </w:r>
      <w:r w:rsidR="00F37D72">
        <w:t>m</w:t>
      </w:r>
      <w:r w:rsidR="004123D0">
        <w:t>isija,</w:t>
      </w:r>
      <w:r w:rsidR="002A2AD3">
        <w:t xml:space="preserve"> būtų neįgyvendintos</w:t>
      </w:r>
      <w:r w:rsidR="00195C9D">
        <w:t xml:space="preserve"> ir įvertindami Krašto apsaugos ministerijos pateiktą pastabą bei Projektų teikime išdėstytus argumentus, siūlytume</w:t>
      </w:r>
      <w:r w:rsidR="0043609E">
        <w:t xml:space="preserve"> </w:t>
      </w:r>
      <w:r w:rsidR="00D14109">
        <w:t xml:space="preserve">nustatyti Policijos departamentui prie Lietuvos Respublikos vidaus reikalų ministerijos </w:t>
      </w:r>
      <w:r w:rsidR="00E0226A">
        <w:t xml:space="preserve">konkretų terminą </w:t>
      </w:r>
      <w:r w:rsidR="00D14109">
        <w:t>sudaryti ekspertų komisiją.</w:t>
      </w:r>
    </w:p>
    <w:p w:rsidR="00D14109" w:rsidRDefault="00D14109" w:rsidP="005B240C">
      <w:pPr>
        <w:spacing w:line="360" w:lineRule="auto"/>
        <w:ind w:firstLine="720"/>
      </w:pPr>
      <w:r>
        <w:t xml:space="preserve">2. </w:t>
      </w:r>
      <w:r w:rsidR="001416F2">
        <w:t xml:space="preserve">Atsižvelgiant į Ginklų ir šaudmenų kontrolės įstatymo 1 straipsnio 4 dalį, manome, kad Projektu keičiamo Vyriausybės 2019 m. liepos 31 d. nutarimo Nr. 808 „Dėl įgaliojimų suteikimo </w:t>
      </w:r>
      <w:r w:rsidR="00D63D70">
        <w:t>į</w:t>
      </w:r>
      <w:r w:rsidR="001416F2">
        <w:t xml:space="preserve">gyvendinant Lietuvos Respublikos ginklų ir šaudmenų kontrolės įstatymą“ 1.2 papunktyje nustatytas įgaliojimas </w:t>
      </w:r>
      <w:r w:rsidR="00D63D70">
        <w:t>Policijos departamentui prie Lietuvos Respublikos vidaus reikalų ministerijos</w:t>
      </w:r>
      <w:r w:rsidR="00D63D70" w:rsidRPr="00D63D70">
        <w:rPr>
          <w:i/>
        </w:rPr>
        <w:t xml:space="preserve"> </w:t>
      </w:r>
      <w:r w:rsidR="001416F2" w:rsidRPr="00D63D70">
        <w:rPr>
          <w:i/>
        </w:rPr>
        <w:t>„ir patvirtinti jos nuostatus</w:t>
      </w:r>
      <w:r w:rsidR="001416F2">
        <w:t>“ yra perteklinis</w:t>
      </w:r>
      <w:r w:rsidR="00D63D70">
        <w:t xml:space="preserve"> ir neturintis teisinio pagrindo, nes tok</w:t>
      </w:r>
      <w:r w:rsidR="00C81B4A">
        <w:t>s</w:t>
      </w:r>
      <w:r w:rsidR="00D63D70">
        <w:t xml:space="preserve"> pavedim</w:t>
      </w:r>
      <w:r w:rsidR="00C81B4A">
        <w:t>as</w:t>
      </w:r>
      <w:r w:rsidR="00D63D70">
        <w:t xml:space="preserve"> (įgaliojim</w:t>
      </w:r>
      <w:r w:rsidR="00C81B4A">
        <w:t>as</w:t>
      </w:r>
      <w:r w:rsidR="00D63D70">
        <w:t xml:space="preserve">) </w:t>
      </w:r>
      <w:r w:rsidR="001416F2">
        <w:t>Ginklų ir šaudmenų kontrolės įstatym</w:t>
      </w:r>
      <w:r w:rsidR="00D63D70">
        <w:t>e n</w:t>
      </w:r>
      <w:r w:rsidR="00C81B4A">
        <w:t>e</w:t>
      </w:r>
      <w:r w:rsidR="00D63D70">
        <w:t>nustatyta</w:t>
      </w:r>
      <w:r w:rsidR="00C81B4A">
        <w:t>s</w:t>
      </w:r>
      <w:r w:rsidR="00D63D70">
        <w:t>.</w:t>
      </w:r>
      <w:r w:rsidR="001416F2">
        <w:t xml:space="preserve"> </w:t>
      </w:r>
    </w:p>
    <w:p w:rsidR="00F37D72" w:rsidRDefault="00F37D72" w:rsidP="00F37D72">
      <w:pPr>
        <w:spacing w:line="360" w:lineRule="auto"/>
      </w:pPr>
    </w:p>
    <w:p w:rsidR="00F37D72" w:rsidRDefault="00F37D72" w:rsidP="00F37D72">
      <w:pPr>
        <w:spacing w:line="360" w:lineRule="auto"/>
      </w:pPr>
    </w:p>
    <w:p w:rsidR="00F37D72" w:rsidRDefault="00F37D72" w:rsidP="00F37D72">
      <w:pPr>
        <w:spacing w:line="360" w:lineRule="auto"/>
      </w:pPr>
      <w:r>
        <w:t>Teisės grupės patarėja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226A">
        <w:tab/>
        <w:t xml:space="preserve">                    Erika Vaivadienė</w:t>
      </w:r>
    </w:p>
    <w:p w:rsidR="00E0226A" w:rsidRDefault="00E0226A" w:rsidP="00F37D72">
      <w:pPr>
        <w:spacing w:line="360" w:lineRule="auto"/>
      </w:pPr>
    </w:p>
    <w:p w:rsidR="00E0226A" w:rsidRDefault="00E0226A" w:rsidP="00F37D72">
      <w:pPr>
        <w:spacing w:line="360" w:lineRule="auto"/>
      </w:pPr>
    </w:p>
    <w:p w:rsidR="00E0226A" w:rsidRDefault="00E0226A" w:rsidP="00F37D72">
      <w:pPr>
        <w:spacing w:line="360" w:lineRule="auto"/>
      </w:pPr>
    </w:p>
    <w:p w:rsidR="00E0226A" w:rsidRDefault="00E0226A" w:rsidP="00F37D72">
      <w:pPr>
        <w:spacing w:line="360" w:lineRule="auto"/>
      </w:pPr>
    </w:p>
    <w:p w:rsidR="00E0226A" w:rsidRDefault="00E0226A" w:rsidP="00F37D72">
      <w:pPr>
        <w:spacing w:line="360" w:lineRule="auto"/>
      </w:pPr>
    </w:p>
    <w:p w:rsidR="00E0226A" w:rsidRPr="00E0226A" w:rsidRDefault="00E0226A" w:rsidP="00F37D72">
      <w:pPr>
        <w:spacing w:line="360" w:lineRule="auto"/>
        <w:rPr>
          <w:sz w:val="20"/>
        </w:rPr>
      </w:pPr>
      <w:r w:rsidRPr="00E0226A">
        <w:rPr>
          <w:sz w:val="20"/>
        </w:rPr>
        <w:t xml:space="preserve">Erika Vaivadienė, tel. 8 706 63843, el. p. </w:t>
      </w:r>
      <w:hyperlink r:id="rId11" w:history="1">
        <w:r w:rsidRPr="00E0226A">
          <w:rPr>
            <w:rStyle w:val="Hyperlink"/>
            <w:sz w:val="20"/>
          </w:rPr>
          <w:t>erika.vaivadiene@lrv.lt</w:t>
        </w:r>
      </w:hyperlink>
      <w:r w:rsidRPr="00E0226A">
        <w:rPr>
          <w:sz w:val="20"/>
        </w:rPr>
        <w:t xml:space="preserve"> </w:t>
      </w:r>
    </w:p>
    <w:sectPr w:rsidR="00E0226A" w:rsidRPr="00E0226A" w:rsidSect="003C30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BC" w:rsidRDefault="00D914BC">
      <w:r>
        <w:separator/>
      </w:r>
    </w:p>
  </w:endnote>
  <w:endnote w:type="continuationSeparator" w:id="0">
    <w:p w:rsidR="00D914BC" w:rsidRDefault="00D9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F" w:rsidRDefault="006400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F" w:rsidRDefault="006400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F" w:rsidRDefault="00640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BC" w:rsidRDefault="00D914BC">
      <w:r>
        <w:separator/>
      </w:r>
    </w:p>
  </w:footnote>
  <w:footnote w:type="continuationSeparator" w:id="0">
    <w:p w:rsidR="00D914BC" w:rsidRDefault="00D91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F" w:rsidRDefault="006400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34739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4F" w:rsidRDefault="006400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72"/>
    <w:rsid w:val="000012A7"/>
    <w:rsid w:val="00001843"/>
    <w:rsid w:val="00001C27"/>
    <w:rsid w:val="00001C28"/>
    <w:rsid w:val="00001C72"/>
    <w:rsid w:val="00002A40"/>
    <w:rsid w:val="000033F7"/>
    <w:rsid w:val="000053C6"/>
    <w:rsid w:val="0000633B"/>
    <w:rsid w:val="0000763F"/>
    <w:rsid w:val="0000770B"/>
    <w:rsid w:val="00010A00"/>
    <w:rsid w:val="00012264"/>
    <w:rsid w:val="000166FA"/>
    <w:rsid w:val="00023BDF"/>
    <w:rsid w:val="00025903"/>
    <w:rsid w:val="00031625"/>
    <w:rsid w:val="00032CC6"/>
    <w:rsid w:val="0003338A"/>
    <w:rsid w:val="00034739"/>
    <w:rsid w:val="00034D33"/>
    <w:rsid w:val="00036671"/>
    <w:rsid w:val="000402BD"/>
    <w:rsid w:val="00040AA3"/>
    <w:rsid w:val="00041F47"/>
    <w:rsid w:val="000447CA"/>
    <w:rsid w:val="0004511E"/>
    <w:rsid w:val="000467B7"/>
    <w:rsid w:val="00047A87"/>
    <w:rsid w:val="00051AFA"/>
    <w:rsid w:val="00054336"/>
    <w:rsid w:val="00054455"/>
    <w:rsid w:val="00054553"/>
    <w:rsid w:val="000619B6"/>
    <w:rsid w:val="00061F0C"/>
    <w:rsid w:val="000647BB"/>
    <w:rsid w:val="00066F76"/>
    <w:rsid w:val="00067BBE"/>
    <w:rsid w:val="000755BF"/>
    <w:rsid w:val="00081026"/>
    <w:rsid w:val="00081062"/>
    <w:rsid w:val="000836B0"/>
    <w:rsid w:val="00086262"/>
    <w:rsid w:val="00087347"/>
    <w:rsid w:val="00087445"/>
    <w:rsid w:val="000903C8"/>
    <w:rsid w:val="00091998"/>
    <w:rsid w:val="00091D66"/>
    <w:rsid w:val="00092B12"/>
    <w:rsid w:val="00097F2E"/>
    <w:rsid w:val="000A0FCE"/>
    <w:rsid w:val="000B1588"/>
    <w:rsid w:val="000B181E"/>
    <w:rsid w:val="000B1D87"/>
    <w:rsid w:val="000B2AE9"/>
    <w:rsid w:val="000B307C"/>
    <w:rsid w:val="000B6A1F"/>
    <w:rsid w:val="000C202E"/>
    <w:rsid w:val="000C33AF"/>
    <w:rsid w:val="000C4D8D"/>
    <w:rsid w:val="000C747E"/>
    <w:rsid w:val="000D21A1"/>
    <w:rsid w:val="000D2E58"/>
    <w:rsid w:val="000E3F35"/>
    <w:rsid w:val="000F155F"/>
    <w:rsid w:val="000F15A5"/>
    <w:rsid w:val="000F317C"/>
    <w:rsid w:val="000F34C9"/>
    <w:rsid w:val="000F3DA8"/>
    <w:rsid w:val="000F4A3F"/>
    <w:rsid w:val="000F52DA"/>
    <w:rsid w:val="000F7E77"/>
    <w:rsid w:val="001024E1"/>
    <w:rsid w:val="001037AF"/>
    <w:rsid w:val="00112091"/>
    <w:rsid w:val="00116A99"/>
    <w:rsid w:val="00120BA8"/>
    <w:rsid w:val="00121647"/>
    <w:rsid w:val="00121EBE"/>
    <w:rsid w:val="00122488"/>
    <w:rsid w:val="00123DD9"/>
    <w:rsid w:val="001258A2"/>
    <w:rsid w:val="001259DF"/>
    <w:rsid w:val="00125EC3"/>
    <w:rsid w:val="00126040"/>
    <w:rsid w:val="001264B9"/>
    <w:rsid w:val="001265F3"/>
    <w:rsid w:val="001322E8"/>
    <w:rsid w:val="00132F4E"/>
    <w:rsid w:val="00133762"/>
    <w:rsid w:val="00133EBB"/>
    <w:rsid w:val="00135334"/>
    <w:rsid w:val="001416F2"/>
    <w:rsid w:val="0014299F"/>
    <w:rsid w:val="0014413E"/>
    <w:rsid w:val="0014474B"/>
    <w:rsid w:val="00145869"/>
    <w:rsid w:val="00146457"/>
    <w:rsid w:val="001468CE"/>
    <w:rsid w:val="00146E1F"/>
    <w:rsid w:val="00150312"/>
    <w:rsid w:val="00152208"/>
    <w:rsid w:val="00153248"/>
    <w:rsid w:val="001538EA"/>
    <w:rsid w:val="00154089"/>
    <w:rsid w:val="0015574E"/>
    <w:rsid w:val="00155940"/>
    <w:rsid w:val="00163A73"/>
    <w:rsid w:val="00172B22"/>
    <w:rsid w:val="001732C6"/>
    <w:rsid w:val="00176F62"/>
    <w:rsid w:val="001777CD"/>
    <w:rsid w:val="00177842"/>
    <w:rsid w:val="0018183E"/>
    <w:rsid w:val="001861D3"/>
    <w:rsid w:val="00186AD9"/>
    <w:rsid w:val="00192F66"/>
    <w:rsid w:val="001934A6"/>
    <w:rsid w:val="00195C9D"/>
    <w:rsid w:val="001A0C9D"/>
    <w:rsid w:val="001A304C"/>
    <w:rsid w:val="001A3C8F"/>
    <w:rsid w:val="001B1CF0"/>
    <w:rsid w:val="001B2986"/>
    <w:rsid w:val="001B4765"/>
    <w:rsid w:val="001B6F34"/>
    <w:rsid w:val="001C0280"/>
    <w:rsid w:val="001C217D"/>
    <w:rsid w:val="001C298B"/>
    <w:rsid w:val="001C3937"/>
    <w:rsid w:val="001D0D14"/>
    <w:rsid w:val="001D1BCD"/>
    <w:rsid w:val="001D1DCB"/>
    <w:rsid w:val="001D2FF0"/>
    <w:rsid w:val="001D51B6"/>
    <w:rsid w:val="001D61CF"/>
    <w:rsid w:val="001E0582"/>
    <w:rsid w:val="001E605C"/>
    <w:rsid w:val="001E6D5C"/>
    <w:rsid w:val="001E6D65"/>
    <w:rsid w:val="001F3FC0"/>
    <w:rsid w:val="001F5551"/>
    <w:rsid w:val="00201220"/>
    <w:rsid w:val="002041EE"/>
    <w:rsid w:val="00204401"/>
    <w:rsid w:val="002060DE"/>
    <w:rsid w:val="00206417"/>
    <w:rsid w:val="00207603"/>
    <w:rsid w:val="0021050E"/>
    <w:rsid w:val="00210D49"/>
    <w:rsid w:val="00212699"/>
    <w:rsid w:val="002159AC"/>
    <w:rsid w:val="00220951"/>
    <w:rsid w:val="00220968"/>
    <w:rsid w:val="002218EE"/>
    <w:rsid w:val="00223C34"/>
    <w:rsid w:val="00224864"/>
    <w:rsid w:val="00224F63"/>
    <w:rsid w:val="00225005"/>
    <w:rsid w:val="00226C4B"/>
    <w:rsid w:val="002273B8"/>
    <w:rsid w:val="002324C3"/>
    <w:rsid w:val="00237858"/>
    <w:rsid w:val="00241485"/>
    <w:rsid w:val="002437ED"/>
    <w:rsid w:val="00243939"/>
    <w:rsid w:val="00243C14"/>
    <w:rsid w:val="00244C5F"/>
    <w:rsid w:val="002458F3"/>
    <w:rsid w:val="00247AD3"/>
    <w:rsid w:val="002513AD"/>
    <w:rsid w:val="00252832"/>
    <w:rsid w:val="0025339C"/>
    <w:rsid w:val="0025648D"/>
    <w:rsid w:val="00256525"/>
    <w:rsid w:val="00257015"/>
    <w:rsid w:val="00257309"/>
    <w:rsid w:val="00257724"/>
    <w:rsid w:val="00261E28"/>
    <w:rsid w:val="00270814"/>
    <w:rsid w:val="00270B14"/>
    <w:rsid w:val="00270D70"/>
    <w:rsid w:val="002717F1"/>
    <w:rsid w:val="002775A8"/>
    <w:rsid w:val="00277A2D"/>
    <w:rsid w:val="00280094"/>
    <w:rsid w:val="00284786"/>
    <w:rsid w:val="00290465"/>
    <w:rsid w:val="00290DE7"/>
    <w:rsid w:val="002936ED"/>
    <w:rsid w:val="002956CD"/>
    <w:rsid w:val="0029675C"/>
    <w:rsid w:val="002968DC"/>
    <w:rsid w:val="002972FD"/>
    <w:rsid w:val="002A2AD3"/>
    <w:rsid w:val="002A5CB8"/>
    <w:rsid w:val="002A6805"/>
    <w:rsid w:val="002B0516"/>
    <w:rsid w:val="002B1DFA"/>
    <w:rsid w:val="002B1F7C"/>
    <w:rsid w:val="002B2A6D"/>
    <w:rsid w:val="002B4104"/>
    <w:rsid w:val="002B43A3"/>
    <w:rsid w:val="002B5754"/>
    <w:rsid w:val="002B6838"/>
    <w:rsid w:val="002B7F5B"/>
    <w:rsid w:val="002C039B"/>
    <w:rsid w:val="002C1018"/>
    <w:rsid w:val="002C358E"/>
    <w:rsid w:val="002C4A5C"/>
    <w:rsid w:val="002C4E64"/>
    <w:rsid w:val="002C7078"/>
    <w:rsid w:val="002C7662"/>
    <w:rsid w:val="002D10FC"/>
    <w:rsid w:val="002D11A6"/>
    <w:rsid w:val="002D2622"/>
    <w:rsid w:val="002D2B25"/>
    <w:rsid w:val="002E53CD"/>
    <w:rsid w:val="002E71BA"/>
    <w:rsid w:val="002F05D7"/>
    <w:rsid w:val="002F1132"/>
    <w:rsid w:val="002F1A7C"/>
    <w:rsid w:val="002F2D21"/>
    <w:rsid w:val="002F35EA"/>
    <w:rsid w:val="002F3F65"/>
    <w:rsid w:val="002F4C32"/>
    <w:rsid w:val="002F6363"/>
    <w:rsid w:val="003005E4"/>
    <w:rsid w:val="0030099B"/>
    <w:rsid w:val="00301704"/>
    <w:rsid w:val="0030191E"/>
    <w:rsid w:val="003035AC"/>
    <w:rsid w:val="0030422A"/>
    <w:rsid w:val="003077EC"/>
    <w:rsid w:val="003111F4"/>
    <w:rsid w:val="003131F6"/>
    <w:rsid w:val="0031407A"/>
    <w:rsid w:val="00316275"/>
    <w:rsid w:val="00317B6A"/>
    <w:rsid w:val="00320094"/>
    <w:rsid w:val="0032244B"/>
    <w:rsid w:val="00323B36"/>
    <w:rsid w:val="00324D1E"/>
    <w:rsid w:val="003353C9"/>
    <w:rsid w:val="003418A5"/>
    <w:rsid w:val="00343C06"/>
    <w:rsid w:val="003466CE"/>
    <w:rsid w:val="003500F8"/>
    <w:rsid w:val="00350AA1"/>
    <w:rsid w:val="003519C1"/>
    <w:rsid w:val="0035241E"/>
    <w:rsid w:val="00352A3C"/>
    <w:rsid w:val="003552F2"/>
    <w:rsid w:val="003602A1"/>
    <w:rsid w:val="00360802"/>
    <w:rsid w:val="003618B9"/>
    <w:rsid w:val="00362877"/>
    <w:rsid w:val="00362D53"/>
    <w:rsid w:val="0036567D"/>
    <w:rsid w:val="00370252"/>
    <w:rsid w:val="00370C2A"/>
    <w:rsid w:val="00370DBC"/>
    <w:rsid w:val="003744BE"/>
    <w:rsid w:val="0037616B"/>
    <w:rsid w:val="00380A93"/>
    <w:rsid w:val="003825A3"/>
    <w:rsid w:val="00383BAB"/>
    <w:rsid w:val="0038496D"/>
    <w:rsid w:val="00384CE6"/>
    <w:rsid w:val="00385A7E"/>
    <w:rsid w:val="00385AFA"/>
    <w:rsid w:val="00390926"/>
    <w:rsid w:val="003969BD"/>
    <w:rsid w:val="00397EAC"/>
    <w:rsid w:val="003A41A9"/>
    <w:rsid w:val="003A7398"/>
    <w:rsid w:val="003A7FA7"/>
    <w:rsid w:val="003B103C"/>
    <w:rsid w:val="003B189E"/>
    <w:rsid w:val="003B2D42"/>
    <w:rsid w:val="003B407E"/>
    <w:rsid w:val="003B42BA"/>
    <w:rsid w:val="003B53DC"/>
    <w:rsid w:val="003C16BC"/>
    <w:rsid w:val="003C3035"/>
    <w:rsid w:val="003C3AA1"/>
    <w:rsid w:val="003C4690"/>
    <w:rsid w:val="003C78A9"/>
    <w:rsid w:val="003C78D5"/>
    <w:rsid w:val="003D09C5"/>
    <w:rsid w:val="003D13BD"/>
    <w:rsid w:val="003D4A1A"/>
    <w:rsid w:val="003D7A9B"/>
    <w:rsid w:val="003E0196"/>
    <w:rsid w:val="003E2B9C"/>
    <w:rsid w:val="003E54A8"/>
    <w:rsid w:val="003F2963"/>
    <w:rsid w:val="003F5AAE"/>
    <w:rsid w:val="003F5D7B"/>
    <w:rsid w:val="003F6044"/>
    <w:rsid w:val="00400772"/>
    <w:rsid w:val="00405A83"/>
    <w:rsid w:val="00405F3B"/>
    <w:rsid w:val="00407680"/>
    <w:rsid w:val="00410005"/>
    <w:rsid w:val="0041004D"/>
    <w:rsid w:val="00412303"/>
    <w:rsid w:val="004123D0"/>
    <w:rsid w:val="00414220"/>
    <w:rsid w:val="00417EEF"/>
    <w:rsid w:val="0042069B"/>
    <w:rsid w:val="00421134"/>
    <w:rsid w:val="00421AB6"/>
    <w:rsid w:val="00422767"/>
    <w:rsid w:val="00423A0F"/>
    <w:rsid w:val="004240DD"/>
    <w:rsid w:val="00424151"/>
    <w:rsid w:val="0042703D"/>
    <w:rsid w:val="00432D12"/>
    <w:rsid w:val="00433D4D"/>
    <w:rsid w:val="00433E06"/>
    <w:rsid w:val="00434303"/>
    <w:rsid w:val="004353D4"/>
    <w:rsid w:val="0043609E"/>
    <w:rsid w:val="0044159F"/>
    <w:rsid w:val="00443414"/>
    <w:rsid w:val="004448F5"/>
    <w:rsid w:val="0044565A"/>
    <w:rsid w:val="004471A8"/>
    <w:rsid w:val="00447E3F"/>
    <w:rsid w:val="004504A1"/>
    <w:rsid w:val="004511A4"/>
    <w:rsid w:val="00463026"/>
    <w:rsid w:val="00465753"/>
    <w:rsid w:val="00470BF7"/>
    <w:rsid w:val="0047113C"/>
    <w:rsid w:val="00473595"/>
    <w:rsid w:val="0047432F"/>
    <w:rsid w:val="00474CBB"/>
    <w:rsid w:val="004802E6"/>
    <w:rsid w:val="004830E0"/>
    <w:rsid w:val="00484DA2"/>
    <w:rsid w:val="004854E8"/>
    <w:rsid w:val="00486541"/>
    <w:rsid w:val="0049128C"/>
    <w:rsid w:val="004A3FA9"/>
    <w:rsid w:val="004A40DA"/>
    <w:rsid w:val="004A6859"/>
    <w:rsid w:val="004A6C18"/>
    <w:rsid w:val="004A74B6"/>
    <w:rsid w:val="004A7F02"/>
    <w:rsid w:val="004B004A"/>
    <w:rsid w:val="004B4C6D"/>
    <w:rsid w:val="004C0642"/>
    <w:rsid w:val="004C1A45"/>
    <w:rsid w:val="004C4191"/>
    <w:rsid w:val="004C5F0F"/>
    <w:rsid w:val="004D4150"/>
    <w:rsid w:val="004D46CA"/>
    <w:rsid w:val="004D50CA"/>
    <w:rsid w:val="004D6C89"/>
    <w:rsid w:val="004E09BA"/>
    <w:rsid w:val="004E707F"/>
    <w:rsid w:val="004E7971"/>
    <w:rsid w:val="004F0069"/>
    <w:rsid w:val="004F0417"/>
    <w:rsid w:val="004F2BF8"/>
    <w:rsid w:val="004F6553"/>
    <w:rsid w:val="005015AE"/>
    <w:rsid w:val="00501E76"/>
    <w:rsid w:val="005036AC"/>
    <w:rsid w:val="005047A8"/>
    <w:rsid w:val="00505325"/>
    <w:rsid w:val="00511DB3"/>
    <w:rsid w:val="0051480F"/>
    <w:rsid w:val="00515C6A"/>
    <w:rsid w:val="00515FBF"/>
    <w:rsid w:val="00517E42"/>
    <w:rsid w:val="00521CD9"/>
    <w:rsid w:val="005227A5"/>
    <w:rsid w:val="00523789"/>
    <w:rsid w:val="00524F8A"/>
    <w:rsid w:val="00525340"/>
    <w:rsid w:val="0052616F"/>
    <w:rsid w:val="005269FB"/>
    <w:rsid w:val="0053417E"/>
    <w:rsid w:val="00534388"/>
    <w:rsid w:val="0053583C"/>
    <w:rsid w:val="00535D8F"/>
    <w:rsid w:val="00536BE0"/>
    <w:rsid w:val="00537C9B"/>
    <w:rsid w:val="00540219"/>
    <w:rsid w:val="00540C2E"/>
    <w:rsid w:val="0054288F"/>
    <w:rsid w:val="005448D5"/>
    <w:rsid w:val="00553DF3"/>
    <w:rsid w:val="00556805"/>
    <w:rsid w:val="00556F63"/>
    <w:rsid w:val="005606A3"/>
    <w:rsid w:val="005632F0"/>
    <w:rsid w:val="00565449"/>
    <w:rsid w:val="0056630E"/>
    <w:rsid w:val="00566CBD"/>
    <w:rsid w:val="00567687"/>
    <w:rsid w:val="00567F2D"/>
    <w:rsid w:val="00570F5E"/>
    <w:rsid w:val="00571221"/>
    <w:rsid w:val="00571AB2"/>
    <w:rsid w:val="00571B44"/>
    <w:rsid w:val="00577AC9"/>
    <w:rsid w:val="00581DF4"/>
    <w:rsid w:val="00583F6F"/>
    <w:rsid w:val="0058556A"/>
    <w:rsid w:val="005869F5"/>
    <w:rsid w:val="00586BCF"/>
    <w:rsid w:val="00587D6F"/>
    <w:rsid w:val="00590104"/>
    <w:rsid w:val="00592750"/>
    <w:rsid w:val="005929AC"/>
    <w:rsid w:val="0059424A"/>
    <w:rsid w:val="00594360"/>
    <w:rsid w:val="00595E42"/>
    <w:rsid w:val="00595F05"/>
    <w:rsid w:val="005A64F1"/>
    <w:rsid w:val="005A6D9D"/>
    <w:rsid w:val="005A6EB4"/>
    <w:rsid w:val="005A73D4"/>
    <w:rsid w:val="005A74F6"/>
    <w:rsid w:val="005A7846"/>
    <w:rsid w:val="005B0C26"/>
    <w:rsid w:val="005B1542"/>
    <w:rsid w:val="005B240C"/>
    <w:rsid w:val="005B38DD"/>
    <w:rsid w:val="005B4221"/>
    <w:rsid w:val="005C20E1"/>
    <w:rsid w:val="005C3CD0"/>
    <w:rsid w:val="005C5F3E"/>
    <w:rsid w:val="005D1919"/>
    <w:rsid w:val="005D5829"/>
    <w:rsid w:val="005E0FCA"/>
    <w:rsid w:val="005E2969"/>
    <w:rsid w:val="005E5160"/>
    <w:rsid w:val="005E5806"/>
    <w:rsid w:val="005E7A9C"/>
    <w:rsid w:val="005F0046"/>
    <w:rsid w:val="005F0614"/>
    <w:rsid w:val="005F1F47"/>
    <w:rsid w:val="005F2478"/>
    <w:rsid w:val="005F296C"/>
    <w:rsid w:val="005F4514"/>
    <w:rsid w:val="005F6BE2"/>
    <w:rsid w:val="005F7684"/>
    <w:rsid w:val="006005CC"/>
    <w:rsid w:val="00600626"/>
    <w:rsid w:val="00601661"/>
    <w:rsid w:val="00602A41"/>
    <w:rsid w:val="00603457"/>
    <w:rsid w:val="006064F9"/>
    <w:rsid w:val="00610E70"/>
    <w:rsid w:val="006133BA"/>
    <w:rsid w:val="00613677"/>
    <w:rsid w:val="0061575C"/>
    <w:rsid w:val="0061707D"/>
    <w:rsid w:val="00620713"/>
    <w:rsid w:val="00620788"/>
    <w:rsid w:val="00623CE7"/>
    <w:rsid w:val="00623ED5"/>
    <w:rsid w:val="00624258"/>
    <w:rsid w:val="0062451C"/>
    <w:rsid w:val="00626B37"/>
    <w:rsid w:val="00626F3E"/>
    <w:rsid w:val="0063086B"/>
    <w:rsid w:val="00631C93"/>
    <w:rsid w:val="006338EA"/>
    <w:rsid w:val="00633BE9"/>
    <w:rsid w:val="00635227"/>
    <w:rsid w:val="00635B99"/>
    <w:rsid w:val="00635E31"/>
    <w:rsid w:val="0064004F"/>
    <w:rsid w:val="006406F0"/>
    <w:rsid w:val="00640B66"/>
    <w:rsid w:val="00640B6C"/>
    <w:rsid w:val="00640F5F"/>
    <w:rsid w:val="00641F71"/>
    <w:rsid w:val="00643AA4"/>
    <w:rsid w:val="0064628F"/>
    <w:rsid w:val="00647115"/>
    <w:rsid w:val="00651B3D"/>
    <w:rsid w:val="006635DD"/>
    <w:rsid w:val="00663F50"/>
    <w:rsid w:val="006651C2"/>
    <w:rsid w:val="006669F0"/>
    <w:rsid w:val="00667EB7"/>
    <w:rsid w:val="006707A2"/>
    <w:rsid w:val="006708FF"/>
    <w:rsid w:val="006710C3"/>
    <w:rsid w:val="00671CFF"/>
    <w:rsid w:val="00676AA9"/>
    <w:rsid w:val="00676D22"/>
    <w:rsid w:val="0068043B"/>
    <w:rsid w:val="006828BB"/>
    <w:rsid w:val="0068448A"/>
    <w:rsid w:val="0068599C"/>
    <w:rsid w:val="0068672F"/>
    <w:rsid w:val="006869F3"/>
    <w:rsid w:val="00687627"/>
    <w:rsid w:val="00687D55"/>
    <w:rsid w:val="00692238"/>
    <w:rsid w:val="00692E1C"/>
    <w:rsid w:val="00693F45"/>
    <w:rsid w:val="00694517"/>
    <w:rsid w:val="00695AB7"/>
    <w:rsid w:val="00696AA6"/>
    <w:rsid w:val="00697022"/>
    <w:rsid w:val="006A08F2"/>
    <w:rsid w:val="006A1B5A"/>
    <w:rsid w:val="006A35A5"/>
    <w:rsid w:val="006A483D"/>
    <w:rsid w:val="006A49FA"/>
    <w:rsid w:val="006A512C"/>
    <w:rsid w:val="006A6614"/>
    <w:rsid w:val="006B022C"/>
    <w:rsid w:val="006B14D9"/>
    <w:rsid w:val="006B442C"/>
    <w:rsid w:val="006C2A33"/>
    <w:rsid w:val="006C3610"/>
    <w:rsid w:val="006C62C0"/>
    <w:rsid w:val="006C7AEC"/>
    <w:rsid w:val="006D0353"/>
    <w:rsid w:val="006D4B82"/>
    <w:rsid w:val="006D5202"/>
    <w:rsid w:val="006D77F4"/>
    <w:rsid w:val="006E4A79"/>
    <w:rsid w:val="006E7AE2"/>
    <w:rsid w:val="006F0FCD"/>
    <w:rsid w:val="006F1998"/>
    <w:rsid w:val="006F270A"/>
    <w:rsid w:val="006F3A9D"/>
    <w:rsid w:val="006F457F"/>
    <w:rsid w:val="006F4B8E"/>
    <w:rsid w:val="006F7647"/>
    <w:rsid w:val="007020F3"/>
    <w:rsid w:val="0070222E"/>
    <w:rsid w:val="00705251"/>
    <w:rsid w:val="00711373"/>
    <w:rsid w:val="00714B1D"/>
    <w:rsid w:val="00714FE6"/>
    <w:rsid w:val="00714FFB"/>
    <w:rsid w:val="00715971"/>
    <w:rsid w:val="0072080E"/>
    <w:rsid w:val="00725F9B"/>
    <w:rsid w:val="00726E1E"/>
    <w:rsid w:val="007276C7"/>
    <w:rsid w:val="00731815"/>
    <w:rsid w:val="007320C4"/>
    <w:rsid w:val="007335AB"/>
    <w:rsid w:val="00736171"/>
    <w:rsid w:val="007409CC"/>
    <w:rsid w:val="00741D44"/>
    <w:rsid w:val="00742138"/>
    <w:rsid w:val="007457B3"/>
    <w:rsid w:val="00745CFB"/>
    <w:rsid w:val="00751CE0"/>
    <w:rsid w:val="00753702"/>
    <w:rsid w:val="007567BC"/>
    <w:rsid w:val="00757618"/>
    <w:rsid w:val="007578E7"/>
    <w:rsid w:val="00760720"/>
    <w:rsid w:val="007608D4"/>
    <w:rsid w:val="007615DD"/>
    <w:rsid w:val="0076166F"/>
    <w:rsid w:val="00761686"/>
    <w:rsid w:val="007616E7"/>
    <w:rsid w:val="0076326D"/>
    <w:rsid w:val="007653FE"/>
    <w:rsid w:val="00765427"/>
    <w:rsid w:val="00765DC5"/>
    <w:rsid w:val="00766437"/>
    <w:rsid w:val="0077228C"/>
    <w:rsid w:val="00772E00"/>
    <w:rsid w:val="00773D5E"/>
    <w:rsid w:val="007755FF"/>
    <w:rsid w:val="007765D2"/>
    <w:rsid w:val="00776BED"/>
    <w:rsid w:val="007770E0"/>
    <w:rsid w:val="00780934"/>
    <w:rsid w:val="00780F42"/>
    <w:rsid w:val="007819F2"/>
    <w:rsid w:val="00787E7D"/>
    <w:rsid w:val="007933B8"/>
    <w:rsid w:val="00793EAA"/>
    <w:rsid w:val="00794673"/>
    <w:rsid w:val="007946B6"/>
    <w:rsid w:val="00797A75"/>
    <w:rsid w:val="00797DE3"/>
    <w:rsid w:val="007A0790"/>
    <w:rsid w:val="007A3B6C"/>
    <w:rsid w:val="007A4DCB"/>
    <w:rsid w:val="007A5095"/>
    <w:rsid w:val="007A6020"/>
    <w:rsid w:val="007A64D3"/>
    <w:rsid w:val="007B1DAB"/>
    <w:rsid w:val="007B32ED"/>
    <w:rsid w:val="007B40EC"/>
    <w:rsid w:val="007B7C29"/>
    <w:rsid w:val="007B7F4D"/>
    <w:rsid w:val="007C3620"/>
    <w:rsid w:val="007C5A4E"/>
    <w:rsid w:val="007C6725"/>
    <w:rsid w:val="007C7399"/>
    <w:rsid w:val="007C790E"/>
    <w:rsid w:val="007C7E9E"/>
    <w:rsid w:val="007D01C9"/>
    <w:rsid w:val="007D0784"/>
    <w:rsid w:val="007D26EC"/>
    <w:rsid w:val="007D3788"/>
    <w:rsid w:val="007E0F13"/>
    <w:rsid w:val="007E13AD"/>
    <w:rsid w:val="007E1C6D"/>
    <w:rsid w:val="007E21CC"/>
    <w:rsid w:val="007E21F5"/>
    <w:rsid w:val="007E2488"/>
    <w:rsid w:val="007E3129"/>
    <w:rsid w:val="007E3928"/>
    <w:rsid w:val="007E6A9E"/>
    <w:rsid w:val="007F028E"/>
    <w:rsid w:val="007F1D7A"/>
    <w:rsid w:val="007F49F4"/>
    <w:rsid w:val="007F7980"/>
    <w:rsid w:val="0080217B"/>
    <w:rsid w:val="00805012"/>
    <w:rsid w:val="008075DC"/>
    <w:rsid w:val="0081217A"/>
    <w:rsid w:val="00812638"/>
    <w:rsid w:val="00813EB8"/>
    <w:rsid w:val="008145FD"/>
    <w:rsid w:val="008149B3"/>
    <w:rsid w:val="008175B4"/>
    <w:rsid w:val="00820881"/>
    <w:rsid w:val="00823A17"/>
    <w:rsid w:val="00823BD8"/>
    <w:rsid w:val="00823CD5"/>
    <w:rsid w:val="00823CE1"/>
    <w:rsid w:val="008240C5"/>
    <w:rsid w:val="008241FE"/>
    <w:rsid w:val="00832A8F"/>
    <w:rsid w:val="008332DA"/>
    <w:rsid w:val="00840BA0"/>
    <w:rsid w:val="00841093"/>
    <w:rsid w:val="00843943"/>
    <w:rsid w:val="00846F96"/>
    <w:rsid w:val="00847491"/>
    <w:rsid w:val="00847F04"/>
    <w:rsid w:val="008505F2"/>
    <w:rsid w:val="00853EF3"/>
    <w:rsid w:val="008567B0"/>
    <w:rsid w:val="008612A9"/>
    <w:rsid w:val="008640EB"/>
    <w:rsid w:val="00864C04"/>
    <w:rsid w:val="0086703B"/>
    <w:rsid w:val="00867607"/>
    <w:rsid w:val="008676C2"/>
    <w:rsid w:val="00870651"/>
    <w:rsid w:val="00870EC1"/>
    <w:rsid w:val="008718A4"/>
    <w:rsid w:val="008718D3"/>
    <w:rsid w:val="008731ED"/>
    <w:rsid w:val="008734C9"/>
    <w:rsid w:val="00874FD1"/>
    <w:rsid w:val="00877163"/>
    <w:rsid w:val="0088087D"/>
    <w:rsid w:val="00885D6D"/>
    <w:rsid w:val="00887CB3"/>
    <w:rsid w:val="00890405"/>
    <w:rsid w:val="00892B8C"/>
    <w:rsid w:val="00893925"/>
    <w:rsid w:val="0089516F"/>
    <w:rsid w:val="0089550C"/>
    <w:rsid w:val="008A0459"/>
    <w:rsid w:val="008A2220"/>
    <w:rsid w:val="008A389B"/>
    <w:rsid w:val="008A47CE"/>
    <w:rsid w:val="008A643A"/>
    <w:rsid w:val="008A7443"/>
    <w:rsid w:val="008B2294"/>
    <w:rsid w:val="008B26B6"/>
    <w:rsid w:val="008B570F"/>
    <w:rsid w:val="008C0400"/>
    <w:rsid w:val="008C13BA"/>
    <w:rsid w:val="008C1474"/>
    <w:rsid w:val="008C350B"/>
    <w:rsid w:val="008C4B83"/>
    <w:rsid w:val="008C4D33"/>
    <w:rsid w:val="008C54AC"/>
    <w:rsid w:val="008D1593"/>
    <w:rsid w:val="008D75AB"/>
    <w:rsid w:val="008E0EAF"/>
    <w:rsid w:val="008E1106"/>
    <w:rsid w:val="008E37F3"/>
    <w:rsid w:val="008E6D2D"/>
    <w:rsid w:val="008F0F83"/>
    <w:rsid w:val="008F22EC"/>
    <w:rsid w:val="008F274B"/>
    <w:rsid w:val="008F2C49"/>
    <w:rsid w:val="008F31A4"/>
    <w:rsid w:val="008F72F9"/>
    <w:rsid w:val="00902FE9"/>
    <w:rsid w:val="0090404F"/>
    <w:rsid w:val="00904365"/>
    <w:rsid w:val="00904ACD"/>
    <w:rsid w:val="00905C9B"/>
    <w:rsid w:val="00905CFD"/>
    <w:rsid w:val="009074AE"/>
    <w:rsid w:val="00910D20"/>
    <w:rsid w:val="00911A51"/>
    <w:rsid w:val="00912E55"/>
    <w:rsid w:val="009138B3"/>
    <w:rsid w:val="00915FA8"/>
    <w:rsid w:val="00920172"/>
    <w:rsid w:val="0092054D"/>
    <w:rsid w:val="00923134"/>
    <w:rsid w:val="00923E2D"/>
    <w:rsid w:val="009240CE"/>
    <w:rsid w:val="009254C1"/>
    <w:rsid w:val="009262A0"/>
    <w:rsid w:val="00927B22"/>
    <w:rsid w:val="0093026C"/>
    <w:rsid w:val="009302F7"/>
    <w:rsid w:val="009309B8"/>
    <w:rsid w:val="009321E2"/>
    <w:rsid w:val="009325E0"/>
    <w:rsid w:val="009326DC"/>
    <w:rsid w:val="00933438"/>
    <w:rsid w:val="00934B7B"/>
    <w:rsid w:val="00934C9A"/>
    <w:rsid w:val="009425BB"/>
    <w:rsid w:val="00944729"/>
    <w:rsid w:val="00951F29"/>
    <w:rsid w:val="0095252B"/>
    <w:rsid w:val="009548AC"/>
    <w:rsid w:val="00956A2F"/>
    <w:rsid w:val="0095769F"/>
    <w:rsid w:val="00961C30"/>
    <w:rsid w:val="00962C27"/>
    <w:rsid w:val="00964DD3"/>
    <w:rsid w:val="0096502A"/>
    <w:rsid w:val="009659E9"/>
    <w:rsid w:val="0097055E"/>
    <w:rsid w:val="00974FF9"/>
    <w:rsid w:val="00975008"/>
    <w:rsid w:val="009779AC"/>
    <w:rsid w:val="00982DCF"/>
    <w:rsid w:val="00986362"/>
    <w:rsid w:val="009868A9"/>
    <w:rsid w:val="009870F6"/>
    <w:rsid w:val="00987AB7"/>
    <w:rsid w:val="009905ED"/>
    <w:rsid w:val="00991593"/>
    <w:rsid w:val="00993E52"/>
    <w:rsid w:val="0099450C"/>
    <w:rsid w:val="00995BF1"/>
    <w:rsid w:val="00995C73"/>
    <w:rsid w:val="00997F9F"/>
    <w:rsid w:val="009A0319"/>
    <w:rsid w:val="009A29A4"/>
    <w:rsid w:val="009A59A7"/>
    <w:rsid w:val="009A7686"/>
    <w:rsid w:val="009B41E1"/>
    <w:rsid w:val="009B524C"/>
    <w:rsid w:val="009B73B9"/>
    <w:rsid w:val="009B77C0"/>
    <w:rsid w:val="009C4CB2"/>
    <w:rsid w:val="009C6B98"/>
    <w:rsid w:val="009C7367"/>
    <w:rsid w:val="009C7E42"/>
    <w:rsid w:val="009D0190"/>
    <w:rsid w:val="009D2B71"/>
    <w:rsid w:val="009D3C09"/>
    <w:rsid w:val="009D46C3"/>
    <w:rsid w:val="009D5457"/>
    <w:rsid w:val="009D6E60"/>
    <w:rsid w:val="009D73FE"/>
    <w:rsid w:val="009D77A8"/>
    <w:rsid w:val="009E35DB"/>
    <w:rsid w:val="009E3A6B"/>
    <w:rsid w:val="009E4E97"/>
    <w:rsid w:val="009E711B"/>
    <w:rsid w:val="009F2E52"/>
    <w:rsid w:val="009F37A9"/>
    <w:rsid w:val="009F475F"/>
    <w:rsid w:val="009F5973"/>
    <w:rsid w:val="009F6CC9"/>
    <w:rsid w:val="00A00900"/>
    <w:rsid w:val="00A02975"/>
    <w:rsid w:val="00A02A30"/>
    <w:rsid w:val="00A0515D"/>
    <w:rsid w:val="00A05381"/>
    <w:rsid w:val="00A05902"/>
    <w:rsid w:val="00A10387"/>
    <w:rsid w:val="00A10E99"/>
    <w:rsid w:val="00A11888"/>
    <w:rsid w:val="00A12A93"/>
    <w:rsid w:val="00A12D68"/>
    <w:rsid w:val="00A16697"/>
    <w:rsid w:val="00A17378"/>
    <w:rsid w:val="00A17A12"/>
    <w:rsid w:val="00A21578"/>
    <w:rsid w:val="00A22403"/>
    <w:rsid w:val="00A23D39"/>
    <w:rsid w:val="00A240B4"/>
    <w:rsid w:val="00A277E4"/>
    <w:rsid w:val="00A31D6F"/>
    <w:rsid w:val="00A37B79"/>
    <w:rsid w:val="00A37C6B"/>
    <w:rsid w:val="00A40A4B"/>
    <w:rsid w:val="00A40A9F"/>
    <w:rsid w:val="00A42B81"/>
    <w:rsid w:val="00A43970"/>
    <w:rsid w:val="00A43BCC"/>
    <w:rsid w:val="00A43E48"/>
    <w:rsid w:val="00A44C77"/>
    <w:rsid w:val="00A44E3F"/>
    <w:rsid w:val="00A45302"/>
    <w:rsid w:val="00A45939"/>
    <w:rsid w:val="00A45C2C"/>
    <w:rsid w:val="00A466ED"/>
    <w:rsid w:val="00A46A37"/>
    <w:rsid w:val="00A47179"/>
    <w:rsid w:val="00A47486"/>
    <w:rsid w:val="00A522A3"/>
    <w:rsid w:val="00A52F7C"/>
    <w:rsid w:val="00A53F57"/>
    <w:rsid w:val="00A54A87"/>
    <w:rsid w:val="00A5647A"/>
    <w:rsid w:val="00A56F2F"/>
    <w:rsid w:val="00A61581"/>
    <w:rsid w:val="00A62286"/>
    <w:rsid w:val="00A62587"/>
    <w:rsid w:val="00A62DEE"/>
    <w:rsid w:val="00A63FE6"/>
    <w:rsid w:val="00A70573"/>
    <w:rsid w:val="00A7075B"/>
    <w:rsid w:val="00A71A2D"/>
    <w:rsid w:val="00A73F75"/>
    <w:rsid w:val="00A77567"/>
    <w:rsid w:val="00A80398"/>
    <w:rsid w:val="00A819A0"/>
    <w:rsid w:val="00A84948"/>
    <w:rsid w:val="00A853FB"/>
    <w:rsid w:val="00A8678B"/>
    <w:rsid w:val="00A87085"/>
    <w:rsid w:val="00A871F4"/>
    <w:rsid w:val="00A953AA"/>
    <w:rsid w:val="00A95DC4"/>
    <w:rsid w:val="00AA1F9C"/>
    <w:rsid w:val="00AA2AD9"/>
    <w:rsid w:val="00AA2C85"/>
    <w:rsid w:val="00AA4A23"/>
    <w:rsid w:val="00AA4F4F"/>
    <w:rsid w:val="00AA5A1B"/>
    <w:rsid w:val="00AB1E04"/>
    <w:rsid w:val="00AB2090"/>
    <w:rsid w:val="00AB5591"/>
    <w:rsid w:val="00AB6481"/>
    <w:rsid w:val="00AB6F9D"/>
    <w:rsid w:val="00AB6FE7"/>
    <w:rsid w:val="00AC36D7"/>
    <w:rsid w:val="00AC57C6"/>
    <w:rsid w:val="00AC5C3E"/>
    <w:rsid w:val="00AC7426"/>
    <w:rsid w:val="00AC7730"/>
    <w:rsid w:val="00AC7F00"/>
    <w:rsid w:val="00AD6AA6"/>
    <w:rsid w:val="00AD6F38"/>
    <w:rsid w:val="00AD7692"/>
    <w:rsid w:val="00AD77F1"/>
    <w:rsid w:val="00AE0119"/>
    <w:rsid w:val="00AE2699"/>
    <w:rsid w:val="00AE2D23"/>
    <w:rsid w:val="00AE33A7"/>
    <w:rsid w:val="00AE447F"/>
    <w:rsid w:val="00AE6CD2"/>
    <w:rsid w:val="00AE786C"/>
    <w:rsid w:val="00AF767D"/>
    <w:rsid w:val="00B00BBD"/>
    <w:rsid w:val="00B16534"/>
    <w:rsid w:val="00B166F2"/>
    <w:rsid w:val="00B16745"/>
    <w:rsid w:val="00B22CBE"/>
    <w:rsid w:val="00B2577F"/>
    <w:rsid w:val="00B267CA"/>
    <w:rsid w:val="00B3095D"/>
    <w:rsid w:val="00B317F3"/>
    <w:rsid w:val="00B32A15"/>
    <w:rsid w:val="00B3362C"/>
    <w:rsid w:val="00B34489"/>
    <w:rsid w:val="00B34DFF"/>
    <w:rsid w:val="00B364C4"/>
    <w:rsid w:val="00B36646"/>
    <w:rsid w:val="00B3743E"/>
    <w:rsid w:val="00B37D90"/>
    <w:rsid w:val="00B40F9A"/>
    <w:rsid w:val="00B41F6B"/>
    <w:rsid w:val="00B423D3"/>
    <w:rsid w:val="00B44B3C"/>
    <w:rsid w:val="00B456DD"/>
    <w:rsid w:val="00B47D0D"/>
    <w:rsid w:val="00B53AF1"/>
    <w:rsid w:val="00B53B7B"/>
    <w:rsid w:val="00B542D4"/>
    <w:rsid w:val="00B54789"/>
    <w:rsid w:val="00B5714C"/>
    <w:rsid w:val="00B60058"/>
    <w:rsid w:val="00B620A7"/>
    <w:rsid w:val="00B63DE4"/>
    <w:rsid w:val="00B64151"/>
    <w:rsid w:val="00B75194"/>
    <w:rsid w:val="00B77F71"/>
    <w:rsid w:val="00B8043E"/>
    <w:rsid w:val="00B82956"/>
    <w:rsid w:val="00B84714"/>
    <w:rsid w:val="00B848D9"/>
    <w:rsid w:val="00B85004"/>
    <w:rsid w:val="00B858E9"/>
    <w:rsid w:val="00B86129"/>
    <w:rsid w:val="00B86DE8"/>
    <w:rsid w:val="00B872CF"/>
    <w:rsid w:val="00B9047E"/>
    <w:rsid w:val="00B91181"/>
    <w:rsid w:val="00B91219"/>
    <w:rsid w:val="00B92B3D"/>
    <w:rsid w:val="00B934FC"/>
    <w:rsid w:val="00B93E2B"/>
    <w:rsid w:val="00B93E8E"/>
    <w:rsid w:val="00B95A4D"/>
    <w:rsid w:val="00B96303"/>
    <w:rsid w:val="00BA519F"/>
    <w:rsid w:val="00BA5438"/>
    <w:rsid w:val="00BA5B5F"/>
    <w:rsid w:val="00BA5B9D"/>
    <w:rsid w:val="00BA675D"/>
    <w:rsid w:val="00BB5F89"/>
    <w:rsid w:val="00BB7077"/>
    <w:rsid w:val="00BB7460"/>
    <w:rsid w:val="00BC0D46"/>
    <w:rsid w:val="00BD0BE7"/>
    <w:rsid w:val="00BD12BB"/>
    <w:rsid w:val="00BD2336"/>
    <w:rsid w:val="00BD40FC"/>
    <w:rsid w:val="00BD4156"/>
    <w:rsid w:val="00BD5445"/>
    <w:rsid w:val="00BD68D1"/>
    <w:rsid w:val="00BD7F89"/>
    <w:rsid w:val="00BE0D20"/>
    <w:rsid w:val="00BE1FB2"/>
    <w:rsid w:val="00BF007F"/>
    <w:rsid w:val="00BF00E7"/>
    <w:rsid w:val="00BF0869"/>
    <w:rsid w:val="00BF3691"/>
    <w:rsid w:val="00BF3BA7"/>
    <w:rsid w:val="00BF3BA9"/>
    <w:rsid w:val="00BF6EDE"/>
    <w:rsid w:val="00BF7848"/>
    <w:rsid w:val="00C0320E"/>
    <w:rsid w:val="00C04D87"/>
    <w:rsid w:val="00C10372"/>
    <w:rsid w:val="00C10663"/>
    <w:rsid w:val="00C10713"/>
    <w:rsid w:val="00C10F2E"/>
    <w:rsid w:val="00C11096"/>
    <w:rsid w:val="00C11EA0"/>
    <w:rsid w:val="00C13963"/>
    <w:rsid w:val="00C15ED4"/>
    <w:rsid w:val="00C17EB7"/>
    <w:rsid w:val="00C20CB3"/>
    <w:rsid w:val="00C228F0"/>
    <w:rsid w:val="00C23616"/>
    <w:rsid w:val="00C25124"/>
    <w:rsid w:val="00C261D9"/>
    <w:rsid w:val="00C26ABC"/>
    <w:rsid w:val="00C30A9C"/>
    <w:rsid w:val="00C31BD2"/>
    <w:rsid w:val="00C32926"/>
    <w:rsid w:val="00C335C2"/>
    <w:rsid w:val="00C33E93"/>
    <w:rsid w:val="00C34524"/>
    <w:rsid w:val="00C34A89"/>
    <w:rsid w:val="00C36111"/>
    <w:rsid w:val="00C44EA3"/>
    <w:rsid w:val="00C4628E"/>
    <w:rsid w:val="00C46E6A"/>
    <w:rsid w:val="00C47E9B"/>
    <w:rsid w:val="00C51A0B"/>
    <w:rsid w:val="00C53DD8"/>
    <w:rsid w:val="00C54133"/>
    <w:rsid w:val="00C5540D"/>
    <w:rsid w:val="00C562B4"/>
    <w:rsid w:val="00C57C9E"/>
    <w:rsid w:val="00C65C59"/>
    <w:rsid w:val="00C66B96"/>
    <w:rsid w:val="00C71F12"/>
    <w:rsid w:val="00C72C49"/>
    <w:rsid w:val="00C7426E"/>
    <w:rsid w:val="00C75BE0"/>
    <w:rsid w:val="00C763F8"/>
    <w:rsid w:val="00C773D1"/>
    <w:rsid w:val="00C8164A"/>
    <w:rsid w:val="00C81B4A"/>
    <w:rsid w:val="00C8262B"/>
    <w:rsid w:val="00C832EC"/>
    <w:rsid w:val="00C83A29"/>
    <w:rsid w:val="00C845DB"/>
    <w:rsid w:val="00C846A4"/>
    <w:rsid w:val="00C8498D"/>
    <w:rsid w:val="00C851FA"/>
    <w:rsid w:val="00C93827"/>
    <w:rsid w:val="00C942AE"/>
    <w:rsid w:val="00CA0656"/>
    <w:rsid w:val="00CA457A"/>
    <w:rsid w:val="00CA67F9"/>
    <w:rsid w:val="00CA7C4B"/>
    <w:rsid w:val="00CB0397"/>
    <w:rsid w:val="00CB039D"/>
    <w:rsid w:val="00CB5FA7"/>
    <w:rsid w:val="00CB65AD"/>
    <w:rsid w:val="00CB7128"/>
    <w:rsid w:val="00CC0A15"/>
    <w:rsid w:val="00CC47E0"/>
    <w:rsid w:val="00CD086E"/>
    <w:rsid w:val="00CD2911"/>
    <w:rsid w:val="00CD2E28"/>
    <w:rsid w:val="00CD31EF"/>
    <w:rsid w:val="00CD3711"/>
    <w:rsid w:val="00CD5AA0"/>
    <w:rsid w:val="00CD6E2D"/>
    <w:rsid w:val="00CD70D6"/>
    <w:rsid w:val="00CE115A"/>
    <w:rsid w:val="00CE49CC"/>
    <w:rsid w:val="00CE5C79"/>
    <w:rsid w:val="00CE73A7"/>
    <w:rsid w:val="00CF001B"/>
    <w:rsid w:val="00CF06E2"/>
    <w:rsid w:val="00CF40F7"/>
    <w:rsid w:val="00CF5CEA"/>
    <w:rsid w:val="00D01081"/>
    <w:rsid w:val="00D030D3"/>
    <w:rsid w:val="00D062F2"/>
    <w:rsid w:val="00D11F0C"/>
    <w:rsid w:val="00D14109"/>
    <w:rsid w:val="00D15D74"/>
    <w:rsid w:val="00D2155F"/>
    <w:rsid w:val="00D21DB2"/>
    <w:rsid w:val="00D22430"/>
    <w:rsid w:val="00D2671F"/>
    <w:rsid w:val="00D279FB"/>
    <w:rsid w:val="00D27D3D"/>
    <w:rsid w:val="00D310F2"/>
    <w:rsid w:val="00D336BA"/>
    <w:rsid w:val="00D35C1F"/>
    <w:rsid w:val="00D35F78"/>
    <w:rsid w:val="00D36276"/>
    <w:rsid w:val="00D40217"/>
    <w:rsid w:val="00D409FE"/>
    <w:rsid w:val="00D4180B"/>
    <w:rsid w:val="00D43F2E"/>
    <w:rsid w:val="00D44B33"/>
    <w:rsid w:val="00D45BC3"/>
    <w:rsid w:val="00D51436"/>
    <w:rsid w:val="00D5250D"/>
    <w:rsid w:val="00D5298E"/>
    <w:rsid w:val="00D530B0"/>
    <w:rsid w:val="00D535C4"/>
    <w:rsid w:val="00D55F73"/>
    <w:rsid w:val="00D563DA"/>
    <w:rsid w:val="00D56EBC"/>
    <w:rsid w:val="00D57831"/>
    <w:rsid w:val="00D63D70"/>
    <w:rsid w:val="00D6683E"/>
    <w:rsid w:val="00D72E97"/>
    <w:rsid w:val="00D73EAA"/>
    <w:rsid w:val="00D75537"/>
    <w:rsid w:val="00D76204"/>
    <w:rsid w:val="00D76607"/>
    <w:rsid w:val="00D76FE6"/>
    <w:rsid w:val="00D77DB8"/>
    <w:rsid w:val="00D80373"/>
    <w:rsid w:val="00D81EFE"/>
    <w:rsid w:val="00D82C9C"/>
    <w:rsid w:val="00D844E8"/>
    <w:rsid w:val="00D8530C"/>
    <w:rsid w:val="00D863F6"/>
    <w:rsid w:val="00D864CE"/>
    <w:rsid w:val="00D914BC"/>
    <w:rsid w:val="00D91752"/>
    <w:rsid w:val="00D918B4"/>
    <w:rsid w:val="00D93186"/>
    <w:rsid w:val="00DA2D8B"/>
    <w:rsid w:val="00DA42A8"/>
    <w:rsid w:val="00DA4415"/>
    <w:rsid w:val="00DA444A"/>
    <w:rsid w:val="00DA4656"/>
    <w:rsid w:val="00DA732F"/>
    <w:rsid w:val="00DA7997"/>
    <w:rsid w:val="00DB0D08"/>
    <w:rsid w:val="00DB2272"/>
    <w:rsid w:val="00DB6CAD"/>
    <w:rsid w:val="00DC01A9"/>
    <w:rsid w:val="00DC48FA"/>
    <w:rsid w:val="00DC64BA"/>
    <w:rsid w:val="00DC6650"/>
    <w:rsid w:val="00DD378D"/>
    <w:rsid w:val="00DD4B19"/>
    <w:rsid w:val="00DE2801"/>
    <w:rsid w:val="00DE3089"/>
    <w:rsid w:val="00DE312F"/>
    <w:rsid w:val="00DE393F"/>
    <w:rsid w:val="00DE5DA5"/>
    <w:rsid w:val="00DE66A8"/>
    <w:rsid w:val="00DE7ECB"/>
    <w:rsid w:val="00DF1152"/>
    <w:rsid w:val="00DF13F7"/>
    <w:rsid w:val="00DF1ABE"/>
    <w:rsid w:val="00DF2BDE"/>
    <w:rsid w:val="00DF4CBE"/>
    <w:rsid w:val="00DF6CC7"/>
    <w:rsid w:val="00E008F6"/>
    <w:rsid w:val="00E00DAE"/>
    <w:rsid w:val="00E0226A"/>
    <w:rsid w:val="00E02712"/>
    <w:rsid w:val="00E02A4F"/>
    <w:rsid w:val="00E06A45"/>
    <w:rsid w:val="00E13456"/>
    <w:rsid w:val="00E1462C"/>
    <w:rsid w:val="00E155D7"/>
    <w:rsid w:val="00E241A2"/>
    <w:rsid w:val="00E25186"/>
    <w:rsid w:val="00E264BE"/>
    <w:rsid w:val="00E32E6E"/>
    <w:rsid w:val="00E33E69"/>
    <w:rsid w:val="00E35BA5"/>
    <w:rsid w:val="00E37EF5"/>
    <w:rsid w:val="00E42AB6"/>
    <w:rsid w:val="00E4636F"/>
    <w:rsid w:val="00E547B8"/>
    <w:rsid w:val="00E54E1A"/>
    <w:rsid w:val="00E55ED7"/>
    <w:rsid w:val="00E61B4D"/>
    <w:rsid w:val="00E66570"/>
    <w:rsid w:val="00E716A6"/>
    <w:rsid w:val="00E716D0"/>
    <w:rsid w:val="00E73D74"/>
    <w:rsid w:val="00E748C8"/>
    <w:rsid w:val="00E7637F"/>
    <w:rsid w:val="00E77233"/>
    <w:rsid w:val="00E80E49"/>
    <w:rsid w:val="00E83167"/>
    <w:rsid w:val="00E862A1"/>
    <w:rsid w:val="00E966DB"/>
    <w:rsid w:val="00E97514"/>
    <w:rsid w:val="00E97AEA"/>
    <w:rsid w:val="00EA0526"/>
    <w:rsid w:val="00EA08A9"/>
    <w:rsid w:val="00EA0CB7"/>
    <w:rsid w:val="00EA0F31"/>
    <w:rsid w:val="00EA1494"/>
    <w:rsid w:val="00EA18F0"/>
    <w:rsid w:val="00EA2E4A"/>
    <w:rsid w:val="00EA40FE"/>
    <w:rsid w:val="00EA702C"/>
    <w:rsid w:val="00EA7113"/>
    <w:rsid w:val="00EA7271"/>
    <w:rsid w:val="00EA7951"/>
    <w:rsid w:val="00EA7E00"/>
    <w:rsid w:val="00EB386C"/>
    <w:rsid w:val="00EB4DFF"/>
    <w:rsid w:val="00EC0AA6"/>
    <w:rsid w:val="00EC671D"/>
    <w:rsid w:val="00EC74CE"/>
    <w:rsid w:val="00ED15E0"/>
    <w:rsid w:val="00ED1A99"/>
    <w:rsid w:val="00ED1DC2"/>
    <w:rsid w:val="00ED732A"/>
    <w:rsid w:val="00EE12B8"/>
    <w:rsid w:val="00EE3623"/>
    <w:rsid w:val="00EE5F8D"/>
    <w:rsid w:val="00EF1AAD"/>
    <w:rsid w:val="00EF63B4"/>
    <w:rsid w:val="00EF6BD9"/>
    <w:rsid w:val="00F00FF2"/>
    <w:rsid w:val="00F010B2"/>
    <w:rsid w:val="00F013CE"/>
    <w:rsid w:val="00F02AF6"/>
    <w:rsid w:val="00F040B9"/>
    <w:rsid w:val="00F05139"/>
    <w:rsid w:val="00F0562D"/>
    <w:rsid w:val="00F129B8"/>
    <w:rsid w:val="00F13C71"/>
    <w:rsid w:val="00F1413F"/>
    <w:rsid w:val="00F22BD5"/>
    <w:rsid w:val="00F33CFE"/>
    <w:rsid w:val="00F3469E"/>
    <w:rsid w:val="00F35436"/>
    <w:rsid w:val="00F37D72"/>
    <w:rsid w:val="00F40004"/>
    <w:rsid w:val="00F4133E"/>
    <w:rsid w:val="00F42CA3"/>
    <w:rsid w:val="00F44A5B"/>
    <w:rsid w:val="00F45531"/>
    <w:rsid w:val="00F45FD3"/>
    <w:rsid w:val="00F519F3"/>
    <w:rsid w:val="00F52132"/>
    <w:rsid w:val="00F54960"/>
    <w:rsid w:val="00F556E3"/>
    <w:rsid w:val="00F55BDA"/>
    <w:rsid w:val="00F632B5"/>
    <w:rsid w:val="00F6630B"/>
    <w:rsid w:val="00F66B25"/>
    <w:rsid w:val="00F7046F"/>
    <w:rsid w:val="00F71052"/>
    <w:rsid w:val="00F713BD"/>
    <w:rsid w:val="00F728EF"/>
    <w:rsid w:val="00F7301E"/>
    <w:rsid w:val="00F75EDA"/>
    <w:rsid w:val="00F76957"/>
    <w:rsid w:val="00F76A69"/>
    <w:rsid w:val="00F820BF"/>
    <w:rsid w:val="00F82C33"/>
    <w:rsid w:val="00F83C20"/>
    <w:rsid w:val="00F857EA"/>
    <w:rsid w:val="00F90934"/>
    <w:rsid w:val="00F91E7C"/>
    <w:rsid w:val="00F92408"/>
    <w:rsid w:val="00F9320D"/>
    <w:rsid w:val="00F939E1"/>
    <w:rsid w:val="00F94D25"/>
    <w:rsid w:val="00F96028"/>
    <w:rsid w:val="00F97E85"/>
    <w:rsid w:val="00FA03CB"/>
    <w:rsid w:val="00FA0AFC"/>
    <w:rsid w:val="00FA3051"/>
    <w:rsid w:val="00FA4D8E"/>
    <w:rsid w:val="00FB0C10"/>
    <w:rsid w:val="00FB2DA0"/>
    <w:rsid w:val="00FB2E40"/>
    <w:rsid w:val="00FB4ED9"/>
    <w:rsid w:val="00FB5EDE"/>
    <w:rsid w:val="00FB6A39"/>
    <w:rsid w:val="00FB7B8A"/>
    <w:rsid w:val="00FB7CB7"/>
    <w:rsid w:val="00FC1B20"/>
    <w:rsid w:val="00FC4309"/>
    <w:rsid w:val="00FC62E4"/>
    <w:rsid w:val="00FD2867"/>
    <w:rsid w:val="00FD6BC6"/>
    <w:rsid w:val="00FD7F8F"/>
    <w:rsid w:val="00FE16FB"/>
    <w:rsid w:val="00FE3B46"/>
    <w:rsid w:val="00FF3AA3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218E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869"/>
    <w:rPr>
      <w:rFonts w:ascii="Consolas" w:hAnsi="Consola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145869"/>
    <w:rPr>
      <w:rFonts w:ascii="Consolas" w:eastAsia="Times New Roman" w:hAnsi="Consolas"/>
      <w:lang w:eastAsia="ru-RU"/>
    </w:rPr>
  </w:style>
  <w:style w:type="character" w:styleId="Emphasis">
    <w:name w:val="Emphasis"/>
    <w:uiPriority w:val="20"/>
    <w:qFormat/>
    <w:rsid w:val="00C04D87"/>
    <w:rPr>
      <w:i/>
      <w:iCs/>
    </w:rPr>
  </w:style>
  <w:style w:type="character" w:customStyle="1" w:styleId="bkg-highlight-red">
    <w:name w:val="bkg-highlight-red"/>
    <w:rsid w:val="00D43F2E"/>
  </w:style>
  <w:style w:type="paragraph" w:customStyle="1" w:styleId="tactin">
    <w:name w:val="tactin"/>
    <w:basedOn w:val="Normal"/>
    <w:rsid w:val="00D43F2E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Hyperlink">
    <w:name w:val="Hyperlink"/>
    <w:uiPriority w:val="99"/>
    <w:unhideWhenUsed/>
    <w:rsid w:val="0061707D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E022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218E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869"/>
    <w:rPr>
      <w:rFonts w:ascii="Consolas" w:hAnsi="Consola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145869"/>
    <w:rPr>
      <w:rFonts w:ascii="Consolas" w:eastAsia="Times New Roman" w:hAnsi="Consolas"/>
      <w:lang w:eastAsia="ru-RU"/>
    </w:rPr>
  </w:style>
  <w:style w:type="character" w:styleId="Emphasis">
    <w:name w:val="Emphasis"/>
    <w:uiPriority w:val="20"/>
    <w:qFormat/>
    <w:rsid w:val="00C04D87"/>
    <w:rPr>
      <w:i/>
      <w:iCs/>
    </w:rPr>
  </w:style>
  <w:style w:type="character" w:customStyle="1" w:styleId="bkg-highlight-red">
    <w:name w:val="bkg-highlight-red"/>
    <w:rsid w:val="00D43F2E"/>
  </w:style>
  <w:style w:type="paragraph" w:customStyle="1" w:styleId="tactin">
    <w:name w:val="tactin"/>
    <w:basedOn w:val="Normal"/>
    <w:rsid w:val="00D43F2E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Hyperlink">
    <w:name w:val="Hyperlink"/>
    <w:uiPriority w:val="99"/>
    <w:unhideWhenUsed/>
    <w:rsid w:val="0061707D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E02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erika.vaivadiene@lrv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EFABE-5C29-4E62-8D69-73F16115C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EA8893-1FD6-41E7-A793-1F22CC88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0</TotalTime>
  <Pages>1</Pages>
  <Words>227</Words>
  <Characters>1820</Characters>
  <Application>Microsoft Office Word</Application>
  <DocSecurity>4</DocSecurity>
  <Lines>49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2018</CharactersWithSpaces>
  <SharedDoc>false</SharedDoc>
  <HLinks>
    <vt:vector size="6" baseType="variant"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mailto:erika.vaivadiene@lrv.lt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2019-11-21T14:00:00Z</dcterms:created>
  <dc:creator>Evelina Grincevičiūtė</dc:creator>
  <cp:lastModifiedBy>Asseco</cp:lastModifiedBy>
  <cp:lastPrinted>2018-10-18T13:39:00Z</cp:lastPrinted>
  <dcterms:modified xsi:type="dcterms:W3CDTF">2019-11-21T14:00:00Z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