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055dc235b49d4d5c8663e6ad89ae5914"/>
        <w:lock w:val="sdtLocked"/>
        <w:richText/>
      </w:sdtPr>
      <w:sdtContent>
        <w:p>
          <w:pPr>
            <w:spacing w:line="276" w:lineRule="auto"/>
            <w:jc w:val="right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Projektas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</w:p>
        <w:p>
          <w:pPr>
            <w:spacing w:line="276" w:lineRule="auto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 VYRIAUSYBĖ</w:t>
          </w:r>
        </w:p>
        <w:p>
          <w:pPr>
            <w:spacing w:line="276" w:lineRule="auto"/>
            <w:jc w:val="center"/>
            <w:rPr>
              <w:b/>
              <w:bCs/>
              <w:szCs w:val="24"/>
              <w:lang w:eastAsia="lt-LT"/>
            </w:rPr>
          </w:pPr>
        </w:p>
        <w:p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NUTARIMAS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 xml:space="preserve">DĖL LIETUVOS RESPUBLIKOS ĮSAKOMŲJŲ IR PAPRASTŲJŲ VEKSELIŲ </w:t>
          </w:r>
          <w:r>
            <w:rPr>
              <w:b/>
              <w:szCs w:val="24"/>
              <w:lang w:eastAsia="lt-LT"/>
            </w:rPr>
            <w:t xml:space="preserve">ĮSTATYMO NR. VIII-1087 83 STRAIPSNIO PRIPAŽINIMO NETEKUSIU GALIOS </w:t>
          </w:r>
        </w:p>
        <w:p>
          <w:pPr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ĮSTATYMO PROJEKTO PATEIKIMO LIETUVOS RESPUBLIKOS SEIMUI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2020 m.</w:t>
            <w:tab/>
            <w:t xml:space="preserve">          d. Nr.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94abc6a6dd624c3392c8624e70660b8b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rPr>
                  <w:spacing w:val="50"/>
                  <w:szCs w:val="24"/>
                </w:rPr>
              </w:pPr>
              <w:r>
                <w:rPr>
                  <w:szCs w:val="24"/>
                  <w:lang w:eastAsia="lt-LT"/>
                </w:rPr>
                <w:t xml:space="preserve">Lietuvos Respublikos Vyriausybė  </w:t>
              </w:r>
              <w:r>
                <w:rPr>
                  <w:spacing w:val="7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717fdaa37b504f8188f01b88dc5be1a0"/>
            <w:lock w:val="sdtLocked"/>
            <w:richText/>
          </w:sdtPr>
          <w:sdtContent>
            <w:p>
              <w:pPr>
                <w:tabs>
                  <w:tab w:val="left" w:pos="730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717fdaa37b504f8188f01b88dc5be1a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Pritarti Lietuvos Respublikos įsakomųjų ir paprastųjų vekselių įstatymo Nr. VIII</w:t>
                <w:noBreakHyphen/>
                <w:t>1087 83 straipsnio pripažinimo netekusiu galios įstatymo projektui</w:t>
              </w:r>
              <w:r>
                <w:rPr>
                  <w:rFonts w:eastAsia="Calibri"/>
                  <w:szCs w:val="24"/>
                </w:rPr>
                <w:t xml:space="preserve"> </w:t>
              </w:r>
              <w:r>
                <w:rPr>
                  <w:szCs w:val="24"/>
                  <w:lang w:eastAsia="lt-LT"/>
                </w:rPr>
                <w:t>ir pateikti jį Lietuvos Respublikos Seimui.</w:t>
              </w:r>
            </w:p>
          </w:sdtContent>
        </w:sdt>
        <w:sdt>
          <w:sdtPr>
            <w:alias w:val="2 p."/>
            <w:tag w:val="part_a7b033ebb95f4f17877f5542b34d4ad0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a7b033ebb95f4f17877f5542b34d4ad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teisingumo ministrą Elviną Jankevičių, o jam negalint dalyvauti – teisingumo viceministrą Ernestą Jurkonį atstovauti Lietuvos Respublikos Vyriausybei, svarstant nurodytą įstatymo projektą Lietuvos Respublikos Seime.</w:t>
              </w:r>
            </w:p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fae0fc4cdc6e46aeb68743fedceeb3ef"/>
            <w:lock w:val="sdtLocked"/>
            <w:richText/>
          </w:sdtPr>
          <w:sdtContent>
            <w:p>
              <w:pPr>
                <w:spacing w:line="360" w:lineRule="atLeast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spacing w:line="360" w:lineRule="atLeast"/>
                <w:rPr>
                  <w:szCs w:val="24"/>
                  <w:lang w:eastAsia="lt-LT"/>
                </w:rPr>
              </w:pPr>
            </w:p>
            <w:p>
              <w:pPr>
                <w:spacing w:line="360" w:lineRule="atLeast"/>
                <w:rPr>
                  <w:szCs w:val="24"/>
                  <w:lang w:eastAsia="lt-LT"/>
                </w:rPr>
              </w:pPr>
            </w:p>
            <w:p>
              <w:pPr>
                <w:spacing w:line="360" w:lineRule="atLeast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Teisingumo ministras</w:t>
              </w:r>
            </w:p>
          </w:sdtContent>
        </w:sdt>
      </w:sdtContent>
    </w:sdt>
    <w:sectPr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7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662827ac648a44bba5330e0fe2bbceef" PartId="055dc235b49d4d5c8663e6ad89ae5914">
    <Part Type="preambule" DocPartId="408f7b4f89a5458dab0e23e2e347b7ad" PartId="94abc6a6dd624c3392c8624e70660b8b"/>
    <Part Type="punktas" Nr="1" Abbr="1 p." DocPartId="8e72def93c8b49ec992d001fb7765be2" PartId="717fdaa37b504f8188f01b88dc5be1a0"/>
    <Part Type="punktas" Nr="2" Abbr="2 p." DocPartId="11a3a8c4adf842659572f1c1a794f817" PartId="a7b033ebb95f4f17877f5542b34d4ad0"/>
    <Part Type="signatura" DocPartId="3e2018ebbf9741d6bbc82088cefb1217" PartId="fae0fc4cdc6e46aeb68743fedceeb3ef"/>
  </Part>
</Parts>
</file>

<file path=customXml/itemProps1.xml><?xml version="1.0" encoding="utf-8"?>
<ds:datastoreItem xmlns:ds="http://schemas.openxmlformats.org/officeDocument/2006/customXml" ds:itemID="{7EB1442F-E54E-4BC2-B368-12040DC90E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967DB-75AD-4192-8116-95E55CE2D34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692</Characters>
  <Application>Microsoft Office Word</Application>
  <DocSecurity>4</DocSecurity>
  <Lines>26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769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2020-05-08T12:13:00Z</dcterms:created>
  <dc:creator>Algis Baležentis</dc:creator>
  <cp:lastModifiedBy>Asseco</cp:lastModifiedBy>
  <cp:lastPrinted>2018-04-10T11:08:00Z</cp:lastPrinted>
  <dcterms:modified xsi:type="dcterms:W3CDTF">2020-05-08T12:13:00Z</dcterms:modified>
  <cp:revision>2</cp:revision>
  <dc:title>Projektas</dc:title>
</cp:coreProperties>
</file>