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BB90E" w14:textId="2212A704" w:rsidR="00A57A4C" w:rsidRPr="006D0064" w:rsidRDefault="00EF4C02" w:rsidP="00A57A4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REGLAMENTO  (ES) 2015/171</w:t>
      </w:r>
      <w:r w:rsidR="00A57A4C" w:rsidRPr="006D0064">
        <w:rPr>
          <w:rFonts w:ascii="Times New Roman" w:hAnsi="Times New Roman" w:cs="Times New Roman"/>
          <w:b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TAM TIKRŲ STRAIPSNIŲ </w:t>
      </w:r>
      <w:r w:rsidR="00A57A4C" w:rsidRPr="006D0064">
        <w:rPr>
          <w:rFonts w:ascii="Times New Roman" w:hAnsi="Times New Roman" w:cs="Times New Roman"/>
          <w:b/>
          <w:sz w:val="28"/>
          <w:szCs w:val="28"/>
          <w:lang w:val="lt-LT"/>
        </w:rPr>
        <w:t>IR NACIONALINIŲ TEISĖS AKTŲ PROJEKTŲ ATITIKTIES LENTELĖ</w:t>
      </w:r>
    </w:p>
    <w:p w14:paraId="1C57162B" w14:textId="77777777" w:rsidR="00A57A4C" w:rsidRPr="006D0064" w:rsidRDefault="00A57A4C" w:rsidP="00A57A4C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</w:p>
    <w:tbl>
      <w:tblPr>
        <w:tblStyle w:val="Lentelstinklelis"/>
        <w:tblW w:w="14311" w:type="dxa"/>
        <w:tblLayout w:type="fixed"/>
        <w:tblLook w:val="04A0" w:firstRow="1" w:lastRow="0" w:firstColumn="1" w:lastColumn="0" w:noHBand="0" w:noVBand="1"/>
      </w:tblPr>
      <w:tblGrid>
        <w:gridCol w:w="6374"/>
        <w:gridCol w:w="6237"/>
        <w:gridCol w:w="1700"/>
      </w:tblGrid>
      <w:tr w:rsidR="00A57A4C" w:rsidRPr="006D0064" w14:paraId="5CF253DA" w14:textId="77777777" w:rsidTr="00C85B0F">
        <w:tc>
          <w:tcPr>
            <w:tcW w:w="6374" w:type="dxa"/>
          </w:tcPr>
          <w:p w14:paraId="425FD6DE" w14:textId="1F71FB70" w:rsidR="006D0064" w:rsidRPr="006D0064" w:rsidRDefault="00EF4C02" w:rsidP="00203170">
            <w:pPr>
              <w:pStyle w:val="doc-ti"/>
              <w:spacing w:before="0" w:after="0"/>
              <w:jc w:val="both"/>
              <w:rPr>
                <w:color w:val="000000"/>
                <w:lang w:val="lt-LT"/>
              </w:rPr>
            </w:pPr>
            <w:r w:rsidRPr="00CE556B">
              <w:rPr>
                <w:color w:val="000000"/>
                <w:lang w:val="lt-LT"/>
              </w:rPr>
              <w:t>2015 m. vasario 4 d. K</w:t>
            </w:r>
            <w:r w:rsidR="00C85B0F">
              <w:rPr>
                <w:color w:val="000000"/>
                <w:lang w:val="lt-LT"/>
              </w:rPr>
              <w:t>omisijos įgyvendinimo reglamentas</w:t>
            </w:r>
            <w:r w:rsidRPr="00CE556B">
              <w:rPr>
                <w:color w:val="000000"/>
                <w:lang w:val="lt-LT"/>
              </w:rPr>
              <w:t xml:space="preserve"> (ES) 2015/171 dėl tam tikrų geležinkelio įmonių licencijavimo procedūros aspektų</w:t>
            </w:r>
          </w:p>
        </w:tc>
        <w:tc>
          <w:tcPr>
            <w:tcW w:w="6237" w:type="dxa"/>
          </w:tcPr>
          <w:p w14:paraId="64C806BC" w14:textId="24AF7F83" w:rsidR="002E0C20" w:rsidRPr="00664E22" w:rsidRDefault="00664E22" w:rsidP="00A57A4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Lietuvos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Respublikos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Vyriausybės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nutarimo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Dėl</w:t>
            </w:r>
            <w:proofErr w:type="spellEnd"/>
            <w:proofErr w:type="gramEnd"/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Lietuvos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Respublikos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Vyriausybės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 m.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lapkričio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d.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nutarimo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Nr. 1052 „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Dėl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Geležinkelio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įmonių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vežėjų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įmonių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kurios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naudojasi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viešąja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geležinkelių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infrastruktūra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privalomojo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civilinės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atsakomybės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draudimo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taisyklių</w:t>
            </w:r>
            <w:proofErr w:type="spellEnd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sz w:val="24"/>
                <w:szCs w:val="24"/>
              </w:rPr>
              <w:t>patvirtinimo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pakeitimo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projektas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toliau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Nutarimo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projektas</w:t>
            </w:r>
            <w:proofErr w:type="spellEnd"/>
            <w:r w:rsidRPr="0066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14:paraId="6AD63176" w14:textId="16B67BE9" w:rsidR="00C85B0F" w:rsidRDefault="00C85B0F" w:rsidP="00C85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Reglamento</w:t>
            </w:r>
            <w:r w:rsidR="00583B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</w:t>
            </w:r>
          </w:p>
          <w:p w14:paraId="68B75986" w14:textId="5EF7FDF3" w:rsidR="00A57A4C" w:rsidRPr="006D0064" w:rsidRDefault="00A57A4C" w:rsidP="00C85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lygis</w:t>
            </w:r>
          </w:p>
        </w:tc>
      </w:tr>
      <w:tr w:rsidR="002E0C20" w:rsidRPr="00513F9B" w14:paraId="4CFC047C" w14:textId="77777777" w:rsidTr="00C85B0F">
        <w:tc>
          <w:tcPr>
            <w:tcW w:w="6374" w:type="dxa"/>
          </w:tcPr>
          <w:p w14:paraId="7E9EA697" w14:textId="36346212" w:rsidR="00C85B0F" w:rsidRDefault="00C85B0F" w:rsidP="00C85B0F">
            <w:pPr>
              <w:pStyle w:val="ti-art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3 </w:t>
            </w:r>
            <w:proofErr w:type="spellStart"/>
            <w:r>
              <w:rPr>
                <w:color w:val="000000"/>
              </w:rPr>
              <w:t>straipsnis</w:t>
            </w:r>
            <w:proofErr w:type="spellEnd"/>
          </w:p>
          <w:p w14:paraId="015EE5B2" w14:textId="77777777" w:rsidR="00C85B0F" w:rsidRDefault="00C85B0F" w:rsidP="00C85B0F">
            <w:pPr>
              <w:pStyle w:val="sti-art"/>
              <w:spacing w:before="0"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Bendros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licencijos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dokumento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naudojimas</w:t>
            </w:r>
            <w:proofErr w:type="spellEnd"/>
          </w:p>
          <w:p w14:paraId="2769ECE3" w14:textId="77777777" w:rsidR="00C85B0F" w:rsidRDefault="00C85B0F" w:rsidP="00C85B0F">
            <w:pPr>
              <w:pStyle w:val="sti-art"/>
              <w:spacing w:before="0" w:after="0"/>
              <w:rPr>
                <w:color w:val="000000"/>
              </w:rPr>
            </w:pPr>
          </w:p>
          <w:p w14:paraId="1D43C167" w14:textId="77777777" w:rsidR="002E0C20" w:rsidRDefault="002E0C20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  <w:lang w:val="lt-LT"/>
              </w:rPr>
            </w:pPr>
            <w:r w:rsidRPr="006D0064">
              <w:rPr>
                <w:b w:val="0"/>
                <w:color w:val="000000"/>
                <w:lang w:val="lt-LT"/>
              </w:rPr>
              <w:t>&lt;...&gt;</w:t>
            </w:r>
          </w:p>
          <w:p w14:paraId="15D018C4" w14:textId="2DD747BB" w:rsidR="00C85B0F" w:rsidRPr="00C85B0F" w:rsidRDefault="00C85B0F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</w:rPr>
            </w:pPr>
            <w:r w:rsidRPr="00C85B0F">
              <w:rPr>
                <w:b w:val="0"/>
                <w:color w:val="000000"/>
              </w:rPr>
              <w:t>3.   </w:t>
            </w:r>
            <w:proofErr w:type="spellStart"/>
            <w:r w:rsidRPr="00C85B0F">
              <w:rPr>
                <w:b w:val="0"/>
                <w:color w:val="000000"/>
              </w:rPr>
              <w:t>Informacija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apie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Direktyvos</w:t>
            </w:r>
            <w:proofErr w:type="spellEnd"/>
            <w:r w:rsidRPr="00C85B0F">
              <w:rPr>
                <w:b w:val="0"/>
                <w:color w:val="000000"/>
              </w:rPr>
              <w:t xml:space="preserve"> 2012/34/ES 22 </w:t>
            </w:r>
            <w:proofErr w:type="spellStart"/>
            <w:r w:rsidRPr="00C85B0F">
              <w:rPr>
                <w:b w:val="0"/>
                <w:color w:val="000000"/>
              </w:rPr>
              <w:t>straipsnyje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nurodytos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civilinės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atsakomybės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finansinį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dydį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nurodoma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licencijos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dokumento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priede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naudojant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standartinę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formą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pateiktą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šio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reglamento</w:t>
            </w:r>
            <w:proofErr w:type="spellEnd"/>
            <w:r w:rsidRPr="00C85B0F">
              <w:rPr>
                <w:b w:val="0"/>
                <w:color w:val="000000"/>
              </w:rPr>
              <w:t xml:space="preserve"> II </w:t>
            </w:r>
            <w:proofErr w:type="spellStart"/>
            <w:r w:rsidRPr="00C85B0F">
              <w:rPr>
                <w:b w:val="0"/>
                <w:color w:val="000000"/>
              </w:rPr>
              <w:t>priede</w:t>
            </w:r>
            <w:proofErr w:type="spellEnd"/>
            <w:r w:rsidRPr="00C85B0F">
              <w:rPr>
                <w:b w:val="0"/>
                <w:color w:val="000000"/>
              </w:rPr>
              <w:t xml:space="preserve">. </w:t>
            </w:r>
            <w:proofErr w:type="spellStart"/>
            <w:r w:rsidRPr="00C85B0F">
              <w:rPr>
                <w:b w:val="0"/>
                <w:color w:val="000000"/>
              </w:rPr>
              <w:t>Licenciją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išduodanti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institucija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priedą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prideda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licencijos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dokumento</w:t>
            </w:r>
            <w:proofErr w:type="spellEnd"/>
            <w:r w:rsidRPr="00C85B0F">
              <w:rPr>
                <w:b w:val="0"/>
                <w:color w:val="000000"/>
              </w:rPr>
              <w:t xml:space="preserve">. </w:t>
            </w:r>
            <w:proofErr w:type="spellStart"/>
            <w:r w:rsidRPr="00C85B0F">
              <w:rPr>
                <w:b w:val="0"/>
                <w:color w:val="000000"/>
              </w:rPr>
              <w:t>Šiam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priedui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suteikiamas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numeris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yra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vienas</w:t>
            </w:r>
            <w:proofErr w:type="spellEnd"/>
            <w:r w:rsidRPr="00C85B0F">
              <w:rPr>
                <w:b w:val="0"/>
                <w:color w:val="000000"/>
              </w:rPr>
              <w:t>.</w:t>
            </w:r>
          </w:p>
          <w:p w14:paraId="1A14E37F" w14:textId="6FAF5417" w:rsidR="00C85B0F" w:rsidRPr="00AC4359" w:rsidRDefault="00C85B0F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  <w:lang w:val="lt-LT"/>
              </w:rPr>
            </w:pPr>
            <w:r>
              <w:rPr>
                <w:color w:val="000000"/>
              </w:rPr>
              <w:t>&lt;..&gt;</w:t>
            </w:r>
          </w:p>
          <w:p w14:paraId="5A2F1691" w14:textId="77777777" w:rsidR="00C85B0F" w:rsidRPr="00C85B0F" w:rsidRDefault="00C85B0F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</w:rPr>
            </w:pPr>
            <w:r w:rsidRPr="00C85B0F">
              <w:rPr>
                <w:b w:val="0"/>
                <w:color w:val="000000"/>
              </w:rPr>
              <w:t>6.   </w:t>
            </w:r>
            <w:proofErr w:type="spellStart"/>
            <w:r w:rsidRPr="00C85B0F">
              <w:rPr>
                <w:b w:val="0"/>
                <w:color w:val="000000"/>
              </w:rPr>
              <w:t>Kiekviename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priede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dėl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atsakomybės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nurodoma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suma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mastas</w:t>
            </w:r>
            <w:proofErr w:type="spellEnd"/>
            <w:r w:rsidRPr="00C85B0F">
              <w:rPr>
                <w:b w:val="0"/>
                <w:color w:val="000000"/>
              </w:rPr>
              <w:t xml:space="preserve"> (</w:t>
            </w:r>
            <w:proofErr w:type="spellStart"/>
            <w:r w:rsidRPr="00C85B0F">
              <w:rPr>
                <w:b w:val="0"/>
                <w:color w:val="000000"/>
              </w:rPr>
              <w:t>pavyzdžiui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geografinė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aprėptis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arba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paslaugų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rūšis</w:t>
            </w:r>
            <w:proofErr w:type="spellEnd"/>
            <w:r w:rsidRPr="00C85B0F">
              <w:rPr>
                <w:b w:val="0"/>
                <w:color w:val="000000"/>
              </w:rPr>
              <w:t xml:space="preserve">), </w:t>
            </w:r>
            <w:proofErr w:type="spellStart"/>
            <w:r w:rsidRPr="00C85B0F">
              <w:rPr>
                <w:b w:val="0"/>
                <w:color w:val="000000"/>
              </w:rPr>
              <w:t>draudimo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pradžios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diena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ir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jei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taikytina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pabaigos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diena</w:t>
            </w:r>
            <w:proofErr w:type="spellEnd"/>
            <w:r w:rsidRPr="00C85B0F">
              <w:rPr>
                <w:b w:val="0"/>
                <w:color w:val="000000"/>
              </w:rPr>
              <w:t xml:space="preserve">. </w:t>
            </w:r>
            <w:proofErr w:type="spellStart"/>
            <w:r w:rsidRPr="00C85B0F">
              <w:rPr>
                <w:b w:val="0"/>
                <w:color w:val="000000"/>
              </w:rPr>
              <w:t>Siekiant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nustatyti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aiškų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ryšį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su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licencijuota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geležinkelio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įmone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kiekviename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priede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nurodomas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pranešimo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apie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licenciją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numeris</w:t>
            </w:r>
            <w:proofErr w:type="spellEnd"/>
            <w:r w:rsidRPr="00C85B0F">
              <w:rPr>
                <w:b w:val="0"/>
                <w:color w:val="000000"/>
              </w:rPr>
              <w:t xml:space="preserve">. </w:t>
            </w:r>
            <w:proofErr w:type="spellStart"/>
            <w:r w:rsidRPr="00C85B0F">
              <w:rPr>
                <w:b w:val="0"/>
                <w:color w:val="000000"/>
              </w:rPr>
              <w:t>Gavusi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informacijos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apie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civilinės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atsakomybės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draudimo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pakeitimus</w:t>
            </w:r>
            <w:proofErr w:type="spellEnd"/>
            <w:r w:rsidRPr="00C85B0F">
              <w:rPr>
                <w:b w:val="0"/>
                <w:color w:val="000000"/>
              </w:rPr>
              <w:t xml:space="preserve">, </w:t>
            </w:r>
            <w:proofErr w:type="spellStart"/>
            <w:r w:rsidRPr="00C85B0F">
              <w:rPr>
                <w:b w:val="0"/>
                <w:color w:val="000000"/>
              </w:rPr>
              <w:t>licencijas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išduodanti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institucija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atnaujina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priedą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ir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jį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pateikia</w:t>
            </w:r>
            <w:proofErr w:type="spellEnd"/>
            <w:r w:rsidRPr="00C85B0F">
              <w:rPr>
                <w:b w:val="0"/>
                <w:color w:val="000000"/>
              </w:rPr>
              <w:t xml:space="preserve"> Europos </w:t>
            </w:r>
            <w:proofErr w:type="spellStart"/>
            <w:r w:rsidRPr="00C85B0F">
              <w:rPr>
                <w:b w:val="0"/>
                <w:color w:val="000000"/>
              </w:rPr>
              <w:t>geležinkelio</w:t>
            </w:r>
            <w:proofErr w:type="spellEnd"/>
            <w:r w:rsidRPr="00C85B0F">
              <w:rPr>
                <w:b w:val="0"/>
                <w:color w:val="000000"/>
              </w:rPr>
              <w:t xml:space="preserve"> </w:t>
            </w:r>
            <w:proofErr w:type="spellStart"/>
            <w:r w:rsidRPr="00C85B0F">
              <w:rPr>
                <w:b w:val="0"/>
                <w:color w:val="000000"/>
              </w:rPr>
              <w:t>agentūrai</w:t>
            </w:r>
            <w:proofErr w:type="spellEnd"/>
            <w:r w:rsidRPr="00C85B0F">
              <w:rPr>
                <w:b w:val="0"/>
                <w:color w:val="000000"/>
              </w:rPr>
              <w:t>.</w:t>
            </w:r>
          </w:p>
          <w:p w14:paraId="23B51CBD" w14:textId="5B8198CF" w:rsidR="002E0C20" w:rsidRPr="006D0064" w:rsidRDefault="002E0C20" w:rsidP="00C85B0F">
            <w:pPr>
              <w:pStyle w:val="doc-ti"/>
              <w:spacing w:before="0" w:after="0"/>
              <w:jc w:val="both"/>
              <w:rPr>
                <w:b w:val="0"/>
                <w:color w:val="000000"/>
                <w:lang w:val="lt-LT"/>
              </w:rPr>
            </w:pPr>
            <w:r w:rsidRPr="006D0064">
              <w:rPr>
                <w:b w:val="0"/>
                <w:color w:val="000000"/>
                <w:lang w:val="lt-LT"/>
              </w:rPr>
              <w:t>&lt;...&gt;</w:t>
            </w:r>
          </w:p>
        </w:tc>
        <w:tc>
          <w:tcPr>
            <w:tcW w:w="6237" w:type="dxa"/>
          </w:tcPr>
          <w:p w14:paraId="1996DC74" w14:textId="77777777" w:rsidR="002E0C20" w:rsidRDefault="00664E22" w:rsidP="00513F9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Nutarimo projektas</w:t>
            </w:r>
          </w:p>
          <w:p w14:paraId="4B940BBB" w14:textId="2338B2B6" w:rsidR="00664E22" w:rsidRPr="00664E22" w:rsidRDefault="00213F67" w:rsidP="0066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 w:rsidR="00664E22" w:rsidRPr="00664E2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 Papildyti 22</w:t>
            </w:r>
            <w:r w:rsidR="00664E22" w:rsidRPr="00664E2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lt-LT"/>
              </w:rPr>
              <w:t>1</w:t>
            </w:r>
            <w:r w:rsidR="00664E22" w:rsidRPr="00664E2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punktu:</w:t>
            </w:r>
          </w:p>
          <w:p w14:paraId="51098425" w14:textId="4650F33F" w:rsidR="00664E22" w:rsidRPr="00664E22" w:rsidRDefault="00664E22" w:rsidP="0066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4E22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,,</w:t>
            </w:r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22</w:t>
            </w:r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lt-LT"/>
              </w:rPr>
              <w:t>1</w:t>
            </w:r>
            <w:r w:rsidRPr="00664E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 xml:space="preserve">. </w:t>
            </w:r>
            <w:r w:rsidR="00F6524A" w:rsidRPr="00A164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Geležinkelių transporto eismo saugos institucija ne vėliau kaip per 3 darbo dienas nuo Taisyklių 22 punkte nurodytos informacijos gavimo dienos pateikia Europos geležinkelių agentūrai   2015 m. vasario 4 d. Komisijos įgyvendinimo reglamento (ES) 2015/171 dėl tam tikrų geležinkelio įmonių licencijavimo procedūros aspektų (OL 2015 L 29, p. 3) II priede nustatytos formos</w:t>
            </w:r>
            <w:r w:rsidR="00F6524A" w:rsidRPr="00A16419">
              <w:rPr>
                <w:rStyle w:val="bold"/>
                <w:b w:val="0"/>
                <w:bCs w:val="0"/>
                <w:color w:val="000000"/>
                <w:lang w:val="lt-LT"/>
              </w:rPr>
              <w:t xml:space="preserve"> </w:t>
            </w:r>
            <w:bookmarkStart w:id="0" w:name="_GoBack"/>
            <w:r w:rsidR="00F6524A" w:rsidRPr="00A16419">
              <w:rPr>
                <w:rStyle w:val="bold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geležinkelio įmonės (vežėjo) licencijos priedą dėl atsakomybės, kuriame nurodo informaciją apie geležinkelio įmonės (vežėjo) atsakomybės draudimą, o šio priedo kopiją – informaciją apie apsidraudimą draudimu pateikusiam asmeniui</w:t>
            </w:r>
            <w:r w:rsidR="00F6524A" w:rsidRPr="00A16419">
              <w:rPr>
                <w:rStyle w:val="bold"/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.“</w:t>
            </w:r>
            <w:bookmarkEnd w:id="0"/>
          </w:p>
        </w:tc>
        <w:tc>
          <w:tcPr>
            <w:tcW w:w="1700" w:type="dxa"/>
          </w:tcPr>
          <w:p w14:paraId="751F4DE3" w14:textId="77777777" w:rsidR="002E0C20" w:rsidRPr="00AC4359" w:rsidRDefault="002E0C20" w:rsidP="002031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00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Visiškas</w:t>
            </w:r>
          </w:p>
        </w:tc>
      </w:tr>
    </w:tbl>
    <w:p w14:paraId="6550E5DA" w14:textId="77777777" w:rsidR="0052384E" w:rsidRPr="00AC4359" w:rsidRDefault="00A57A4C" w:rsidP="00A57A4C">
      <w:pPr>
        <w:jc w:val="center"/>
        <w:rPr>
          <w:lang w:val="lt-LT"/>
        </w:rPr>
      </w:pPr>
      <w:r w:rsidRPr="006D0064">
        <w:rPr>
          <w:lang w:val="lt-LT"/>
        </w:rPr>
        <w:t>_________________</w:t>
      </w:r>
    </w:p>
    <w:sectPr w:rsidR="0052384E" w:rsidRPr="00AC4359" w:rsidSect="00ED5898">
      <w:headerReference w:type="default" r:id="rId7"/>
      <w:pgSz w:w="15840" w:h="12240" w:orient="landscape"/>
      <w:pgMar w:top="85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D05FC" w14:textId="77777777" w:rsidR="00915F41" w:rsidRDefault="00915F41" w:rsidP="00ED5898">
      <w:r>
        <w:separator/>
      </w:r>
    </w:p>
  </w:endnote>
  <w:endnote w:type="continuationSeparator" w:id="0">
    <w:p w14:paraId="75D016CC" w14:textId="77777777" w:rsidR="00915F41" w:rsidRDefault="00915F41" w:rsidP="00ED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203B9" w14:textId="77777777" w:rsidR="00915F41" w:rsidRDefault="00915F41" w:rsidP="00ED5898">
      <w:r>
        <w:separator/>
      </w:r>
    </w:p>
  </w:footnote>
  <w:footnote w:type="continuationSeparator" w:id="0">
    <w:p w14:paraId="19A376AF" w14:textId="77777777" w:rsidR="00915F41" w:rsidRDefault="00915F41" w:rsidP="00ED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308551"/>
      <w:docPartObj>
        <w:docPartGallery w:val="Page Numbers (Top of Page)"/>
        <w:docPartUnique/>
      </w:docPartObj>
    </w:sdtPr>
    <w:sdtEndPr/>
    <w:sdtContent>
      <w:p w14:paraId="2FFC108B" w14:textId="77777777" w:rsidR="00ED5898" w:rsidRDefault="00ED58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02" w:rsidRPr="00EF4C02">
          <w:rPr>
            <w:noProof/>
            <w:lang w:val="lt-LT"/>
          </w:rPr>
          <w:t>3</w:t>
        </w:r>
        <w:r>
          <w:fldChar w:fldCharType="end"/>
        </w:r>
      </w:p>
    </w:sdtContent>
  </w:sdt>
  <w:p w14:paraId="7413641B" w14:textId="77777777" w:rsidR="00ED5898" w:rsidRDefault="00ED58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1FD2"/>
    <w:multiLevelType w:val="hybridMultilevel"/>
    <w:tmpl w:val="7AC8DA1E"/>
    <w:lvl w:ilvl="0" w:tplc="F04C223A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4C"/>
    <w:rsid w:val="00082792"/>
    <w:rsid w:val="000B05AF"/>
    <w:rsid w:val="00116EF7"/>
    <w:rsid w:val="001F0B2A"/>
    <w:rsid w:val="00213F67"/>
    <w:rsid w:val="00272C51"/>
    <w:rsid w:val="00286D94"/>
    <w:rsid w:val="002E0C20"/>
    <w:rsid w:val="002E6243"/>
    <w:rsid w:val="004378DB"/>
    <w:rsid w:val="004C4FD6"/>
    <w:rsid w:val="00513F9B"/>
    <w:rsid w:val="0052384E"/>
    <w:rsid w:val="00583B35"/>
    <w:rsid w:val="005A47B3"/>
    <w:rsid w:val="005E41D8"/>
    <w:rsid w:val="00637545"/>
    <w:rsid w:val="00664E22"/>
    <w:rsid w:val="00674345"/>
    <w:rsid w:val="00674DE8"/>
    <w:rsid w:val="00694427"/>
    <w:rsid w:val="006D0064"/>
    <w:rsid w:val="008636D3"/>
    <w:rsid w:val="00874A35"/>
    <w:rsid w:val="008C6230"/>
    <w:rsid w:val="00915F41"/>
    <w:rsid w:val="00A16419"/>
    <w:rsid w:val="00A409D3"/>
    <w:rsid w:val="00A57A4C"/>
    <w:rsid w:val="00A97B43"/>
    <w:rsid w:val="00AC4359"/>
    <w:rsid w:val="00B2203E"/>
    <w:rsid w:val="00B2573D"/>
    <w:rsid w:val="00B6536A"/>
    <w:rsid w:val="00C15004"/>
    <w:rsid w:val="00C2093E"/>
    <w:rsid w:val="00C85B0F"/>
    <w:rsid w:val="00CF1957"/>
    <w:rsid w:val="00D50DCA"/>
    <w:rsid w:val="00D521AA"/>
    <w:rsid w:val="00DA264F"/>
    <w:rsid w:val="00E34D9F"/>
    <w:rsid w:val="00E422B6"/>
    <w:rsid w:val="00ED5898"/>
    <w:rsid w:val="00EF4C02"/>
    <w:rsid w:val="00F6524A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0AC4"/>
  <w15:chartTrackingRefBased/>
  <w15:docId w15:val="{A6022B18-EB90-44C7-87E2-8824501A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7A4C"/>
    <w:pPr>
      <w:spacing w:after="0" w:line="240" w:lineRule="auto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57A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prastasis"/>
    <w:rsid w:val="00A57A4C"/>
    <w:pPr>
      <w:spacing w:before="240" w:after="1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astasis1">
    <w:name w:val="Įprastasis1"/>
    <w:basedOn w:val="prastasis"/>
    <w:rsid w:val="00A57A4C"/>
    <w:pPr>
      <w:spacing w:befor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A57A4C"/>
    <w:pPr>
      <w:spacing w:before="60" w:after="12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-art">
    <w:name w:val="ti-art"/>
    <w:basedOn w:val="prastasis"/>
    <w:rsid w:val="00A57A4C"/>
    <w:pPr>
      <w:spacing w:before="360" w:after="120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D5898"/>
    <w:pPr>
      <w:spacing w:after="200" w:line="276" w:lineRule="auto"/>
      <w:ind w:left="720"/>
      <w:contextualSpacing/>
      <w:jc w:val="left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ED589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5898"/>
  </w:style>
  <w:style w:type="paragraph" w:styleId="Porat">
    <w:name w:val="footer"/>
    <w:basedOn w:val="prastasis"/>
    <w:link w:val="PoratDiagrama"/>
    <w:uiPriority w:val="99"/>
    <w:unhideWhenUsed/>
    <w:rsid w:val="00ED589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5898"/>
  </w:style>
  <w:style w:type="character" w:styleId="Komentaronuoroda">
    <w:name w:val="annotation reference"/>
    <w:basedOn w:val="Numatytasispastraiposriftas"/>
    <w:uiPriority w:val="99"/>
    <w:semiHidden/>
    <w:unhideWhenUsed/>
    <w:rsid w:val="006D00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006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00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00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006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0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064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Numatytasispastraiposriftas"/>
    <w:rsid w:val="00F6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51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0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5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0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2019-12-13T11:41:00Z</dcterms:created>
  <dc:creator>Jurgita Norkienė</dc:creator>
  <cp:lastModifiedBy>Jurgita Norkienė</cp:lastModifiedBy>
  <cp:lastPrinted>2017-06-26T06:14:00Z</cp:lastPrinted>
  <dcterms:modified xsi:type="dcterms:W3CDTF">2019-12-13T11:41:00Z</dcterms:modified>
  <cp:revision>3</cp:revision>
</cp:coreProperties>
</file>