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rsidRPr="008E5F48" w:rsidTr="00F24EC4">
        <w:tc>
          <w:tcPr>
            <w:tcW w:w="4927" w:type="dxa"/>
          </w:tcPr>
          <w:p w:rsidR="00676E45" w:rsidRPr="008E5F48" w:rsidRDefault="00FE03B0">
            <w:permStart w:id="2089369139" w:edGrp="everyone"/>
            <w:r>
              <w:lastRenderedPageBreak/>
              <w:t xml:space="preserve">Lietuvos Respublikos </w:t>
            </w:r>
            <w:r w:rsidR="001075BA">
              <w:t xml:space="preserve">švietimo ir mokslo </w:t>
            </w:r>
            <w:bookmarkStart w:id="0" w:name="_GoBack"/>
            <w:bookmarkEnd w:id="0"/>
            <w:r w:rsidR="008E5F48" w:rsidRPr="008E5F48">
              <w:t>ministerijai</w:t>
            </w:r>
          </w:p>
          <w:p w:rsidR="00676E45" w:rsidRDefault="00676E45"/>
          <w:p w:rsidR="00B37406" w:rsidRDefault="00B37406"/>
          <w:p w:rsidR="00B37406" w:rsidRDefault="00B37406"/>
          <w:p w:rsidR="00B37406" w:rsidRDefault="00B37406"/>
          <w:p w:rsidR="00B37406" w:rsidRPr="008E5F48" w:rsidRDefault="00B37406"/>
        </w:tc>
        <w:tc>
          <w:tcPr>
            <w:tcW w:w="4820" w:type="dxa"/>
            <w:gridSpan w:val="2"/>
          </w:tcPr>
          <w:p w:rsidR="00676E45" w:rsidRPr="008E5F48" w:rsidRDefault="00676E45">
            <w:r w:rsidRPr="008E5F48">
              <w:t xml:space="preserve">   </w:t>
            </w:r>
          </w:p>
          <w:p w:rsidR="00676E45" w:rsidRPr="008E5F48" w:rsidRDefault="00B37406">
            <w:r>
              <w:t xml:space="preserve">Į </w:t>
            </w:r>
            <w:r w:rsidR="008151E8" w:rsidRPr="008E5F48">
              <w:t>201</w:t>
            </w:r>
            <w:r w:rsidR="004856BF" w:rsidRPr="008E5F48">
              <w:t>8</w:t>
            </w:r>
            <w:r w:rsidR="00676E45" w:rsidRPr="008E5F48">
              <w:t>-</w:t>
            </w:r>
            <w:r w:rsidR="006E38AC">
              <w:t>11</w:t>
            </w:r>
            <w:r w:rsidR="00113BD6">
              <w:t>-</w:t>
            </w:r>
            <w:r w:rsidR="006E38AC">
              <w:t>15</w:t>
            </w:r>
            <w:r w:rsidR="00676E45" w:rsidRPr="008E5F48">
              <w:t xml:space="preserve"> Nr. </w:t>
            </w:r>
            <w:r w:rsidR="006E38AC">
              <w:t>SR-4818</w:t>
            </w:r>
          </w:p>
          <w:p w:rsidR="00676E45" w:rsidRPr="008E5F48" w:rsidRDefault="00676E45"/>
        </w:tc>
      </w:tr>
      <w:tr w:rsidR="001303BC" w:rsidRPr="008E5F48" w:rsidTr="00F24EC4">
        <w:trPr>
          <w:cantSplit/>
          <w:trHeight w:val="629"/>
        </w:trPr>
        <w:tc>
          <w:tcPr>
            <w:tcW w:w="8046" w:type="dxa"/>
            <w:gridSpan w:val="2"/>
          </w:tcPr>
          <w:p w:rsidR="00BD3865" w:rsidRPr="008E5F48" w:rsidRDefault="008E5F48" w:rsidP="006E38AC">
            <w:pPr>
              <w:jc w:val="both"/>
              <w:rPr>
                <w:b/>
              </w:rPr>
            </w:pPr>
            <w:r w:rsidRPr="008E5F48">
              <w:rPr>
                <w:b/>
              </w:rPr>
              <w:t xml:space="preserve">DĖL LIETUVOS RESPUBLIKOS </w:t>
            </w:r>
            <w:r w:rsidR="0085021B">
              <w:rPr>
                <w:b/>
              </w:rPr>
              <w:t xml:space="preserve">VYRIAUSYBĖS </w:t>
            </w:r>
            <w:r w:rsidRPr="008E5F48">
              <w:rPr>
                <w:b/>
              </w:rPr>
              <w:t>NUTARIM</w:t>
            </w:r>
            <w:r w:rsidR="006E38AC">
              <w:rPr>
                <w:b/>
              </w:rPr>
              <w:t xml:space="preserve">Ų </w:t>
            </w:r>
            <w:r w:rsidRPr="008E5F48">
              <w:rPr>
                <w:b/>
              </w:rPr>
              <w:t>PROJEKT</w:t>
            </w:r>
            <w:r w:rsidR="006E38AC">
              <w:rPr>
                <w:b/>
              </w:rPr>
              <w:t>Ų</w:t>
            </w:r>
          </w:p>
        </w:tc>
        <w:tc>
          <w:tcPr>
            <w:tcW w:w="1701" w:type="dxa"/>
          </w:tcPr>
          <w:p w:rsidR="00732BE0" w:rsidRPr="008E5F48" w:rsidRDefault="000E6336" w:rsidP="00144A3E">
            <w:pPr>
              <w:rPr>
                <w:b/>
              </w:rPr>
            </w:pPr>
            <w:r w:rsidRPr="008E5F48">
              <w:rPr>
                <w:rFonts w:ascii="Calibri" w:eastAsia="Calibri" w:hAnsi="Calibri"/>
                <w:noProof/>
                <w:sz w:val="22"/>
                <w:szCs w:val="22"/>
              </w:rPr>
              <w:drawing>
                <wp:inline distT="0" distB="0" distL="0" distR="0" wp14:anchorId="23AAE4F5" wp14:editId="6E1E5F12">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rsidR="00676E45" w:rsidRPr="008E5F48" w:rsidRDefault="00676E45">
      <w:pPr>
        <w:jc w:val="center"/>
      </w:pPr>
    </w:p>
    <w:p w:rsidR="00184913" w:rsidRDefault="00D57F3E" w:rsidP="00184913">
      <w:pPr>
        <w:spacing w:line="360" w:lineRule="auto"/>
        <w:ind w:firstLine="720"/>
        <w:jc w:val="both"/>
      </w:pPr>
      <w:r>
        <w:t>F</w:t>
      </w:r>
      <w:r w:rsidR="008E5F48">
        <w:t>inansų ministerija</w:t>
      </w:r>
      <w:r w:rsidR="008E5F48" w:rsidRPr="008E5F48">
        <w:t xml:space="preserve">, </w:t>
      </w:r>
      <w:r w:rsidR="00EF7288" w:rsidRPr="008E5F48">
        <w:t>pagal kompetenciją</w:t>
      </w:r>
      <w:r w:rsidR="00EF7288">
        <w:t xml:space="preserve"> </w:t>
      </w:r>
      <w:r w:rsidR="008E5F48" w:rsidRPr="008E5F48">
        <w:t xml:space="preserve">išnagrinėjusi </w:t>
      </w:r>
      <w:r w:rsidR="00EF7288">
        <w:t xml:space="preserve">Švietimo </w:t>
      </w:r>
      <w:r w:rsidR="00BA0E20">
        <w:t xml:space="preserve">ir mokslo </w:t>
      </w:r>
      <w:r w:rsidR="00EF7288">
        <w:t>ministerijos</w:t>
      </w:r>
      <w:r w:rsidR="008E5F48">
        <w:t xml:space="preserve"> </w:t>
      </w:r>
      <w:r w:rsidR="00EF7288">
        <w:t>pateiktus</w:t>
      </w:r>
      <w:r w:rsidR="008E5F48" w:rsidRPr="008E5F48">
        <w:t xml:space="preserve"> išva</w:t>
      </w:r>
      <w:r w:rsidR="00691657">
        <w:t>doms gauti Lietuvos Respublikos Vyriausybės nutarimo „Dėl Lietuvos Respublikos Vyriausybės 2001 m. sausio 5 d. nutarimo Nr. 16 „Dėl Valstybės turto perdavimo valdyti, naudoti ir disponuoti juo patikėjimo teise tvarkos aprašo patvirtinimo“ pakeitimo“</w:t>
      </w:r>
      <w:r w:rsidR="00C34D55">
        <w:t xml:space="preserve"> (toliau – Nutarimo projektas</w:t>
      </w:r>
      <w:r w:rsidR="000C0513">
        <w:t>)</w:t>
      </w:r>
      <w:r w:rsidR="00691657">
        <w:t>,</w:t>
      </w:r>
      <w:r w:rsidR="00691657">
        <w:rPr>
          <w:color w:val="FF0000"/>
        </w:rPr>
        <w:t xml:space="preserve"> </w:t>
      </w:r>
      <w:r w:rsidR="00691657">
        <w:t xml:space="preserve">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Lietuvos Respublikos Vyriausybės nutarimo ,,Dėl Lietuvos Respublikos Vyriausybės 2001 m. gruodžio 14 d. nutarimo Nr. 1524 „Dėl Valstybės ilgalaikio materialiojo turto nuomos“ pakeitimo“ ir Lietuvos Respublikos Vyriausybės nutarimo ,,Dėl Lietuvos Respublikos Vyriausybės 2002 m. gruodžio 3 d. nutarimo Nr. 1890 ,,Dėl Valstybės turto perdavimo panaudos pagrindais laikinai neatlygintinai valdyti ir naudotis tvarkos aprašo patvirtinimo“ pakeitimo“ </w:t>
      </w:r>
      <w:r w:rsidR="00EF7288">
        <w:t>projektus</w:t>
      </w:r>
      <w:r w:rsidR="008E5F48" w:rsidRPr="008E5F48">
        <w:t xml:space="preserve">, </w:t>
      </w:r>
      <w:r w:rsidR="00BA0E20">
        <w:t xml:space="preserve">teikia pastabas dėl </w:t>
      </w:r>
      <w:r w:rsidR="00C34D55">
        <w:t xml:space="preserve">Nutarimo </w:t>
      </w:r>
      <w:r w:rsidR="000C0513">
        <w:t>projekto 1.2.2 papunk</w:t>
      </w:r>
      <w:r w:rsidR="00C34D55">
        <w:t>čio</w:t>
      </w:r>
      <w:r w:rsidR="00BA0E20">
        <w:t xml:space="preserve">, </w:t>
      </w:r>
      <w:r w:rsidR="00C34D55">
        <w:t>kuri</w:t>
      </w:r>
      <w:r w:rsidR="00BA0E20">
        <w:t xml:space="preserve">uo </w:t>
      </w:r>
      <w:r w:rsidR="00C34D55">
        <w:t>siūloma</w:t>
      </w:r>
      <w:r w:rsidR="00BA0E20">
        <w:t xml:space="preserve"> nustatyti</w:t>
      </w:r>
      <w:r w:rsidR="00C34D55">
        <w:t xml:space="preserve">, </w:t>
      </w:r>
      <w:r w:rsidR="000C0513">
        <w:t>kad, „</w:t>
      </w:r>
      <w:r w:rsidR="000C0513" w:rsidRPr="00184913">
        <w:t>kai nėra galimybės suformuoti VTIPS ataskaitą</w:t>
      </w:r>
      <w:r w:rsidR="000C0513">
        <w:t>, pridedama centralizuotai valdomo val</w:t>
      </w:r>
      <w:r w:rsidR="00BA0E20">
        <w:t>stybės turto valdytojo išvada.“</w:t>
      </w:r>
    </w:p>
    <w:p w:rsidR="00D57F3E" w:rsidRPr="00184913" w:rsidRDefault="00184913" w:rsidP="00184913">
      <w:pPr>
        <w:spacing w:line="360" w:lineRule="auto"/>
        <w:ind w:firstLine="720"/>
        <w:jc w:val="both"/>
      </w:pPr>
      <w:r>
        <w:rPr>
          <w:szCs w:val="24"/>
        </w:rPr>
        <w:t>Lietuvos Respublikos nekilnojamojo turto kadastro nuostatų, patvirtintų Lietuvos Respublikos Vyriausybės 2002 m. balandžio 15 d. nutarimu Nr. 534, 84</w:t>
      </w:r>
      <w:r w:rsidRPr="00AB45D2">
        <w:rPr>
          <w:szCs w:val="24"/>
          <w:vertAlign w:val="superscript"/>
        </w:rPr>
        <w:t>1</w:t>
      </w:r>
      <w:r>
        <w:rPr>
          <w:szCs w:val="24"/>
        </w:rPr>
        <w:t>.2 papunktyje kalbama apie prašymo</w:t>
      </w:r>
      <w:r>
        <w:t xml:space="preserve"> pakeisti statinio (patalpos) kadastro duomenis ir statinio kadastro duomenų bylos pateikimą kadastro tvarkytojui po tokio statinio (patalpos) rekonstravimo, kapitalinio remonto, paprastojo remonto, atnaujinimo (modernizavimo), paskirties pakeitimo ar kitokio pertvarkymo. Valstybės įmonė Registrų centras pagal </w:t>
      </w:r>
      <w:r w:rsidRPr="00AB45D2">
        <w:rPr>
          <w:bCs/>
        </w:rPr>
        <w:t>Valstybės turto informacinės paieškos sistemos nu</w:t>
      </w:r>
      <w:r>
        <w:rPr>
          <w:bCs/>
        </w:rPr>
        <w:t xml:space="preserve">ostatų, patvirtintų Lietuvos Respublikos 2009 m. liepos 22 d. nutarimu Nr. 813, 10.1.1 papunktį esantis </w:t>
      </w:r>
      <w:r>
        <w:lastRenderedPageBreak/>
        <w:t>Valstybės turto informacinės paieškos sistemos (toliau – VTIPS) duomenų teikėjas, tokius atnaujintus duomenis gali pateikti VTIPS. Atsižve</w:t>
      </w:r>
      <w:r w:rsidR="00395259">
        <w:t>lgiant į tai, kas buvo išdėstyta</w:t>
      </w:r>
      <w:r>
        <w:t xml:space="preserve">, </w:t>
      </w:r>
      <w:r w:rsidR="008207BD">
        <w:t xml:space="preserve">siūlome </w:t>
      </w:r>
      <w:r>
        <w:t xml:space="preserve"> Nutarimo projekt</w:t>
      </w:r>
      <w:r w:rsidR="008207BD">
        <w:t>e atsisakyti nuostatų dėl centralizuotai valdomo valstybės turto valdytojo išvados</w:t>
      </w:r>
      <w:r>
        <w:t xml:space="preserve">, </w:t>
      </w:r>
      <w:r w:rsidR="008207BD">
        <w:t xml:space="preserve">nes tokiu atveju nebus užtikrintas VTIPS duomenų patikimumas ir toliau toleruojama situacija, neskatinanti  valstybės turto valdytojų tvarkyti jų valdomo valstybės nekilnojamojo turto kadastrinius duomenis, kad jie būtų aktualūs perduodant šį turtą teisės aktų nustatyta tvarka. </w:t>
      </w: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pPr>
        <w:ind w:firstLine="720"/>
      </w:pPr>
    </w:p>
    <w:p w:rsidR="000A743D" w:rsidRDefault="000A743D" w:rsidP="00FF0B21"/>
    <w:p w:rsidR="000A743D" w:rsidRDefault="000A743D"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BA0E20" w:rsidRDefault="00BA0E20" w:rsidP="00691657"/>
    <w:p w:rsidR="00676E45" w:rsidRDefault="00B67297" w:rsidP="00E43B49">
      <w:pPr>
        <w:rPr>
          <w:sz w:val="20"/>
        </w:rPr>
      </w:pPr>
      <w:r>
        <w:rPr>
          <w:sz w:val="20"/>
        </w:rPr>
        <w:t xml:space="preserve">V. </w:t>
      </w:r>
      <w:proofErr w:type="spellStart"/>
      <w:r>
        <w:rPr>
          <w:sz w:val="20"/>
        </w:rPr>
        <w:t>Dumčiūtė</w:t>
      </w:r>
      <w:proofErr w:type="spellEnd"/>
      <w:r>
        <w:rPr>
          <w:sz w:val="20"/>
        </w:rPr>
        <w:t xml:space="preserve">, tel. (8 5) 2390 181, el. p. </w:t>
      </w:r>
      <w:proofErr w:type="spellStart"/>
      <w:r>
        <w:rPr>
          <w:sz w:val="20"/>
        </w:rPr>
        <w:t>vaida.dumciute</w:t>
      </w:r>
      <w:proofErr w:type="spellEnd"/>
      <w:r>
        <w:rPr>
          <w:sz w:val="20"/>
          <w:lang w:val="en-US"/>
        </w:rPr>
        <w:t>@</w:t>
      </w:r>
      <w:proofErr w:type="spellStart"/>
      <w:r>
        <w:rPr>
          <w:sz w:val="20"/>
          <w:lang w:val="en-US"/>
        </w:rPr>
        <w:t>finmin.lt</w:t>
      </w:r>
      <w:permEnd w:id="2089369139"/>
      <w:proofErr w:type="spellEnd"/>
    </w:p>
    <w:sectPr w:rsidR="00676E45">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F9F" w:rsidRDefault="004A7F9F">
      <w:r>
        <w:separator/>
      </w:r>
    </w:p>
  </w:endnote>
  <w:endnote w:type="continuationSeparator" w:id="0">
    <w:p w:rsidR="004A7F9F" w:rsidRDefault="004A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0A590A">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0A590A">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F9F" w:rsidRDefault="004A7F9F">
      <w:r>
        <w:separator/>
      </w:r>
    </w:p>
  </w:footnote>
  <w:footnote w:type="continuationSeparator" w:id="0">
    <w:p w:rsidR="004A7F9F" w:rsidRDefault="004A7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3241">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92D"/>
    <w:multiLevelType w:val="hybridMultilevel"/>
    <w:tmpl w:val="3BA45420"/>
    <w:lvl w:ilvl="0" w:tplc="F3D6F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5EF2EA4"/>
    <w:multiLevelType w:val="hybridMultilevel"/>
    <w:tmpl w:val="D1D8F3F8"/>
    <w:lvl w:ilvl="0" w:tplc="E0023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10C58A8"/>
    <w:multiLevelType w:val="hybridMultilevel"/>
    <w:tmpl w:val="E4041CB4"/>
    <w:lvl w:ilvl="0" w:tplc="21424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0A"/>
    <w:rsid w:val="00000D62"/>
    <w:rsid w:val="00012AAB"/>
    <w:rsid w:val="0006460C"/>
    <w:rsid w:val="00066BC1"/>
    <w:rsid w:val="00076760"/>
    <w:rsid w:val="000A590A"/>
    <w:rsid w:val="000A743D"/>
    <w:rsid w:val="000C0513"/>
    <w:rsid w:val="000E6336"/>
    <w:rsid w:val="000E66F2"/>
    <w:rsid w:val="00106272"/>
    <w:rsid w:val="001075BA"/>
    <w:rsid w:val="00113BD6"/>
    <w:rsid w:val="00123241"/>
    <w:rsid w:val="001303BC"/>
    <w:rsid w:val="00133749"/>
    <w:rsid w:val="00144A3E"/>
    <w:rsid w:val="00184913"/>
    <w:rsid w:val="001A1D75"/>
    <w:rsid w:val="001A78BA"/>
    <w:rsid w:val="001B0876"/>
    <w:rsid w:val="001B25B8"/>
    <w:rsid w:val="001C17C2"/>
    <w:rsid w:val="001E2965"/>
    <w:rsid w:val="00214CDC"/>
    <w:rsid w:val="00215B65"/>
    <w:rsid w:val="0025434A"/>
    <w:rsid w:val="002F325D"/>
    <w:rsid w:val="00317D73"/>
    <w:rsid w:val="00390EEB"/>
    <w:rsid w:val="00395259"/>
    <w:rsid w:val="003A7B4D"/>
    <w:rsid w:val="003B67CC"/>
    <w:rsid w:val="003D7384"/>
    <w:rsid w:val="00447963"/>
    <w:rsid w:val="00463CCB"/>
    <w:rsid w:val="00471A03"/>
    <w:rsid w:val="004856BF"/>
    <w:rsid w:val="004A7F9F"/>
    <w:rsid w:val="004B32D7"/>
    <w:rsid w:val="004B7D0E"/>
    <w:rsid w:val="004C74A3"/>
    <w:rsid w:val="004F04DF"/>
    <w:rsid w:val="004F1AE4"/>
    <w:rsid w:val="00586A84"/>
    <w:rsid w:val="00593FF3"/>
    <w:rsid w:val="005E0239"/>
    <w:rsid w:val="005F7A8D"/>
    <w:rsid w:val="00607612"/>
    <w:rsid w:val="00676E45"/>
    <w:rsid w:val="00677352"/>
    <w:rsid w:val="00691657"/>
    <w:rsid w:val="006B2C6B"/>
    <w:rsid w:val="006E38AC"/>
    <w:rsid w:val="00732BE0"/>
    <w:rsid w:val="00741C12"/>
    <w:rsid w:val="00775CB5"/>
    <w:rsid w:val="007A71C3"/>
    <w:rsid w:val="007B1827"/>
    <w:rsid w:val="007B31CB"/>
    <w:rsid w:val="007D3DD9"/>
    <w:rsid w:val="0080493D"/>
    <w:rsid w:val="008151E8"/>
    <w:rsid w:val="008207BD"/>
    <w:rsid w:val="008361AA"/>
    <w:rsid w:val="0085021B"/>
    <w:rsid w:val="0086418C"/>
    <w:rsid w:val="008D1065"/>
    <w:rsid w:val="008E5F48"/>
    <w:rsid w:val="009431C9"/>
    <w:rsid w:val="0096013A"/>
    <w:rsid w:val="009D12F8"/>
    <w:rsid w:val="009D7311"/>
    <w:rsid w:val="009E48CA"/>
    <w:rsid w:val="009E6D44"/>
    <w:rsid w:val="00A712A1"/>
    <w:rsid w:val="00AB45D2"/>
    <w:rsid w:val="00AE35C4"/>
    <w:rsid w:val="00B16F73"/>
    <w:rsid w:val="00B37406"/>
    <w:rsid w:val="00B62CC5"/>
    <w:rsid w:val="00B67297"/>
    <w:rsid w:val="00B86CE8"/>
    <w:rsid w:val="00BA0E20"/>
    <w:rsid w:val="00BD3865"/>
    <w:rsid w:val="00C22919"/>
    <w:rsid w:val="00C230C2"/>
    <w:rsid w:val="00C34D55"/>
    <w:rsid w:val="00C42950"/>
    <w:rsid w:val="00C95B74"/>
    <w:rsid w:val="00CA3648"/>
    <w:rsid w:val="00CA6BA9"/>
    <w:rsid w:val="00CA7055"/>
    <w:rsid w:val="00CF662A"/>
    <w:rsid w:val="00D57F3E"/>
    <w:rsid w:val="00D925FB"/>
    <w:rsid w:val="00DA6D32"/>
    <w:rsid w:val="00DB0FAB"/>
    <w:rsid w:val="00DB4026"/>
    <w:rsid w:val="00E43B49"/>
    <w:rsid w:val="00E563B6"/>
    <w:rsid w:val="00EF7288"/>
    <w:rsid w:val="00F23A6E"/>
    <w:rsid w:val="00F2465F"/>
    <w:rsid w:val="00F24EC4"/>
    <w:rsid w:val="00F64FDA"/>
    <w:rsid w:val="00F66332"/>
    <w:rsid w:val="00F82BF7"/>
    <w:rsid w:val="00FA05DB"/>
    <w:rsid w:val="00FB3E20"/>
    <w:rsid w:val="00FE03B0"/>
    <w:rsid w:val="00FE7F6A"/>
    <w:rsid w:val="00FF0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113BD6"/>
    <w:pPr>
      <w:ind w:left="720"/>
      <w:contextualSpacing/>
    </w:pPr>
  </w:style>
  <w:style w:type="paragraph" w:customStyle="1" w:styleId="rtejustify">
    <w:name w:val="rtejustify"/>
    <w:basedOn w:val="prastasis"/>
    <w:rsid w:val="001E2965"/>
    <w:pPr>
      <w:spacing w:after="36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113BD6"/>
    <w:pPr>
      <w:ind w:left="720"/>
      <w:contextualSpacing/>
    </w:pPr>
  </w:style>
  <w:style w:type="paragraph" w:customStyle="1" w:styleId="rtejustify">
    <w:name w:val="rtejustify"/>
    <w:basedOn w:val="prastasis"/>
    <w:rsid w:val="001E2965"/>
    <w:pPr>
      <w:spacing w:after="36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641883">
      <w:bodyDiv w:val="1"/>
      <w:marLeft w:val="0"/>
      <w:marRight w:val="0"/>
      <w:marTop w:val="0"/>
      <w:marBottom w:val="0"/>
      <w:divBdr>
        <w:top w:val="none" w:sz="0" w:space="0" w:color="auto"/>
        <w:left w:val="none" w:sz="0" w:space="0" w:color="auto"/>
        <w:bottom w:val="none" w:sz="0" w:space="0" w:color="auto"/>
        <w:right w:val="none" w:sz="0" w:space="0" w:color="auto"/>
      </w:divBdr>
      <w:divsChild>
        <w:div w:id="1201897426">
          <w:marLeft w:val="0"/>
          <w:marRight w:val="0"/>
          <w:marTop w:val="0"/>
          <w:marBottom w:val="0"/>
          <w:divBdr>
            <w:top w:val="none" w:sz="0" w:space="0" w:color="auto"/>
            <w:left w:val="none" w:sz="0" w:space="0" w:color="auto"/>
            <w:bottom w:val="none" w:sz="0" w:space="0" w:color="auto"/>
            <w:right w:val="none" w:sz="0" w:space="0" w:color="auto"/>
          </w:divBdr>
        </w:div>
      </w:divsChild>
    </w:div>
    <w:div w:id="1340934553">
      <w:bodyDiv w:val="1"/>
      <w:marLeft w:val="0"/>
      <w:marRight w:val="0"/>
      <w:marTop w:val="0"/>
      <w:marBottom w:val="0"/>
      <w:divBdr>
        <w:top w:val="none" w:sz="0" w:space="0" w:color="auto"/>
        <w:left w:val="none" w:sz="0" w:space="0" w:color="auto"/>
        <w:bottom w:val="none" w:sz="0" w:space="0" w:color="auto"/>
        <w:right w:val="none" w:sz="0" w:space="0" w:color="auto"/>
      </w:divBdr>
      <w:divsChild>
        <w:div w:id="931544284">
          <w:marLeft w:val="0"/>
          <w:marRight w:val="0"/>
          <w:marTop w:val="0"/>
          <w:marBottom w:val="0"/>
          <w:divBdr>
            <w:top w:val="none" w:sz="0" w:space="0" w:color="auto"/>
            <w:left w:val="none" w:sz="0" w:space="0" w:color="auto"/>
            <w:bottom w:val="none" w:sz="0" w:space="0" w:color="auto"/>
            <w:right w:val="none" w:sz="0" w:space="0" w:color="auto"/>
          </w:divBdr>
        </w:div>
      </w:divsChild>
    </w:div>
    <w:div w:id="2015373725">
      <w:bodyDiv w:val="1"/>
      <w:marLeft w:val="0"/>
      <w:marRight w:val="0"/>
      <w:marTop w:val="0"/>
      <w:marBottom w:val="0"/>
      <w:divBdr>
        <w:top w:val="none" w:sz="0" w:space="0" w:color="auto"/>
        <w:left w:val="none" w:sz="0" w:space="0" w:color="auto"/>
        <w:bottom w:val="none" w:sz="0" w:space="0" w:color="auto"/>
        <w:right w:val="none" w:sz="0" w:space="0" w:color="auto"/>
      </w:divBdr>
      <w:divsChild>
        <w:div w:id="1924417117">
          <w:marLeft w:val="660"/>
          <w:marRight w:val="660"/>
          <w:marTop w:val="750"/>
          <w:marBottom w:val="750"/>
          <w:divBdr>
            <w:top w:val="none" w:sz="0" w:space="0" w:color="auto"/>
            <w:left w:val="none" w:sz="0" w:space="0" w:color="auto"/>
            <w:bottom w:val="none" w:sz="0" w:space="0" w:color="auto"/>
            <w:right w:val="none" w:sz="0" w:space="0" w:color="auto"/>
          </w:divBdr>
          <w:divsChild>
            <w:div w:id="1039626848">
              <w:marLeft w:val="750"/>
              <w:marRight w:val="750"/>
              <w:marTop w:val="0"/>
              <w:marBottom w:val="0"/>
              <w:divBdr>
                <w:top w:val="none" w:sz="0" w:space="0" w:color="auto"/>
                <w:left w:val="none" w:sz="0" w:space="0" w:color="auto"/>
                <w:bottom w:val="none" w:sz="0" w:space="0" w:color="auto"/>
                <w:right w:val="none" w:sz="0" w:space="0" w:color="auto"/>
              </w:divBdr>
              <w:divsChild>
                <w:div w:id="993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18\_Firminis_LT100.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3FDF9-081D-4C0A-967B-1E192C6E2BC0}">
  <ds:schemaRefs>
    <ds:schemaRef ds:uri="http://schemas.openxmlformats.org/officeDocument/2006/bibliography"/>
  </ds:schemaRefs>
</ds:datastoreItem>
</file>

<file path=customXml/itemProps2.xml><?xml version="1.0" encoding="utf-8"?>
<ds:datastoreItem xmlns:ds="http://schemas.openxmlformats.org/officeDocument/2006/customXml" ds:itemID="{E19FC221-0BA6-471E-AA4D-4CACD0D3B26B}"/>
</file>

<file path=customXml/itemProps3.xml><?xml version="1.0" encoding="utf-8"?>
<ds:datastoreItem xmlns:ds="http://schemas.openxmlformats.org/officeDocument/2006/customXml" ds:itemID="{06BB0D5E-82B5-46DE-B586-37189514230E}"/>
</file>

<file path=customXml/itemProps4.xml><?xml version="1.0" encoding="utf-8"?>
<ds:datastoreItem xmlns:ds="http://schemas.openxmlformats.org/officeDocument/2006/customXml" ds:itemID="{4598AF46-283F-4F56-87EF-22118263A228}"/>
</file>

<file path=docProps/app.xml><?xml version="1.0" encoding="utf-8"?>
<Properties xmlns="http://schemas.openxmlformats.org/officeDocument/2006/extended-properties" xmlns:vt="http://schemas.openxmlformats.org/officeDocument/2006/docPropsVTypes">
  <Template>_Firminis_LT100</Template>
  <TotalTime>16</TotalTime>
  <Pages>1</Pages>
  <Words>1823</Words>
  <Characters>1040</Characters>
  <Application>Microsoft Office Word</Application>
  <DocSecurity>8</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cb0484d7-aca2-4c96-91a0-1f0a4ea16321</dc:title>
  <dc:creator>Vaida Dumčiūtė</dc:creator>
  <cp:lastModifiedBy>Darius</cp:lastModifiedBy>
  <cp:revision>4</cp:revision>
  <cp:lastPrinted>2017-02-13T14:05:00Z</cp:lastPrinted>
  <dcterms:created xsi:type="dcterms:W3CDTF">2018-11-28T07:36:00Z</dcterms:created>
  <dcterms:modified xsi:type="dcterms:W3CDTF">2018-12-03T14:47:00Z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