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93B93" w14:textId="77777777" w:rsidR="00DB7E5A" w:rsidRDefault="00C617F7" w:rsidP="00366EBF">
      <w:pPr>
        <w:spacing w:line="276" w:lineRule="auto"/>
        <w:jc w:val="right"/>
        <w:rPr>
          <w:b/>
          <w:caps/>
          <w:sz w:val="22"/>
        </w:rPr>
      </w:pPr>
      <w:bookmarkStart w:id="0" w:name="_GoBack"/>
      <w:bookmarkEnd w:id="0"/>
      <w:r>
        <w:rPr>
          <w:b/>
          <w:lang w:eastAsia="lt-LT"/>
        </w:rPr>
        <w:t>Projektas</w:t>
      </w:r>
    </w:p>
    <w:p w14:paraId="797F4D64" w14:textId="77777777" w:rsidR="00DB7E5A" w:rsidRDefault="00DB7E5A" w:rsidP="00366EBF">
      <w:pPr>
        <w:spacing w:line="276" w:lineRule="auto"/>
        <w:jc w:val="center"/>
        <w:rPr>
          <w:caps/>
          <w:szCs w:val="24"/>
        </w:rPr>
      </w:pPr>
    </w:p>
    <w:p w14:paraId="23C8F11D" w14:textId="77777777" w:rsidR="00DB7E5A" w:rsidRDefault="00C617F7" w:rsidP="00366EBF">
      <w:pPr>
        <w:spacing w:line="276" w:lineRule="auto"/>
        <w:jc w:val="center"/>
        <w:rPr>
          <w:b/>
          <w:caps/>
        </w:rPr>
      </w:pPr>
      <w:r>
        <w:rPr>
          <w:b/>
          <w:bCs/>
          <w:caps/>
        </w:rPr>
        <w:t>LIETUVOS RESPUBLIKOS</w:t>
      </w:r>
    </w:p>
    <w:p w14:paraId="6ED69BB5" w14:textId="326E4F31" w:rsidR="00DB7E5A" w:rsidRDefault="00411D2C" w:rsidP="00366EBF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Covid-19 ligos</w:t>
      </w:r>
      <w:r w:rsidR="00C617F7">
        <w:rPr>
          <w:b/>
          <w:caps/>
        </w:rPr>
        <w:t xml:space="preserve"> </w:t>
      </w:r>
      <w:r>
        <w:rPr>
          <w:b/>
          <w:caps/>
        </w:rPr>
        <w:t xml:space="preserve">(KORONAviruso infekcijos) </w:t>
      </w:r>
      <w:r w:rsidR="00C617F7">
        <w:rPr>
          <w:b/>
          <w:caps/>
        </w:rPr>
        <w:t xml:space="preserve">SUKELTŲ PASEKMIŲ POVEIKIO </w:t>
      </w:r>
      <w:r w:rsidR="002B4612">
        <w:rPr>
          <w:b/>
          <w:caps/>
        </w:rPr>
        <w:t xml:space="preserve">VARTOJIMO </w:t>
      </w:r>
      <w:r w:rsidR="00B6369B">
        <w:rPr>
          <w:b/>
          <w:caps/>
        </w:rPr>
        <w:t>sutarčių</w:t>
      </w:r>
      <w:r w:rsidR="0084792B">
        <w:rPr>
          <w:b/>
          <w:caps/>
        </w:rPr>
        <w:t xml:space="preserve"> dėl </w:t>
      </w:r>
      <w:r w:rsidR="00B6369B">
        <w:rPr>
          <w:b/>
          <w:caps/>
        </w:rPr>
        <w:t>renginių</w:t>
      </w:r>
      <w:r w:rsidR="00366EBF">
        <w:rPr>
          <w:b/>
          <w:caps/>
        </w:rPr>
        <w:t xml:space="preserve"> </w:t>
      </w:r>
      <w:r w:rsidR="00BB620D">
        <w:rPr>
          <w:b/>
          <w:caps/>
        </w:rPr>
        <w:t>organizavimo</w:t>
      </w:r>
      <w:r w:rsidR="00FB045C">
        <w:rPr>
          <w:b/>
          <w:caps/>
        </w:rPr>
        <w:t xml:space="preserve"> PASLAUGŲ TEIKIMO</w:t>
      </w:r>
      <w:r w:rsidR="00BB620D">
        <w:rPr>
          <w:b/>
          <w:caps/>
        </w:rPr>
        <w:t xml:space="preserve"> </w:t>
      </w:r>
      <w:r w:rsidR="00366EBF">
        <w:rPr>
          <w:b/>
          <w:caps/>
        </w:rPr>
        <w:t>vykdymui</w:t>
      </w:r>
      <w:r w:rsidR="00C617F7">
        <w:rPr>
          <w:b/>
          <w:caps/>
        </w:rPr>
        <w:t xml:space="preserve"> </w:t>
      </w:r>
    </w:p>
    <w:p w14:paraId="3A20551B" w14:textId="77777777" w:rsidR="00DB7E5A" w:rsidRDefault="00C617F7" w:rsidP="00366EBF">
      <w:pPr>
        <w:spacing w:line="276" w:lineRule="auto"/>
        <w:jc w:val="center"/>
        <w:rPr>
          <w:caps/>
        </w:rPr>
      </w:pPr>
      <w:r>
        <w:rPr>
          <w:b/>
          <w:caps/>
        </w:rPr>
        <w:t>ĮSTATYMAS</w:t>
      </w:r>
    </w:p>
    <w:p w14:paraId="056DCB72" w14:textId="77777777" w:rsidR="00DB7E5A" w:rsidRDefault="00DB7E5A" w:rsidP="00366EBF">
      <w:pPr>
        <w:spacing w:line="276" w:lineRule="auto"/>
        <w:jc w:val="center"/>
        <w:rPr>
          <w:b/>
          <w:caps/>
        </w:rPr>
      </w:pPr>
    </w:p>
    <w:p w14:paraId="602297B3" w14:textId="249D917B" w:rsidR="00DB7E5A" w:rsidRDefault="00C617F7" w:rsidP="00366EBF">
      <w:pPr>
        <w:spacing w:line="276" w:lineRule="auto"/>
        <w:jc w:val="center"/>
        <w:rPr>
          <w:szCs w:val="24"/>
        </w:rPr>
      </w:pPr>
      <w:r>
        <w:rPr>
          <w:szCs w:val="24"/>
        </w:rPr>
        <w:t>2020 m</w:t>
      </w:r>
      <w:r w:rsidR="00CB413F">
        <w:rPr>
          <w:szCs w:val="24"/>
        </w:rPr>
        <w:t>.</w:t>
      </w:r>
      <w:r w:rsidR="00CB413F">
        <w:rPr>
          <w:szCs w:val="24"/>
        </w:rPr>
        <w:tab/>
      </w:r>
      <w:r w:rsidR="00CB413F">
        <w:rPr>
          <w:szCs w:val="24"/>
        </w:rPr>
        <w:tab/>
      </w:r>
      <w:r w:rsidR="00CB413F">
        <w:rPr>
          <w:szCs w:val="24"/>
        </w:rPr>
        <w:tab/>
      </w:r>
      <w:r>
        <w:rPr>
          <w:szCs w:val="24"/>
        </w:rPr>
        <w:t>d. Nr.</w:t>
      </w:r>
    </w:p>
    <w:p w14:paraId="2A228C37" w14:textId="77777777" w:rsidR="00DB7E5A" w:rsidRDefault="00C617F7" w:rsidP="00366EBF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A69D9D3" w14:textId="77777777" w:rsidR="00366EBF" w:rsidRDefault="00366EBF" w:rsidP="0084792B">
      <w:pPr>
        <w:spacing w:line="276" w:lineRule="auto"/>
        <w:ind w:firstLine="709"/>
        <w:rPr>
          <w:szCs w:val="24"/>
        </w:rPr>
      </w:pPr>
    </w:p>
    <w:p w14:paraId="19D61DD7" w14:textId="77777777" w:rsidR="00BB620D" w:rsidRDefault="00BB620D" w:rsidP="00BB620D">
      <w:pPr>
        <w:tabs>
          <w:tab w:val="left" w:pos="1560"/>
        </w:tabs>
        <w:spacing w:line="276" w:lineRule="auto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</w:t>
      </w:r>
      <w:r w:rsidRPr="007C58D5">
        <w:rPr>
          <w:b/>
          <w:bCs/>
          <w:szCs w:val="24"/>
        </w:rPr>
        <w:t xml:space="preserve">straipsnis. Įstatymo </w:t>
      </w:r>
      <w:r>
        <w:rPr>
          <w:b/>
          <w:bCs/>
          <w:szCs w:val="24"/>
        </w:rPr>
        <w:t>paskirtis ir taikymas</w:t>
      </w:r>
    </w:p>
    <w:p w14:paraId="46437EB2" w14:textId="3A3B3D55" w:rsidR="00BB620D" w:rsidRPr="00BB620D" w:rsidRDefault="00BB620D" w:rsidP="00BB620D">
      <w:pPr>
        <w:tabs>
          <w:tab w:val="left" w:pos="1560"/>
        </w:tabs>
        <w:spacing w:line="276" w:lineRule="auto"/>
        <w:ind w:firstLine="709"/>
        <w:jc w:val="both"/>
        <w:rPr>
          <w:szCs w:val="24"/>
        </w:rPr>
      </w:pPr>
      <w:r>
        <w:rPr>
          <w:bCs/>
          <w:szCs w:val="24"/>
        </w:rPr>
        <w:t xml:space="preserve">1. </w:t>
      </w:r>
      <w:r w:rsidRPr="003505A9">
        <w:rPr>
          <w:bCs/>
          <w:szCs w:val="24"/>
        </w:rPr>
        <w:t xml:space="preserve">Šis įstatymas </w:t>
      </w:r>
      <w:r>
        <w:rPr>
          <w:bCs/>
          <w:szCs w:val="24"/>
        </w:rPr>
        <w:t>reguliuo</w:t>
      </w:r>
      <w:r w:rsidR="00FB045C">
        <w:rPr>
          <w:bCs/>
          <w:szCs w:val="24"/>
        </w:rPr>
        <w:t>ja</w:t>
      </w:r>
      <w:r>
        <w:rPr>
          <w:bCs/>
          <w:szCs w:val="24"/>
        </w:rPr>
        <w:t xml:space="preserve"> </w:t>
      </w:r>
      <w:r w:rsidR="002B4612">
        <w:rPr>
          <w:bCs/>
          <w:szCs w:val="24"/>
        </w:rPr>
        <w:t>vartojimo</w:t>
      </w:r>
      <w:r>
        <w:rPr>
          <w:bCs/>
          <w:szCs w:val="24"/>
        </w:rPr>
        <w:t xml:space="preserve"> </w:t>
      </w:r>
      <w:r w:rsidRPr="003505A9">
        <w:rPr>
          <w:szCs w:val="24"/>
        </w:rPr>
        <w:t>sutarčių</w:t>
      </w:r>
      <w:r>
        <w:rPr>
          <w:szCs w:val="24"/>
        </w:rPr>
        <w:t xml:space="preserve"> dėl </w:t>
      </w:r>
      <w:r w:rsidR="006466D8">
        <w:rPr>
          <w:szCs w:val="24"/>
        </w:rPr>
        <w:t xml:space="preserve">sporto, kultūros, pramogų ar kitų </w:t>
      </w:r>
      <w:r>
        <w:rPr>
          <w:szCs w:val="24"/>
        </w:rPr>
        <w:t xml:space="preserve">renginių </w:t>
      </w:r>
      <w:r w:rsidR="006466D8">
        <w:rPr>
          <w:szCs w:val="24"/>
        </w:rPr>
        <w:t xml:space="preserve">(toliau – renginiai) </w:t>
      </w:r>
      <w:r>
        <w:rPr>
          <w:szCs w:val="24"/>
        </w:rPr>
        <w:t xml:space="preserve">organizavimo </w:t>
      </w:r>
      <w:r w:rsidR="003F2129">
        <w:rPr>
          <w:szCs w:val="24"/>
        </w:rPr>
        <w:t xml:space="preserve">paslaugų teikimo </w:t>
      </w:r>
      <w:r>
        <w:rPr>
          <w:szCs w:val="24"/>
        </w:rPr>
        <w:t>vykdymą,</w:t>
      </w:r>
      <w:r w:rsidRPr="003505A9">
        <w:rPr>
          <w:szCs w:val="24"/>
        </w:rPr>
        <w:t xml:space="preserve"> </w:t>
      </w:r>
      <w:r w:rsidR="0019595D">
        <w:rPr>
          <w:szCs w:val="24"/>
        </w:rPr>
        <w:t>kai tai</w:t>
      </w:r>
      <w:r w:rsidRPr="003505A9">
        <w:rPr>
          <w:szCs w:val="24"/>
        </w:rPr>
        <w:t xml:space="preserve"> tapo </w:t>
      </w:r>
      <w:r>
        <w:rPr>
          <w:szCs w:val="24"/>
        </w:rPr>
        <w:t>ne</w:t>
      </w:r>
      <w:r w:rsidRPr="00BB620D">
        <w:rPr>
          <w:szCs w:val="24"/>
        </w:rPr>
        <w:t xml:space="preserve">įmanoma </w:t>
      </w:r>
      <w:r w:rsidR="00D2393D">
        <w:rPr>
          <w:szCs w:val="24"/>
        </w:rPr>
        <w:t xml:space="preserve">ar </w:t>
      </w:r>
      <w:r w:rsidR="00D36822">
        <w:rPr>
          <w:szCs w:val="24"/>
        </w:rPr>
        <w:t xml:space="preserve">paslaugų teikimas </w:t>
      </w:r>
      <w:r w:rsidR="00B21E1F">
        <w:rPr>
          <w:szCs w:val="24"/>
        </w:rPr>
        <w:t xml:space="preserve">tapo </w:t>
      </w:r>
      <w:r w:rsidR="00D36822">
        <w:rPr>
          <w:szCs w:val="24"/>
        </w:rPr>
        <w:t>žymiai</w:t>
      </w:r>
      <w:r w:rsidR="00D2393D">
        <w:rPr>
          <w:szCs w:val="24"/>
        </w:rPr>
        <w:t xml:space="preserve"> apsunkinta</w:t>
      </w:r>
      <w:r w:rsidR="00D36822">
        <w:rPr>
          <w:szCs w:val="24"/>
        </w:rPr>
        <w:t>s</w:t>
      </w:r>
      <w:r w:rsidR="00D2393D">
        <w:rPr>
          <w:szCs w:val="24"/>
        </w:rPr>
        <w:t xml:space="preserve"> </w:t>
      </w:r>
      <w:r w:rsidRPr="00BB620D">
        <w:rPr>
          <w:szCs w:val="24"/>
        </w:rPr>
        <w:t xml:space="preserve">dėl </w:t>
      </w:r>
      <w:r w:rsidRPr="00BB620D">
        <w:rPr>
          <w:bCs/>
          <w:szCs w:val="24"/>
        </w:rPr>
        <w:t>Lietuvos</w:t>
      </w:r>
      <w:r w:rsidR="00FB045C">
        <w:rPr>
          <w:bCs/>
          <w:szCs w:val="24"/>
        </w:rPr>
        <w:t> </w:t>
      </w:r>
      <w:r w:rsidRPr="00BB620D">
        <w:rPr>
          <w:bCs/>
          <w:szCs w:val="24"/>
        </w:rPr>
        <w:t>Respublikos teritorijoje dėl COVID-19</w:t>
      </w:r>
      <w:r w:rsidR="006466D8">
        <w:rPr>
          <w:bCs/>
          <w:szCs w:val="24"/>
        </w:rPr>
        <w:t xml:space="preserve"> </w:t>
      </w:r>
      <w:r w:rsidR="00F54838">
        <w:rPr>
          <w:bCs/>
          <w:szCs w:val="24"/>
        </w:rPr>
        <w:t xml:space="preserve">ligos </w:t>
      </w:r>
      <w:r w:rsidR="006466D8">
        <w:rPr>
          <w:bCs/>
          <w:szCs w:val="24"/>
        </w:rPr>
        <w:t>(</w:t>
      </w:r>
      <w:proofErr w:type="spellStart"/>
      <w:r w:rsidR="006466D8" w:rsidRPr="00BB620D">
        <w:rPr>
          <w:bCs/>
          <w:szCs w:val="24"/>
        </w:rPr>
        <w:t>koronaviruso</w:t>
      </w:r>
      <w:proofErr w:type="spellEnd"/>
      <w:r w:rsidR="006466D8">
        <w:rPr>
          <w:bCs/>
          <w:szCs w:val="24"/>
        </w:rPr>
        <w:t xml:space="preserve"> infekcijos)</w:t>
      </w:r>
      <w:r w:rsidRPr="00BB620D">
        <w:rPr>
          <w:bCs/>
          <w:szCs w:val="24"/>
        </w:rPr>
        <w:t xml:space="preserve"> </w:t>
      </w:r>
      <w:r w:rsidRPr="00BB620D">
        <w:rPr>
          <w:szCs w:val="24"/>
        </w:rPr>
        <w:t>paskelbto karantino</w:t>
      </w:r>
      <w:r w:rsidR="004C11DA">
        <w:rPr>
          <w:szCs w:val="24"/>
        </w:rPr>
        <w:t xml:space="preserve"> ir draudimo organizuoti renginius ir susibūrimus </w:t>
      </w:r>
      <w:r w:rsidRPr="00BB620D">
        <w:rPr>
          <w:color w:val="000000"/>
          <w:szCs w:val="24"/>
        </w:rPr>
        <w:t>atvirose ir uždarose erdvėse</w:t>
      </w:r>
      <w:r w:rsidRPr="00BB620D">
        <w:rPr>
          <w:szCs w:val="24"/>
        </w:rPr>
        <w:t xml:space="preserve">. </w:t>
      </w:r>
    </w:p>
    <w:p w14:paraId="26605858" w14:textId="4AB046A9" w:rsidR="00794255" w:rsidRDefault="00BB620D" w:rsidP="00BB620D">
      <w:pPr>
        <w:tabs>
          <w:tab w:val="left" w:pos="1560"/>
        </w:tabs>
        <w:spacing w:line="276" w:lineRule="auto"/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</w:t>
      </w:r>
      <w:r w:rsidRPr="00BB620D">
        <w:rPr>
          <w:szCs w:val="24"/>
        </w:rPr>
        <w:t xml:space="preserve"> </w:t>
      </w:r>
      <w:r>
        <w:rPr>
          <w:szCs w:val="24"/>
        </w:rPr>
        <w:t xml:space="preserve">Šis įstatymas taikomas </w:t>
      </w:r>
      <w:r w:rsidR="002B4612">
        <w:rPr>
          <w:szCs w:val="24"/>
        </w:rPr>
        <w:t xml:space="preserve">vartojimo </w:t>
      </w:r>
      <w:r>
        <w:rPr>
          <w:szCs w:val="24"/>
        </w:rPr>
        <w:t>sutar</w:t>
      </w:r>
      <w:r w:rsidR="00FB045C">
        <w:rPr>
          <w:szCs w:val="24"/>
        </w:rPr>
        <w:t>tims</w:t>
      </w:r>
      <w:r w:rsidR="00C40B53" w:rsidRPr="00C40B53">
        <w:rPr>
          <w:szCs w:val="24"/>
        </w:rPr>
        <w:t xml:space="preserve"> </w:t>
      </w:r>
      <w:r w:rsidR="00C40B53">
        <w:rPr>
          <w:szCs w:val="24"/>
        </w:rPr>
        <w:t>dėl renginių organizavimo</w:t>
      </w:r>
      <w:r w:rsidR="00FB045C">
        <w:rPr>
          <w:szCs w:val="24"/>
        </w:rPr>
        <w:t xml:space="preserve"> paslaugų teikimo</w:t>
      </w:r>
      <w:r>
        <w:rPr>
          <w:szCs w:val="24"/>
        </w:rPr>
        <w:t xml:space="preserve">, </w:t>
      </w:r>
      <w:r w:rsidRPr="00BB620D">
        <w:rPr>
          <w:szCs w:val="24"/>
        </w:rPr>
        <w:t>sudaryt</w:t>
      </w:r>
      <w:r w:rsidR="00FB045C">
        <w:rPr>
          <w:szCs w:val="24"/>
        </w:rPr>
        <w:t>oms</w:t>
      </w:r>
      <w:r w:rsidRPr="00BB620D">
        <w:rPr>
          <w:szCs w:val="24"/>
        </w:rPr>
        <w:t xml:space="preserve"> iki</w:t>
      </w:r>
      <w:r w:rsidRPr="00BB620D">
        <w:rPr>
          <w:bCs/>
          <w:szCs w:val="24"/>
          <w:lang w:eastAsia="lt-LT"/>
        </w:rPr>
        <w:t xml:space="preserve"> 2020 m. kovo 1</w:t>
      </w:r>
      <w:r w:rsidR="00C157F8">
        <w:rPr>
          <w:bCs/>
          <w:szCs w:val="24"/>
          <w:lang w:eastAsia="lt-LT"/>
        </w:rPr>
        <w:t>5</w:t>
      </w:r>
      <w:r w:rsidRPr="00BB620D">
        <w:rPr>
          <w:bCs/>
          <w:szCs w:val="24"/>
          <w:lang w:eastAsia="lt-LT"/>
        </w:rPr>
        <w:t> d.</w:t>
      </w:r>
      <w:r w:rsidRPr="00BB620D">
        <w:rPr>
          <w:szCs w:val="24"/>
        </w:rPr>
        <w:t>, vykdy</w:t>
      </w:r>
      <w:r w:rsidR="00FB045C">
        <w:rPr>
          <w:szCs w:val="24"/>
        </w:rPr>
        <w:t>ti</w:t>
      </w:r>
      <w:r>
        <w:rPr>
          <w:szCs w:val="24"/>
        </w:rPr>
        <w:t xml:space="preserve">, kai </w:t>
      </w:r>
      <w:r w:rsidR="00C40B53">
        <w:rPr>
          <w:szCs w:val="24"/>
        </w:rPr>
        <w:t>renginio data yra</w:t>
      </w:r>
      <w:r w:rsidR="00794255">
        <w:rPr>
          <w:bCs/>
          <w:szCs w:val="24"/>
          <w:lang w:eastAsia="lt-LT"/>
        </w:rPr>
        <w:t xml:space="preserve">: </w:t>
      </w:r>
    </w:p>
    <w:p w14:paraId="5929EE1A" w14:textId="25103A76" w:rsidR="00794255" w:rsidRDefault="00794255" w:rsidP="00366EBF">
      <w:pPr>
        <w:spacing w:line="276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1) </w:t>
      </w:r>
      <w:r w:rsidR="00D92FD2">
        <w:rPr>
          <w:bCs/>
          <w:szCs w:val="24"/>
          <w:lang w:eastAsia="lt-LT"/>
        </w:rPr>
        <w:t xml:space="preserve">per </w:t>
      </w:r>
      <w:r w:rsidR="00C40B53">
        <w:rPr>
          <w:bCs/>
          <w:szCs w:val="24"/>
        </w:rPr>
        <w:t>karantin</w:t>
      </w:r>
      <w:r w:rsidR="00D92FD2">
        <w:rPr>
          <w:bCs/>
          <w:szCs w:val="24"/>
        </w:rPr>
        <w:t>ą</w:t>
      </w:r>
      <w:r w:rsidR="00C40B53">
        <w:rPr>
          <w:bCs/>
          <w:szCs w:val="24"/>
        </w:rPr>
        <w:t xml:space="preserve"> nustatyto </w:t>
      </w:r>
      <w:r w:rsidR="00C40B53" w:rsidRPr="00BB620D">
        <w:rPr>
          <w:color w:val="000000"/>
          <w:szCs w:val="24"/>
        </w:rPr>
        <w:t xml:space="preserve">renginių </w:t>
      </w:r>
      <w:r w:rsidR="00C40B53">
        <w:rPr>
          <w:color w:val="000000"/>
          <w:szCs w:val="24"/>
        </w:rPr>
        <w:t>ir</w:t>
      </w:r>
      <w:r w:rsidR="00C40B53" w:rsidRPr="00BB620D">
        <w:rPr>
          <w:color w:val="000000"/>
          <w:szCs w:val="24"/>
        </w:rPr>
        <w:t xml:space="preserve"> susibūrimų </w:t>
      </w:r>
      <w:r w:rsidR="00C40B53" w:rsidRPr="00BB620D">
        <w:rPr>
          <w:szCs w:val="24"/>
        </w:rPr>
        <w:t>draudimo</w:t>
      </w:r>
      <w:r w:rsidR="00C40B53" w:rsidRPr="001B7E13">
        <w:rPr>
          <w:bCs/>
          <w:szCs w:val="24"/>
        </w:rPr>
        <w:t xml:space="preserve"> </w:t>
      </w:r>
      <w:r w:rsidR="00C40B53">
        <w:rPr>
          <w:rFonts w:eastAsia="Calibri"/>
          <w:color w:val="000000"/>
          <w:szCs w:val="24"/>
          <w:lang w:eastAsia="ar-SA"/>
        </w:rPr>
        <w:t>laikotarpiu</w:t>
      </w:r>
      <w:r>
        <w:rPr>
          <w:bCs/>
          <w:szCs w:val="24"/>
          <w:lang w:eastAsia="lt-LT"/>
        </w:rPr>
        <w:t>;</w:t>
      </w:r>
    </w:p>
    <w:p w14:paraId="38A035E2" w14:textId="500D2730" w:rsidR="00DB7E5A" w:rsidRDefault="00794255" w:rsidP="00366EBF">
      <w:pPr>
        <w:spacing w:line="276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2) 3</w:t>
      </w:r>
      <w:r w:rsidR="001D15BD">
        <w:rPr>
          <w:bCs/>
          <w:szCs w:val="24"/>
          <w:lang w:eastAsia="lt-LT"/>
        </w:rPr>
        <w:t> </w:t>
      </w:r>
      <w:r>
        <w:rPr>
          <w:bCs/>
          <w:szCs w:val="24"/>
          <w:lang w:eastAsia="lt-LT"/>
        </w:rPr>
        <w:t>mėnesių laikotarp</w:t>
      </w:r>
      <w:r w:rsidR="00D92FD2">
        <w:rPr>
          <w:bCs/>
          <w:szCs w:val="24"/>
          <w:lang w:eastAsia="lt-LT"/>
        </w:rPr>
        <w:t>iu</w:t>
      </w:r>
      <w:r>
        <w:rPr>
          <w:bCs/>
          <w:szCs w:val="24"/>
          <w:lang w:eastAsia="lt-LT"/>
        </w:rPr>
        <w:t xml:space="preserve"> nuo </w:t>
      </w:r>
      <w:r w:rsidR="00D92FD2" w:rsidRPr="00BB620D">
        <w:rPr>
          <w:color w:val="000000"/>
          <w:szCs w:val="24"/>
        </w:rPr>
        <w:t xml:space="preserve">renginių </w:t>
      </w:r>
      <w:r w:rsidR="00D92FD2">
        <w:rPr>
          <w:color w:val="000000"/>
          <w:szCs w:val="24"/>
        </w:rPr>
        <w:t>ir</w:t>
      </w:r>
      <w:r w:rsidR="00D92FD2" w:rsidRPr="00BB620D">
        <w:rPr>
          <w:color w:val="000000"/>
          <w:szCs w:val="24"/>
        </w:rPr>
        <w:t xml:space="preserve"> susibūrimų </w:t>
      </w:r>
      <w:r w:rsidR="00D92FD2" w:rsidRPr="00BB620D">
        <w:rPr>
          <w:szCs w:val="24"/>
        </w:rPr>
        <w:t>draudimo</w:t>
      </w:r>
      <w:r w:rsidR="00D92FD2">
        <w:rPr>
          <w:szCs w:val="24"/>
        </w:rPr>
        <w:t>, nustatyto per karantiną,</w:t>
      </w:r>
      <w:r w:rsidR="00D92FD2">
        <w:rPr>
          <w:bCs/>
          <w:szCs w:val="24"/>
        </w:rPr>
        <w:t xml:space="preserve"> </w:t>
      </w:r>
      <w:r w:rsidR="00C40B53">
        <w:rPr>
          <w:bCs/>
          <w:szCs w:val="24"/>
        </w:rPr>
        <w:t>panaikinimo</w:t>
      </w:r>
      <w:r w:rsidR="00C617F7">
        <w:rPr>
          <w:bCs/>
          <w:szCs w:val="24"/>
          <w:lang w:eastAsia="lt-LT"/>
        </w:rPr>
        <w:t>.</w:t>
      </w:r>
    </w:p>
    <w:p w14:paraId="75400227" w14:textId="31B930EC" w:rsidR="00AF74F7" w:rsidRPr="00AF74F7" w:rsidRDefault="00AF74F7" w:rsidP="00366EBF">
      <w:pPr>
        <w:spacing w:line="276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3. Šis įstatymas </w:t>
      </w:r>
      <w:r w:rsidR="00F41A68">
        <w:rPr>
          <w:bCs/>
          <w:szCs w:val="24"/>
          <w:lang w:eastAsia="lt-LT"/>
        </w:rPr>
        <w:t>ne</w:t>
      </w:r>
      <w:r>
        <w:rPr>
          <w:bCs/>
          <w:szCs w:val="24"/>
          <w:lang w:eastAsia="lt-LT"/>
        </w:rPr>
        <w:t xml:space="preserve">taikomas </w:t>
      </w:r>
      <w:r w:rsidR="002B4612">
        <w:rPr>
          <w:bCs/>
          <w:szCs w:val="24"/>
          <w:lang w:eastAsia="lt-LT"/>
        </w:rPr>
        <w:t xml:space="preserve">vartojimo </w:t>
      </w:r>
      <w:r>
        <w:rPr>
          <w:bCs/>
          <w:szCs w:val="24"/>
          <w:lang w:eastAsia="lt-LT"/>
        </w:rPr>
        <w:t>sutar</w:t>
      </w:r>
      <w:r w:rsidR="00FB045C">
        <w:rPr>
          <w:bCs/>
          <w:szCs w:val="24"/>
          <w:lang w:eastAsia="lt-LT"/>
        </w:rPr>
        <w:t>tims</w:t>
      </w:r>
      <w:r>
        <w:rPr>
          <w:bCs/>
          <w:szCs w:val="24"/>
          <w:lang w:eastAsia="lt-LT"/>
        </w:rPr>
        <w:t xml:space="preserve">, </w:t>
      </w:r>
      <w:r w:rsidR="00FB045C">
        <w:t>sudarytoms</w:t>
      </w:r>
      <w:r w:rsidR="00D21CF5">
        <w:t xml:space="preserve"> dėl </w:t>
      </w:r>
      <w:r>
        <w:t>rengini</w:t>
      </w:r>
      <w:r w:rsidR="00D21CF5">
        <w:t>ų</w:t>
      </w:r>
      <w:r>
        <w:t xml:space="preserve"> organizavim</w:t>
      </w:r>
      <w:r w:rsidR="00D21CF5">
        <w:t>o</w:t>
      </w:r>
      <w:r w:rsidR="00FB045C">
        <w:t xml:space="preserve"> paslaugų teikimo</w:t>
      </w:r>
      <w:r>
        <w:t xml:space="preserve">, </w:t>
      </w:r>
      <w:r w:rsidR="00A54C60">
        <w:t xml:space="preserve">kurios yra nutrauktos </w:t>
      </w:r>
      <w:r w:rsidR="00A54C60" w:rsidRPr="005D758F">
        <w:rPr>
          <w:szCs w:val="24"/>
        </w:rPr>
        <w:t>Lietuvos Re</w:t>
      </w:r>
      <w:r w:rsidR="00A54C60">
        <w:rPr>
          <w:szCs w:val="24"/>
        </w:rPr>
        <w:t>spublikos civilinio kodekso</w:t>
      </w:r>
      <w:r w:rsidR="00A54C60" w:rsidRPr="00674826">
        <w:rPr>
          <w:szCs w:val="24"/>
        </w:rPr>
        <w:t xml:space="preserve"> ar p</w:t>
      </w:r>
      <w:r w:rsidR="00A54C60" w:rsidRPr="00674826">
        <w:rPr>
          <w:color w:val="000000"/>
          <w:szCs w:val="24"/>
        </w:rPr>
        <w:t>aslaugų teikėjo patvirtint</w:t>
      </w:r>
      <w:r w:rsidR="00A54C60">
        <w:rPr>
          <w:color w:val="000000"/>
          <w:szCs w:val="24"/>
        </w:rPr>
        <w:t>ų paslaugų teikimo taisyklių</w:t>
      </w:r>
      <w:r w:rsidR="00A54C60" w:rsidRPr="00674826">
        <w:rPr>
          <w:color w:val="000000"/>
          <w:szCs w:val="24"/>
        </w:rPr>
        <w:t xml:space="preserve"> </w:t>
      </w:r>
      <w:r w:rsidR="00A54C60" w:rsidRPr="00674826">
        <w:rPr>
          <w:szCs w:val="24"/>
        </w:rPr>
        <w:t>nustatyta</w:t>
      </w:r>
      <w:r w:rsidR="00A54C60">
        <w:rPr>
          <w:szCs w:val="24"/>
        </w:rPr>
        <w:t xml:space="preserve"> tvarka</w:t>
      </w:r>
      <w:r w:rsidR="00203BBC">
        <w:t xml:space="preserve">. </w:t>
      </w:r>
    </w:p>
    <w:p w14:paraId="339F9751" w14:textId="77777777" w:rsidR="00AF74F7" w:rsidRPr="001533C6" w:rsidRDefault="00AF74F7" w:rsidP="00366EBF">
      <w:pPr>
        <w:spacing w:line="276" w:lineRule="auto"/>
        <w:ind w:firstLine="720"/>
        <w:jc w:val="both"/>
        <w:rPr>
          <w:bCs/>
          <w:color w:val="000000"/>
          <w:szCs w:val="24"/>
        </w:rPr>
      </w:pPr>
    </w:p>
    <w:p w14:paraId="0C7CCFBA" w14:textId="49F54B8E" w:rsidR="001533C6" w:rsidRDefault="001533C6" w:rsidP="001533C6">
      <w:pPr>
        <w:spacing w:line="276" w:lineRule="auto"/>
        <w:ind w:left="1985" w:hanging="1265"/>
        <w:jc w:val="both"/>
        <w:rPr>
          <w:rFonts w:eastAsia="Calibri"/>
          <w:b/>
          <w:color w:val="000000"/>
          <w:szCs w:val="24"/>
          <w:lang w:eastAsia="ar-SA"/>
        </w:rPr>
      </w:pPr>
      <w:r w:rsidRPr="00B6369B">
        <w:rPr>
          <w:b/>
          <w:bCs/>
          <w:szCs w:val="24"/>
          <w:lang w:eastAsia="lt-LT"/>
        </w:rPr>
        <w:t>2</w:t>
      </w:r>
      <w:r>
        <w:rPr>
          <w:b/>
          <w:bCs/>
          <w:szCs w:val="24"/>
          <w:lang w:eastAsia="lt-LT"/>
        </w:rPr>
        <w:t xml:space="preserve"> straipsnis. </w:t>
      </w:r>
      <w:r w:rsidR="00D21CF5">
        <w:rPr>
          <w:b/>
          <w:bCs/>
          <w:szCs w:val="24"/>
          <w:lang w:eastAsia="lt-LT"/>
        </w:rPr>
        <w:t>Pagrindinės šio įstatymo</w:t>
      </w:r>
      <w:r>
        <w:rPr>
          <w:b/>
          <w:bCs/>
          <w:szCs w:val="24"/>
          <w:lang w:eastAsia="lt-LT"/>
        </w:rPr>
        <w:t xml:space="preserve"> sąvokos</w:t>
      </w:r>
    </w:p>
    <w:p w14:paraId="2B39C91F" w14:textId="795CFE9B" w:rsidR="00BB620D" w:rsidRDefault="007E0C09" w:rsidP="00366EBF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bCs/>
          <w:szCs w:val="24"/>
          <w:lang w:eastAsia="lt-LT"/>
        </w:rPr>
        <w:t xml:space="preserve">1. </w:t>
      </w:r>
      <w:r w:rsidR="00AF74F7" w:rsidRPr="00AF74F7">
        <w:rPr>
          <w:b/>
          <w:bCs/>
          <w:color w:val="000000"/>
          <w:szCs w:val="24"/>
        </w:rPr>
        <w:t xml:space="preserve">Bilietas </w:t>
      </w:r>
      <w:r w:rsidR="00AF74F7" w:rsidRPr="00AF74F7">
        <w:rPr>
          <w:color w:val="000000"/>
          <w:szCs w:val="24"/>
        </w:rPr>
        <w:t xml:space="preserve">– dokumentas, įskaitant elektroninį, kuriuo patvirtinamas </w:t>
      </w:r>
      <w:r w:rsidR="002B4612">
        <w:rPr>
          <w:color w:val="000000"/>
          <w:szCs w:val="24"/>
        </w:rPr>
        <w:t>vartojimo</w:t>
      </w:r>
      <w:r w:rsidR="00565E18">
        <w:rPr>
          <w:color w:val="000000"/>
          <w:szCs w:val="24"/>
        </w:rPr>
        <w:t xml:space="preserve"> </w:t>
      </w:r>
      <w:r w:rsidR="00AF74F7" w:rsidRPr="00AF74F7">
        <w:rPr>
          <w:color w:val="000000"/>
          <w:szCs w:val="24"/>
        </w:rPr>
        <w:t xml:space="preserve">sutarties </w:t>
      </w:r>
      <w:r w:rsidR="00565E18">
        <w:rPr>
          <w:color w:val="000000"/>
          <w:szCs w:val="24"/>
        </w:rPr>
        <w:t xml:space="preserve">dėl renginio organizavimo </w:t>
      </w:r>
      <w:r w:rsidR="00131F16">
        <w:rPr>
          <w:color w:val="000000"/>
          <w:szCs w:val="24"/>
        </w:rPr>
        <w:t xml:space="preserve">paslaugų teikimo </w:t>
      </w:r>
      <w:r w:rsidR="00AF74F7" w:rsidRPr="00AF74F7">
        <w:rPr>
          <w:color w:val="000000"/>
          <w:szCs w:val="24"/>
        </w:rPr>
        <w:t>sudarymas ir atsiskaitymas už paslaugą.</w:t>
      </w:r>
    </w:p>
    <w:p w14:paraId="62E566BA" w14:textId="77777777" w:rsidR="007E0C09" w:rsidRDefault="007E0C09" w:rsidP="00366EBF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bCs/>
          <w:szCs w:val="24"/>
          <w:lang w:eastAsia="lt-LT"/>
        </w:rPr>
        <w:t xml:space="preserve">2. </w:t>
      </w:r>
      <w:r w:rsidRPr="007E0C09">
        <w:rPr>
          <w:b/>
          <w:bCs/>
          <w:color w:val="000000"/>
          <w:szCs w:val="24"/>
        </w:rPr>
        <w:t>Paslaugų teikėjas</w:t>
      </w:r>
      <w:r w:rsidRPr="007E0C09">
        <w:rPr>
          <w:color w:val="000000"/>
          <w:szCs w:val="24"/>
        </w:rPr>
        <w:t xml:space="preserve"> – verslininkas, kuris siūlo ir atlygintinai suteikia </w:t>
      </w:r>
      <w:r>
        <w:rPr>
          <w:color w:val="000000"/>
          <w:szCs w:val="24"/>
        </w:rPr>
        <w:t xml:space="preserve">renginio organizavimo </w:t>
      </w:r>
      <w:r w:rsidRPr="007E0C09">
        <w:rPr>
          <w:color w:val="000000"/>
          <w:szCs w:val="24"/>
        </w:rPr>
        <w:t>paslaugas</w:t>
      </w:r>
      <w:r>
        <w:rPr>
          <w:color w:val="000000"/>
          <w:szCs w:val="24"/>
        </w:rPr>
        <w:t>.</w:t>
      </w:r>
    </w:p>
    <w:p w14:paraId="15A2DDD1" w14:textId="26CD425B" w:rsidR="002B4612" w:rsidRPr="007E0C09" w:rsidRDefault="002B4612" w:rsidP="00366EBF">
      <w:pPr>
        <w:spacing w:line="276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3. </w:t>
      </w:r>
      <w:r w:rsidR="00D21CF5">
        <w:rPr>
          <w:bCs/>
          <w:szCs w:val="24"/>
          <w:lang w:eastAsia="lt-LT"/>
        </w:rPr>
        <w:t>Kitos š</w:t>
      </w:r>
      <w:r>
        <w:rPr>
          <w:bCs/>
          <w:szCs w:val="24"/>
          <w:lang w:eastAsia="lt-LT"/>
        </w:rPr>
        <w:t>iame įstatyme vartojamos sąvokos suprantamos taip, kaip jos apibrėžtos Lietuvos Respublikos civiliniame kodekse ir Lietuvos Respublikos vartotojų teisių apsaugos įstatyme.</w:t>
      </w:r>
    </w:p>
    <w:p w14:paraId="24245226" w14:textId="77777777" w:rsidR="00AF74F7" w:rsidRDefault="00AF74F7" w:rsidP="00366EBF">
      <w:pPr>
        <w:spacing w:line="276" w:lineRule="auto"/>
        <w:ind w:firstLine="720"/>
        <w:jc w:val="both"/>
        <w:rPr>
          <w:bCs/>
          <w:szCs w:val="24"/>
          <w:lang w:eastAsia="lt-LT"/>
        </w:rPr>
      </w:pPr>
    </w:p>
    <w:p w14:paraId="207050A0" w14:textId="2B77734D" w:rsidR="006C0149" w:rsidRDefault="003A718C" w:rsidP="006C46C8">
      <w:pPr>
        <w:spacing w:line="276" w:lineRule="auto"/>
        <w:ind w:left="1985" w:hanging="1265"/>
        <w:jc w:val="both"/>
        <w:rPr>
          <w:rFonts w:eastAsia="Calibri"/>
          <w:b/>
          <w:color w:val="000000"/>
          <w:szCs w:val="24"/>
          <w:lang w:eastAsia="ar-SA"/>
        </w:rPr>
      </w:pPr>
      <w:r w:rsidRPr="003A718C">
        <w:rPr>
          <w:b/>
          <w:spacing w:val="6"/>
        </w:rPr>
        <w:t>3</w:t>
      </w:r>
      <w:r w:rsidR="006C46C8">
        <w:rPr>
          <w:b/>
          <w:bCs/>
          <w:szCs w:val="24"/>
          <w:lang w:eastAsia="lt-LT"/>
        </w:rPr>
        <w:t xml:space="preserve"> </w:t>
      </w:r>
      <w:r w:rsidR="006C0149">
        <w:rPr>
          <w:b/>
          <w:bCs/>
          <w:szCs w:val="24"/>
          <w:lang w:eastAsia="lt-LT"/>
        </w:rPr>
        <w:t xml:space="preserve">straipsnis. </w:t>
      </w:r>
      <w:r w:rsidR="007C589B">
        <w:rPr>
          <w:b/>
          <w:bCs/>
          <w:szCs w:val="24"/>
          <w:lang w:eastAsia="lt-LT"/>
        </w:rPr>
        <w:t xml:space="preserve">Sutarties nutraukimo </w:t>
      </w:r>
      <w:r w:rsidR="00CE5A3E">
        <w:rPr>
          <w:b/>
          <w:bCs/>
          <w:szCs w:val="24"/>
          <w:lang w:eastAsia="lt-LT"/>
        </w:rPr>
        <w:t>apribojimai</w:t>
      </w:r>
    </w:p>
    <w:p w14:paraId="0FD1D548" w14:textId="47C25177" w:rsidR="007C589B" w:rsidRDefault="000740C2" w:rsidP="009F3135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>
        <w:rPr>
          <w:bCs/>
          <w:szCs w:val="24"/>
          <w:lang w:eastAsia="lt-LT"/>
        </w:rPr>
        <w:t xml:space="preserve">1. </w:t>
      </w:r>
      <w:r w:rsidR="00B3336C">
        <w:rPr>
          <w:szCs w:val="24"/>
        </w:rPr>
        <w:t>Vartotojas</w:t>
      </w:r>
      <w:r w:rsidR="007C589B">
        <w:rPr>
          <w:szCs w:val="24"/>
        </w:rPr>
        <w:t>, įsigijęs bilietą,</w:t>
      </w:r>
      <w:r w:rsidR="007C589B" w:rsidRPr="006875E7">
        <w:rPr>
          <w:bCs/>
          <w:szCs w:val="24"/>
        </w:rPr>
        <w:t xml:space="preserve"> </w:t>
      </w:r>
      <w:r w:rsidR="007C589B" w:rsidRPr="006875E7">
        <w:rPr>
          <w:szCs w:val="24"/>
        </w:rPr>
        <w:t xml:space="preserve">neturi teisės </w:t>
      </w:r>
      <w:r w:rsidR="003F2129">
        <w:rPr>
          <w:szCs w:val="24"/>
        </w:rPr>
        <w:t>kitomi</w:t>
      </w:r>
      <w:r w:rsidR="00730AB1">
        <w:rPr>
          <w:szCs w:val="24"/>
        </w:rPr>
        <w:t>s nei šio įstatymo 4 straipsn</w:t>
      </w:r>
      <w:r w:rsidR="003F2129">
        <w:rPr>
          <w:szCs w:val="24"/>
        </w:rPr>
        <w:t>yje nurodytomis sąlygomis</w:t>
      </w:r>
      <w:r w:rsidR="003F2129" w:rsidRPr="006875E7">
        <w:rPr>
          <w:szCs w:val="24"/>
        </w:rPr>
        <w:t xml:space="preserve"> </w:t>
      </w:r>
      <w:r w:rsidR="007C589B" w:rsidRPr="006875E7">
        <w:rPr>
          <w:szCs w:val="24"/>
        </w:rPr>
        <w:t xml:space="preserve">vienašališkai nutraukti </w:t>
      </w:r>
      <w:r w:rsidR="00B3336C">
        <w:rPr>
          <w:szCs w:val="24"/>
        </w:rPr>
        <w:t xml:space="preserve">vartojimo </w:t>
      </w:r>
      <w:r w:rsidR="007C589B" w:rsidRPr="006875E7">
        <w:rPr>
          <w:szCs w:val="24"/>
        </w:rPr>
        <w:t>sutarties</w:t>
      </w:r>
      <w:r w:rsidR="00D857EA" w:rsidRPr="00D857EA">
        <w:rPr>
          <w:szCs w:val="24"/>
        </w:rPr>
        <w:t xml:space="preserve"> </w:t>
      </w:r>
      <w:r w:rsidR="00D857EA">
        <w:rPr>
          <w:szCs w:val="24"/>
        </w:rPr>
        <w:t>dėl renginių organizavimo</w:t>
      </w:r>
      <w:r w:rsidR="00701586">
        <w:rPr>
          <w:szCs w:val="24"/>
        </w:rPr>
        <w:t xml:space="preserve"> paslaugų teikimo</w:t>
      </w:r>
      <w:r w:rsidR="007C589B" w:rsidRPr="006875E7">
        <w:rPr>
          <w:szCs w:val="24"/>
        </w:rPr>
        <w:t xml:space="preserve"> </w:t>
      </w:r>
      <w:r w:rsidR="007C589B">
        <w:rPr>
          <w:szCs w:val="24"/>
        </w:rPr>
        <w:t>ir reikalauti grąžinti už bilietą sumokėtą kainą dėl to</w:t>
      </w:r>
      <w:r w:rsidR="007C589B" w:rsidRPr="006875E7">
        <w:rPr>
          <w:szCs w:val="24"/>
        </w:rPr>
        <w:t>, kad</w:t>
      </w:r>
      <w:r w:rsidR="007C589B">
        <w:rPr>
          <w:szCs w:val="24"/>
        </w:rPr>
        <w:t xml:space="preserve"> </w:t>
      </w:r>
      <w:r w:rsidR="003B6883">
        <w:rPr>
          <w:rFonts w:eastAsia="Calibri"/>
          <w:color w:val="000000"/>
          <w:szCs w:val="24"/>
          <w:lang w:eastAsia="ar-SA"/>
        </w:rPr>
        <w:t>dėl karantino metu nustatyt</w:t>
      </w:r>
      <w:r w:rsidR="007C589B">
        <w:rPr>
          <w:rFonts w:eastAsia="Calibri"/>
          <w:color w:val="000000"/>
          <w:szCs w:val="24"/>
          <w:lang w:eastAsia="ar-SA"/>
        </w:rPr>
        <w:t>o</w:t>
      </w:r>
      <w:r w:rsidR="003B6883">
        <w:rPr>
          <w:rFonts w:eastAsia="Calibri"/>
          <w:color w:val="000000"/>
          <w:szCs w:val="24"/>
          <w:lang w:eastAsia="ar-SA"/>
        </w:rPr>
        <w:t xml:space="preserve"> </w:t>
      </w:r>
      <w:r w:rsidR="00D857EA" w:rsidRPr="00BB620D">
        <w:rPr>
          <w:color w:val="000000"/>
          <w:szCs w:val="24"/>
        </w:rPr>
        <w:t xml:space="preserve">renginių </w:t>
      </w:r>
      <w:r w:rsidR="00D857EA">
        <w:rPr>
          <w:color w:val="000000"/>
          <w:szCs w:val="24"/>
        </w:rPr>
        <w:t>ir</w:t>
      </w:r>
      <w:r w:rsidR="00D857EA" w:rsidRPr="00BB620D">
        <w:rPr>
          <w:color w:val="000000"/>
          <w:szCs w:val="24"/>
        </w:rPr>
        <w:t xml:space="preserve"> susibūrimų</w:t>
      </w:r>
      <w:r w:rsidR="007C589B">
        <w:rPr>
          <w:rFonts w:eastAsia="Calibri"/>
          <w:color w:val="000000"/>
          <w:szCs w:val="24"/>
          <w:lang w:eastAsia="ar-SA"/>
        </w:rPr>
        <w:t xml:space="preserve"> draudimo </w:t>
      </w:r>
      <w:r w:rsidR="004E798C">
        <w:rPr>
          <w:rFonts w:eastAsia="Calibri"/>
          <w:color w:val="000000"/>
          <w:szCs w:val="24"/>
          <w:lang w:eastAsia="ar-SA"/>
        </w:rPr>
        <w:t xml:space="preserve">paslaugų teikėjas </w:t>
      </w:r>
      <w:r w:rsidR="003B6883">
        <w:rPr>
          <w:rFonts w:eastAsia="Calibri"/>
          <w:color w:val="000000"/>
          <w:szCs w:val="24"/>
          <w:lang w:eastAsia="ar-SA"/>
        </w:rPr>
        <w:t>negali suteikti</w:t>
      </w:r>
      <w:r w:rsidR="004E798C">
        <w:rPr>
          <w:rFonts w:eastAsia="Calibri"/>
          <w:color w:val="000000"/>
          <w:szCs w:val="24"/>
          <w:lang w:eastAsia="ar-SA"/>
        </w:rPr>
        <w:t xml:space="preserve"> </w:t>
      </w:r>
      <w:r w:rsidR="003B6883">
        <w:t>paslaugų</w:t>
      </w:r>
      <w:r w:rsidR="00D857EA">
        <w:t xml:space="preserve"> </w:t>
      </w:r>
      <w:r w:rsidR="00F54838">
        <w:t xml:space="preserve">minėtoje </w:t>
      </w:r>
      <w:r w:rsidR="00D857EA">
        <w:t>sutartyje numatytomis sąlygomis</w:t>
      </w:r>
      <w:r w:rsidR="007C589B">
        <w:t>.</w:t>
      </w:r>
      <w:r w:rsidR="004E798C">
        <w:rPr>
          <w:rFonts w:eastAsia="Calibri"/>
          <w:color w:val="000000"/>
          <w:szCs w:val="24"/>
          <w:lang w:eastAsia="ar-SA"/>
        </w:rPr>
        <w:t xml:space="preserve"> </w:t>
      </w:r>
    </w:p>
    <w:p w14:paraId="7FEFE5BF" w14:textId="3540343E" w:rsidR="00674826" w:rsidRPr="00674826" w:rsidRDefault="000740C2" w:rsidP="009F3135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>
        <w:rPr>
          <w:bCs/>
          <w:szCs w:val="24"/>
          <w:lang w:eastAsia="lt-LT"/>
        </w:rPr>
        <w:t xml:space="preserve">2. </w:t>
      </w:r>
      <w:r w:rsidR="00674826">
        <w:rPr>
          <w:szCs w:val="24"/>
        </w:rPr>
        <w:t xml:space="preserve">Šis įstatymas neužkerta kelio paslaugų teikėjui ar vartotojui </w:t>
      </w:r>
      <w:r w:rsidR="00674826" w:rsidRPr="005D758F">
        <w:rPr>
          <w:szCs w:val="24"/>
        </w:rPr>
        <w:t xml:space="preserve">nutraukti </w:t>
      </w:r>
      <w:r w:rsidR="00674826">
        <w:rPr>
          <w:color w:val="000000"/>
          <w:szCs w:val="24"/>
        </w:rPr>
        <w:t>vartojimo sutart</w:t>
      </w:r>
      <w:r w:rsidR="00E05B8D">
        <w:rPr>
          <w:color w:val="000000"/>
          <w:szCs w:val="24"/>
        </w:rPr>
        <w:t>ies</w:t>
      </w:r>
      <w:r w:rsidR="00674826" w:rsidRPr="00AF74F7">
        <w:rPr>
          <w:color w:val="000000"/>
          <w:szCs w:val="24"/>
        </w:rPr>
        <w:t xml:space="preserve"> </w:t>
      </w:r>
      <w:r w:rsidR="00674826">
        <w:rPr>
          <w:color w:val="000000"/>
          <w:szCs w:val="24"/>
        </w:rPr>
        <w:t>dėl renginio organizavimo</w:t>
      </w:r>
      <w:r w:rsidR="00674826" w:rsidRPr="005D758F">
        <w:rPr>
          <w:szCs w:val="24"/>
        </w:rPr>
        <w:t xml:space="preserve"> </w:t>
      </w:r>
      <w:r w:rsidR="00AA5EF6">
        <w:rPr>
          <w:szCs w:val="24"/>
        </w:rPr>
        <w:t>paslaugų teikimo</w:t>
      </w:r>
      <w:r w:rsidR="00AA5EF6" w:rsidRPr="005D758F">
        <w:rPr>
          <w:szCs w:val="24"/>
        </w:rPr>
        <w:t xml:space="preserve"> </w:t>
      </w:r>
      <w:r w:rsidR="00674826" w:rsidRPr="005D758F">
        <w:rPr>
          <w:szCs w:val="24"/>
        </w:rPr>
        <w:t xml:space="preserve">kitais </w:t>
      </w:r>
      <w:r w:rsidR="00A54C60">
        <w:rPr>
          <w:szCs w:val="24"/>
        </w:rPr>
        <w:t>C</w:t>
      </w:r>
      <w:r w:rsidR="00674826" w:rsidRPr="00674826">
        <w:rPr>
          <w:szCs w:val="24"/>
        </w:rPr>
        <w:t>iviliniame kodekse ir (ar) p</w:t>
      </w:r>
      <w:r w:rsidR="00674826" w:rsidRPr="00674826">
        <w:rPr>
          <w:color w:val="000000"/>
          <w:szCs w:val="24"/>
        </w:rPr>
        <w:t xml:space="preserve">aslaugų teikėjo patvirtintose paslaugų teikimo taisyklėse </w:t>
      </w:r>
      <w:r w:rsidR="00674826" w:rsidRPr="00674826">
        <w:rPr>
          <w:szCs w:val="24"/>
        </w:rPr>
        <w:t>nustatytais pagrindais.</w:t>
      </w:r>
    </w:p>
    <w:p w14:paraId="314DD23D" w14:textId="77777777" w:rsidR="007C589B" w:rsidRDefault="007C589B" w:rsidP="009F3135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</w:p>
    <w:p w14:paraId="52753179" w14:textId="77777777" w:rsidR="001D15BD" w:rsidRDefault="001D15BD" w:rsidP="009F3135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</w:p>
    <w:p w14:paraId="74F7DE99" w14:textId="77777777" w:rsidR="001D15BD" w:rsidRDefault="001D15BD" w:rsidP="009F3135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</w:p>
    <w:p w14:paraId="11873FC3" w14:textId="77777777" w:rsidR="007C589B" w:rsidRPr="001B7E13" w:rsidRDefault="00CF7861" w:rsidP="009F3135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 w:rsidRPr="001B7E13">
        <w:rPr>
          <w:b/>
          <w:spacing w:val="6"/>
          <w:szCs w:val="24"/>
        </w:rPr>
        <w:lastRenderedPageBreak/>
        <w:t>4</w:t>
      </w:r>
      <w:r w:rsidRPr="001B7E13">
        <w:rPr>
          <w:b/>
          <w:bCs/>
          <w:szCs w:val="24"/>
          <w:lang w:eastAsia="lt-LT"/>
        </w:rPr>
        <w:t xml:space="preserve"> straipsnis. </w:t>
      </w:r>
      <w:r w:rsidR="00B3336C" w:rsidRPr="001B7E13">
        <w:rPr>
          <w:b/>
          <w:bCs/>
          <w:szCs w:val="24"/>
          <w:lang w:eastAsia="lt-LT"/>
        </w:rPr>
        <w:t>Už biliet</w:t>
      </w:r>
      <w:r w:rsidR="00674826" w:rsidRPr="001B7E13">
        <w:rPr>
          <w:b/>
          <w:bCs/>
          <w:szCs w:val="24"/>
          <w:lang w:eastAsia="lt-LT"/>
        </w:rPr>
        <w:t>ą</w:t>
      </w:r>
      <w:r w:rsidR="00B3336C" w:rsidRPr="001B7E13">
        <w:rPr>
          <w:b/>
          <w:bCs/>
          <w:szCs w:val="24"/>
          <w:lang w:eastAsia="lt-LT"/>
        </w:rPr>
        <w:t xml:space="preserve"> </w:t>
      </w:r>
      <w:r w:rsidR="00674826" w:rsidRPr="001B7E13">
        <w:rPr>
          <w:b/>
          <w:bCs/>
          <w:szCs w:val="24"/>
          <w:lang w:eastAsia="lt-LT"/>
        </w:rPr>
        <w:t xml:space="preserve">sumokėtos </w:t>
      </w:r>
      <w:r w:rsidR="00B3336C" w:rsidRPr="001B7E13">
        <w:rPr>
          <w:b/>
          <w:bCs/>
          <w:szCs w:val="24"/>
          <w:lang w:eastAsia="lt-LT"/>
        </w:rPr>
        <w:t>kain</w:t>
      </w:r>
      <w:r w:rsidR="00674826" w:rsidRPr="001B7E13">
        <w:rPr>
          <w:b/>
          <w:bCs/>
          <w:szCs w:val="24"/>
          <w:lang w:eastAsia="lt-LT"/>
        </w:rPr>
        <w:t>os</w:t>
      </w:r>
      <w:r w:rsidR="00B3336C" w:rsidRPr="001B7E13">
        <w:rPr>
          <w:b/>
          <w:bCs/>
          <w:szCs w:val="24"/>
          <w:lang w:eastAsia="lt-LT"/>
        </w:rPr>
        <w:t xml:space="preserve"> </w:t>
      </w:r>
      <w:r w:rsidR="007C589B" w:rsidRPr="001B7E13">
        <w:rPr>
          <w:rFonts w:eastAsia="Calibri"/>
          <w:b/>
          <w:color w:val="000000"/>
          <w:szCs w:val="24"/>
          <w:lang w:eastAsia="ar-SA"/>
        </w:rPr>
        <w:t>grąžinimas</w:t>
      </w:r>
    </w:p>
    <w:p w14:paraId="0CA5C7E7" w14:textId="13346C30" w:rsidR="0063026B" w:rsidRDefault="0063026B" w:rsidP="0063026B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  <w:lang w:eastAsia="lt-LT"/>
        </w:rPr>
        <w:t xml:space="preserve">1. </w:t>
      </w:r>
      <w:r w:rsidR="001B7E13">
        <w:rPr>
          <w:rFonts w:eastAsia="Calibri"/>
          <w:color w:val="000000"/>
          <w:szCs w:val="24"/>
          <w:lang w:eastAsia="ar-SA"/>
        </w:rPr>
        <w:t xml:space="preserve">Kai </w:t>
      </w:r>
      <w:r w:rsidR="00AA5EF6">
        <w:rPr>
          <w:rFonts w:eastAsia="Calibri"/>
          <w:color w:val="000000"/>
          <w:szCs w:val="24"/>
          <w:lang w:eastAsia="ar-SA"/>
        </w:rPr>
        <w:t xml:space="preserve">renginys neįvyksta dėl karantino metu nustatyto renginių ir susibūrimų </w:t>
      </w:r>
      <w:r w:rsidR="006E47C0">
        <w:rPr>
          <w:rFonts w:eastAsia="Calibri"/>
          <w:color w:val="000000"/>
          <w:szCs w:val="24"/>
          <w:lang w:eastAsia="ar-SA"/>
        </w:rPr>
        <w:t>draudimo</w:t>
      </w:r>
      <w:r w:rsidR="00605BF5">
        <w:rPr>
          <w:rFonts w:eastAsia="Calibri"/>
          <w:color w:val="000000"/>
          <w:szCs w:val="24"/>
          <w:lang w:eastAsia="ar-SA"/>
        </w:rPr>
        <w:t xml:space="preserve"> arba </w:t>
      </w:r>
      <w:r w:rsidR="00605BF5">
        <w:rPr>
          <w:szCs w:val="24"/>
        </w:rPr>
        <w:t xml:space="preserve">renginio data yra šio įstatymo 1 straipsnio 2 dalies 2 punkte </w:t>
      </w:r>
      <w:r w:rsidR="00191A1B">
        <w:rPr>
          <w:szCs w:val="24"/>
        </w:rPr>
        <w:t>nurodytu</w:t>
      </w:r>
      <w:r w:rsidR="00605BF5">
        <w:rPr>
          <w:szCs w:val="24"/>
        </w:rPr>
        <w:t xml:space="preserve"> laikotarpiu</w:t>
      </w:r>
      <w:r w:rsidR="001B7E13">
        <w:rPr>
          <w:szCs w:val="24"/>
        </w:rPr>
        <w:t>, p</w:t>
      </w:r>
      <w:r w:rsidR="00CF7861" w:rsidRPr="001B7E13">
        <w:rPr>
          <w:rFonts w:eastAsia="Calibri"/>
          <w:color w:val="000000"/>
          <w:szCs w:val="24"/>
          <w:lang w:eastAsia="ar-SA"/>
        </w:rPr>
        <w:t>aslaugų teikėjas</w:t>
      </w:r>
      <w:r w:rsidR="009F3135" w:rsidRPr="001B7E13">
        <w:rPr>
          <w:rFonts w:eastAsia="Calibri"/>
          <w:color w:val="000000"/>
          <w:szCs w:val="24"/>
          <w:lang w:eastAsia="ar-SA"/>
        </w:rPr>
        <w:t xml:space="preserve"> </w:t>
      </w:r>
      <w:r w:rsidR="00AA5EF6">
        <w:rPr>
          <w:rFonts w:eastAsia="Calibri"/>
          <w:color w:val="000000"/>
          <w:szCs w:val="24"/>
          <w:lang w:eastAsia="ar-SA"/>
        </w:rPr>
        <w:t xml:space="preserve">per 30 dienų nuo </w:t>
      </w:r>
      <w:r w:rsidR="006E47C0">
        <w:rPr>
          <w:bCs/>
          <w:szCs w:val="24"/>
        </w:rPr>
        <w:t>šio</w:t>
      </w:r>
      <w:r w:rsidR="00AA5EF6" w:rsidRPr="00BB620D">
        <w:rPr>
          <w:color w:val="000000"/>
          <w:szCs w:val="24"/>
        </w:rPr>
        <w:t xml:space="preserve"> </w:t>
      </w:r>
      <w:r w:rsidR="00AA5EF6" w:rsidRPr="00BB620D">
        <w:rPr>
          <w:szCs w:val="24"/>
        </w:rPr>
        <w:t>draudimo</w:t>
      </w:r>
      <w:r w:rsidR="00AA5EF6" w:rsidRPr="001B7E13">
        <w:rPr>
          <w:bCs/>
          <w:szCs w:val="24"/>
        </w:rPr>
        <w:t xml:space="preserve"> </w:t>
      </w:r>
      <w:r w:rsidR="00AA5EF6">
        <w:rPr>
          <w:bCs/>
          <w:szCs w:val="24"/>
        </w:rPr>
        <w:t>panaikinimo</w:t>
      </w:r>
      <w:r w:rsidR="00AA5EF6" w:rsidRPr="001B7E13">
        <w:rPr>
          <w:rFonts w:eastAsia="Calibri"/>
          <w:color w:val="000000"/>
          <w:szCs w:val="24"/>
          <w:lang w:eastAsia="ar-SA"/>
        </w:rPr>
        <w:t xml:space="preserve"> </w:t>
      </w:r>
      <w:r>
        <w:rPr>
          <w:rFonts w:eastAsia="Calibri"/>
          <w:color w:val="000000"/>
          <w:szCs w:val="24"/>
          <w:lang w:eastAsia="ar-SA"/>
        </w:rPr>
        <w:t>turi teisę</w:t>
      </w:r>
      <w:r w:rsidR="003E6905">
        <w:rPr>
          <w:rFonts w:eastAsia="Calibri"/>
          <w:color w:val="000000"/>
          <w:szCs w:val="24"/>
          <w:lang w:eastAsia="ar-SA"/>
        </w:rPr>
        <w:t xml:space="preserve"> </w:t>
      </w:r>
      <w:r w:rsidR="00F66A91" w:rsidRPr="001B7E13">
        <w:rPr>
          <w:bCs/>
          <w:szCs w:val="24"/>
        </w:rPr>
        <w:t xml:space="preserve">nustatyti </w:t>
      </w:r>
      <w:r w:rsidR="006C553D">
        <w:rPr>
          <w:bCs/>
          <w:szCs w:val="24"/>
        </w:rPr>
        <w:t xml:space="preserve">vėlesnę </w:t>
      </w:r>
      <w:r>
        <w:rPr>
          <w:bCs/>
          <w:szCs w:val="24"/>
        </w:rPr>
        <w:t xml:space="preserve">renginio </w:t>
      </w:r>
      <w:r w:rsidR="00F66A91" w:rsidRPr="001B7E13">
        <w:rPr>
          <w:bCs/>
          <w:szCs w:val="24"/>
        </w:rPr>
        <w:t>datą</w:t>
      </w:r>
      <w:r w:rsidR="00191A1B">
        <w:rPr>
          <w:bCs/>
          <w:szCs w:val="24"/>
        </w:rPr>
        <w:t>.</w:t>
      </w:r>
      <w:r w:rsidR="00F66A91" w:rsidRPr="001B7E13">
        <w:rPr>
          <w:bCs/>
          <w:szCs w:val="24"/>
        </w:rPr>
        <w:t xml:space="preserve"> </w:t>
      </w:r>
      <w:r w:rsidR="00191A1B">
        <w:rPr>
          <w:bCs/>
          <w:szCs w:val="24"/>
        </w:rPr>
        <w:t>Renginys turi įvykti per protingą terminą nuo pradinės renginio datos, tačiau ne vėliau kaip po</w:t>
      </w:r>
      <w:r>
        <w:rPr>
          <w:bCs/>
          <w:szCs w:val="24"/>
        </w:rPr>
        <w:t xml:space="preserve"> 12 </w:t>
      </w:r>
      <w:r w:rsidR="00F66A91" w:rsidRPr="001B7E13">
        <w:rPr>
          <w:bCs/>
          <w:szCs w:val="24"/>
        </w:rPr>
        <w:t xml:space="preserve">mėnesių nuo </w:t>
      </w:r>
      <w:r>
        <w:rPr>
          <w:bCs/>
          <w:szCs w:val="24"/>
        </w:rPr>
        <w:t xml:space="preserve">karantino metu nustatyto </w:t>
      </w:r>
      <w:r w:rsidRPr="00BB620D">
        <w:rPr>
          <w:color w:val="000000"/>
          <w:szCs w:val="24"/>
        </w:rPr>
        <w:t xml:space="preserve">renginių </w:t>
      </w:r>
      <w:r>
        <w:rPr>
          <w:color w:val="000000"/>
          <w:szCs w:val="24"/>
        </w:rPr>
        <w:t>ir</w:t>
      </w:r>
      <w:r w:rsidRPr="00BB620D">
        <w:rPr>
          <w:color w:val="000000"/>
          <w:szCs w:val="24"/>
        </w:rPr>
        <w:t xml:space="preserve"> susibūrimų </w:t>
      </w:r>
      <w:r w:rsidRPr="00BB620D">
        <w:rPr>
          <w:szCs w:val="24"/>
        </w:rPr>
        <w:t>draudimo</w:t>
      </w:r>
      <w:r w:rsidRPr="001B7E13">
        <w:rPr>
          <w:bCs/>
          <w:szCs w:val="24"/>
        </w:rPr>
        <w:t xml:space="preserve"> </w:t>
      </w:r>
      <w:r>
        <w:rPr>
          <w:bCs/>
          <w:szCs w:val="24"/>
        </w:rPr>
        <w:t>panaikinimo</w:t>
      </w:r>
      <w:r w:rsidR="003E6905">
        <w:rPr>
          <w:bCs/>
          <w:szCs w:val="24"/>
        </w:rPr>
        <w:t xml:space="preserve">. </w:t>
      </w:r>
      <w:r w:rsidR="00AA5EF6">
        <w:rPr>
          <w:bCs/>
          <w:szCs w:val="24"/>
        </w:rPr>
        <w:t>Tokiu atveju</w:t>
      </w:r>
      <w:r w:rsidR="001A25C4">
        <w:rPr>
          <w:bCs/>
          <w:szCs w:val="24"/>
        </w:rPr>
        <w:t xml:space="preserve"> paslaugų teikėjas neturi teisės iš vartotojo reikalauti </w:t>
      </w:r>
      <w:r w:rsidR="001A25C4" w:rsidRPr="001B7E13">
        <w:rPr>
          <w:bCs/>
          <w:szCs w:val="24"/>
        </w:rPr>
        <w:t>jokių papildomų mokesčių</w:t>
      </w:r>
      <w:r w:rsidR="001A25C4">
        <w:rPr>
          <w:bCs/>
          <w:szCs w:val="24"/>
        </w:rPr>
        <w:t>.</w:t>
      </w:r>
      <w:r w:rsidR="001A25C4" w:rsidRPr="001B7E13">
        <w:rPr>
          <w:bCs/>
          <w:szCs w:val="24"/>
        </w:rPr>
        <w:t xml:space="preserve"> </w:t>
      </w:r>
      <w:r w:rsidR="001A25C4">
        <w:rPr>
          <w:bCs/>
          <w:szCs w:val="24"/>
        </w:rPr>
        <w:t xml:space="preserve">Paslaugų teikėjas </w:t>
      </w:r>
      <w:r w:rsidR="00CE5A3E">
        <w:rPr>
          <w:bCs/>
          <w:szCs w:val="24"/>
        </w:rPr>
        <w:t xml:space="preserve">vartotojams </w:t>
      </w:r>
      <w:r w:rsidR="001A25C4">
        <w:rPr>
          <w:bCs/>
          <w:szCs w:val="24"/>
        </w:rPr>
        <w:t xml:space="preserve">privalo </w:t>
      </w:r>
      <w:r w:rsidR="00CE5A3E">
        <w:rPr>
          <w:bCs/>
          <w:szCs w:val="24"/>
        </w:rPr>
        <w:t>pa</w:t>
      </w:r>
      <w:r w:rsidR="001A25C4" w:rsidRPr="001B7E13">
        <w:rPr>
          <w:bCs/>
          <w:szCs w:val="24"/>
        </w:rPr>
        <w:t xml:space="preserve">teikti informaciją apie vėlesnę </w:t>
      </w:r>
      <w:r w:rsidR="001A25C4">
        <w:rPr>
          <w:bCs/>
          <w:szCs w:val="24"/>
        </w:rPr>
        <w:t>renginio datą</w:t>
      </w:r>
      <w:r w:rsidR="001A25C4" w:rsidRPr="001B7E13">
        <w:rPr>
          <w:bCs/>
          <w:szCs w:val="24"/>
        </w:rPr>
        <w:t xml:space="preserve"> ir </w:t>
      </w:r>
      <w:r w:rsidR="001A25C4">
        <w:rPr>
          <w:bCs/>
          <w:szCs w:val="24"/>
        </w:rPr>
        <w:t xml:space="preserve">kitą </w:t>
      </w:r>
      <w:r w:rsidR="00CE5A3E">
        <w:rPr>
          <w:bCs/>
          <w:szCs w:val="24"/>
        </w:rPr>
        <w:t xml:space="preserve">informaciją, nurodytą </w:t>
      </w:r>
      <w:r w:rsidR="0032715D">
        <w:rPr>
          <w:bCs/>
          <w:szCs w:val="24"/>
        </w:rPr>
        <w:t xml:space="preserve">Lietuvos Respublikos Vyriausybės </w:t>
      </w:r>
      <w:r w:rsidR="00F539A1">
        <w:rPr>
          <w:bCs/>
          <w:szCs w:val="24"/>
        </w:rPr>
        <w:t>tvirtinamose s</w:t>
      </w:r>
      <w:r w:rsidR="00F539A1" w:rsidRPr="00CD5EBA">
        <w:rPr>
          <w:bCs/>
          <w:szCs w:val="24"/>
        </w:rPr>
        <w:t>porto, kultūros ir pramogų paslaugų teikimo ir vartotojų informavimo, teikiant šias paslaugas, taisyklė</w:t>
      </w:r>
      <w:r w:rsidR="00F539A1">
        <w:rPr>
          <w:bCs/>
          <w:szCs w:val="24"/>
        </w:rPr>
        <w:t>se</w:t>
      </w:r>
      <w:r w:rsidR="001A25C4">
        <w:rPr>
          <w:bCs/>
          <w:szCs w:val="24"/>
        </w:rPr>
        <w:t>.</w:t>
      </w:r>
      <w:r w:rsidR="00A35E36">
        <w:rPr>
          <w:bCs/>
          <w:szCs w:val="24"/>
        </w:rPr>
        <w:t xml:space="preserve"> Paslaugų teikėjo pranešimas apie </w:t>
      </w:r>
      <w:r w:rsidR="00A35E36" w:rsidRPr="001B7E13">
        <w:rPr>
          <w:bCs/>
          <w:szCs w:val="24"/>
        </w:rPr>
        <w:t xml:space="preserve">vėlesnę </w:t>
      </w:r>
      <w:r w:rsidR="00A35E36">
        <w:rPr>
          <w:bCs/>
          <w:szCs w:val="24"/>
        </w:rPr>
        <w:t xml:space="preserve">renginio </w:t>
      </w:r>
      <w:r w:rsidR="00A35E36" w:rsidRPr="001B7E13">
        <w:rPr>
          <w:bCs/>
          <w:szCs w:val="24"/>
        </w:rPr>
        <w:t>datą</w:t>
      </w:r>
      <w:r w:rsidR="00A35E36">
        <w:rPr>
          <w:bCs/>
          <w:szCs w:val="24"/>
        </w:rPr>
        <w:t xml:space="preserve"> turi būti skelbiamas tokiomis pačiomis arba</w:t>
      </w:r>
      <w:r w:rsidR="00C157F8">
        <w:rPr>
          <w:bCs/>
          <w:szCs w:val="24"/>
        </w:rPr>
        <w:t xml:space="preserve"> lygiavertėmis</w:t>
      </w:r>
      <w:r w:rsidR="00A35E36">
        <w:rPr>
          <w:bCs/>
          <w:szCs w:val="24"/>
        </w:rPr>
        <w:t xml:space="preserve"> priemonėmis</w:t>
      </w:r>
      <w:r w:rsidR="00325133">
        <w:rPr>
          <w:bCs/>
          <w:szCs w:val="24"/>
        </w:rPr>
        <w:t xml:space="preserve"> ir būdais</w:t>
      </w:r>
      <w:r w:rsidR="008A0519">
        <w:rPr>
          <w:bCs/>
          <w:szCs w:val="24"/>
        </w:rPr>
        <w:t xml:space="preserve">, </w:t>
      </w:r>
      <w:r w:rsidR="00687F8A">
        <w:rPr>
          <w:bCs/>
          <w:szCs w:val="24"/>
        </w:rPr>
        <w:t xml:space="preserve">kokiais </w:t>
      </w:r>
      <w:r w:rsidR="00B3188F">
        <w:rPr>
          <w:bCs/>
          <w:szCs w:val="24"/>
        </w:rPr>
        <w:t xml:space="preserve">buvo </w:t>
      </w:r>
      <w:r w:rsidR="00687F8A">
        <w:rPr>
          <w:bCs/>
          <w:szCs w:val="24"/>
        </w:rPr>
        <w:t xml:space="preserve">pateikiama </w:t>
      </w:r>
      <w:r w:rsidR="00B3188F">
        <w:rPr>
          <w:bCs/>
          <w:szCs w:val="24"/>
        </w:rPr>
        <w:t xml:space="preserve">informacija </w:t>
      </w:r>
      <w:r w:rsidR="00F539A1">
        <w:rPr>
          <w:bCs/>
          <w:szCs w:val="24"/>
        </w:rPr>
        <w:t xml:space="preserve">apie </w:t>
      </w:r>
      <w:r w:rsidR="008A0519">
        <w:rPr>
          <w:bCs/>
          <w:szCs w:val="24"/>
        </w:rPr>
        <w:t>pradin</w:t>
      </w:r>
      <w:r w:rsidR="00F539A1">
        <w:rPr>
          <w:bCs/>
          <w:szCs w:val="24"/>
        </w:rPr>
        <w:t>ę</w:t>
      </w:r>
      <w:r w:rsidR="008A0519">
        <w:rPr>
          <w:bCs/>
          <w:szCs w:val="24"/>
        </w:rPr>
        <w:t xml:space="preserve"> renginio </w:t>
      </w:r>
      <w:r w:rsidR="00F539A1">
        <w:rPr>
          <w:bCs/>
          <w:szCs w:val="24"/>
        </w:rPr>
        <w:t>datą</w:t>
      </w:r>
      <w:r w:rsidR="00687F8A">
        <w:rPr>
          <w:bCs/>
          <w:szCs w:val="24"/>
        </w:rPr>
        <w:t xml:space="preserve"> bilietų pardavimo vietose</w:t>
      </w:r>
      <w:r w:rsidR="00A35E36">
        <w:rPr>
          <w:bCs/>
          <w:szCs w:val="24"/>
        </w:rPr>
        <w:t>.</w:t>
      </w:r>
    </w:p>
    <w:p w14:paraId="4EF294E6" w14:textId="352ED26E" w:rsidR="000E1B1C" w:rsidRDefault="0063026B" w:rsidP="00FF598F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  <w:lang w:eastAsia="lt-LT"/>
        </w:rPr>
        <w:t>2</w:t>
      </w:r>
      <w:r w:rsidR="003E6905">
        <w:rPr>
          <w:bCs/>
          <w:szCs w:val="24"/>
          <w:lang w:eastAsia="lt-LT"/>
        </w:rPr>
        <w:t>.</w:t>
      </w:r>
      <w:r>
        <w:rPr>
          <w:bCs/>
          <w:szCs w:val="24"/>
          <w:lang w:eastAsia="lt-LT"/>
        </w:rPr>
        <w:t xml:space="preserve"> </w:t>
      </w:r>
      <w:r w:rsidR="008A7662">
        <w:rPr>
          <w:bCs/>
          <w:szCs w:val="24"/>
          <w:lang w:eastAsia="lt-LT"/>
        </w:rPr>
        <w:t xml:space="preserve">Šio straipsnio </w:t>
      </w:r>
      <w:r w:rsidR="008A7662" w:rsidRPr="001B7E13">
        <w:rPr>
          <w:bCs/>
          <w:szCs w:val="24"/>
        </w:rPr>
        <w:t>1</w:t>
      </w:r>
      <w:r w:rsidR="008A7662">
        <w:rPr>
          <w:bCs/>
          <w:szCs w:val="24"/>
        </w:rPr>
        <w:t> dalyje nurodyt</w:t>
      </w:r>
      <w:r w:rsidR="00420F10">
        <w:rPr>
          <w:bCs/>
          <w:szCs w:val="24"/>
        </w:rPr>
        <w:t>ais</w:t>
      </w:r>
      <w:r w:rsidR="008A7662">
        <w:rPr>
          <w:bCs/>
          <w:szCs w:val="24"/>
        </w:rPr>
        <w:t xml:space="preserve"> atvej</w:t>
      </w:r>
      <w:r w:rsidR="00420F10">
        <w:rPr>
          <w:bCs/>
          <w:szCs w:val="24"/>
        </w:rPr>
        <w:t>ais</w:t>
      </w:r>
      <w:r w:rsidR="008A7662">
        <w:rPr>
          <w:bCs/>
          <w:szCs w:val="24"/>
        </w:rPr>
        <w:t xml:space="preserve"> vartotojas turi teisę ne vėliau nei per </w:t>
      </w:r>
      <w:r w:rsidR="00FB045C">
        <w:rPr>
          <w:bCs/>
          <w:szCs w:val="24"/>
        </w:rPr>
        <w:t>30 </w:t>
      </w:r>
      <w:r w:rsidR="008A7662" w:rsidRPr="001B7E13">
        <w:rPr>
          <w:bCs/>
          <w:szCs w:val="24"/>
        </w:rPr>
        <w:t xml:space="preserve">dienų nuo </w:t>
      </w:r>
      <w:r w:rsidR="008A7662">
        <w:rPr>
          <w:bCs/>
          <w:szCs w:val="24"/>
        </w:rPr>
        <w:t>paslaugų teikėjo paskelbimo</w:t>
      </w:r>
      <w:r w:rsidR="008A7662" w:rsidRPr="001B7E13">
        <w:rPr>
          <w:bCs/>
          <w:szCs w:val="24"/>
        </w:rPr>
        <w:t xml:space="preserve"> apie vėlesnę </w:t>
      </w:r>
      <w:r w:rsidR="008A7662">
        <w:rPr>
          <w:bCs/>
          <w:szCs w:val="24"/>
        </w:rPr>
        <w:t xml:space="preserve">renginio </w:t>
      </w:r>
      <w:r w:rsidR="008A7662" w:rsidRPr="001B7E13">
        <w:rPr>
          <w:bCs/>
          <w:szCs w:val="24"/>
        </w:rPr>
        <w:t>datą</w:t>
      </w:r>
      <w:r w:rsidR="008A7662">
        <w:rPr>
          <w:bCs/>
          <w:szCs w:val="24"/>
        </w:rPr>
        <w:t xml:space="preserve"> pranešti paslaugų teikėjui, kad ji</w:t>
      </w:r>
      <w:r w:rsidR="008A7662" w:rsidRPr="001B7E13">
        <w:rPr>
          <w:bCs/>
          <w:szCs w:val="24"/>
        </w:rPr>
        <w:t xml:space="preserve">s nesutinka su </w:t>
      </w:r>
      <w:r w:rsidR="008A7662">
        <w:rPr>
          <w:bCs/>
          <w:szCs w:val="24"/>
        </w:rPr>
        <w:t xml:space="preserve">paslaugų teikėjo nustatyta </w:t>
      </w:r>
      <w:r w:rsidR="008A7662" w:rsidRPr="001B7E13">
        <w:rPr>
          <w:bCs/>
          <w:szCs w:val="24"/>
        </w:rPr>
        <w:t xml:space="preserve">vėlesne </w:t>
      </w:r>
      <w:r w:rsidR="008A7662">
        <w:rPr>
          <w:bCs/>
          <w:szCs w:val="24"/>
        </w:rPr>
        <w:t>renginio</w:t>
      </w:r>
      <w:r w:rsidR="008A7662" w:rsidRPr="001B7E13">
        <w:rPr>
          <w:bCs/>
          <w:szCs w:val="24"/>
        </w:rPr>
        <w:t xml:space="preserve"> data</w:t>
      </w:r>
      <w:r w:rsidR="008A7662">
        <w:rPr>
          <w:bCs/>
          <w:szCs w:val="24"/>
        </w:rPr>
        <w:t>.</w:t>
      </w:r>
    </w:p>
    <w:p w14:paraId="4B472D4C" w14:textId="5F30546F" w:rsidR="00FF598F" w:rsidRDefault="000E1B1C" w:rsidP="00FF598F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1B7E13">
        <w:rPr>
          <w:bCs/>
          <w:szCs w:val="24"/>
        </w:rPr>
        <w:t>3.</w:t>
      </w:r>
      <w:r>
        <w:rPr>
          <w:bCs/>
          <w:szCs w:val="24"/>
        </w:rPr>
        <w:t xml:space="preserve"> </w:t>
      </w:r>
      <w:r w:rsidR="00131F16">
        <w:rPr>
          <w:bCs/>
          <w:szCs w:val="24"/>
        </w:rPr>
        <w:t xml:space="preserve">Kai vartotojas </w:t>
      </w:r>
      <w:r w:rsidR="00131F16" w:rsidRPr="001B7E13">
        <w:rPr>
          <w:bCs/>
          <w:szCs w:val="24"/>
        </w:rPr>
        <w:t xml:space="preserve">nesutinka su </w:t>
      </w:r>
      <w:r w:rsidR="00131F16">
        <w:rPr>
          <w:bCs/>
          <w:szCs w:val="24"/>
        </w:rPr>
        <w:t xml:space="preserve">paslaugų teikėjo nustatyta </w:t>
      </w:r>
      <w:r w:rsidR="00131F16" w:rsidRPr="001B7E13">
        <w:rPr>
          <w:bCs/>
          <w:szCs w:val="24"/>
        </w:rPr>
        <w:t xml:space="preserve">vėlesne </w:t>
      </w:r>
      <w:r w:rsidR="00131F16">
        <w:rPr>
          <w:bCs/>
          <w:szCs w:val="24"/>
        </w:rPr>
        <w:t>renginio</w:t>
      </w:r>
      <w:r w:rsidR="00131F16" w:rsidRPr="001B7E13">
        <w:rPr>
          <w:bCs/>
          <w:szCs w:val="24"/>
        </w:rPr>
        <w:t xml:space="preserve"> data</w:t>
      </w:r>
      <w:r w:rsidR="00131F16">
        <w:rPr>
          <w:bCs/>
          <w:szCs w:val="24"/>
        </w:rPr>
        <w:t xml:space="preserve">, </w:t>
      </w:r>
      <w:r w:rsidR="00FF598F">
        <w:rPr>
          <w:bCs/>
          <w:szCs w:val="24"/>
        </w:rPr>
        <w:t xml:space="preserve">vartotojo ir paslaugų teikėjo </w:t>
      </w:r>
      <w:r w:rsidR="00FF598F">
        <w:rPr>
          <w:color w:val="000000"/>
          <w:shd w:val="clear" w:color="auto" w:fill="FFFFFF"/>
        </w:rPr>
        <w:t xml:space="preserve">susitarimu </w:t>
      </w:r>
      <w:r w:rsidR="00FF598F">
        <w:rPr>
          <w:rFonts w:ascii="&amp;quot" w:hAnsi="&amp;quot"/>
          <w:color w:val="000000"/>
        </w:rPr>
        <w:t xml:space="preserve">už neįvykusį renginį </w:t>
      </w:r>
      <w:r w:rsidR="00FF598F">
        <w:rPr>
          <w:color w:val="000000"/>
          <w:shd w:val="clear" w:color="auto" w:fill="FFFFFF"/>
        </w:rPr>
        <w:t>kompensuojama vartotojui suteikiant kuponą, kurio vertė yra ne mažesnė kaip už biliet</w:t>
      </w:r>
      <w:r w:rsidR="00687F8A">
        <w:rPr>
          <w:color w:val="000000"/>
          <w:shd w:val="clear" w:color="auto" w:fill="FFFFFF"/>
        </w:rPr>
        <w:t xml:space="preserve">ą </w:t>
      </w:r>
      <w:r w:rsidR="00FF598F">
        <w:rPr>
          <w:color w:val="000000"/>
          <w:shd w:val="clear" w:color="auto" w:fill="FFFFFF"/>
        </w:rPr>
        <w:t xml:space="preserve">sumokėtų pinigų suma, </w:t>
      </w:r>
      <w:r w:rsidR="00FF598F" w:rsidRPr="001B7E13">
        <w:rPr>
          <w:bCs/>
          <w:szCs w:val="24"/>
        </w:rPr>
        <w:t>netaikant jokių papildomų mokesčių vartotojui</w:t>
      </w:r>
      <w:r w:rsidR="00FF598F">
        <w:rPr>
          <w:color w:val="000000"/>
          <w:shd w:val="clear" w:color="auto" w:fill="FFFFFF"/>
        </w:rPr>
        <w:t xml:space="preserve">. Kuponu vartotojas gali </w:t>
      </w:r>
      <w:r w:rsidR="00687F8A">
        <w:rPr>
          <w:color w:val="000000"/>
          <w:shd w:val="clear" w:color="auto" w:fill="FFFFFF"/>
        </w:rPr>
        <w:t xml:space="preserve">apmokėti </w:t>
      </w:r>
      <w:r w:rsidR="00FF598F">
        <w:rPr>
          <w:color w:val="000000"/>
          <w:shd w:val="clear" w:color="auto" w:fill="FFFFFF"/>
        </w:rPr>
        <w:t>bilietų į būsimus to paties paslaugų teikėjo organizuojamus renginius</w:t>
      </w:r>
      <w:r w:rsidR="00FB0BFA">
        <w:rPr>
          <w:color w:val="000000"/>
          <w:shd w:val="clear" w:color="auto" w:fill="FFFFFF"/>
        </w:rPr>
        <w:t xml:space="preserve"> </w:t>
      </w:r>
      <w:r w:rsidR="00687F8A">
        <w:rPr>
          <w:color w:val="000000"/>
          <w:shd w:val="clear" w:color="auto" w:fill="FFFFFF"/>
        </w:rPr>
        <w:t>kainą ar jos dalį</w:t>
      </w:r>
      <w:r w:rsidR="00FF598F">
        <w:rPr>
          <w:color w:val="000000"/>
          <w:shd w:val="clear" w:color="auto" w:fill="FFFFFF"/>
        </w:rPr>
        <w:t xml:space="preserve">. </w:t>
      </w:r>
      <w:r w:rsidR="0071789A">
        <w:rPr>
          <w:color w:val="000000"/>
          <w:shd w:val="clear" w:color="auto" w:fill="FFFFFF"/>
        </w:rPr>
        <w:t>V</w:t>
      </w:r>
      <w:r w:rsidR="0071789A">
        <w:rPr>
          <w:bCs/>
          <w:szCs w:val="24"/>
        </w:rPr>
        <w:t xml:space="preserve">artotojui ir paslaugų teikėjui </w:t>
      </w:r>
      <w:r w:rsidR="0071789A">
        <w:rPr>
          <w:color w:val="000000"/>
          <w:shd w:val="clear" w:color="auto" w:fill="FFFFFF"/>
        </w:rPr>
        <w:t xml:space="preserve">nesusitarus dėl kompensavimo suteikiant kuponą per </w:t>
      </w:r>
      <w:r w:rsidR="0071789A">
        <w:rPr>
          <w:rFonts w:eastAsia="Calibri"/>
          <w:color w:val="000000"/>
          <w:szCs w:val="24"/>
          <w:lang w:eastAsia="ar-SA"/>
        </w:rPr>
        <w:t xml:space="preserve">30 dienų nuo šio straipsnio </w:t>
      </w:r>
      <w:r w:rsidR="0071789A">
        <w:rPr>
          <w:bCs/>
          <w:szCs w:val="24"/>
          <w:lang w:eastAsia="lt-LT"/>
        </w:rPr>
        <w:t>2 dalyje nurodyto vartotojo pranešimo</w:t>
      </w:r>
      <w:r w:rsidR="0071789A">
        <w:rPr>
          <w:rFonts w:eastAsia="Calibri"/>
          <w:color w:val="000000"/>
          <w:szCs w:val="24"/>
          <w:lang w:eastAsia="ar-SA"/>
        </w:rPr>
        <w:t xml:space="preserve">, taikoma šio straipsnio </w:t>
      </w:r>
      <w:r w:rsidR="0071789A">
        <w:rPr>
          <w:bCs/>
          <w:szCs w:val="24"/>
        </w:rPr>
        <w:t xml:space="preserve">5 dalis. </w:t>
      </w:r>
    </w:p>
    <w:p w14:paraId="04A18C1D" w14:textId="1D936F48" w:rsidR="008770EB" w:rsidRDefault="008770EB" w:rsidP="00FF598F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74774A">
        <w:t xml:space="preserve">Jeigu vartotojas kuponu </w:t>
      </w:r>
      <w:r w:rsidR="00687F8A">
        <w:t xml:space="preserve">neapmoka </w:t>
      </w:r>
      <w:r w:rsidR="0074774A">
        <w:rPr>
          <w:color w:val="000000"/>
          <w:shd w:val="clear" w:color="auto" w:fill="FFFFFF"/>
        </w:rPr>
        <w:t>bilietų į būsimus to paties paslaugų teikėjo organizuojamus renginius</w:t>
      </w:r>
      <w:r w:rsidR="0074774A">
        <w:rPr>
          <w:shd w:val="clear" w:color="auto" w:fill="FFFFFF"/>
        </w:rPr>
        <w:t xml:space="preserve"> </w:t>
      </w:r>
      <w:r w:rsidR="00687F8A">
        <w:rPr>
          <w:shd w:val="clear" w:color="auto" w:fill="FFFFFF"/>
        </w:rPr>
        <w:t xml:space="preserve">kainos ar jos dalies </w:t>
      </w:r>
      <w:r w:rsidR="0074774A">
        <w:rPr>
          <w:shd w:val="clear" w:color="auto" w:fill="FFFFFF"/>
        </w:rPr>
        <w:t xml:space="preserve">per 12 mėnesių nuo </w:t>
      </w:r>
      <w:r w:rsidR="001106E7">
        <w:rPr>
          <w:bCs/>
          <w:szCs w:val="24"/>
        </w:rPr>
        <w:t>kupono suteikimo</w:t>
      </w:r>
      <w:r>
        <w:rPr>
          <w:bCs/>
          <w:szCs w:val="24"/>
        </w:rPr>
        <w:t xml:space="preserve">, jis turi teisę reikalauti, kad paslaugų teikėjas </w:t>
      </w:r>
      <w:r>
        <w:t xml:space="preserve">ne vėliau kaip per 14 dienų </w:t>
      </w:r>
      <w:r w:rsidR="00FB0BFA">
        <w:t xml:space="preserve">po šio termino pabaigos </w:t>
      </w:r>
      <w:r>
        <w:t xml:space="preserve">grąžintų vartotojui </w:t>
      </w:r>
      <w:r>
        <w:rPr>
          <w:color w:val="000000"/>
        </w:rPr>
        <w:t>kupono vertę atitinkančią pinigų sumą.</w:t>
      </w:r>
    </w:p>
    <w:p w14:paraId="4488DD4C" w14:textId="3760B850" w:rsidR="0038328B" w:rsidRDefault="008770EB" w:rsidP="00F66A91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5. </w:t>
      </w:r>
      <w:r w:rsidR="000E1B1C">
        <w:rPr>
          <w:bCs/>
          <w:szCs w:val="24"/>
        </w:rPr>
        <w:t xml:space="preserve">Nesant šio straipsnio </w:t>
      </w:r>
      <w:r w:rsidR="000E1B1C" w:rsidRPr="001B7E13">
        <w:rPr>
          <w:bCs/>
          <w:szCs w:val="24"/>
        </w:rPr>
        <w:t>3</w:t>
      </w:r>
      <w:r w:rsidR="000E1B1C">
        <w:rPr>
          <w:bCs/>
          <w:szCs w:val="24"/>
        </w:rPr>
        <w:t xml:space="preserve"> dalyje nurodyto susitarimo, </w:t>
      </w:r>
      <w:r w:rsidR="0038328B">
        <w:rPr>
          <w:bCs/>
          <w:szCs w:val="24"/>
        </w:rPr>
        <w:t xml:space="preserve">paslaugų teikėjas privalo </w:t>
      </w:r>
      <w:r w:rsidR="0038328B" w:rsidRPr="00516B49">
        <w:rPr>
          <w:rFonts w:eastAsia="Calibri"/>
          <w:color w:val="000000"/>
          <w:szCs w:val="24"/>
          <w:lang w:eastAsia="ar-SA"/>
        </w:rPr>
        <w:t xml:space="preserve">grąžinti </w:t>
      </w:r>
      <w:r w:rsidR="0038328B">
        <w:rPr>
          <w:rFonts w:eastAsia="Calibri"/>
          <w:color w:val="000000"/>
          <w:szCs w:val="24"/>
          <w:lang w:eastAsia="ar-SA"/>
        </w:rPr>
        <w:t xml:space="preserve">vartotojui </w:t>
      </w:r>
      <w:r w:rsidR="0038328B" w:rsidRPr="00516B49">
        <w:rPr>
          <w:color w:val="000000"/>
          <w:szCs w:val="24"/>
        </w:rPr>
        <w:t>už biliet</w:t>
      </w:r>
      <w:r w:rsidR="0038328B">
        <w:rPr>
          <w:color w:val="000000"/>
          <w:szCs w:val="24"/>
        </w:rPr>
        <w:t xml:space="preserve">ą sumokėtą </w:t>
      </w:r>
      <w:r w:rsidR="0038328B" w:rsidRPr="00516B49">
        <w:rPr>
          <w:color w:val="000000"/>
          <w:szCs w:val="24"/>
        </w:rPr>
        <w:t>kainą</w:t>
      </w:r>
      <w:r w:rsidR="0038328B">
        <w:rPr>
          <w:color w:val="000000"/>
          <w:szCs w:val="24"/>
        </w:rPr>
        <w:t>,</w:t>
      </w:r>
      <w:r w:rsidR="0038328B" w:rsidRPr="00516B49">
        <w:rPr>
          <w:color w:val="000000"/>
          <w:szCs w:val="24"/>
        </w:rPr>
        <w:t xml:space="preserve"> įskaitant visus mokesčius</w:t>
      </w:r>
      <w:r w:rsidR="0038328B">
        <w:rPr>
          <w:color w:val="000000"/>
          <w:szCs w:val="24"/>
        </w:rPr>
        <w:t>,</w:t>
      </w:r>
      <w:r w:rsidR="0038328B" w:rsidRPr="00516B49">
        <w:rPr>
          <w:color w:val="000000"/>
          <w:szCs w:val="24"/>
        </w:rPr>
        <w:t xml:space="preserve"> </w:t>
      </w:r>
      <w:r w:rsidR="0038328B" w:rsidRPr="00516B49">
        <w:t xml:space="preserve">ne vėliau kaip per 14 dienų nuo vėlesnės </w:t>
      </w:r>
      <w:r w:rsidR="0038328B">
        <w:t xml:space="preserve">renginio </w:t>
      </w:r>
      <w:r w:rsidR="0038328B" w:rsidRPr="00516B49">
        <w:t>datos</w:t>
      </w:r>
      <w:r w:rsidR="00C52BAF">
        <w:t xml:space="preserve">, </w:t>
      </w:r>
      <w:r w:rsidR="00C52BAF">
        <w:rPr>
          <w:bCs/>
          <w:szCs w:val="24"/>
        </w:rPr>
        <w:t xml:space="preserve">nustatytos </w:t>
      </w:r>
      <w:r w:rsidR="00C52BAF">
        <w:t xml:space="preserve">pagal šio straipsnio </w:t>
      </w:r>
      <w:r w:rsidR="00C52BAF" w:rsidRPr="001B7E13">
        <w:rPr>
          <w:bCs/>
          <w:szCs w:val="24"/>
        </w:rPr>
        <w:t>1</w:t>
      </w:r>
      <w:r w:rsidR="00C52BAF">
        <w:rPr>
          <w:bCs/>
          <w:szCs w:val="24"/>
        </w:rPr>
        <w:t> dalį</w:t>
      </w:r>
      <w:r w:rsidR="001C3FB5">
        <w:rPr>
          <w:bCs/>
          <w:szCs w:val="24"/>
        </w:rPr>
        <w:t xml:space="preserve">, išskyrus atvejus, kai dėl </w:t>
      </w:r>
      <w:r w:rsidR="001937CC">
        <w:rPr>
          <w:bCs/>
          <w:szCs w:val="24"/>
        </w:rPr>
        <w:t>objektyvių</w:t>
      </w:r>
      <w:r w:rsidR="001C3FB5">
        <w:rPr>
          <w:bCs/>
          <w:szCs w:val="24"/>
        </w:rPr>
        <w:t xml:space="preserve"> priežasčių vartotojas negali</w:t>
      </w:r>
      <w:r w:rsidR="00731EBB">
        <w:rPr>
          <w:bCs/>
          <w:szCs w:val="24"/>
        </w:rPr>
        <w:t xml:space="preserve"> dalyvauti renginyje </w:t>
      </w:r>
      <w:r w:rsidR="00731EBB" w:rsidRPr="001B7E13">
        <w:rPr>
          <w:bCs/>
          <w:szCs w:val="24"/>
        </w:rPr>
        <w:t>nustatyt</w:t>
      </w:r>
      <w:r w:rsidR="00731EBB">
        <w:rPr>
          <w:bCs/>
          <w:szCs w:val="24"/>
        </w:rPr>
        <w:t>ą</w:t>
      </w:r>
      <w:r w:rsidR="00731EBB" w:rsidRPr="001B7E13">
        <w:rPr>
          <w:bCs/>
          <w:szCs w:val="24"/>
        </w:rPr>
        <w:t xml:space="preserve"> </w:t>
      </w:r>
      <w:r w:rsidR="00731EBB">
        <w:rPr>
          <w:bCs/>
          <w:szCs w:val="24"/>
        </w:rPr>
        <w:t xml:space="preserve">vėlesnę renginio </w:t>
      </w:r>
      <w:r w:rsidR="00731EBB" w:rsidRPr="001B7E13">
        <w:rPr>
          <w:bCs/>
          <w:szCs w:val="24"/>
        </w:rPr>
        <w:t>datą</w:t>
      </w:r>
      <w:r w:rsidR="0038328B">
        <w:rPr>
          <w:color w:val="000000"/>
          <w:szCs w:val="24"/>
        </w:rPr>
        <w:t>.</w:t>
      </w:r>
      <w:r w:rsidR="00731EBB">
        <w:rPr>
          <w:color w:val="000000"/>
          <w:szCs w:val="24"/>
        </w:rPr>
        <w:t xml:space="preserve"> Tokiu atveju </w:t>
      </w:r>
      <w:r w:rsidR="00731EBB">
        <w:rPr>
          <w:bCs/>
          <w:szCs w:val="24"/>
        </w:rPr>
        <w:t xml:space="preserve">paslaugų teikėjas privalo </w:t>
      </w:r>
      <w:r w:rsidR="00731EBB" w:rsidRPr="00516B49">
        <w:rPr>
          <w:rFonts w:eastAsia="Calibri"/>
          <w:color w:val="000000"/>
          <w:szCs w:val="24"/>
          <w:lang w:eastAsia="ar-SA"/>
        </w:rPr>
        <w:t xml:space="preserve">grąžinti </w:t>
      </w:r>
      <w:r w:rsidR="00731EBB">
        <w:rPr>
          <w:rFonts w:eastAsia="Calibri"/>
          <w:color w:val="000000"/>
          <w:szCs w:val="24"/>
          <w:lang w:eastAsia="ar-SA"/>
        </w:rPr>
        <w:t xml:space="preserve">vartotojui </w:t>
      </w:r>
      <w:r w:rsidR="00731EBB" w:rsidRPr="00516B49">
        <w:rPr>
          <w:color w:val="000000"/>
          <w:szCs w:val="24"/>
        </w:rPr>
        <w:t>už biliet</w:t>
      </w:r>
      <w:r w:rsidR="00731EBB">
        <w:rPr>
          <w:color w:val="000000"/>
          <w:szCs w:val="24"/>
        </w:rPr>
        <w:t xml:space="preserve">ą sumokėtą </w:t>
      </w:r>
      <w:r w:rsidR="00731EBB" w:rsidRPr="00516B49">
        <w:rPr>
          <w:color w:val="000000"/>
          <w:szCs w:val="24"/>
        </w:rPr>
        <w:t>kainą</w:t>
      </w:r>
      <w:r w:rsidR="00731EBB">
        <w:rPr>
          <w:color w:val="000000"/>
          <w:szCs w:val="24"/>
        </w:rPr>
        <w:t>,</w:t>
      </w:r>
      <w:r w:rsidR="00731EBB" w:rsidRPr="00516B49">
        <w:rPr>
          <w:color w:val="000000"/>
          <w:szCs w:val="24"/>
        </w:rPr>
        <w:t xml:space="preserve"> įskaitant visus mokesčius</w:t>
      </w:r>
      <w:r w:rsidR="00731EBB">
        <w:rPr>
          <w:color w:val="000000"/>
          <w:szCs w:val="24"/>
        </w:rPr>
        <w:t>,</w:t>
      </w:r>
      <w:r w:rsidR="00731EBB" w:rsidRPr="00516B49">
        <w:rPr>
          <w:color w:val="000000"/>
          <w:szCs w:val="24"/>
        </w:rPr>
        <w:t xml:space="preserve"> </w:t>
      </w:r>
      <w:r w:rsidR="00731EBB" w:rsidRPr="00516B49">
        <w:t>ne vėliau kaip per 14 dienų nuo</w:t>
      </w:r>
      <w:r w:rsidR="00731EBB">
        <w:t xml:space="preserve"> vartotojo pranešimo apie </w:t>
      </w:r>
      <w:r w:rsidR="00DF0DD8">
        <w:rPr>
          <w:bCs/>
          <w:szCs w:val="24"/>
        </w:rPr>
        <w:t xml:space="preserve">objektyvią </w:t>
      </w:r>
      <w:r w:rsidR="00731EBB">
        <w:rPr>
          <w:bCs/>
          <w:szCs w:val="24"/>
        </w:rPr>
        <w:t>priežast</w:t>
      </w:r>
      <w:r w:rsidR="00DF0DD8">
        <w:rPr>
          <w:bCs/>
          <w:szCs w:val="24"/>
        </w:rPr>
        <w:t>į</w:t>
      </w:r>
      <w:r w:rsidR="00731EBB">
        <w:rPr>
          <w:bCs/>
          <w:szCs w:val="24"/>
        </w:rPr>
        <w:t>, dėl kuri</w:t>
      </w:r>
      <w:r w:rsidR="00191A1B">
        <w:rPr>
          <w:bCs/>
          <w:szCs w:val="24"/>
        </w:rPr>
        <w:t>os</w:t>
      </w:r>
      <w:r w:rsidR="00731EBB">
        <w:rPr>
          <w:bCs/>
          <w:szCs w:val="24"/>
        </w:rPr>
        <w:t xml:space="preserve"> jis negali dalyvauti renginyje.</w:t>
      </w:r>
    </w:p>
    <w:p w14:paraId="519E7F41" w14:textId="51DF694C" w:rsidR="0038328B" w:rsidRDefault="008770EB" w:rsidP="00F66A91">
      <w:pPr>
        <w:spacing w:line="276" w:lineRule="auto"/>
        <w:ind w:firstLine="720"/>
        <w:jc w:val="both"/>
        <w:rPr>
          <w:bCs/>
          <w:szCs w:val="24"/>
        </w:rPr>
      </w:pPr>
      <w:r>
        <w:rPr>
          <w:rFonts w:eastAsia="Calibri"/>
          <w:color w:val="000000"/>
          <w:szCs w:val="24"/>
          <w:lang w:eastAsia="ar-SA"/>
        </w:rPr>
        <w:t xml:space="preserve">6. </w:t>
      </w:r>
      <w:r w:rsidR="009D3711">
        <w:rPr>
          <w:rFonts w:eastAsia="Calibri"/>
          <w:color w:val="000000"/>
          <w:szCs w:val="24"/>
          <w:lang w:eastAsia="ar-SA"/>
        </w:rPr>
        <w:t xml:space="preserve">Kai </w:t>
      </w:r>
      <w:r w:rsidR="009D3711">
        <w:rPr>
          <w:szCs w:val="24"/>
        </w:rPr>
        <w:t>p</w:t>
      </w:r>
      <w:r w:rsidR="009D3711" w:rsidRPr="001B7E13">
        <w:rPr>
          <w:rFonts w:eastAsia="Calibri"/>
          <w:color w:val="000000"/>
          <w:szCs w:val="24"/>
          <w:lang w:eastAsia="ar-SA"/>
        </w:rPr>
        <w:t xml:space="preserve">aslaugų teikėjas </w:t>
      </w:r>
      <w:r w:rsidR="001A25C4">
        <w:rPr>
          <w:rFonts w:eastAsia="Calibri"/>
          <w:color w:val="000000"/>
          <w:szCs w:val="24"/>
          <w:lang w:eastAsia="ar-SA"/>
        </w:rPr>
        <w:t>ne</w:t>
      </w:r>
      <w:r w:rsidR="001A25C4">
        <w:rPr>
          <w:bCs/>
          <w:szCs w:val="24"/>
        </w:rPr>
        <w:t>nustato</w:t>
      </w:r>
      <w:r w:rsidR="00325133">
        <w:rPr>
          <w:bCs/>
          <w:szCs w:val="24"/>
        </w:rPr>
        <w:t xml:space="preserve"> vėlesnės</w:t>
      </w:r>
      <w:r w:rsidR="0038328B" w:rsidRPr="001B7E13">
        <w:rPr>
          <w:bCs/>
          <w:szCs w:val="24"/>
        </w:rPr>
        <w:t xml:space="preserve"> </w:t>
      </w:r>
      <w:r w:rsidR="0038328B">
        <w:rPr>
          <w:bCs/>
          <w:szCs w:val="24"/>
        </w:rPr>
        <w:t xml:space="preserve">renginio </w:t>
      </w:r>
      <w:r w:rsidR="00325133">
        <w:rPr>
          <w:bCs/>
          <w:szCs w:val="24"/>
        </w:rPr>
        <w:t>datos</w:t>
      </w:r>
      <w:r w:rsidR="009D3711">
        <w:rPr>
          <w:bCs/>
          <w:szCs w:val="24"/>
        </w:rPr>
        <w:t xml:space="preserve"> pagal šio straipsnio </w:t>
      </w:r>
      <w:r w:rsidR="009D3711" w:rsidRPr="001B7E13">
        <w:rPr>
          <w:bCs/>
          <w:szCs w:val="24"/>
        </w:rPr>
        <w:t>1</w:t>
      </w:r>
      <w:r w:rsidR="009D3711">
        <w:rPr>
          <w:bCs/>
          <w:szCs w:val="24"/>
        </w:rPr>
        <w:t xml:space="preserve"> dalį, </w:t>
      </w:r>
      <w:r w:rsidR="001106E7">
        <w:rPr>
          <w:bCs/>
          <w:szCs w:val="24"/>
        </w:rPr>
        <w:t xml:space="preserve">vartotojas turi teisę reikalauti, kad </w:t>
      </w:r>
      <w:r w:rsidR="004B273B">
        <w:rPr>
          <w:bCs/>
          <w:szCs w:val="24"/>
        </w:rPr>
        <w:t xml:space="preserve">paslaugų teikėjas </w:t>
      </w:r>
      <w:r w:rsidR="004B273B" w:rsidRPr="00516B49">
        <w:rPr>
          <w:rFonts w:eastAsia="Calibri"/>
          <w:color w:val="000000"/>
          <w:szCs w:val="24"/>
          <w:lang w:eastAsia="ar-SA"/>
        </w:rPr>
        <w:t>grąžint</w:t>
      </w:r>
      <w:r w:rsidR="001106E7">
        <w:rPr>
          <w:rFonts w:eastAsia="Calibri"/>
          <w:color w:val="000000"/>
          <w:szCs w:val="24"/>
          <w:lang w:eastAsia="ar-SA"/>
        </w:rPr>
        <w:t>ų</w:t>
      </w:r>
      <w:r w:rsidR="004B273B" w:rsidRPr="00516B49">
        <w:rPr>
          <w:rFonts w:eastAsia="Calibri"/>
          <w:color w:val="000000"/>
          <w:szCs w:val="24"/>
          <w:lang w:eastAsia="ar-SA"/>
        </w:rPr>
        <w:t xml:space="preserve"> </w:t>
      </w:r>
      <w:r w:rsidR="004B273B">
        <w:rPr>
          <w:rFonts w:eastAsia="Calibri"/>
          <w:color w:val="000000"/>
          <w:szCs w:val="24"/>
          <w:lang w:eastAsia="ar-SA"/>
        </w:rPr>
        <w:t xml:space="preserve">vartotojui </w:t>
      </w:r>
      <w:r w:rsidR="004B273B" w:rsidRPr="00516B49">
        <w:rPr>
          <w:color w:val="000000"/>
          <w:szCs w:val="24"/>
        </w:rPr>
        <w:t>už biliet</w:t>
      </w:r>
      <w:r w:rsidR="004B273B">
        <w:rPr>
          <w:color w:val="000000"/>
          <w:szCs w:val="24"/>
        </w:rPr>
        <w:t xml:space="preserve">ą sumokėtą </w:t>
      </w:r>
      <w:r w:rsidR="004B273B" w:rsidRPr="00516B49">
        <w:rPr>
          <w:color w:val="000000"/>
          <w:szCs w:val="24"/>
        </w:rPr>
        <w:t>kainą</w:t>
      </w:r>
      <w:r w:rsidR="004B273B">
        <w:rPr>
          <w:color w:val="000000"/>
          <w:szCs w:val="24"/>
        </w:rPr>
        <w:t>,</w:t>
      </w:r>
      <w:r w:rsidR="004B273B" w:rsidRPr="00516B49">
        <w:rPr>
          <w:color w:val="000000"/>
          <w:szCs w:val="24"/>
        </w:rPr>
        <w:t xml:space="preserve"> įskaitant visus mokesčius</w:t>
      </w:r>
      <w:r w:rsidR="004B273B">
        <w:rPr>
          <w:color w:val="000000"/>
          <w:szCs w:val="24"/>
        </w:rPr>
        <w:t>,</w:t>
      </w:r>
      <w:r w:rsidR="004B273B" w:rsidRPr="00516B49">
        <w:rPr>
          <w:color w:val="000000"/>
          <w:szCs w:val="24"/>
        </w:rPr>
        <w:t xml:space="preserve"> </w:t>
      </w:r>
      <w:r w:rsidR="004B273B" w:rsidRPr="00516B49">
        <w:t xml:space="preserve">ne vėliau kaip per 14 dienų nuo </w:t>
      </w:r>
      <w:r w:rsidR="004B273B">
        <w:t xml:space="preserve">šio straipsnio </w:t>
      </w:r>
      <w:r w:rsidR="004B273B" w:rsidRPr="001B7E13">
        <w:rPr>
          <w:bCs/>
          <w:szCs w:val="24"/>
        </w:rPr>
        <w:t>1</w:t>
      </w:r>
      <w:r w:rsidR="004B273B">
        <w:rPr>
          <w:bCs/>
          <w:szCs w:val="24"/>
        </w:rPr>
        <w:t xml:space="preserve"> dalyje nustatytos paslaugų teikėjo </w:t>
      </w:r>
      <w:r w:rsidR="004B273B">
        <w:t>teisės įgyvendinimo</w:t>
      </w:r>
      <w:r w:rsidR="004B273B" w:rsidRPr="00516B49">
        <w:t xml:space="preserve"> </w:t>
      </w:r>
      <w:r w:rsidR="004B273B">
        <w:t>laikotarpio pabaigos</w:t>
      </w:r>
      <w:r w:rsidR="004B273B">
        <w:rPr>
          <w:color w:val="000000"/>
          <w:szCs w:val="24"/>
        </w:rPr>
        <w:t>.</w:t>
      </w:r>
    </w:p>
    <w:p w14:paraId="4884C7DD" w14:textId="77777777" w:rsidR="00C41566" w:rsidRDefault="00C41566" w:rsidP="001B7E13">
      <w:pPr>
        <w:spacing w:line="276" w:lineRule="auto"/>
        <w:ind w:firstLine="720"/>
        <w:jc w:val="both"/>
        <w:rPr>
          <w:rFonts w:eastAsia="Calibri"/>
          <w:color w:val="000000"/>
          <w:szCs w:val="24"/>
          <w:lang w:eastAsia="ar-SA"/>
        </w:rPr>
      </w:pPr>
    </w:p>
    <w:p w14:paraId="46ABCA73" w14:textId="7B23AF6E" w:rsidR="00173561" w:rsidRDefault="00F41A68" w:rsidP="00F66A91">
      <w:pPr>
        <w:spacing w:line="276" w:lineRule="auto"/>
        <w:ind w:firstLine="720"/>
        <w:jc w:val="both"/>
        <w:rPr>
          <w:bCs/>
          <w:szCs w:val="24"/>
          <w:lang w:eastAsia="lt-LT"/>
        </w:rPr>
      </w:pPr>
      <w:r>
        <w:rPr>
          <w:b/>
          <w:bCs/>
          <w:szCs w:val="24"/>
        </w:rPr>
        <w:t>5</w:t>
      </w:r>
      <w:r w:rsidR="00173561" w:rsidRPr="004B273B">
        <w:rPr>
          <w:b/>
          <w:bCs/>
          <w:szCs w:val="24"/>
        </w:rPr>
        <w:t xml:space="preserve"> </w:t>
      </w:r>
      <w:r w:rsidR="00173561" w:rsidRPr="001B7E13">
        <w:rPr>
          <w:b/>
          <w:bCs/>
          <w:szCs w:val="24"/>
          <w:lang w:eastAsia="lt-LT"/>
        </w:rPr>
        <w:t>straipsnis.</w:t>
      </w:r>
      <w:r w:rsidR="00173561">
        <w:rPr>
          <w:b/>
          <w:bCs/>
          <w:szCs w:val="24"/>
          <w:lang w:eastAsia="lt-LT"/>
        </w:rPr>
        <w:t xml:space="preserve"> </w:t>
      </w:r>
      <w:r w:rsidR="00823C49">
        <w:rPr>
          <w:b/>
          <w:bCs/>
          <w:szCs w:val="24"/>
          <w:lang w:eastAsia="lt-LT"/>
        </w:rPr>
        <w:t>Vartojimo g</w:t>
      </w:r>
      <w:r w:rsidR="00B3188F">
        <w:rPr>
          <w:b/>
          <w:bCs/>
          <w:szCs w:val="24"/>
          <w:lang w:eastAsia="lt-LT"/>
        </w:rPr>
        <w:t>inčų dėl šio įstatymo taikym</w:t>
      </w:r>
      <w:r w:rsidR="00363CD2">
        <w:rPr>
          <w:b/>
          <w:bCs/>
          <w:szCs w:val="24"/>
          <w:lang w:eastAsia="lt-LT"/>
        </w:rPr>
        <w:t>o</w:t>
      </w:r>
      <w:r w:rsidR="00B3188F">
        <w:rPr>
          <w:b/>
          <w:bCs/>
          <w:szCs w:val="24"/>
          <w:lang w:eastAsia="lt-LT"/>
        </w:rPr>
        <w:t xml:space="preserve"> </w:t>
      </w:r>
      <w:r w:rsidR="00823C49">
        <w:rPr>
          <w:b/>
          <w:bCs/>
          <w:szCs w:val="24"/>
          <w:lang w:eastAsia="lt-LT"/>
        </w:rPr>
        <w:t xml:space="preserve">neteisminis </w:t>
      </w:r>
      <w:r w:rsidR="00B3188F">
        <w:rPr>
          <w:b/>
          <w:bCs/>
          <w:szCs w:val="24"/>
          <w:lang w:eastAsia="lt-LT"/>
        </w:rPr>
        <w:t>sprendimas</w:t>
      </w:r>
    </w:p>
    <w:p w14:paraId="47828AA6" w14:textId="6723F969" w:rsidR="00173561" w:rsidRDefault="00B3188F" w:rsidP="00D147C8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Vartotojų ir paslaugų teikėjų ginčus dėl šio įstatymo taikymo ne teismo tvarka sprendžia Valstybinė vartotojų teisių apsaugos tarnyba</w:t>
      </w:r>
      <w:r w:rsidR="00173561" w:rsidRPr="00173561">
        <w:rPr>
          <w:color w:val="000000"/>
          <w:szCs w:val="24"/>
        </w:rPr>
        <w:t>, vadovaudam</w:t>
      </w:r>
      <w:r w:rsidR="00173561">
        <w:rPr>
          <w:color w:val="000000"/>
          <w:szCs w:val="24"/>
        </w:rPr>
        <w:t>as</w:t>
      </w:r>
      <w:r w:rsidR="00173561" w:rsidRPr="00173561">
        <w:rPr>
          <w:color w:val="000000"/>
          <w:szCs w:val="24"/>
        </w:rPr>
        <w:t xml:space="preserve">i </w:t>
      </w:r>
      <w:r w:rsidR="00173561">
        <w:rPr>
          <w:color w:val="000000"/>
          <w:szCs w:val="24"/>
        </w:rPr>
        <w:t>Vartotojų teisių apsaugos</w:t>
      </w:r>
      <w:r w:rsidR="00173561" w:rsidRPr="00173561">
        <w:rPr>
          <w:color w:val="000000"/>
          <w:szCs w:val="24"/>
        </w:rPr>
        <w:t xml:space="preserve"> įstatym</w:t>
      </w:r>
      <w:r w:rsidR="005D1CB1">
        <w:rPr>
          <w:color w:val="000000"/>
          <w:szCs w:val="24"/>
        </w:rPr>
        <w:t>u</w:t>
      </w:r>
      <w:r w:rsidR="00173561">
        <w:rPr>
          <w:color w:val="000000"/>
          <w:szCs w:val="24"/>
        </w:rPr>
        <w:t>.</w:t>
      </w:r>
    </w:p>
    <w:p w14:paraId="0C532E29" w14:textId="77777777" w:rsidR="00B13C1B" w:rsidRPr="00161800" w:rsidRDefault="00B13C1B" w:rsidP="00366EBF">
      <w:pPr>
        <w:spacing w:line="276" w:lineRule="auto"/>
        <w:ind w:firstLine="709"/>
        <w:jc w:val="both"/>
        <w:rPr>
          <w:bCs/>
          <w:szCs w:val="24"/>
          <w:lang w:eastAsia="lt-LT"/>
        </w:rPr>
      </w:pPr>
    </w:p>
    <w:p w14:paraId="6E1E9543" w14:textId="77777777" w:rsidR="00DB7E5A" w:rsidRDefault="00C617F7" w:rsidP="00366EBF">
      <w:pPr>
        <w:spacing w:line="276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14269529" w14:textId="77777777" w:rsidR="00B7238E" w:rsidRPr="00161800" w:rsidRDefault="00B7238E" w:rsidP="00366EBF">
      <w:pPr>
        <w:spacing w:line="276" w:lineRule="auto"/>
        <w:rPr>
          <w:szCs w:val="24"/>
        </w:rPr>
      </w:pPr>
    </w:p>
    <w:p w14:paraId="57BFCDDA" w14:textId="77777777" w:rsidR="00DB7E5A" w:rsidRDefault="00C617F7" w:rsidP="00366EBF">
      <w:pPr>
        <w:tabs>
          <w:tab w:val="right" w:pos="9356"/>
        </w:tabs>
        <w:spacing w:line="276" w:lineRule="auto"/>
      </w:pPr>
      <w:r>
        <w:t>Respublikos Prezidentas</w:t>
      </w:r>
    </w:p>
    <w:sectPr w:rsidR="00DB7E5A" w:rsidSect="00366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6A2D9" w14:textId="77777777" w:rsidR="009C0268" w:rsidRDefault="009C0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1CB68667" w14:textId="77777777" w:rsidR="009C0268" w:rsidRDefault="009C0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417E" w14:textId="77777777" w:rsidR="00DB7E5A" w:rsidRDefault="00C617F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0CD6FEB" w14:textId="77777777" w:rsidR="00DB7E5A" w:rsidRDefault="00DB7E5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6CE1" w14:textId="77777777" w:rsidR="00DB7E5A" w:rsidRDefault="00DB7E5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356D" w14:textId="77777777" w:rsidR="00DB7E5A" w:rsidRDefault="00DB7E5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3B555" w14:textId="77777777" w:rsidR="009C0268" w:rsidRDefault="009C0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059D516E" w14:textId="77777777" w:rsidR="009C0268" w:rsidRDefault="009C0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D33C" w14:textId="77777777" w:rsidR="00DB7E5A" w:rsidRDefault="00C617F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0C25D72" w14:textId="77777777" w:rsidR="00DB7E5A" w:rsidRDefault="00DB7E5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55071" w14:textId="1B3CE38D" w:rsidR="00DB7E5A" w:rsidRDefault="00C617F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1937CC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2B6BC12D" w14:textId="77777777" w:rsidR="00DB7E5A" w:rsidRDefault="00DB7E5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160A" w14:textId="77777777" w:rsidR="00DB7E5A" w:rsidRDefault="00DB7E5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C9E5DCE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F536C"/>
    <w:multiLevelType w:val="hybridMultilevel"/>
    <w:tmpl w:val="27869F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1E"/>
    <w:rsid w:val="000366D2"/>
    <w:rsid w:val="00037930"/>
    <w:rsid w:val="000417BD"/>
    <w:rsid w:val="00060CC6"/>
    <w:rsid w:val="000740C2"/>
    <w:rsid w:val="000742D9"/>
    <w:rsid w:val="0009172E"/>
    <w:rsid w:val="000E1B1C"/>
    <w:rsid w:val="000E4F16"/>
    <w:rsid w:val="000F7AB5"/>
    <w:rsid w:val="001106E7"/>
    <w:rsid w:val="00121C5F"/>
    <w:rsid w:val="00125122"/>
    <w:rsid w:val="00126AAA"/>
    <w:rsid w:val="00131F16"/>
    <w:rsid w:val="0013518E"/>
    <w:rsid w:val="00147EAC"/>
    <w:rsid w:val="001533C6"/>
    <w:rsid w:val="00153BBF"/>
    <w:rsid w:val="00161800"/>
    <w:rsid w:val="00162709"/>
    <w:rsid w:val="00170546"/>
    <w:rsid w:val="00173561"/>
    <w:rsid w:val="00176D93"/>
    <w:rsid w:val="00191A1B"/>
    <w:rsid w:val="001937CC"/>
    <w:rsid w:val="0019595D"/>
    <w:rsid w:val="001A25C4"/>
    <w:rsid w:val="001B7E13"/>
    <w:rsid w:val="001C3FB5"/>
    <w:rsid w:val="001D15BD"/>
    <w:rsid w:val="001D3120"/>
    <w:rsid w:val="001D4DE9"/>
    <w:rsid w:val="00203BBC"/>
    <w:rsid w:val="0024743D"/>
    <w:rsid w:val="00286D95"/>
    <w:rsid w:val="002B4612"/>
    <w:rsid w:val="002C67CC"/>
    <w:rsid w:val="002D537C"/>
    <w:rsid w:val="002F0155"/>
    <w:rsid w:val="003042AE"/>
    <w:rsid w:val="003070E7"/>
    <w:rsid w:val="00325133"/>
    <w:rsid w:val="0032715D"/>
    <w:rsid w:val="0033169F"/>
    <w:rsid w:val="00343A32"/>
    <w:rsid w:val="003458DA"/>
    <w:rsid w:val="00350F33"/>
    <w:rsid w:val="0035429B"/>
    <w:rsid w:val="003632A6"/>
    <w:rsid w:val="00363CD2"/>
    <w:rsid w:val="00366EBF"/>
    <w:rsid w:val="00380FA5"/>
    <w:rsid w:val="0038328B"/>
    <w:rsid w:val="003A4D36"/>
    <w:rsid w:val="003A718C"/>
    <w:rsid w:val="003B5D48"/>
    <w:rsid w:val="003B6883"/>
    <w:rsid w:val="003E6905"/>
    <w:rsid w:val="003F2129"/>
    <w:rsid w:val="00411D2C"/>
    <w:rsid w:val="00420F10"/>
    <w:rsid w:val="00427D2C"/>
    <w:rsid w:val="00431025"/>
    <w:rsid w:val="00431878"/>
    <w:rsid w:val="00443F65"/>
    <w:rsid w:val="0047337D"/>
    <w:rsid w:val="004B2602"/>
    <w:rsid w:val="004B273B"/>
    <w:rsid w:val="004B44B7"/>
    <w:rsid w:val="004C11DA"/>
    <w:rsid w:val="004D197E"/>
    <w:rsid w:val="004E798C"/>
    <w:rsid w:val="004F07FF"/>
    <w:rsid w:val="00553D40"/>
    <w:rsid w:val="00565132"/>
    <w:rsid w:val="00565E18"/>
    <w:rsid w:val="0059511C"/>
    <w:rsid w:val="005A0C44"/>
    <w:rsid w:val="005D1CB1"/>
    <w:rsid w:val="005E32CD"/>
    <w:rsid w:val="005F4D04"/>
    <w:rsid w:val="005F66C2"/>
    <w:rsid w:val="00602DBD"/>
    <w:rsid w:val="00605BF5"/>
    <w:rsid w:val="0061068C"/>
    <w:rsid w:val="0063026B"/>
    <w:rsid w:val="006466D8"/>
    <w:rsid w:val="00674826"/>
    <w:rsid w:val="00687F8A"/>
    <w:rsid w:val="00697500"/>
    <w:rsid w:val="006C0149"/>
    <w:rsid w:val="006C46C8"/>
    <w:rsid w:val="006C553D"/>
    <w:rsid w:val="006E47C0"/>
    <w:rsid w:val="00701586"/>
    <w:rsid w:val="0071789A"/>
    <w:rsid w:val="00730AB1"/>
    <w:rsid w:val="00731EBB"/>
    <w:rsid w:val="0074774A"/>
    <w:rsid w:val="00794255"/>
    <w:rsid w:val="007C1175"/>
    <w:rsid w:val="007C589B"/>
    <w:rsid w:val="007D2A9A"/>
    <w:rsid w:val="007E0C09"/>
    <w:rsid w:val="007E32E1"/>
    <w:rsid w:val="00816BB3"/>
    <w:rsid w:val="00823C49"/>
    <w:rsid w:val="0084792B"/>
    <w:rsid w:val="00871D94"/>
    <w:rsid w:val="008770EB"/>
    <w:rsid w:val="008A0519"/>
    <w:rsid w:val="008A7662"/>
    <w:rsid w:val="008B2E20"/>
    <w:rsid w:val="008C2F36"/>
    <w:rsid w:val="008F6665"/>
    <w:rsid w:val="0095055F"/>
    <w:rsid w:val="00951FB2"/>
    <w:rsid w:val="00972FC9"/>
    <w:rsid w:val="009C0268"/>
    <w:rsid w:val="009D2CE8"/>
    <w:rsid w:val="009D3711"/>
    <w:rsid w:val="009F3135"/>
    <w:rsid w:val="009F7AF2"/>
    <w:rsid w:val="00A02A84"/>
    <w:rsid w:val="00A14F00"/>
    <w:rsid w:val="00A35E36"/>
    <w:rsid w:val="00A37ABD"/>
    <w:rsid w:val="00A54C60"/>
    <w:rsid w:val="00AA5EF6"/>
    <w:rsid w:val="00AC2975"/>
    <w:rsid w:val="00AF74F7"/>
    <w:rsid w:val="00B13C1B"/>
    <w:rsid w:val="00B21E1F"/>
    <w:rsid w:val="00B308B8"/>
    <w:rsid w:val="00B3188F"/>
    <w:rsid w:val="00B3336C"/>
    <w:rsid w:val="00B36150"/>
    <w:rsid w:val="00B42B40"/>
    <w:rsid w:val="00B43D6A"/>
    <w:rsid w:val="00B4636F"/>
    <w:rsid w:val="00B6369B"/>
    <w:rsid w:val="00B7238E"/>
    <w:rsid w:val="00B873B0"/>
    <w:rsid w:val="00BB620D"/>
    <w:rsid w:val="00BD6E1E"/>
    <w:rsid w:val="00C157F8"/>
    <w:rsid w:val="00C40B53"/>
    <w:rsid w:val="00C41566"/>
    <w:rsid w:val="00C52BAF"/>
    <w:rsid w:val="00C566DE"/>
    <w:rsid w:val="00C617F7"/>
    <w:rsid w:val="00CA4FD1"/>
    <w:rsid w:val="00CB413F"/>
    <w:rsid w:val="00CB6130"/>
    <w:rsid w:val="00CE5A3E"/>
    <w:rsid w:val="00CF2516"/>
    <w:rsid w:val="00CF7861"/>
    <w:rsid w:val="00D147C8"/>
    <w:rsid w:val="00D21CF5"/>
    <w:rsid w:val="00D2393D"/>
    <w:rsid w:val="00D36822"/>
    <w:rsid w:val="00D44B2C"/>
    <w:rsid w:val="00D82123"/>
    <w:rsid w:val="00D852DB"/>
    <w:rsid w:val="00D857EA"/>
    <w:rsid w:val="00D92FD2"/>
    <w:rsid w:val="00DB7E5A"/>
    <w:rsid w:val="00DE6A70"/>
    <w:rsid w:val="00DF0DD8"/>
    <w:rsid w:val="00E05B8D"/>
    <w:rsid w:val="00E259A5"/>
    <w:rsid w:val="00E57E52"/>
    <w:rsid w:val="00ED6842"/>
    <w:rsid w:val="00EE4B9F"/>
    <w:rsid w:val="00EF327B"/>
    <w:rsid w:val="00F02D30"/>
    <w:rsid w:val="00F41A68"/>
    <w:rsid w:val="00F539A1"/>
    <w:rsid w:val="00F54838"/>
    <w:rsid w:val="00F65AAD"/>
    <w:rsid w:val="00F66A91"/>
    <w:rsid w:val="00F67158"/>
    <w:rsid w:val="00F72C3B"/>
    <w:rsid w:val="00FA3346"/>
    <w:rsid w:val="00FB045C"/>
    <w:rsid w:val="00FB0BFA"/>
    <w:rsid w:val="00FB3D9F"/>
    <w:rsid w:val="00FE3D58"/>
    <w:rsid w:val="00FF46CD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3740C"/>
  <w15:docId w15:val="{96845C61-1AAF-4E44-BEBF-010D1216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42D9"/>
    <w:pPr>
      <w:ind w:left="720"/>
      <w:contextualSpacing/>
    </w:pPr>
    <w:rPr>
      <w:rFonts w:eastAsiaTheme="minorHAnsi"/>
      <w:szCs w:val="24"/>
    </w:rPr>
  </w:style>
  <w:style w:type="paragraph" w:customStyle="1" w:styleId="Default">
    <w:name w:val="Default"/>
    <w:rsid w:val="00F66A91"/>
    <w:pPr>
      <w:autoSpaceDE w:val="0"/>
      <w:autoSpaceDN w:val="0"/>
      <w:adjustRightInd w:val="0"/>
    </w:pPr>
    <w:rPr>
      <w:color w:val="000000"/>
      <w:szCs w:val="24"/>
    </w:rPr>
  </w:style>
  <w:style w:type="paragraph" w:styleId="Sraassuenkleliais">
    <w:name w:val="List Bullet"/>
    <w:basedOn w:val="prastasis"/>
    <w:unhideWhenUsed/>
    <w:rsid w:val="0032715D"/>
    <w:pPr>
      <w:numPr>
        <w:numId w:val="2"/>
      </w:numPr>
      <w:contextualSpacing/>
    </w:pPr>
  </w:style>
  <w:style w:type="character" w:styleId="Komentaronuoroda">
    <w:name w:val="annotation reference"/>
    <w:basedOn w:val="Numatytasispastraiposriftas"/>
    <w:semiHidden/>
    <w:unhideWhenUsed/>
    <w:rsid w:val="00F539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539A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539A1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F539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39A1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53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53D40"/>
    <w:rPr>
      <w:b/>
      <w:bCs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0366D2"/>
    <w:rPr>
      <w:strike w:val="0"/>
      <w:dstrike w:val="0"/>
      <w:color w:val="6E717F"/>
      <w:u w:val="none"/>
      <w:effect w:val="none"/>
      <w:shd w:val="clear" w:color="auto" w:fill="auto"/>
    </w:rPr>
  </w:style>
  <w:style w:type="character" w:customStyle="1" w:styleId="position-relative">
    <w:name w:val="position-relative"/>
    <w:basedOn w:val="Numatytasispastraiposriftas"/>
    <w:rsid w:val="0003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3920-AF29-40E9-A207-C3BB008F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5254</Characters>
  <Application>Microsoft Office Word</Application>
  <DocSecurity>4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6021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Algis Baležentis</dc:creator>
  <cp:lastModifiedBy>Nijolė Makštelienė</cp:lastModifiedBy>
  <cp:revision>2</cp:revision>
  <cp:lastPrinted>2004-12-10T05:45:00Z</cp:lastPrinted>
  <dcterms:created xsi:type="dcterms:W3CDTF">2020-04-22T08:19:00Z</dcterms:created>
  <dcterms:modified xsi:type="dcterms:W3CDTF">2020-04-22T08:19:00Z</dcterms:modified>
</cp:coreProperties>
</file>