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F557" w14:textId="77777777" w:rsidR="004218D4" w:rsidRDefault="004218D4">
      <w:pPr>
        <w:pStyle w:val="Antrats"/>
      </w:pPr>
      <w:bookmarkStart w:id="0" w:name="_GoBack"/>
      <w:bookmarkEnd w:id="0"/>
    </w:p>
    <w:p w14:paraId="1751F558" w14:textId="77777777" w:rsidR="004218D4" w:rsidRDefault="004218D4">
      <w:pPr>
        <w:pStyle w:val="Antrats"/>
      </w:pPr>
    </w:p>
    <w:tbl>
      <w:tblPr>
        <w:tblW w:w="9732" w:type="dxa"/>
        <w:tblInd w:w="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12"/>
      </w:tblGrid>
      <w:tr w:rsidR="004218D4" w14:paraId="1751F55B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751F559" w14:textId="77777777" w:rsidR="004218D4" w:rsidRDefault="00EB2925">
            <w:pPr>
              <w:pStyle w:val="Antrats"/>
            </w:pPr>
            <w:r>
              <w:t>Lietuvos Respublikos vidaus reikalų ministerijai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751F55A" w14:textId="77777777" w:rsidR="004218D4" w:rsidRDefault="00EB2925">
            <w:pPr>
              <w:ind w:left="914"/>
            </w:pPr>
            <w:r>
              <w:t>2018-12-    Nr. 17.2.-</w:t>
            </w:r>
          </w:p>
        </w:tc>
      </w:tr>
    </w:tbl>
    <w:p w14:paraId="1751F55C" w14:textId="77777777" w:rsidR="004218D4" w:rsidRDefault="004218D4">
      <w:pPr>
        <w:pStyle w:val="Antrats"/>
        <w:ind w:firstLine="1122"/>
        <w:jc w:val="both"/>
      </w:pPr>
    </w:p>
    <w:p w14:paraId="1751F55D" w14:textId="77777777" w:rsidR="004218D4" w:rsidRDefault="004218D4">
      <w:pPr>
        <w:pStyle w:val="Antrats"/>
        <w:ind w:firstLine="1122"/>
        <w:jc w:val="both"/>
      </w:pPr>
    </w:p>
    <w:tbl>
      <w:tblPr>
        <w:tblW w:w="97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4"/>
      </w:tblGrid>
      <w:tr w:rsidR="004218D4" w14:paraId="1751F55F" w14:textId="77777777">
        <w:tblPrEx>
          <w:tblCellMar>
            <w:top w:w="0" w:type="dxa"/>
            <w:bottom w:w="0" w:type="dxa"/>
          </w:tblCellMar>
        </w:tblPrEx>
        <w:tc>
          <w:tcPr>
            <w:tcW w:w="97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F55E" w14:textId="77777777" w:rsidR="004218D4" w:rsidRDefault="00EB2925">
            <w:pPr>
              <w:pStyle w:val="Antrats"/>
              <w:tabs>
                <w:tab w:val="left" w:pos="4260"/>
              </w:tabs>
            </w:pPr>
            <w:r>
              <w:rPr>
                <w:b/>
              </w:rPr>
              <w:t>DĖL TEISĖS AKTO PROJEKTŲ NR. 18-14917 ir 18-14918</w:t>
            </w:r>
          </w:p>
        </w:tc>
      </w:tr>
    </w:tbl>
    <w:p w14:paraId="1751F560" w14:textId="77777777" w:rsidR="004218D4" w:rsidRDefault="004218D4">
      <w:pPr>
        <w:tabs>
          <w:tab w:val="left" w:pos="8245"/>
        </w:tabs>
        <w:overflowPunct w:val="0"/>
        <w:autoSpaceDE w:val="0"/>
        <w:ind w:firstLine="720"/>
        <w:jc w:val="both"/>
        <w:rPr>
          <w:szCs w:val="24"/>
          <w:lang w:val="pt-BR"/>
        </w:rPr>
      </w:pPr>
    </w:p>
    <w:p w14:paraId="1751F561" w14:textId="77777777" w:rsidR="004218D4" w:rsidRDefault="004218D4">
      <w:pPr>
        <w:pStyle w:val="Antrats"/>
        <w:tabs>
          <w:tab w:val="right" w:pos="8640"/>
        </w:tabs>
        <w:ind w:firstLine="709"/>
        <w:jc w:val="both"/>
        <w:rPr>
          <w:szCs w:val="24"/>
          <w:lang w:val="pt-BR"/>
        </w:rPr>
      </w:pPr>
    </w:p>
    <w:p w14:paraId="1751F562" w14:textId="77777777" w:rsidR="004218D4" w:rsidRDefault="00EB2925">
      <w:pPr>
        <w:pStyle w:val="Antrats"/>
        <w:tabs>
          <w:tab w:val="right" w:pos="8640"/>
        </w:tabs>
        <w:ind w:firstLine="709"/>
        <w:jc w:val="both"/>
      </w:pPr>
      <w:r>
        <w:rPr>
          <w:szCs w:val="24"/>
          <w:lang w:val="pt-BR"/>
        </w:rPr>
        <w:t>Lietuvos Respublikos generalinė prokuratūra susipažino</w:t>
      </w:r>
      <w:r>
        <w:rPr>
          <w:szCs w:val="24"/>
          <w:lang w:val="pt-BR"/>
        </w:rPr>
        <w:t xml:space="preserve"> su Vidaus reikalų ministerijos pateiktu derinti teisės akto projektu Nr. 18-14917 “Dėl Lietuvos Respublikos Vyriausybės</w:t>
      </w:r>
      <w:r>
        <w:rPr>
          <w:szCs w:val="24"/>
          <w:lang w:val="pt-BR"/>
        </w:rPr>
        <w:br/>
      </w:r>
      <w:r>
        <w:rPr>
          <w:szCs w:val="24"/>
          <w:lang w:val="pt-BR"/>
        </w:rPr>
        <w:t>2013 m. vasario 6 d. nutarimo Nr. 108 “Dėl kriminalinės žvalgybos subjektų sąrašo patvirtinimo ir jų kriminalinės žvalgybos masto nusta</w:t>
      </w:r>
      <w:r>
        <w:rPr>
          <w:szCs w:val="24"/>
          <w:lang w:val="pt-BR"/>
        </w:rPr>
        <w:t>tymo pakeitimo” ir Nr. 18</w:t>
      </w:r>
      <w:r>
        <w:rPr>
          <w:b/>
          <w:szCs w:val="24"/>
          <w:lang w:val="pt-BR"/>
        </w:rPr>
        <w:t>-</w:t>
      </w:r>
      <w:r>
        <w:rPr>
          <w:szCs w:val="24"/>
          <w:lang w:val="pt-BR"/>
        </w:rPr>
        <w:t>14918 ”Dėl Lietuvos Respublikos Vyriausybės 2001 m. sausio 29 d. nutarimo Nr. 98 “Dėl policijos departamento prie Lietuvos Respublikos vidaus reikalų ministerijos nuostatų patvirtinimo pakeitimo” (toliau - projektai). Informuojame</w:t>
      </w:r>
      <w:r>
        <w:rPr>
          <w:szCs w:val="24"/>
          <w:lang w:val="pt-BR"/>
        </w:rPr>
        <w:t>, kad projektams iš esmės pritariame, pagal kompetenciją pastabų ar pasiūlymų neteikiame.</w:t>
      </w:r>
    </w:p>
    <w:p w14:paraId="1751F563" w14:textId="77777777" w:rsidR="004218D4" w:rsidRDefault="004218D4">
      <w:pPr>
        <w:pStyle w:val="Antrats"/>
        <w:tabs>
          <w:tab w:val="right" w:pos="8640"/>
        </w:tabs>
        <w:ind w:firstLine="709"/>
        <w:jc w:val="both"/>
      </w:pPr>
    </w:p>
    <w:p w14:paraId="1751F564" w14:textId="77777777" w:rsidR="004218D4" w:rsidRDefault="00EB2925">
      <w:pPr>
        <w:pStyle w:val="Antrats"/>
        <w:tabs>
          <w:tab w:val="right" w:pos="8640"/>
        </w:tabs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                                                                                             </w:t>
      </w:r>
    </w:p>
    <w:p w14:paraId="1751F565" w14:textId="77777777" w:rsidR="004218D4" w:rsidRDefault="004218D4">
      <w:pPr>
        <w:pStyle w:val="Antrats"/>
        <w:ind w:firstLine="1122"/>
        <w:jc w:val="both"/>
      </w:pPr>
    </w:p>
    <w:p w14:paraId="1751F566" w14:textId="77777777" w:rsidR="004218D4" w:rsidRDefault="00EB2925">
      <w:pPr>
        <w:pStyle w:val="Antrats"/>
        <w:jc w:val="both"/>
      </w:pPr>
      <w:r>
        <w:t xml:space="preserve">Generalinis prokuroras 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Evaldas Pašilis</w:t>
      </w:r>
    </w:p>
    <w:p w14:paraId="1751F567" w14:textId="77777777" w:rsidR="004218D4" w:rsidRDefault="004218D4">
      <w:pPr>
        <w:pStyle w:val="Antrats"/>
        <w:jc w:val="both"/>
      </w:pPr>
    </w:p>
    <w:p w14:paraId="1751F568" w14:textId="77777777" w:rsidR="004218D4" w:rsidRDefault="004218D4">
      <w:pPr>
        <w:pStyle w:val="Antrats"/>
        <w:jc w:val="both"/>
      </w:pPr>
    </w:p>
    <w:p w14:paraId="1751F569" w14:textId="77777777" w:rsidR="004218D4" w:rsidRDefault="004218D4">
      <w:pPr>
        <w:pStyle w:val="Antrats"/>
        <w:jc w:val="both"/>
      </w:pPr>
    </w:p>
    <w:p w14:paraId="1751F56A" w14:textId="77777777" w:rsidR="004218D4" w:rsidRDefault="00EB2925">
      <w:pPr>
        <w:pStyle w:val="Antrats"/>
        <w:jc w:val="both"/>
      </w:pPr>
      <w:r>
        <w:t xml:space="preserve">             </w:t>
      </w:r>
      <w:r>
        <w:t xml:space="preserve">                                                                                        </w:t>
      </w:r>
    </w:p>
    <w:p w14:paraId="1751F56B" w14:textId="77777777" w:rsidR="004218D4" w:rsidRDefault="004218D4">
      <w:pPr>
        <w:pStyle w:val="Antrats"/>
        <w:jc w:val="both"/>
      </w:pPr>
    </w:p>
    <w:p w14:paraId="1751F56C" w14:textId="77777777" w:rsidR="004218D4" w:rsidRDefault="004218D4">
      <w:pPr>
        <w:pStyle w:val="Antrats"/>
        <w:jc w:val="both"/>
      </w:pPr>
    </w:p>
    <w:p w14:paraId="1751F56D" w14:textId="77777777" w:rsidR="004218D4" w:rsidRDefault="004218D4">
      <w:pPr>
        <w:pStyle w:val="Antrats"/>
        <w:jc w:val="both"/>
      </w:pPr>
    </w:p>
    <w:p w14:paraId="1751F56E" w14:textId="77777777" w:rsidR="004218D4" w:rsidRDefault="004218D4">
      <w:pPr>
        <w:pStyle w:val="Antrats"/>
        <w:jc w:val="both"/>
      </w:pPr>
    </w:p>
    <w:p w14:paraId="1751F56F" w14:textId="77777777" w:rsidR="004218D4" w:rsidRDefault="00EB2925">
      <w:pPr>
        <w:pStyle w:val="Antrats"/>
        <w:jc w:val="both"/>
      </w:pPr>
      <w:r>
        <w:t xml:space="preserve">                                                                                                                           </w:t>
      </w:r>
    </w:p>
    <w:p w14:paraId="1751F570" w14:textId="77777777" w:rsidR="004218D4" w:rsidRDefault="004218D4">
      <w:pPr>
        <w:pStyle w:val="Antrats"/>
        <w:jc w:val="both"/>
      </w:pPr>
    </w:p>
    <w:p w14:paraId="1751F571" w14:textId="77777777" w:rsidR="004218D4" w:rsidRDefault="004218D4">
      <w:pPr>
        <w:pStyle w:val="Antrats"/>
        <w:jc w:val="both"/>
      </w:pPr>
    </w:p>
    <w:p w14:paraId="1751F572" w14:textId="77777777" w:rsidR="004218D4" w:rsidRDefault="004218D4">
      <w:pPr>
        <w:pStyle w:val="Antrats"/>
        <w:jc w:val="both"/>
      </w:pPr>
    </w:p>
    <w:p w14:paraId="1751F573" w14:textId="77777777" w:rsidR="004218D4" w:rsidRDefault="004218D4">
      <w:pPr>
        <w:pStyle w:val="Antrats"/>
        <w:jc w:val="both"/>
      </w:pPr>
    </w:p>
    <w:p w14:paraId="1751F574" w14:textId="77777777" w:rsidR="004218D4" w:rsidRDefault="004218D4">
      <w:pPr>
        <w:pStyle w:val="Antrats"/>
        <w:jc w:val="both"/>
      </w:pPr>
    </w:p>
    <w:p w14:paraId="1751F575" w14:textId="77777777" w:rsidR="004218D4" w:rsidRDefault="004218D4">
      <w:pPr>
        <w:pStyle w:val="Antrats"/>
        <w:jc w:val="both"/>
      </w:pPr>
    </w:p>
    <w:p w14:paraId="1751F576" w14:textId="77777777" w:rsidR="004218D4" w:rsidRDefault="004218D4">
      <w:pPr>
        <w:pStyle w:val="Antrats"/>
        <w:jc w:val="both"/>
      </w:pPr>
    </w:p>
    <w:p w14:paraId="1751F577" w14:textId="77777777" w:rsidR="004218D4" w:rsidRDefault="004218D4">
      <w:pPr>
        <w:pStyle w:val="Antrats"/>
        <w:jc w:val="both"/>
      </w:pPr>
    </w:p>
    <w:p w14:paraId="1751F578" w14:textId="77777777" w:rsidR="004218D4" w:rsidRDefault="004218D4">
      <w:pPr>
        <w:pStyle w:val="Antrats"/>
        <w:jc w:val="both"/>
      </w:pPr>
    </w:p>
    <w:p w14:paraId="1751F579" w14:textId="77777777" w:rsidR="004218D4" w:rsidRDefault="004218D4">
      <w:pPr>
        <w:pStyle w:val="Antrats"/>
        <w:jc w:val="both"/>
      </w:pPr>
    </w:p>
    <w:p w14:paraId="1751F57A" w14:textId="77777777" w:rsidR="004218D4" w:rsidRDefault="004218D4">
      <w:pPr>
        <w:pStyle w:val="Antrats"/>
        <w:jc w:val="both"/>
      </w:pPr>
    </w:p>
    <w:p w14:paraId="1751F57B" w14:textId="77777777" w:rsidR="004218D4" w:rsidRDefault="004218D4">
      <w:pPr>
        <w:pStyle w:val="Antrats"/>
        <w:jc w:val="both"/>
      </w:pPr>
    </w:p>
    <w:p w14:paraId="1751F57C" w14:textId="77777777" w:rsidR="004218D4" w:rsidRDefault="004218D4">
      <w:pPr>
        <w:pStyle w:val="Antrats"/>
        <w:jc w:val="both"/>
      </w:pPr>
    </w:p>
    <w:p w14:paraId="1751F57D" w14:textId="77777777" w:rsidR="004218D4" w:rsidRDefault="00EB2925">
      <w:pPr>
        <w:pStyle w:val="Antrats"/>
        <w:jc w:val="both"/>
      </w:pPr>
      <w:r>
        <w:t xml:space="preserve">Greta Bruzgienė, tel. 266 </w:t>
      </w:r>
      <w:r>
        <w:t>23 10, el. p. greta.bruzgiene@prokuraturos.lt</w:t>
      </w:r>
    </w:p>
    <w:sectPr w:rsidR="004218D4">
      <w:headerReference w:type="default" r:id="rId6"/>
      <w:headerReference w:type="first" r:id="rId7"/>
      <w:footerReference w:type="first" r:id="rId8"/>
      <w:pgSz w:w="11907" w:h="16840"/>
      <w:pgMar w:top="1134" w:right="567" w:bottom="1134" w:left="1701" w:header="68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1F55B" w14:textId="77777777" w:rsidR="00000000" w:rsidRDefault="00EB2925">
      <w:r>
        <w:separator/>
      </w:r>
    </w:p>
  </w:endnote>
  <w:endnote w:type="continuationSeparator" w:id="0">
    <w:p w14:paraId="1751F55D" w14:textId="77777777" w:rsidR="00000000" w:rsidRDefault="00EB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9"/>
    </w:tblGrid>
    <w:tr w:rsidR="00621C13" w14:paraId="1751F56B" w14:textId="77777777">
      <w:tblPrEx>
        <w:tblCellMar>
          <w:top w:w="0" w:type="dxa"/>
          <w:bottom w:w="0" w:type="dxa"/>
        </w:tblCellMar>
      </w:tblPrEx>
      <w:trPr>
        <w:cantSplit/>
        <w:trHeight w:val="885"/>
      </w:trPr>
      <w:tc>
        <w:tcPr>
          <w:tcW w:w="9639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751F566" w14:textId="77777777" w:rsidR="00621C13" w:rsidRDefault="00EB2925">
          <w:pPr>
            <w:pStyle w:val="Footnote"/>
            <w:ind w:left="57"/>
            <w:jc w:val="center"/>
            <w:rPr>
              <w:szCs w:val="18"/>
            </w:rPr>
          </w:pPr>
          <w:r>
            <w:rPr>
              <w:szCs w:val="18"/>
            </w:rPr>
            <w:t>Biudžetinė įstaiga, Rinktinės g. 5A, LT-01515 Vilnius, tel. (8 5) 266 2305, faks. (8 5) 266 2317,</w:t>
          </w:r>
        </w:p>
        <w:p w14:paraId="1751F567" w14:textId="77777777" w:rsidR="00621C13" w:rsidRDefault="00EB2925">
          <w:pPr>
            <w:pStyle w:val="Footnote"/>
            <w:ind w:left="57"/>
            <w:jc w:val="center"/>
          </w:pPr>
          <w:r>
            <w:t>el. p. generaline.prokuratura</w:t>
          </w:r>
          <w:r>
            <w:rPr>
              <w:szCs w:val="18"/>
              <w:lang w:val="en-US"/>
            </w:rPr>
            <w:t>@</w:t>
          </w:r>
          <w:r>
            <w:t>prokuraturos.lt. Duomen</w:t>
          </w:r>
          <w:r>
            <w:t>ys kaupiami ir saugomi Juridinių asmenų registre, kodas 288603320</w:t>
          </w:r>
        </w:p>
        <w:p w14:paraId="1751F568" w14:textId="77777777" w:rsidR="00621C13" w:rsidRDefault="00EB2925">
          <w:pPr>
            <w:pStyle w:val="Footnote"/>
            <w:rPr>
              <w:szCs w:val="18"/>
            </w:rPr>
          </w:pPr>
        </w:p>
        <w:p w14:paraId="1751F569" w14:textId="77777777" w:rsidR="00621C13" w:rsidRDefault="00EB2925">
          <w:pPr>
            <w:pStyle w:val="Footnote"/>
            <w:rPr>
              <w:szCs w:val="18"/>
            </w:rPr>
          </w:pPr>
        </w:p>
        <w:p w14:paraId="1751F56A" w14:textId="77777777" w:rsidR="00621C13" w:rsidRDefault="00EB2925">
          <w:pPr>
            <w:pStyle w:val="Footnote"/>
            <w:ind w:left="57"/>
            <w:rPr>
              <w:szCs w:val="18"/>
            </w:rPr>
          </w:pPr>
        </w:p>
      </w:tc>
    </w:tr>
  </w:tbl>
  <w:p w14:paraId="1751F56C" w14:textId="77777777" w:rsidR="00621C13" w:rsidRDefault="00EB29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1F557" w14:textId="77777777" w:rsidR="00000000" w:rsidRDefault="00EB2925">
      <w:r>
        <w:rPr>
          <w:color w:val="000000"/>
        </w:rPr>
        <w:separator/>
      </w:r>
    </w:p>
  </w:footnote>
  <w:footnote w:type="continuationSeparator" w:id="0">
    <w:p w14:paraId="1751F559" w14:textId="77777777" w:rsidR="00000000" w:rsidRDefault="00EB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1F55F" w14:textId="77777777" w:rsidR="00621C13" w:rsidRDefault="00EB2925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1F557" wp14:editId="1751F558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14602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146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751F55A" w14:textId="77777777" w:rsidR="00621C13" w:rsidRDefault="00EB2925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1F557"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" filled="f" stroked="f">
              <v:textbox style="mso-fit-shape-to-text:t" inset="0,0,0,0">
                <w:txbxContent>
                  <w:p w14:paraId="1751F55A" w14:textId="77777777" w:rsidR="00621C13" w:rsidRDefault="00EB2925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1F561" w14:textId="77777777" w:rsidR="00621C13" w:rsidRDefault="00EB2925">
    <w:pPr>
      <w:pStyle w:val="Antrats"/>
      <w:spacing w:line="360" w:lineRule="auto"/>
      <w:jc w:val="right"/>
      <w:rPr>
        <w:b/>
        <w:bCs/>
      </w:rPr>
    </w:pPr>
    <w:r>
      <w:rPr>
        <w:b/>
        <w:bCs/>
      </w:rPr>
      <w:t>Originalas nebus siunčiamas</w:t>
    </w:r>
  </w:p>
  <w:p w14:paraId="1751F562" w14:textId="77777777" w:rsidR="00621C13" w:rsidRDefault="00EB2925">
    <w:pPr>
      <w:pStyle w:val="Antrats"/>
      <w:spacing w:line="360" w:lineRule="auto"/>
      <w:jc w:val="center"/>
    </w:pPr>
    <w:r>
      <w:object w:dxaOrig="765" w:dyaOrig="780" w14:anchorId="1751F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8.25pt;height:39pt;visibility:visible;mso-wrap-style:square">
          <v:imagedata r:id="rId1" o:title=""/>
        </v:shape>
        <o:OLEObject Type="Embed" ProgID="Word.Picture.8" ShapeID="Picture 1" DrawAspect="Content" ObjectID="_1609243913" r:id="rId2"/>
      </w:object>
    </w:r>
  </w:p>
  <w:p w14:paraId="1751F563" w14:textId="77777777" w:rsidR="00621C13" w:rsidRDefault="00EB2925">
    <w:pPr>
      <w:tabs>
        <w:tab w:val="left" w:pos="8222"/>
      </w:tabs>
      <w:jc w:val="center"/>
      <w:rPr>
        <w:b/>
        <w:spacing w:val="14"/>
      </w:rPr>
    </w:pPr>
    <w:r>
      <w:rPr>
        <w:b/>
        <w:spacing w:val="14"/>
      </w:rPr>
      <w:t>LIETUVOS RESPUBLIKOS</w:t>
    </w:r>
  </w:p>
  <w:p w14:paraId="1751F564" w14:textId="77777777" w:rsidR="00621C13" w:rsidRDefault="00EB2925">
    <w:pPr>
      <w:pStyle w:val="Antrats"/>
      <w:jc w:val="center"/>
    </w:pPr>
    <w:r>
      <w:rPr>
        <w:b/>
        <w:spacing w:val="14"/>
      </w:rPr>
      <w:t>GENERALINĖ PROKURATŪRA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18D4"/>
    <w:rsid w:val="004218D4"/>
    <w:rsid w:val="00EB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F557"/>
  <w15:docId w15:val="{28E1A7AF-ACAF-4ADA-9B76-C1A6FC3C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Puslapioinaostekstas"/>
    <w:rPr>
      <w:sz w:val="18"/>
    </w:rPr>
  </w:style>
  <w:style w:type="paragraph" w:styleId="Puslapioinaostekstas">
    <w:name w:val="footnote text"/>
    <w:basedOn w:val="prastasis"/>
    <w:rPr>
      <w:sz w:val="20"/>
    </w:rPr>
  </w:style>
  <w:style w:type="paragraph" w:styleId="Debesliotekstas">
    <w:name w:val="Balloon Text"/>
    <w:basedOn w:val="prastasis"/>
    <w:rPr>
      <w:rFonts w:ascii="Tahoma" w:eastAsia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line="360" w:lineRule="auto"/>
      <w:jc w:val="center"/>
    </w:pPr>
    <w:rPr>
      <w:szCs w:val="24"/>
      <w:lang w:eastAsia="lt-LT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283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100f00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b100f003</Template>
  <TotalTime>0</TotalTime>
  <Pages>1</Pages>
  <Words>798</Words>
  <Characters>456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Loreta</dc:creator>
  <cp:lastModifiedBy>Eurika Norkienė</cp:lastModifiedBy>
  <cp:revision>2</cp:revision>
  <cp:lastPrinted>2017-05-26T14:02:00Z</cp:lastPrinted>
  <dcterms:created xsi:type="dcterms:W3CDTF">2019-01-17T13:25:00Z</dcterms:created>
  <dcterms:modified xsi:type="dcterms:W3CDTF">2019-01-17T13:25:00Z</dcterms:modified>
</cp:coreProperties>
</file>