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54FD3" w14:textId="77777777" w:rsidR="00675A68" w:rsidRDefault="00281243" w:rsidP="00596919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4E223EE1" wp14:editId="12D31B40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14:paraId="2E43FC96" w14:textId="77777777" w:rsidR="00D335F7" w:rsidRDefault="00D335F7" w:rsidP="00D335F7">
      <w:pPr>
        <w:ind w:left="-851"/>
        <w:jc w:val="center"/>
        <w:rPr>
          <w:b/>
          <w:caps/>
          <w:sz w:val="10"/>
        </w:rPr>
      </w:pPr>
    </w:p>
    <w:p w14:paraId="013DE368" w14:textId="77777777"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125034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D92607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14:paraId="3E49C940" w14:textId="77777777"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2FBA6622" w14:textId="77777777" w:rsidR="00125034" w:rsidRPr="006E0DF9" w:rsidRDefault="00C1619A" w:rsidP="006E0DF9">
      <w:pPr>
        <w:ind w:left="-851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47C9341A" wp14:editId="0CE098B9">
                <wp:simplePos x="0" y="0"/>
                <wp:positionH relativeFrom="column">
                  <wp:posOffset>-10160</wp:posOffset>
                </wp:positionH>
                <wp:positionV relativeFrom="paragraph">
                  <wp:posOffset>5714</wp:posOffset>
                </wp:positionV>
                <wp:extent cx="6078855" cy="0"/>
                <wp:effectExtent l="0" t="0" r="1714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4DF7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179BB" w14:paraId="4F6138AE" w14:textId="77777777" w:rsidTr="0067465A">
        <w:trPr>
          <w:cantSplit/>
        </w:trPr>
        <w:tc>
          <w:tcPr>
            <w:tcW w:w="4678" w:type="dxa"/>
            <w:vMerge w:val="restart"/>
            <w:hideMark/>
          </w:tcPr>
          <w:p w14:paraId="1CECE90A" w14:textId="77777777" w:rsidR="00E179BB" w:rsidRDefault="00E179BB" w:rsidP="0067465A">
            <w:pPr>
              <w:jc w:val="left"/>
            </w:pPr>
            <w:r w:rsidRPr="00A7184F">
              <w:t xml:space="preserve">Lietuvos Respublikos </w:t>
            </w:r>
            <w:r>
              <w:t xml:space="preserve">švietimo, mokslo ir sporto </w:t>
            </w:r>
            <w:r w:rsidRPr="00A7184F">
              <w:t>ministerijai</w:t>
            </w:r>
          </w:p>
        </w:tc>
        <w:tc>
          <w:tcPr>
            <w:tcW w:w="709" w:type="dxa"/>
          </w:tcPr>
          <w:p w14:paraId="47B4F16F" w14:textId="77777777" w:rsidR="00E179BB" w:rsidRDefault="00E179BB" w:rsidP="0067465A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039F1023" w14:textId="77777777" w:rsidR="00E179BB" w:rsidRDefault="00E179BB" w:rsidP="000D6DBF">
            <w:pPr>
              <w:jc w:val="left"/>
            </w:pPr>
            <w:r>
              <w:t>2020-</w:t>
            </w:r>
            <w:r w:rsidR="000D6DBF">
              <w:t>07</w:t>
            </w:r>
            <w:r>
              <w:t>-</w:t>
            </w:r>
          </w:p>
        </w:tc>
        <w:tc>
          <w:tcPr>
            <w:tcW w:w="2727" w:type="dxa"/>
            <w:hideMark/>
          </w:tcPr>
          <w:p w14:paraId="083AB5E8" w14:textId="77777777" w:rsidR="00E179BB" w:rsidRDefault="001C5B33" w:rsidP="001C5B33">
            <w:pPr>
              <w:tabs>
                <w:tab w:val="center" w:pos="1349"/>
              </w:tabs>
            </w:pPr>
            <w:r>
              <w:t>Nr. (4.6-82E)-</w:t>
            </w:r>
          </w:p>
        </w:tc>
      </w:tr>
      <w:tr w:rsidR="00E179BB" w14:paraId="4D81B5B3" w14:textId="77777777" w:rsidTr="0067465A">
        <w:trPr>
          <w:cantSplit/>
        </w:trPr>
        <w:tc>
          <w:tcPr>
            <w:tcW w:w="9640" w:type="dxa"/>
            <w:vMerge/>
            <w:vAlign w:val="center"/>
            <w:hideMark/>
          </w:tcPr>
          <w:p w14:paraId="5FC85C47" w14:textId="77777777" w:rsidR="00E179BB" w:rsidRDefault="00E179BB" w:rsidP="0067465A">
            <w:pPr>
              <w:jc w:val="left"/>
            </w:pPr>
          </w:p>
        </w:tc>
        <w:tc>
          <w:tcPr>
            <w:tcW w:w="709" w:type="dxa"/>
          </w:tcPr>
          <w:p w14:paraId="2488ED4E" w14:textId="77777777" w:rsidR="00E179BB" w:rsidRDefault="00E179BB" w:rsidP="0067465A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34049730" w14:textId="77777777" w:rsidR="00E179BB" w:rsidRDefault="00E179BB" w:rsidP="001F7A1B">
            <w:pPr>
              <w:jc w:val="left"/>
            </w:pPr>
            <w:r>
              <w:t>Į 2020-</w:t>
            </w:r>
            <w:r w:rsidR="001F7A1B">
              <w:t>06</w:t>
            </w:r>
            <w:r>
              <w:t>-</w:t>
            </w:r>
            <w:r w:rsidR="001F7A1B">
              <w:t>17</w:t>
            </w:r>
          </w:p>
        </w:tc>
        <w:tc>
          <w:tcPr>
            <w:tcW w:w="2727" w:type="dxa"/>
            <w:hideMark/>
          </w:tcPr>
          <w:p w14:paraId="2F28DBB7" w14:textId="77777777" w:rsidR="00E179BB" w:rsidRDefault="00E179BB" w:rsidP="001F7A1B">
            <w:r>
              <w:t>Nr. SR-</w:t>
            </w:r>
            <w:r w:rsidR="001F7A1B">
              <w:t>2859</w:t>
            </w:r>
          </w:p>
        </w:tc>
      </w:tr>
      <w:tr w:rsidR="00E179BB" w14:paraId="6E605F67" w14:textId="77777777" w:rsidTr="0067465A">
        <w:trPr>
          <w:cantSplit/>
        </w:trPr>
        <w:tc>
          <w:tcPr>
            <w:tcW w:w="4678" w:type="dxa"/>
          </w:tcPr>
          <w:p w14:paraId="0424730A" w14:textId="77777777" w:rsidR="00E179BB" w:rsidRDefault="00E179BB" w:rsidP="0067465A">
            <w:pPr>
              <w:jc w:val="left"/>
            </w:pPr>
          </w:p>
        </w:tc>
        <w:tc>
          <w:tcPr>
            <w:tcW w:w="709" w:type="dxa"/>
          </w:tcPr>
          <w:p w14:paraId="055E0667" w14:textId="77777777" w:rsidR="00E179BB" w:rsidRDefault="00E179BB" w:rsidP="0067465A">
            <w:pPr>
              <w:ind w:firstLine="720"/>
              <w:jc w:val="left"/>
            </w:pPr>
          </w:p>
        </w:tc>
        <w:tc>
          <w:tcPr>
            <w:tcW w:w="1526" w:type="dxa"/>
          </w:tcPr>
          <w:p w14:paraId="032840A3" w14:textId="77777777" w:rsidR="00E179BB" w:rsidRDefault="00E179BB" w:rsidP="0067465A">
            <w:pPr>
              <w:jc w:val="left"/>
            </w:pPr>
          </w:p>
        </w:tc>
        <w:tc>
          <w:tcPr>
            <w:tcW w:w="2727" w:type="dxa"/>
          </w:tcPr>
          <w:p w14:paraId="3A446EED" w14:textId="77777777" w:rsidR="00E179BB" w:rsidRDefault="00E179BB" w:rsidP="0067465A"/>
        </w:tc>
      </w:tr>
      <w:tr w:rsidR="00E179BB" w14:paraId="095945DE" w14:textId="77777777" w:rsidTr="0067465A">
        <w:trPr>
          <w:cantSplit/>
        </w:trPr>
        <w:tc>
          <w:tcPr>
            <w:tcW w:w="4678" w:type="dxa"/>
          </w:tcPr>
          <w:p w14:paraId="0238D314" w14:textId="77777777" w:rsidR="00E179BB" w:rsidRDefault="00E179BB" w:rsidP="0067465A">
            <w:pPr>
              <w:jc w:val="left"/>
            </w:pPr>
          </w:p>
        </w:tc>
        <w:tc>
          <w:tcPr>
            <w:tcW w:w="709" w:type="dxa"/>
          </w:tcPr>
          <w:p w14:paraId="59066607" w14:textId="77777777" w:rsidR="00E179BB" w:rsidRDefault="00E179BB" w:rsidP="0067465A">
            <w:pPr>
              <w:ind w:firstLine="720"/>
              <w:jc w:val="left"/>
            </w:pPr>
          </w:p>
        </w:tc>
        <w:tc>
          <w:tcPr>
            <w:tcW w:w="1526" w:type="dxa"/>
          </w:tcPr>
          <w:p w14:paraId="65850A7C" w14:textId="77777777" w:rsidR="00E179BB" w:rsidRDefault="00E179BB" w:rsidP="0067465A">
            <w:pPr>
              <w:jc w:val="left"/>
            </w:pPr>
          </w:p>
        </w:tc>
        <w:tc>
          <w:tcPr>
            <w:tcW w:w="2727" w:type="dxa"/>
          </w:tcPr>
          <w:p w14:paraId="3BF03620" w14:textId="77777777" w:rsidR="00E179BB" w:rsidRDefault="00E179BB" w:rsidP="0067465A"/>
        </w:tc>
      </w:tr>
      <w:tr w:rsidR="00E179BB" w14:paraId="31352B2E" w14:textId="77777777" w:rsidTr="0067465A">
        <w:trPr>
          <w:cantSplit/>
        </w:trPr>
        <w:tc>
          <w:tcPr>
            <w:tcW w:w="4678" w:type="dxa"/>
          </w:tcPr>
          <w:p w14:paraId="40D9F9C4" w14:textId="77777777" w:rsidR="00E179BB" w:rsidRDefault="00E179BB" w:rsidP="0067465A">
            <w:pPr>
              <w:jc w:val="left"/>
            </w:pPr>
          </w:p>
        </w:tc>
        <w:tc>
          <w:tcPr>
            <w:tcW w:w="709" w:type="dxa"/>
          </w:tcPr>
          <w:p w14:paraId="054F9CD0" w14:textId="77777777" w:rsidR="00E179BB" w:rsidRDefault="00E179BB" w:rsidP="0067465A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A3F8B69" w14:textId="77777777" w:rsidR="00E179BB" w:rsidRDefault="00E179BB" w:rsidP="0067465A">
            <w:pPr>
              <w:jc w:val="left"/>
            </w:pPr>
          </w:p>
        </w:tc>
        <w:tc>
          <w:tcPr>
            <w:tcW w:w="2727" w:type="dxa"/>
          </w:tcPr>
          <w:p w14:paraId="52D42FA8" w14:textId="77777777" w:rsidR="00E179BB" w:rsidRDefault="00E179BB" w:rsidP="0067465A"/>
        </w:tc>
      </w:tr>
      <w:tr w:rsidR="00E179BB" w14:paraId="568A0CB5" w14:textId="77777777" w:rsidTr="0067465A">
        <w:trPr>
          <w:cantSplit/>
        </w:trPr>
        <w:tc>
          <w:tcPr>
            <w:tcW w:w="9640" w:type="dxa"/>
            <w:gridSpan w:val="4"/>
            <w:hideMark/>
          </w:tcPr>
          <w:p w14:paraId="5FC653CF" w14:textId="77777777" w:rsidR="00E179BB" w:rsidRDefault="00E179BB" w:rsidP="0067465A">
            <w:pPr>
              <w:jc w:val="left"/>
              <w:rPr>
                <w:b/>
                <w:bCs/>
              </w:rPr>
            </w:pPr>
            <w:r w:rsidRPr="00A7184F">
              <w:rPr>
                <w:b/>
                <w:bCs/>
                <w:caps/>
              </w:rPr>
              <w:t xml:space="preserve">DĖL </w:t>
            </w:r>
            <w:r>
              <w:rPr>
                <w:b/>
                <w:bCs/>
                <w:caps/>
              </w:rPr>
              <w:t xml:space="preserve">lietuvos respublikos vyriausybės nutarimo </w:t>
            </w:r>
            <w:r w:rsidRPr="00A7184F">
              <w:rPr>
                <w:b/>
                <w:bCs/>
                <w:caps/>
              </w:rPr>
              <w:t>PROJEKTO</w:t>
            </w:r>
            <w:r w:rsidR="00D94CB3">
              <w:rPr>
                <w:b/>
                <w:bCs/>
                <w:caps/>
              </w:rPr>
              <w:t xml:space="preserve"> DERINIMO</w:t>
            </w:r>
          </w:p>
        </w:tc>
      </w:tr>
    </w:tbl>
    <w:p w14:paraId="091653CC" w14:textId="77777777" w:rsidR="00E179BB" w:rsidRPr="005F4B0E" w:rsidRDefault="00E179BB" w:rsidP="00E179BB"/>
    <w:p w14:paraId="38997CFF" w14:textId="77777777" w:rsidR="00E179BB" w:rsidRDefault="00E179BB" w:rsidP="00E179BB">
      <w:pPr>
        <w:rPr>
          <w:szCs w:val="24"/>
        </w:rPr>
      </w:pPr>
    </w:p>
    <w:p w14:paraId="735D0BD7" w14:textId="77777777" w:rsidR="00AF5713" w:rsidRDefault="00E179BB" w:rsidP="002B0485">
      <w:pPr>
        <w:tabs>
          <w:tab w:val="left" w:pos="567"/>
        </w:tabs>
        <w:spacing w:line="276" w:lineRule="auto"/>
        <w:ind w:firstLine="720"/>
      </w:pPr>
      <w:r>
        <w:rPr>
          <w:color w:val="000000"/>
          <w:szCs w:val="24"/>
          <w:lang w:eastAsia="lt-LT"/>
        </w:rPr>
        <w:t>Lietuvos Respublikos ekonomikos ir inovacijų ministerija išnagrinėjo Jūsų pateikt</w:t>
      </w:r>
      <w:bookmarkStart w:id="1" w:name="_Hlk505243551"/>
      <w:r>
        <w:rPr>
          <w:color w:val="000000"/>
          <w:szCs w:val="24"/>
          <w:lang w:eastAsia="lt-LT"/>
        </w:rPr>
        <w:t>ą</w:t>
      </w:r>
      <w:r>
        <w:rPr>
          <w:szCs w:val="24"/>
        </w:rPr>
        <w:t xml:space="preserve"> </w:t>
      </w:r>
      <w:bookmarkEnd w:id="1"/>
      <w:r>
        <w:rPr>
          <w:szCs w:val="24"/>
        </w:rPr>
        <w:t xml:space="preserve">derinti </w:t>
      </w:r>
      <w:r>
        <w:t xml:space="preserve">Lietuvos Respublikos Vyriausybės nutarimo projektą „Dėl sutikimo pertvarkyti </w:t>
      </w:r>
      <w:r w:rsidR="001C5B33" w:rsidRPr="001C5B33">
        <w:t>Lietuvos energetikos institutą</w:t>
      </w:r>
      <w:r>
        <w:t>“ (toliau – nutarimo projektas)</w:t>
      </w:r>
      <w:r w:rsidR="00AF5713">
        <w:t xml:space="preserve"> ir teikia </w:t>
      </w:r>
      <w:r w:rsidR="00060A7F">
        <w:t xml:space="preserve">dėl jo </w:t>
      </w:r>
      <w:r w:rsidR="00AF5713">
        <w:t>savo pastabą.</w:t>
      </w:r>
    </w:p>
    <w:p w14:paraId="539C22B4" w14:textId="77777777" w:rsidR="00AF5713" w:rsidRDefault="00572905" w:rsidP="002B0485">
      <w:pPr>
        <w:tabs>
          <w:tab w:val="left" w:pos="567"/>
        </w:tabs>
        <w:spacing w:line="276" w:lineRule="auto"/>
        <w:ind w:firstLine="720"/>
      </w:pPr>
      <w:r>
        <w:t>Atsižvelg</w:t>
      </w:r>
      <w:r w:rsidR="005A0EA6">
        <w:t>dami</w:t>
      </w:r>
      <w:r>
        <w:t xml:space="preserve"> į tai, kad Lietuvos energetikos institutas Lietuvos Respublikos Vyriausybės </w:t>
      </w:r>
      <w:r>
        <w:rPr>
          <w:color w:val="000000"/>
        </w:rPr>
        <w:t>2014 m. birželio 25 d. nutarimo Nr. 595 „</w:t>
      </w:r>
      <w:r w:rsidRPr="00572905">
        <w:rPr>
          <w:color w:val="000000"/>
        </w:rPr>
        <w:t>Dėl Nacionalinių matavimo vienetų etalonų kūrimo, tvirtinimo, tobulinimo, išlaikymo ir panaikinimo tvarkos aprašo ir Nacionalinių matavimo vienetų etalonų sąrašo patvirtinimo, Nacionalinio metrologijos instituto ir paskirtųjų institutų paskyrimo</w:t>
      </w:r>
      <w:r>
        <w:rPr>
          <w:color w:val="000000"/>
        </w:rPr>
        <w:t>“</w:t>
      </w:r>
      <w:r w:rsidR="009719AF">
        <w:rPr>
          <w:color w:val="000000"/>
        </w:rPr>
        <w:t xml:space="preserve"> (toliau – Nutarimas Nr. 595)</w:t>
      </w:r>
      <w:r>
        <w:rPr>
          <w:color w:val="000000"/>
        </w:rPr>
        <w:t xml:space="preserve"> 2.2 papunkčiu </w:t>
      </w:r>
      <w:r>
        <w:t>yra paskirtas atlikti paskirtojo instituto funkcijas</w:t>
      </w:r>
      <w:r w:rsidR="002B0485">
        <w:t>, o paskirtojo instituto įsipareigojimai</w:t>
      </w:r>
      <w:r w:rsidR="00E81586">
        <w:t xml:space="preserve"> ir funkcijos</w:t>
      </w:r>
      <w:r w:rsidR="002B0485">
        <w:t xml:space="preserve"> </w:t>
      </w:r>
      <w:r w:rsidR="009719AF">
        <w:t xml:space="preserve">kuriant, tobulinant ir išlaikant nacionalinius etalonus yra </w:t>
      </w:r>
      <w:r w:rsidR="00E81586">
        <w:t>nustatyti</w:t>
      </w:r>
      <w:r w:rsidR="009719AF">
        <w:t xml:space="preserve"> Lietuvos Respublikos metrologijos įstatyme ir</w:t>
      </w:r>
      <w:r w:rsidR="00E81586">
        <w:t xml:space="preserve"> Nutarimu Nr. 595 patvirtintame </w:t>
      </w:r>
      <w:r w:rsidR="00E81586" w:rsidRPr="00572905">
        <w:rPr>
          <w:color w:val="000000"/>
        </w:rPr>
        <w:t>Nacionalinių matavimo vienetų etalonų kūrimo, tvirtinimo, tobulinimo, išlaikym</w:t>
      </w:r>
      <w:r w:rsidR="00E81586">
        <w:rPr>
          <w:color w:val="000000"/>
        </w:rPr>
        <w:t>o ir panaikinimo tvarkos apraše</w:t>
      </w:r>
      <w:r>
        <w:t>, siūlome nutarimo 2.4.5 papunktį išdėstyti taip:</w:t>
      </w:r>
    </w:p>
    <w:p w14:paraId="27EC26F0" w14:textId="77777777" w:rsidR="00572905" w:rsidRDefault="00572905" w:rsidP="002B0485">
      <w:pPr>
        <w:tabs>
          <w:tab w:val="left" w:pos="567"/>
        </w:tabs>
        <w:spacing w:line="276" w:lineRule="auto"/>
        <w:ind w:firstLine="720"/>
      </w:pPr>
      <w:r>
        <w:t>„</w:t>
      </w:r>
      <w:r w:rsidRPr="00572905">
        <w:t xml:space="preserve">2.4.5. </w:t>
      </w:r>
      <w:r w:rsidRPr="00AE13BD">
        <w:rPr>
          <w:strike/>
        </w:rPr>
        <w:t>vykdant įsipareigojimus metrologijos srityje išlaikyti patikėtus nacionalinius etalonus</w:t>
      </w:r>
      <w:r w:rsidR="000176CB" w:rsidRPr="000176CB">
        <w:rPr>
          <w:b/>
        </w:rPr>
        <w:t xml:space="preserve"> </w:t>
      </w:r>
      <w:r w:rsidR="000176CB" w:rsidRPr="009D27A3">
        <w:rPr>
          <w:b/>
        </w:rPr>
        <w:t>atlikti paskirtojo instituto funkcijas</w:t>
      </w:r>
      <w:r w:rsidRPr="00572905">
        <w:t>;</w:t>
      </w:r>
      <w:r w:rsidR="00A647ED">
        <w:t>“</w:t>
      </w:r>
      <w:r w:rsidR="00AE13BD">
        <w:t>.</w:t>
      </w:r>
    </w:p>
    <w:p w14:paraId="299E8CF8" w14:textId="77777777" w:rsidR="00E179BB" w:rsidRPr="00FE64B9" w:rsidRDefault="00E179BB" w:rsidP="00E179BB"/>
    <w:p w14:paraId="4292E062" w14:textId="77777777" w:rsidR="00E179BB" w:rsidRDefault="00E179BB" w:rsidP="00E179BB"/>
    <w:p w14:paraId="17B6E4B9" w14:textId="77777777" w:rsidR="00E179BB" w:rsidRDefault="00E179BB" w:rsidP="00E179BB"/>
    <w:p w14:paraId="5E714DDE" w14:textId="77777777" w:rsidR="008237D2" w:rsidRDefault="008237D2" w:rsidP="008237D2">
      <w:pPr>
        <w:rPr>
          <w:szCs w:val="24"/>
        </w:rPr>
      </w:pPr>
      <w:r>
        <w:rPr>
          <w:szCs w:val="24"/>
        </w:rPr>
        <w:t>Ekonomikos ir inovacijų viceministrė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Jekaterina Rojaka</w:t>
      </w:r>
    </w:p>
    <w:p w14:paraId="3BC5347C" w14:textId="77777777" w:rsidR="00E179BB" w:rsidRPr="00D82F82" w:rsidRDefault="00E179BB" w:rsidP="000135C5">
      <w:pPr>
        <w:rPr>
          <w:szCs w:val="24"/>
        </w:rPr>
      </w:pPr>
    </w:p>
    <w:p w14:paraId="177B5609" w14:textId="77777777" w:rsidR="00E179BB" w:rsidRPr="00D82F82" w:rsidRDefault="00E179BB" w:rsidP="000135C5">
      <w:pPr>
        <w:rPr>
          <w:szCs w:val="24"/>
        </w:rPr>
      </w:pPr>
    </w:p>
    <w:p w14:paraId="71A05AB4" w14:textId="77777777" w:rsidR="00E179BB" w:rsidRPr="00D82F82" w:rsidRDefault="00E179BB" w:rsidP="00E179BB">
      <w:pPr>
        <w:rPr>
          <w:szCs w:val="24"/>
        </w:rPr>
      </w:pPr>
    </w:p>
    <w:p w14:paraId="2FC49783" w14:textId="77777777" w:rsidR="00E179BB" w:rsidRPr="00D82F82" w:rsidRDefault="00E179BB" w:rsidP="00E179BB">
      <w:pPr>
        <w:rPr>
          <w:szCs w:val="24"/>
        </w:rPr>
      </w:pPr>
    </w:p>
    <w:p w14:paraId="23F55AA0" w14:textId="77777777" w:rsidR="00E179BB" w:rsidRPr="00D82F82" w:rsidRDefault="00E179BB" w:rsidP="00E179BB">
      <w:pPr>
        <w:rPr>
          <w:szCs w:val="24"/>
        </w:rPr>
      </w:pPr>
    </w:p>
    <w:p w14:paraId="16A28465" w14:textId="77777777" w:rsidR="00E179BB" w:rsidRPr="00D82F82" w:rsidRDefault="00E179BB" w:rsidP="00E179BB">
      <w:pPr>
        <w:rPr>
          <w:szCs w:val="24"/>
        </w:rPr>
      </w:pPr>
    </w:p>
    <w:p w14:paraId="73BDC91E" w14:textId="77777777" w:rsidR="00E179BB" w:rsidRDefault="00E179BB" w:rsidP="00E179BB">
      <w:pPr>
        <w:rPr>
          <w:szCs w:val="24"/>
        </w:rPr>
      </w:pPr>
    </w:p>
    <w:p w14:paraId="52D9671A" w14:textId="77777777" w:rsidR="008237D2" w:rsidRDefault="008237D2" w:rsidP="00E179BB">
      <w:pPr>
        <w:rPr>
          <w:szCs w:val="24"/>
        </w:rPr>
      </w:pPr>
    </w:p>
    <w:p w14:paraId="79553D2A" w14:textId="77777777" w:rsidR="008237D2" w:rsidRDefault="008237D2" w:rsidP="00E179BB">
      <w:pPr>
        <w:rPr>
          <w:szCs w:val="24"/>
        </w:rPr>
      </w:pPr>
    </w:p>
    <w:p w14:paraId="5618639A" w14:textId="77777777" w:rsidR="008237D2" w:rsidRDefault="008237D2" w:rsidP="00E179BB">
      <w:pPr>
        <w:rPr>
          <w:szCs w:val="24"/>
        </w:rPr>
      </w:pPr>
    </w:p>
    <w:p w14:paraId="00B1E1CB" w14:textId="77777777" w:rsidR="00D94CB3" w:rsidRPr="00D82F82" w:rsidRDefault="00D94CB3">
      <w:pPr>
        <w:rPr>
          <w:szCs w:val="24"/>
        </w:rPr>
      </w:pPr>
    </w:p>
    <w:p w14:paraId="432FC9DD" w14:textId="77777777" w:rsidR="00D94CB3" w:rsidRDefault="00D94CB3">
      <w:pPr>
        <w:rPr>
          <w:szCs w:val="24"/>
        </w:rPr>
      </w:pPr>
    </w:p>
    <w:p w14:paraId="1B600811" w14:textId="77777777" w:rsidR="006E0DF9" w:rsidRPr="00E81586" w:rsidRDefault="00ED6A32">
      <w:r>
        <w:t>Gerda Kruk</w:t>
      </w:r>
      <w:r w:rsidR="00EE2AF9">
        <w:t>on</w:t>
      </w:r>
      <w:r>
        <w:t xml:space="preserve">ienė, tel. 8 706 64 613, el. p. </w:t>
      </w:r>
      <w:r w:rsidR="00EE2AF9" w:rsidRPr="00E81586">
        <w:t>gerda.krukoniene@eimin.lt</w:t>
      </w:r>
      <w:r w:rsidR="00EE2AF9">
        <w:t xml:space="preserve"> </w:t>
      </w:r>
    </w:p>
    <w:sectPr w:rsidR="006E0DF9" w:rsidRPr="00E81586" w:rsidSect="000135C5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843" w:right="567" w:bottom="1843" w:left="1701" w:header="567" w:footer="368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61935" w14:textId="77777777" w:rsidR="00183D81" w:rsidRDefault="00183D81">
      <w:r>
        <w:separator/>
      </w:r>
    </w:p>
  </w:endnote>
  <w:endnote w:type="continuationSeparator" w:id="0">
    <w:p w14:paraId="0B671D77" w14:textId="77777777" w:rsidR="00183D81" w:rsidRDefault="0018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8A3C7" w14:textId="77777777" w:rsidR="00675A68" w:rsidRDefault="00B83BE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BBFC023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F406" w14:textId="77777777" w:rsidR="00C12182" w:rsidRDefault="000135C5" w:rsidP="000135C5">
    <w:pPr>
      <w:pStyle w:val="Porat"/>
      <w:jc w:val="right"/>
    </w:pPr>
    <w:r>
      <w:rPr>
        <w:noProof/>
        <w:lang w:eastAsia="lt-LT"/>
      </w:rPr>
      <w:drawing>
        <wp:inline distT="0" distB="0" distL="0" distR="0" wp14:anchorId="03D986E8" wp14:editId="4B192994">
          <wp:extent cx="859555" cy="648268"/>
          <wp:effectExtent l="0" t="0" r="0" b="0"/>
          <wp:docPr id="29" name="Picture 29" descr="C:\Users\s.siniauskaite\AppData\Local\Microsoft\Windows\Temporary Internet Files\Content.Outlook\6Y6P1S92\Tikime laisve_30_LT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.siniauskaite\AppData\Local\Microsoft\Windows\Temporary Internet Files\Content.Outlook\6Y6P1S92\Tikime laisve_30_LT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121" cy="6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E573F" w14:textId="77777777" w:rsidR="00183D81" w:rsidRDefault="00183D81">
      <w:r>
        <w:separator/>
      </w:r>
    </w:p>
  </w:footnote>
  <w:footnote w:type="continuationSeparator" w:id="0">
    <w:p w14:paraId="41231607" w14:textId="77777777" w:rsidR="00183D81" w:rsidRDefault="0018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5F16" w14:textId="77777777" w:rsidR="00675A68" w:rsidRDefault="00B83BEC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237D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8D1B5" w14:textId="77777777" w:rsidR="00212586" w:rsidRDefault="00212586" w:rsidP="0021258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7"/>
    <w:rsid w:val="000135C5"/>
    <w:rsid w:val="00015E01"/>
    <w:rsid w:val="000176CB"/>
    <w:rsid w:val="00060A7F"/>
    <w:rsid w:val="000B12BF"/>
    <w:rsid w:val="000B640B"/>
    <w:rsid w:val="000D5090"/>
    <w:rsid w:val="000D6DBF"/>
    <w:rsid w:val="000F09E0"/>
    <w:rsid w:val="00125034"/>
    <w:rsid w:val="00125F54"/>
    <w:rsid w:val="00135D13"/>
    <w:rsid w:val="0016203C"/>
    <w:rsid w:val="00175829"/>
    <w:rsid w:val="00183D81"/>
    <w:rsid w:val="00191AD2"/>
    <w:rsid w:val="001C5B33"/>
    <w:rsid w:val="001F7A1B"/>
    <w:rsid w:val="00201845"/>
    <w:rsid w:val="00212586"/>
    <w:rsid w:val="0022267B"/>
    <w:rsid w:val="0023108C"/>
    <w:rsid w:val="00231222"/>
    <w:rsid w:val="002428B6"/>
    <w:rsid w:val="002579B1"/>
    <w:rsid w:val="0026102F"/>
    <w:rsid w:val="002650CA"/>
    <w:rsid w:val="0027097F"/>
    <w:rsid w:val="00281243"/>
    <w:rsid w:val="00282963"/>
    <w:rsid w:val="002859D5"/>
    <w:rsid w:val="002868AE"/>
    <w:rsid w:val="00292E3B"/>
    <w:rsid w:val="002B0413"/>
    <w:rsid w:val="002B0485"/>
    <w:rsid w:val="002B7541"/>
    <w:rsid w:val="00331148"/>
    <w:rsid w:val="00332C42"/>
    <w:rsid w:val="00345B9C"/>
    <w:rsid w:val="003911C0"/>
    <w:rsid w:val="00393CBC"/>
    <w:rsid w:val="003B39DF"/>
    <w:rsid w:val="003C5E81"/>
    <w:rsid w:val="003D3DEA"/>
    <w:rsid w:val="00434FBC"/>
    <w:rsid w:val="00464FBD"/>
    <w:rsid w:val="00475BAC"/>
    <w:rsid w:val="00491E1A"/>
    <w:rsid w:val="0049667C"/>
    <w:rsid w:val="004A0BBF"/>
    <w:rsid w:val="004A1AA8"/>
    <w:rsid w:val="004F1E77"/>
    <w:rsid w:val="005126A1"/>
    <w:rsid w:val="005136D8"/>
    <w:rsid w:val="00532124"/>
    <w:rsid w:val="00535571"/>
    <w:rsid w:val="00555888"/>
    <w:rsid w:val="00562304"/>
    <w:rsid w:val="00562A71"/>
    <w:rsid w:val="00572905"/>
    <w:rsid w:val="00574FE4"/>
    <w:rsid w:val="00576372"/>
    <w:rsid w:val="005826EF"/>
    <w:rsid w:val="00592C77"/>
    <w:rsid w:val="00596919"/>
    <w:rsid w:val="005A0EA6"/>
    <w:rsid w:val="005A1745"/>
    <w:rsid w:val="005B5009"/>
    <w:rsid w:val="005C14CA"/>
    <w:rsid w:val="005D1325"/>
    <w:rsid w:val="005F4B0E"/>
    <w:rsid w:val="00640966"/>
    <w:rsid w:val="00647770"/>
    <w:rsid w:val="00662151"/>
    <w:rsid w:val="00675A68"/>
    <w:rsid w:val="006B7E95"/>
    <w:rsid w:val="006E0DF9"/>
    <w:rsid w:val="006E5EE5"/>
    <w:rsid w:val="006F570E"/>
    <w:rsid w:val="006F6CAB"/>
    <w:rsid w:val="00711734"/>
    <w:rsid w:val="00714BB0"/>
    <w:rsid w:val="0072795F"/>
    <w:rsid w:val="00746BB6"/>
    <w:rsid w:val="007546E4"/>
    <w:rsid w:val="00770069"/>
    <w:rsid w:val="00780517"/>
    <w:rsid w:val="007D405B"/>
    <w:rsid w:val="007E58D6"/>
    <w:rsid w:val="00815004"/>
    <w:rsid w:val="00816EBF"/>
    <w:rsid w:val="00817FE2"/>
    <w:rsid w:val="0082377E"/>
    <w:rsid w:val="008237D2"/>
    <w:rsid w:val="008651D5"/>
    <w:rsid w:val="008714C2"/>
    <w:rsid w:val="008874D3"/>
    <w:rsid w:val="008936F0"/>
    <w:rsid w:val="008A4F9C"/>
    <w:rsid w:val="008C2615"/>
    <w:rsid w:val="00912123"/>
    <w:rsid w:val="00923E1C"/>
    <w:rsid w:val="009640AF"/>
    <w:rsid w:val="009719AF"/>
    <w:rsid w:val="009853E1"/>
    <w:rsid w:val="0099346C"/>
    <w:rsid w:val="009A24C7"/>
    <w:rsid w:val="009B2A11"/>
    <w:rsid w:val="009D27A3"/>
    <w:rsid w:val="009E3D8F"/>
    <w:rsid w:val="009F0AF7"/>
    <w:rsid w:val="009F5363"/>
    <w:rsid w:val="00A16845"/>
    <w:rsid w:val="00A1746E"/>
    <w:rsid w:val="00A2301D"/>
    <w:rsid w:val="00A27416"/>
    <w:rsid w:val="00A27813"/>
    <w:rsid w:val="00A4461C"/>
    <w:rsid w:val="00A56364"/>
    <w:rsid w:val="00A647ED"/>
    <w:rsid w:val="00A74E27"/>
    <w:rsid w:val="00A844E2"/>
    <w:rsid w:val="00AA2AD7"/>
    <w:rsid w:val="00AB0F74"/>
    <w:rsid w:val="00AC2033"/>
    <w:rsid w:val="00AE0B44"/>
    <w:rsid w:val="00AE13BD"/>
    <w:rsid w:val="00AF5713"/>
    <w:rsid w:val="00AF66CB"/>
    <w:rsid w:val="00B07DA7"/>
    <w:rsid w:val="00B07FED"/>
    <w:rsid w:val="00B10566"/>
    <w:rsid w:val="00B303B3"/>
    <w:rsid w:val="00B44A57"/>
    <w:rsid w:val="00B52AA8"/>
    <w:rsid w:val="00B60BCE"/>
    <w:rsid w:val="00B678EF"/>
    <w:rsid w:val="00B83BEC"/>
    <w:rsid w:val="00B87414"/>
    <w:rsid w:val="00B936EF"/>
    <w:rsid w:val="00BF24AB"/>
    <w:rsid w:val="00C04DB2"/>
    <w:rsid w:val="00C0666C"/>
    <w:rsid w:val="00C12182"/>
    <w:rsid w:val="00C1619A"/>
    <w:rsid w:val="00C77DFC"/>
    <w:rsid w:val="00C8070E"/>
    <w:rsid w:val="00C90246"/>
    <w:rsid w:val="00CE7DA1"/>
    <w:rsid w:val="00CF03FA"/>
    <w:rsid w:val="00D13B1A"/>
    <w:rsid w:val="00D227CF"/>
    <w:rsid w:val="00D335F7"/>
    <w:rsid w:val="00D355E8"/>
    <w:rsid w:val="00D434E4"/>
    <w:rsid w:val="00D501DB"/>
    <w:rsid w:val="00D56AFF"/>
    <w:rsid w:val="00D664D2"/>
    <w:rsid w:val="00D74EDE"/>
    <w:rsid w:val="00D81433"/>
    <w:rsid w:val="00D82F82"/>
    <w:rsid w:val="00D846F9"/>
    <w:rsid w:val="00D92607"/>
    <w:rsid w:val="00D94CB3"/>
    <w:rsid w:val="00DA1855"/>
    <w:rsid w:val="00DA5F4A"/>
    <w:rsid w:val="00DA7570"/>
    <w:rsid w:val="00DE186B"/>
    <w:rsid w:val="00DF0C47"/>
    <w:rsid w:val="00DF7808"/>
    <w:rsid w:val="00E179BB"/>
    <w:rsid w:val="00E5737B"/>
    <w:rsid w:val="00E64612"/>
    <w:rsid w:val="00E75FBC"/>
    <w:rsid w:val="00E81586"/>
    <w:rsid w:val="00E878B5"/>
    <w:rsid w:val="00E87ABD"/>
    <w:rsid w:val="00E9671E"/>
    <w:rsid w:val="00EA7DBD"/>
    <w:rsid w:val="00EC0F49"/>
    <w:rsid w:val="00ED1A64"/>
    <w:rsid w:val="00ED6A32"/>
    <w:rsid w:val="00ED785F"/>
    <w:rsid w:val="00EE2AF9"/>
    <w:rsid w:val="00EE4ECE"/>
    <w:rsid w:val="00EE5CC6"/>
    <w:rsid w:val="00EF4BFA"/>
    <w:rsid w:val="00F15A03"/>
    <w:rsid w:val="00F20BCA"/>
    <w:rsid w:val="00F2354D"/>
    <w:rsid w:val="00F36AC0"/>
    <w:rsid w:val="00F44252"/>
    <w:rsid w:val="00F47FF1"/>
    <w:rsid w:val="00F57BFB"/>
    <w:rsid w:val="00F84C89"/>
    <w:rsid w:val="00F9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8849E"/>
  <w15:docId w15:val="{03AF5BD4-662F-434A-ABD9-37BBF0BC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basedOn w:val="Numatytasispastraiposriftas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393E9-0F2A-4916-85EB-5C202B411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DDD1A-DDE6-4CED-B241-96ABD01E8726}"/>
</file>

<file path=customXml/itemProps3.xml><?xml version="1.0" encoding="utf-8"?>
<ds:datastoreItem xmlns:ds="http://schemas.openxmlformats.org/officeDocument/2006/customXml" ds:itemID="{7FDA178E-9164-4497-841D-521878BED328}"/>
</file>

<file path=customXml/itemProps4.xml><?xml version="1.0" encoding="utf-8"?>
<ds:datastoreItem xmlns:ds="http://schemas.openxmlformats.org/officeDocument/2006/customXml" ds:itemID="{D1D80B99-BAD8-4DC3-9801-B8766C08E206}"/>
</file>

<file path=docProps/app.xml><?xml version="1.0" encoding="utf-8"?>
<Properties xmlns="http://schemas.openxmlformats.org/officeDocument/2006/extended-properties" xmlns:vt="http://schemas.openxmlformats.org/officeDocument/2006/docPropsVTypes">
  <Template>Rastas_lt_sp</Template>
  <TotalTime>1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07e9beac-bdca-44c4-973b-a4c1a5399162</dc:title>
  <dc:creator>Brazeviciute Justina</dc:creator>
  <cp:lastModifiedBy>Jekentienė Ginvilė | ŠMSM</cp:lastModifiedBy>
  <cp:revision>2</cp:revision>
  <cp:lastPrinted>2020-01-17T08:31:00Z</cp:lastPrinted>
  <dcterms:created xsi:type="dcterms:W3CDTF">2020-07-07T06:28:00Z</dcterms:created>
  <dcterms:modified xsi:type="dcterms:W3CDTF">2020-07-07T06:28:00Z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