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E05" w:rsidRDefault="00357E05">
      <w:pPr>
        <w:tabs>
          <w:tab w:val="center" w:pos="4153"/>
          <w:tab w:val="right" w:pos="8306"/>
        </w:tabs>
        <w:spacing w:line="259" w:lineRule="auto"/>
        <w:rPr>
          <w:lang w:eastAsia="lt-LT"/>
        </w:rPr>
      </w:pPr>
    </w:p>
    <w:p w:rsidR="00357E05" w:rsidRDefault="00357E05">
      <w:pPr>
        <w:rPr>
          <w:sz w:val="14"/>
          <w:szCs w:val="14"/>
        </w:rPr>
      </w:pPr>
    </w:p>
    <w:p w:rsidR="00357E05" w:rsidRDefault="00FB3F61">
      <w:pPr>
        <w:jc w:val="center"/>
        <w:rPr>
          <w:lang w:eastAsia="lt-LT"/>
        </w:rPr>
      </w:pPr>
      <w:r>
        <w:rPr>
          <w:noProof/>
          <w:sz w:val="28"/>
          <w:szCs w:val="28"/>
          <w:lang w:val="en-US"/>
        </w:rPr>
        <mc:AlternateContent>
          <mc:Choice Requires="wps">
            <w:drawing>
              <wp:anchor distT="0" distB="0" distL="114300" distR="114300" simplePos="0" relativeHeight="251659264" behindDoc="0" locked="0" layoutInCell="1" allowOverlap="1" wp14:anchorId="56ABEFFA" wp14:editId="1D222323">
                <wp:simplePos x="0" y="0"/>
                <wp:positionH relativeFrom="column">
                  <wp:posOffset>3571875</wp:posOffset>
                </wp:positionH>
                <wp:positionV relativeFrom="paragraph">
                  <wp:posOffset>-170180</wp:posOffset>
                </wp:positionV>
                <wp:extent cx="2447925" cy="612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6ABEFFA" id="_x0000_t202" coordsize="21600,21600" o:spt="202" path="m,l,21600r21600,l21600,xe">
                <v:stroke joinstyle="miter"/>
                <v:path gradientshapeok="t" o:connecttype="rect"/>
              </v:shapetype>
              <v:shape id="Text Box 2" o:spid="_x0000_s1026" type="#_x0000_t202" style="position:absolute;left:0;text-align:left;margin-left:281.25pt;margin-top:-13.4pt;width:192.75pt;height:48.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zQ98QEAAMYDAAAOAAAAZHJzL2Uyb0RvYy54bWysU9uO0zAQfUfiHyy/07RRu2WjpqtlV0VI y0Xa5QOmjtNYJB4zdpuUr2fstKXAG+LF8lx85syZ8epu6Fpx0OQN2lLOJlMptFVYGbsr5deXzZu3 UvgAtoIWrS7lUXt5t379atW7QufYYFtpEgxifdG7UjYhuCLLvGp0B36CTlsO1kgdBDZpl1UEPaN3 bZZPpzdZj1Q5QqW9Z+/jGJTrhF/XWoXPde11EG0pmVtIJ6VzG89svYJiR+Aao0404B9YdGAsF71A PUIAsSfzF1RnFKHHOkwUdhnWtVE69cDdzKZ/dPPcgNOpFxbHu4tM/v/Bqk+HLyRMVcpcCgsdj+hF D0G8w0HkUZ3e+YKTnh2nhYHdPOXUqXdPqL55YfGhAbvT90TYNxoqZjeLL7OrpyOOjyDb/iNWXAb2 ARPQUFMXpWMxBKPzlI6XyUQqip35fL68zRdSKI7dzPLlcpFKQHF+7ciH9xo7ES+lJJ58QofDkw+R DRTnlFjM4sa0bZp+a39zcGL0JPaR8Eg9DNvhpMYWqyP3QTguEy8/XxqkH1L0vEil9N/3QFqK9oNl LW5n83ncvGTMF8ucDbqObK8jYBVDlTJIMV4fwrite0dm13Cls/r3rN/GpNai0COrE29eltTxabHj Nl7bKevX91v/BAAA//8DAFBLAwQUAAYACAAAACEAqOY9eN8AAAAKAQAADwAAAGRycy9kb3ducmV2 LnhtbEyPy07DMBBF90j8gzVI7FqHKEnbEKdCPCSWtAWJpRtP4oh4HMVuG/6eYQXL0Vzde061nd0g zjiF3pOCu2UCAqnxpqdOwfvhZbEGEaImowdPqOAbA2zr66tKl8ZfaIfnfewEl1AotQIb41hKGRqL ToelH5H41/rJ6cjn1Ekz6QuXu0GmSVJIp3viBatHfLTYfO1PTsEHfQ6vbWYsrvK3bDc+P7V5PCh1 ezM/3IOIOMe/MPziMzrUzHT0JzJBDAryIs05qmCRFuzAiU22ZrujgmKzAllX8r9C/QMAAP//AwBQ SwECLQAUAAYACAAAACEAtoM4kv4AAADhAQAAEwAAAAAAAAAAAAAAAAAAAAAAW0NvbnRlbnRfVHlw ZXNdLnhtbFBLAQItABQABgAIAAAAIQA4/SH/1gAAAJQBAAALAAAAAAAAAAAAAAAAAC8BAABfcmVs cy8ucmVsc1BLAQItABQABgAIAAAAIQBUvzQ98QEAAMYDAAAOAAAAAAAAAAAAAAAAAC4CAABkcnMv ZTJvRG9jLnhtbFBLAQItABQABgAIAAAAIQCo5j143wAAAAoBAAAPAAAAAAAAAAAAAAAAAEsEAABk cnMvZG93bnJldi54bWxQSwUGAAAAAAQABADzAAAAVwUAAAAA " filled="f" stroked="f">
                <v:textbox style="mso-fit-shape-to-text:t">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v:textbox>
              </v:shape>
            </w:pict>
          </mc:Fallback>
        </mc:AlternateContent>
      </w:r>
    </w:p>
    <w:p w:rsidR="00357E05" w:rsidRDefault="00357E05">
      <w:pPr>
        <w:jc w:val="center"/>
        <w:rPr>
          <w:lang w:eastAsia="lt-LT"/>
        </w:rPr>
      </w:pPr>
    </w:p>
    <w:p w:rsidR="00357E05" w:rsidRDefault="00357E05">
      <w:pPr>
        <w:jc w:val="center"/>
        <w:rPr>
          <w:lang w:eastAsia="lt-LT"/>
        </w:rPr>
      </w:pPr>
    </w:p>
    <w:p w:rsidR="00357E05" w:rsidRDefault="00357E05">
      <w:pPr>
        <w:rPr>
          <w:sz w:val="10"/>
          <w:szCs w:val="10"/>
        </w:rPr>
      </w:pPr>
    </w:p>
    <w:p w:rsidR="00357E05" w:rsidRDefault="00357E05">
      <w:pPr>
        <w:keepNext/>
        <w:jc w:val="center"/>
        <w:rPr>
          <w:b/>
          <w:caps/>
          <w:sz w:val="16"/>
          <w:szCs w:val="16"/>
          <w:lang w:eastAsia="lt-LT"/>
        </w:rPr>
      </w:pPr>
    </w:p>
    <w:p w:rsidR="00357E05" w:rsidRDefault="00FB3F61">
      <w:pPr>
        <w:keepNext/>
        <w:jc w:val="center"/>
        <w:rPr>
          <w:b/>
          <w:caps/>
          <w:sz w:val="28"/>
          <w:szCs w:val="28"/>
          <w:lang w:eastAsia="lt-LT"/>
        </w:rPr>
      </w:pPr>
      <w:r>
        <w:rPr>
          <w:b/>
          <w:caps/>
          <w:sz w:val="28"/>
          <w:szCs w:val="28"/>
          <w:lang w:eastAsia="lt-LT"/>
        </w:rPr>
        <w:t>Lietuvos Respublikos Vyriausybė</w:t>
      </w:r>
    </w:p>
    <w:p w:rsidR="00357E05" w:rsidRDefault="00357E05">
      <w:pPr>
        <w:jc w:val="center"/>
        <w:rPr>
          <w:b/>
          <w:caps/>
          <w:lang w:eastAsia="lt-LT"/>
        </w:rPr>
      </w:pPr>
    </w:p>
    <w:p w:rsidR="00DB6D2A" w:rsidRDefault="00DB6D2A" w:rsidP="00DB6D2A">
      <w:pPr>
        <w:suppressAutoHyphens/>
        <w:jc w:val="center"/>
        <w:textAlignment w:val="baseline"/>
        <w:rPr>
          <w:b/>
          <w:szCs w:val="24"/>
          <w:lang w:eastAsia="lt-LT"/>
        </w:rPr>
      </w:pPr>
      <w:r>
        <w:rPr>
          <w:b/>
          <w:caps/>
          <w:szCs w:val="24"/>
          <w:lang w:eastAsia="lt-LT"/>
        </w:rPr>
        <w:t>nutarimas</w:t>
      </w:r>
    </w:p>
    <w:p w:rsidR="00DB6D2A" w:rsidRDefault="00DB6D2A" w:rsidP="00DB6D2A">
      <w:pPr>
        <w:suppressAutoHyphens/>
        <w:jc w:val="center"/>
        <w:textAlignment w:val="baseline"/>
        <w:rPr>
          <w:lang w:eastAsia="lt-LT"/>
        </w:rPr>
      </w:pPr>
      <w:r>
        <w:rPr>
          <w:b/>
          <w:caps/>
          <w:lang w:eastAsia="lt-LT"/>
        </w:rPr>
        <w:t xml:space="preserve">DĖL </w:t>
      </w:r>
      <w:r>
        <w:rPr>
          <w:b/>
          <w:lang w:eastAsia="lt-LT"/>
        </w:rPr>
        <w:t>LIETUVOS RESPUBLIKOS VYRIAUSYBĖS 2002 M. GRUODŽIO 11 D. NUTARIMO NR. 1950 „DĖL KELIŲ EISMO TAISYKLIŲ PATVIRTINIMO“ PAKEITIMO</w:t>
      </w:r>
    </w:p>
    <w:p w:rsidR="00357E05" w:rsidRDefault="00357E05">
      <w:pPr>
        <w:tabs>
          <w:tab w:val="center" w:pos="4153"/>
          <w:tab w:val="right" w:pos="8306"/>
        </w:tabs>
        <w:rPr>
          <w:lang w:eastAsia="lt-LT"/>
        </w:rPr>
      </w:pPr>
    </w:p>
    <w:p w:rsidR="00357E05" w:rsidRDefault="00BD0233">
      <w:pPr>
        <w:ind w:firstLine="124"/>
        <w:jc w:val="center"/>
        <w:rPr>
          <w:lang w:eastAsia="lt-LT"/>
        </w:rPr>
      </w:pPr>
      <w:r>
        <w:rPr>
          <w:lang w:eastAsia="lt-LT"/>
        </w:rPr>
        <w:t xml:space="preserve">2020 m.              d. </w:t>
      </w:r>
      <w:r w:rsidR="00FB3F61">
        <w:rPr>
          <w:lang w:eastAsia="lt-LT"/>
        </w:rPr>
        <w:t xml:space="preserve">Nr. </w:t>
      </w:r>
    </w:p>
    <w:p w:rsidR="00357E05" w:rsidRDefault="00FB3F61">
      <w:pPr>
        <w:jc w:val="center"/>
        <w:rPr>
          <w:lang w:eastAsia="lt-LT"/>
        </w:rPr>
      </w:pPr>
      <w:r>
        <w:rPr>
          <w:lang w:eastAsia="lt-LT"/>
        </w:rPr>
        <w:t>Vilnius</w:t>
      </w:r>
    </w:p>
    <w:p w:rsidR="00357E05" w:rsidRDefault="00357E05">
      <w:pPr>
        <w:spacing w:line="360" w:lineRule="auto"/>
        <w:jc w:val="center"/>
        <w:rPr>
          <w:lang w:eastAsia="lt-LT"/>
        </w:rPr>
      </w:pPr>
    </w:p>
    <w:p w:rsidR="00357E05" w:rsidRDefault="00357E05">
      <w:pPr>
        <w:spacing w:line="360" w:lineRule="auto"/>
        <w:jc w:val="center"/>
        <w:rPr>
          <w:lang w:eastAsia="lt-LT"/>
        </w:rPr>
      </w:pPr>
    </w:p>
    <w:p w:rsidR="001D02DD" w:rsidRPr="001D02DD" w:rsidRDefault="00537CFE" w:rsidP="003C48B0">
      <w:pPr>
        <w:spacing w:line="360" w:lineRule="auto"/>
        <w:ind w:firstLine="720"/>
        <w:jc w:val="both"/>
        <w:rPr>
          <w:szCs w:val="24"/>
          <w:lang w:val="en-US" w:eastAsia="lt-LT"/>
        </w:rPr>
      </w:pPr>
      <w:r w:rsidRPr="006B447B">
        <w:rPr>
          <w:szCs w:val="24"/>
          <w:lang w:eastAsia="lt-LT"/>
        </w:rPr>
        <w:t>Lietuvos Respublikos Vyriausybė n u t a r i a:</w:t>
      </w:r>
      <w:bookmarkStart w:id="0" w:name="part_220442b215d547a7967a06f7c70b5701"/>
      <w:bookmarkEnd w:id="0"/>
    </w:p>
    <w:p w:rsidR="001D02DD" w:rsidRDefault="001D02DD" w:rsidP="003C48B0">
      <w:pPr>
        <w:tabs>
          <w:tab w:val="left" w:pos="1134"/>
        </w:tabs>
        <w:spacing w:line="360" w:lineRule="auto"/>
        <w:ind w:firstLine="709"/>
        <w:jc w:val="both"/>
        <w:rPr>
          <w:szCs w:val="24"/>
        </w:rPr>
      </w:pPr>
      <w:r>
        <w:t>1. Pakeisti Kelių eismo taisykl</w:t>
      </w:r>
      <w:r w:rsidR="00334CA0">
        <w:t>es</w:t>
      </w:r>
      <w:r>
        <w:t>, patvirtint</w:t>
      </w:r>
      <w:r w:rsidR="00334CA0">
        <w:t>as</w:t>
      </w:r>
      <w:r>
        <w:t xml:space="preserve"> Lietuvos Respublikos Vyriausybės 2002 m. gruodžio 11 d. nutarimu Nr. 1950 „Dėl Kelių eismo taisyklių patvirtinimo“</w:t>
      </w:r>
      <w:r w:rsidR="00F263B5">
        <w:rPr>
          <w:szCs w:val="24"/>
        </w:rPr>
        <w:t xml:space="preserve">, </w:t>
      </w:r>
      <w:r w:rsidR="00334CA0">
        <w:rPr>
          <w:szCs w:val="24"/>
        </w:rPr>
        <w:t xml:space="preserve">ir </w:t>
      </w:r>
      <w:r w:rsidR="00F263B5">
        <w:rPr>
          <w:szCs w:val="24"/>
        </w:rPr>
        <w:t>186 punktą išdėstyti taip:</w:t>
      </w:r>
    </w:p>
    <w:p w:rsidR="00F263B5" w:rsidRPr="00F263B5" w:rsidRDefault="00F263B5" w:rsidP="003C48B0">
      <w:pPr>
        <w:tabs>
          <w:tab w:val="left" w:pos="1134"/>
        </w:tabs>
        <w:spacing w:line="360" w:lineRule="auto"/>
        <w:ind w:firstLine="709"/>
        <w:jc w:val="both"/>
        <w:rPr>
          <w:szCs w:val="24"/>
        </w:rPr>
      </w:pPr>
      <w:r>
        <w:rPr>
          <w:szCs w:val="24"/>
        </w:rPr>
        <w:t xml:space="preserve">,,186. </w:t>
      </w:r>
      <w:r w:rsidRPr="00F263B5">
        <w:rPr>
          <w:szCs w:val="24"/>
        </w:rPr>
        <w:t xml:space="preserve">Specialiųjų transporto priemonių vairuotojai, turintys leidimus naudoti mėlynus ir raudonus švyturėlius ir specialiuosius garso signalus, gali naudotis įjungtais mėlynais ir raudonais (arba tik mėlynais) švyturėliais ir specialiaisiais garso signalais tik tuo atveju, kai tai būtina gelbėjant žmogaus gyvybę, sveikatą ar turtą, užtikrinant viešąją tvarką ir eismo saugumą, sulaikant įtariamus padariusius teisės pažeidimą asmenis, eskortuojant ir lydint Lietuvos Respublikos vadovybės apsaugos įstatymo 2 straipsnio </w:t>
      </w:r>
      <w:r w:rsidR="003C48B0">
        <w:rPr>
          <w:szCs w:val="24"/>
        </w:rPr>
        <w:t>10</w:t>
      </w:r>
      <w:r w:rsidRPr="00F263B5">
        <w:rPr>
          <w:szCs w:val="24"/>
        </w:rPr>
        <w:t xml:space="preserve"> dalyje nurodytus saugomus asmenis. Specialiųjų transporto priemonių vairuotojai, važiuodami kelyje su įjungtais mėlynais ir raudonais (arba tik mėlynais) švyturėliais (kurie turi būti matomi 360º kampu) ir specialiaisiais garso signalais, gali nepaisyti Taisyklių V, X, XIII, XIV, XV, XVI, XVII, XVIII, XIX, XXI, XXII skyrių ir 1–3 priedų reikalavimų ir pasinaudoti pirmenybe tik tuo atveju, jeigu nepakenks eismo saugumui, ir tik tada, kai įsitikina, kad jiems duodamas kelias. Šia teise taip pat naudojasi transporto priemonių, kurias lydi specialiosios transporto priemonės, vairuotojai.</w:t>
      </w:r>
      <w:r>
        <w:rPr>
          <w:szCs w:val="24"/>
        </w:rPr>
        <w:t>“</w:t>
      </w:r>
    </w:p>
    <w:p w:rsidR="00537CFE" w:rsidRPr="00537CFE" w:rsidRDefault="00537CFE" w:rsidP="003C48B0">
      <w:pPr>
        <w:spacing w:line="360" w:lineRule="auto"/>
        <w:ind w:firstLine="709"/>
        <w:jc w:val="both"/>
        <w:rPr>
          <w:szCs w:val="24"/>
          <w:lang w:val="en-US" w:eastAsia="lt-LT"/>
        </w:rPr>
      </w:pPr>
      <w:bookmarkStart w:id="1" w:name="part_89daa66d80fa4e5085964c290f4e7a46"/>
      <w:bookmarkEnd w:id="1"/>
      <w:r w:rsidRPr="00537CFE">
        <w:rPr>
          <w:szCs w:val="24"/>
          <w:lang w:eastAsia="lt-LT"/>
        </w:rPr>
        <w:t>2.  Šis nutarimas įsigalioja 2020 m. liepos 1 d.</w:t>
      </w:r>
    </w:p>
    <w:p w:rsidR="00537CFE" w:rsidRPr="00537CFE" w:rsidRDefault="00537CFE" w:rsidP="00537CFE">
      <w:pPr>
        <w:jc w:val="both"/>
        <w:rPr>
          <w:szCs w:val="24"/>
          <w:lang w:val="en-US" w:eastAsia="lt-LT"/>
        </w:rPr>
      </w:pPr>
      <w:r w:rsidRPr="00537CFE">
        <w:rPr>
          <w:szCs w:val="24"/>
          <w:lang w:eastAsia="lt-LT"/>
        </w:rPr>
        <w:t> </w:t>
      </w:r>
    </w:p>
    <w:p w:rsidR="00537CFE" w:rsidRPr="00537CFE" w:rsidRDefault="00537CFE" w:rsidP="00537CFE">
      <w:pPr>
        <w:jc w:val="both"/>
        <w:rPr>
          <w:szCs w:val="24"/>
          <w:lang w:val="en-US" w:eastAsia="lt-LT"/>
        </w:rPr>
      </w:pPr>
      <w:r w:rsidRPr="00537CFE">
        <w:rPr>
          <w:szCs w:val="24"/>
          <w:lang w:eastAsia="lt-LT"/>
        </w:rPr>
        <w:t> </w:t>
      </w:r>
    </w:p>
    <w:p w:rsidR="00571D4D" w:rsidRDefault="00571D4D" w:rsidP="00571D4D">
      <w:pPr>
        <w:tabs>
          <w:tab w:val="left" w:pos="6237"/>
        </w:tabs>
        <w:suppressAutoHyphens/>
        <w:textAlignment w:val="baseline"/>
      </w:pPr>
      <w:bookmarkStart w:id="2" w:name="part_06d90426ea814f9e91776bf5eb96458c"/>
      <w:bookmarkEnd w:id="2"/>
      <w:r>
        <w:rPr>
          <w:kern w:val="3"/>
          <w:szCs w:val="24"/>
          <w:lang w:eastAsia="zh-CN"/>
        </w:rPr>
        <w:t>Ministras Pirmininkas</w:t>
      </w:r>
      <w:r>
        <w:rPr>
          <w:kern w:val="3"/>
          <w:szCs w:val="24"/>
          <w:lang w:eastAsia="zh-CN"/>
        </w:rPr>
        <w:tab/>
      </w:r>
    </w:p>
    <w:p w:rsidR="00571D4D" w:rsidRDefault="00571D4D" w:rsidP="00571D4D">
      <w:pPr>
        <w:tabs>
          <w:tab w:val="left" w:pos="6804"/>
        </w:tabs>
        <w:suppressAutoHyphens/>
        <w:textAlignment w:val="baseline"/>
        <w:rPr>
          <w:kern w:val="3"/>
          <w:szCs w:val="24"/>
          <w:lang w:eastAsia="zh-CN"/>
        </w:rPr>
      </w:pPr>
    </w:p>
    <w:p w:rsidR="00571D4D" w:rsidRDefault="00571D4D" w:rsidP="00571D4D">
      <w:pPr>
        <w:tabs>
          <w:tab w:val="left" w:pos="6804"/>
        </w:tabs>
        <w:suppressAutoHyphens/>
        <w:textAlignment w:val="baseline"/>
        <w:rPr>
          <w:kern w:val="3"/>
          <w:szCs w:val="24"/>
          <w:lang w:eastAsia="zh-CN"/>
        </w:rPr>
      </w:pPr>
    </w:p>
    <w:p w:rsidR="00571D4D" w:rsidRDefault="00571D4D" w:rsidP="00571D4D">
      <w:pPr>
        <w:tabs>
          <w:tab w:val="left" w:pos="6804"/>
        </w:tabs>
        <w:suppressAutoHyphens/>
        <w:textAlignment w:val="baseline"/>
        <w:rPr>
          <w:kern w:val="3"/>
          <w:szCs w:val="24"/>
          <w:lang w:eastAsia="zh-CN"/>
        </w:rPr>
      </w:pPr>
    </w:p>
    <w:p w:rsidR="00190E26" w:rsidRDefault="00571D4D" w:rsidP="00571D4D">
      <w:pPr>
        <w:tabs>
          <w:tab w:val="center" w:pos="-7800"/>
          <w:tab w:val="left" w:pos="6237"/>
          <w:tab w:val="right" w:pos="8306"/>
        </w:tabs>
        <w:rPr>
          <w:lang w:eastAsia="lt-LT"/>
        </w:rPr>
      </w:pPr>
      <w:r>
        <w:rPr>
          <w:lang w:eastAsia="lt-LT"/>
        </w:rPr>
        <w:t>Susisiekimo ministras</w:t>
      </w:r>
      <w:r w:rsidR="00190E26">
        <w:rPr>
          <w:lang w:eastAsia="lt-LT"/>
        </w:rPr>
        <w:tab/>
      </w:r>
    </w:p>
    <w:p w:rsidR="00357E05" w:rsidRDefault="00FB3F61">
      <w:pPr>
        <w:tabs>
          <w:tab w:val="center" w:pos="-7800"/>
          <w:tab w:val="left" w:pos="6237"/>
          <w:tab w:val="right" w:pos="8306"/>
        </w:tabs>
        <w:rPr>
          <w:lang w:eastAsia="lt-LT"/>
        </w:rPr>
      </w:pPr>
      <w:r>
        <w:rPr>
          <w:lang w:eastAsia="lt-LT"/>
        </w:rPr>
        <w:tab/>
      </w:r>
    </w:p>
    <w:sectPr w:rsidR="00357E05">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75EB" w:rsidRDefault="005675EB">
      <w:pPr>
        <w:rPr>
          <w:lang w:eastAsia="lt-LT"/>
        </w:rPr>
      </w:pPr>
      <w:r>
        <w:rPr>
          <w:lang w:eastAsia="lt-LT"/>
        </w:rPr>
        <w:separator/>
      </w:r>
    </w:p>
  </w:endnote>
  <w:endnote w:type="continuationSeparator" w:id="0">
    <w:p w:rsidR="005675EB" w:rsidRDefault="005675E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75EB" w:rsidRDefault="005675EB">
      <w:pPr>
        <w:rPr>
          <w:lang w:eastAsia="lt-LT"/>
        </w:rPr>
      </w:pPr>
      <w:r>
        <w:rPr>
          <w:lang w:eastAsia="lt-LT"/>
        </w:rPr>
        <w:separator/>
      </w:r>
    </w:p>
  </w:footnote>
  <w:footnote w:type="continuationSeparator" w:id="0">
    <w:p w:rsidR="005675EB" w:rsidRDefault="005675E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60119"/>
    <w:rsid w:val="00082E41"/>
    <w:rsid w:val="0011604D"/>
    <w:rsid w:val="00190E26"/>
    <w:rsid w:val="001D02DD"/>
    <w:rsid w:val="00307777"/>
    <w:rsid w:val="00310E15"/>
    <w:rsid w:val="00314CBE"/>
    <w:rsid w:val="00334CA0"/>
    <w:rsid w:val="00357E05"/>
    <w:rsid w:val="003816A4"/>
    <w:rsid w:val="00382EC1"/>
    <w:rsid w:val="003C48B0"/>
    <w:rsid w:val="00470109"/>
    <w:rsid w:val="00477A88"/>
    <w:rsid w:val="004D62C2"/>
    <w:rsid w:val="00537CFE"/>
    <w:rsid w:val="0054060B"/>
    <w:rsid w:val="005675EB"/>
    <w:rsid w:val="00571D4D"/>
    <w:rsid w:val="006A3966"/>
    <w:rsid w:val="006B447B"/>
    <w:rsid w:val="006D4216"/>
    <w:rsid w:val="0074050C"/>
    <w:rsid w:val="00745D75"/>
    <w:rsid w:val="00763636"/>
    <w:rsid w:val="007928B7"/>
    <w:rsid w:val="008027A3"/>
    <w:rsid w:val="0082403E"/>
    <w:rsid w:val="008559A8"/>
    <w:rsid w:val="008C1B9A"/>
    <w:rsid w:val="008C66BD"/>
    <w:rsid w:val="008D31C2"/>
    <w:rsid w:val="00912515"/>
    <w:rsid w:val="00986D5E"/>
    <w:rsid w:val="009B1C45"/>
    <w:rsid w:val="009B21A4"/>
    <w:rsid w:val="00A64916"/>
    <w:rsid w:val="00BB6858"/>
    <w:rsid w:val="00BD0233"/>
    <w:rsid w:val="00BF6BB9"/>
    <w:rsid w:val="00D26FB5"/>
    <w:rsid w:val="00D733AD"/>
    <w:rsid w:val="00D94043"/>
    <w:rsid w:val="00DB6D2A"/>
    <w:rsid w:val="00DD59F3"/>
    <w:rsid w:val="00DF0085"/>
    <w:rsid w:val="00E31274"/>
    <w:rsid w:val="00E653D6"/>
    <w:rsid w:val="00E846ED"/>
    <w:rsid w:val="00F263B5"/>
    <w:rsid w:val="00F30921"/>
    <w:rsid w:val="00F97045"/>
    <w:rsid w:val="00FB1192"/>
    <w:rsid w:val="00FB3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D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39CE-EACC-4088-9F74-6799E757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1460</Characters>
  <Application>Microsoft Office Word</Application>
  <DocSecurity>0</DocSecurity>
  <Lines>12</Lines>
  <Paragraphs>3</Paragraphs>
  <ScaleCrop>false</ScaleCrop>
  <Company/>
  <LinksUpToDate>false</LinksUpToDate>
  <CharactersWithSpaces>1680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2020-04-21T10:01:00Z</dcterms:created>
  <dcterms:modified xsi:type="dcterms:W3CDTF">2020-05-16T14:56:00Z</dcterms:modified>
  <cp:revision>1</cp:revision>
</cp:coreProperties>
</file>