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1F1" w:rsidRPr="00EB7957" w:rsidRDefault="00FD01F1" w:rsidP="00FD01F1">
      <w:pPr>
        <w:pStyle w:val="Preformatted"/>
        <w:jc w:val="center"/>
        <w:rPr>
          <w:rFonts w:ascii="Times New Roman" w:hAnsi="Times New Roman"/>
          <w:b/>
          <w:sz w:val="24"/>
          <w:szCs w:val="24"/>
        </w:rPr>
      </w:pPr>
      <w:r w:rsidRPr="00EB7957">
        <w:rPr>
          <w:rFonts w:ascii="Times New Roman" w:hAnsi="Times New Roman"/>
          <w:b/>
          <w:sz w:val="24"/>
          <w:szCs w:val="24"/>
        </w:rPr>
        <w:t>LIETUVOS RESPUBLIKOS VYRIAUSYBĖS KANCELIARIJA</w:t>
      </w:r>
    </w:p>
    <w:p w:rsidR="00FD01F1" w:rsidRPr="00EB7957" w:rsidRDefault="00FD01F1" w:rsidP="008943AD">
      <w:pPr>
        <w:pStyle w:val="Preformatted"/>
        <w:spacing w:after="120"/>
        <w:jc w:val="center"/>
        <w:rPr>
          <w:rFonts w:ascii="Times New Roman" w:hAnsi="Times New Roman"/>
          <w:b/>
          <w:sz w:val="24"/>
          <w:szCs w:val="24"/>
        </w:rPr>
      </w:pPr>
      <w:r>
        <w:rPr>
          <w:rFonts w:ascii="Times New Roman" w:hAnsi="Times New Roman"/>
          <w:b/>
          <w:sz w:val="24"/>
          <w:szCs w:val="24"/>
        </w:rPr>
        <w:t xml:space="preserve">SOCIALINĖS POLITIKOS GRUPĖ </w:t>
      </w:r>
    </w:p>
    <w:p w:rsidR="00FD01F1" w:rsidRPr="00EB7957" w:rsidRDefault="00FD01F1" w:rsidP="008943AD">
      <w:pPr>
        <w:pStyle w:val="Antraste"/>
        <w:rPr>
          <w:szCs w:val="24"/>
        </w:rPr>
      </w:pPr>
      <w:r w:rsidRPr="00EB7957">
        <w:rPr>
          <w:szCs w:val="24"/>
        </w:rPr>
        <w:t>PAŽYMA</w:t>
      </w:r>
    </w:p>
    <w:p w:rsidR="00FD01F1" w:rsidRDefault="00FD01F1" w:rsidP="008943AD">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bCs/>
          <w:szCs w:val="24"/>
        </w:rPr>
      </w:pPr>
      <w:r w:rsidRPr="005B3373">
        <w:rPr>
          <w:b/>
          <w:bCs/>
          <w:snapToGrid w:val="0"/>
          <w:szCs w:val="24"/>
          <w:lang w:eastAsia="en-US"/>
        </w:rPr>
        <w:t>DĖL VYRIAUSYBĖS 2017 M. BIRŽELIO 21 D. NUTARIMO NR. 496 „DĖL LIETUVOS RESPUBLIKOS DARBO KODEKSO ĮGYVENDINIMO“ PAKEITIMO</w:t>
      </w:r>
      <w:r>
        <w:rPr>
          <w:b/>
          <w:bCs/>
          <w:snapToGrid w:val="0"/>
          <w:szCs w:val="24"/>
          <w:lang w:eastAsia="en-US"/>
        </w:rPr>
        <w:t xml:space="preserve"> </w:t>
      </w:r>
      <w:r w:rsidRPr="00367BBE">
        <w:rPr>
          <w:b/>
          <w:bCs/>
          <w:snapToGrid w:val="0"/>
          <w:szCs w:val="24"/>
          <w:lang w:eastAsia="en-US"/>
        </w:rPr>
        <w:t>(</w:t>
      </w:r>
      <w:r w:rsidRPr="00367BBE">
        <w:rPr>
          <w:b/>
          <w:bCs/>
          <w:color w:val="000000"/>
        </w:rPr>
        <w:t>TAP-20-1216</w:t>
      </w:r>
      <w:r w:rsidR="008943AD" w:rsidRPr="00367BBE">
        <w:rPr>
          <w:b/>
          <w:bCs/>
          <w:color w:val="000000"/>
        </w:rPr>
        <w:t>(2</w:t>
      </w:r>
      <w:r w:rsidRPr="00367BBE">
        <w:rPr>
          <w:b/>
          <w:bCs/>
          <w:color w:val="000000"/>
        </w:rPr>
        <w:t>) (20</w:t>
      </w:r>
      <w:r w:rsidRPr="00367BBE">
        <w:rPr>
          <w:b/>
          <w:bCs/>
          <w:szCs w:val="24"/>
        </w:rPr>
        <w:t>-8023(</w:t>
      </w:r>
      <w:r w:rsidR="008943AD" w:rsidRPr="00367BBE">
        <w:rPr>
          <w:b/>
          <w:bCs/>
          <w:szCs w:val="24"/>
        </w:rPr>
        <w:t>3</w:t>
      </w:r>
      <w:r w:rsidRPr="00367BBE">
        <w:rPr>
          <w:b/>
          <w:bCs/>
          <w:szCs w:val="24"/>
        </w:rPr>
        <w:t>)</w:t>
      </w:r>
      <w:r w:rsidR="008943AD" w:rsidRPr="00367BBE">
        <w:rPr>
          <w:b/>
          <w:bCs/>
          <w:szCs w:val="24"/>
        </w:rPr>
        <w:t>)</w:t>
      </w:r>
    </w:p>
    <w:p w:rsidR="00FD01F1" w:rsidRPr="00B92382" w:rsidRDefault="00FD01F1" w:rsidP="00FD01F1">
      <w:pPr>
        <w:jc w:val="center"/>
        <w:rPr>
          <w:b/>
          <w:bCs/>
          <w:caps/>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D01F1" w:rsidRPr="00EB7957" w:rsidTr="00285644">
        <w:tc>
          <w:tcPr>
            <w:tcW w:w="4536" w:type="dxa"/>
          </w:tcPr>
          <w:p w:rsidR="00FD01F1" w:rsidRPr="00EB7957" w:rsidRDefault="002A003D" w:rsidP="00285644">
            <w:pPr>
              <w:jc w:val="center"/>
              <w:rPr>
                <w:spacing w:val="-6"/>
                <w:szCs w:val="24"/>
              </w:rPr>
            </w:pPr>
            <w:sdt>
              <w:sdtPr>
                <w:rPr>
                  <w:spacing w:val="-6"/>
                  <w:szCs w:val="24"/>
                </w:rPr>
                <w:tag w:val="registravimoData"/>
                <w:id w:val="-283805736"/>
                <w:placeholder>
                  <w:docPart w:val="300FF68C524F47F7AB0704B847828AAB"/>
                </w:placeholder>
                <w:showingPlcHdr/>
              </w:sdtPr>
              <w:sdtEndPr/>
              <w:sdtContent>
                <w:r>
                  <w:t/>
                </w:r>
              </w:sdtContent>
            </w:sdt>
            <w:r w:rsidR="00FD01F1" w:rsidRPr="00EB7957">
              <w:rPr>
                <w:spacing w:val="-6"/>
                <w:szCs w:val="24"/>
              </w:rPr>
              <w:t xml:space="preserve"> Nr. </w:t>
            </w:r>
            <w:sdt>
              <w:sdtPr>
                <w:rPr>
                  <w:spacing w:val="-6"/>
                  <w:szCs w:val="24"/>
                </w:rPr>
                <w:tag w:val="registravimoNr"/>
                <w:id w:val="-314025492"/>
                <w:placeholder>
                  <w:docPart w:val="300FF68C524F47F7AB0704B847828AAB"/>
                </w:placeholder>
                <w:showingPlcHdr/>
              </w:sdtPr>
              <w:sdtEndPr/>
              <w:sdtContent>
                <w:r>
                  <w:t/>
                </w:r>
              </w:sdtContent>
            </w:sdt>
          </w:p>
        </w:tc>
      </w:tr>
    </w:tbl>
    <w:p w:rsidR="00FD01F1" w:rsidRPr="00EB7957" w:rsidRDefault="00FD01F1" w:rsidP="00FD01F1">
      <w:pPr>
        <w:jc w:val="center"/>
        <w:rPr>
          <w:spacing w:val="-6"/>
          <w:szCs w:val="24"/>
        </w:rPr>
      </w:pPr>
      <w:r w:rsidRPr="00EB7957">
        <w:rPr>
          <w:szCs w:val="24"/>
        </w:rPr>
        <w:t>Vilnius</w:t>
      </w:r>
    </w:p>
    <w:p w:rsidR="00FD01F1" w:rsidRDefault="00FD01F1" w:rsidP="00FD01F1">
      <w:pPr>
        <w:pStyle w:val="Antraste"/>
      </w:pPr>
    </w:p>
    <w:p w:rsidR="00FD01F1" w:rsidRDefault="00FD01F1" w:rsidP="00FD01F1">
      <w:pPr>
        <w:spacing w:after="120"/>
        <w:jc w:val="left"/>
        <w:rPr>
          <w:rFonts w:eastAsia="Calibri"/>
          <w:szCs w:val="24"/>
          <w:lang w:eastAsia="en-US"/>
        </w:rPr>
      </w:pPr>
      <w:r>
        <w:rPr>
          <w:rFonts w:eastAsia="Calibri"/>
          <w:b/>
          <w:szCs w:val="24"/>
          <w:lang w:eastAsia="en-US"/>
        </w:rPr>
        <w:t xml:space="preserve">Rengėjas: </w:t>
      </w:r>
      <w:r>
        <w:rPr>
          <w:rFonts w:eastAsia="Calibri"/>
          <w:szCs w:val="24"/>
          <w:lang w:eastAsia="en-US"/>
        </w:rPr>
        <w:t>Socialinės apsaugos ir darbo ministerija.</w:t>
      </w:r>
    </w:p>
    <w:p w:rsidR="00FD01F1" w:rsidRPr="00934EE2" w:rsidRDefault="00FD01F1" w:rsidP="00FD01F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20"/>
        <w:rPr>
          <w:bCs/>
          <w:szCs w:val="24"/>
        </w:rPr>
      </w:pPr>
      <w:r>
        <w:rPr>
          <w:rFonts w:eastAsia="Calibri"/>
          <w:b/>
          <w:szCs w:val="24"/>
          <w:lang w:eastAsia="en-US"/>
        </w:rPr>
        <w:t>Tikslas:</w:t>
      </w:r>
      <w:r w:rsidRPr="00934EE2">
        <w:t xml:space="preserve"> </w:t>
      </w:r>
      <w:r>
        <w:rPr>
          <w:rFonts w:eastAsia="Calibri"/>
          <w:bCs/>
          <w:szCs w:val="24"/>
          <w:u w:val="single"/>
          <w:lang w:eastAsia="en-US"/>
        </w:rPr>
        <w:t>a</w:t>
      </w:r>
      <w:r w:rsidRPr="0015484C">
        <w:rPr>
          <w:u w:val="single"/>
        </w:rPr>
        <w:t>tsižvelgiant</w:t>
      </w:r>
      <w:r w:rsidRPr="0015484C">
        <w:rPr>
          <w:rFonts w:eastAsia="Calibri"/>
          <w:bCs/>
          <w:szCs w:val="24"/>
          <w:u w:val="single"/>
          <w:lang w:eastAsia="en-US"/>
        </w:rPr>
        <w:t xml:space="preserve"> </w:t>
      </w:r>
      <w:r>
        <w:rPr>
          <w:rFonts w:eastAsia="Calibri"/>
          <w:bCs/>
          <w:szCs w:val="24"/>
          <w:u w:val="single"/>
          <w:lang w:eastAsia="en-US"/>
        </w:rPr>
        <w:t xml:space="preserve">į Darbo kodekso pakeitimus, patikslinti jį įgyvendinantį nutarimą </w:t>
      </w:r>
      <w:r w:rsidRPr="00953C59">
        <w:rPr>
          <w:rFonts w:eastAsia="Calibri"/>
          <w:bCs/>
          <w:szCs w:val="24"/>
          <w:lang w:eastAsia="en-US"/>
        </w:rPr>
        <w:t>(</w:t>
      </w:r>
      <w:proofErr w:type="spellStart"/>
      <w:r>
        <w:rPr>
          <w:rFonts w:eastAsia="Calibri"/>
          <w:bCs/>
          <w:szCs w:val="24"/>
          <w:lang w:eastAsia="en-US"/>
        </w:rPr>
        <w:t>t.y</w:t>
      </w:r>
      <w:proofErr w:type="spellEnd"/>
      <w:r>
        <w:rPr>
          <w:rFonts w:eastAsia="Calibri"/>
          <w:bCs/>
          <w:szCs w:val="24"/>
          <w:lang w:eastAsia="en-US"/>
        </w:rPr>
        <w:t xml:space="preserve">. patikslinti </w:t>
      </w:r>
      <w:r w:rsidRPr="00E169D7">
        <w:rPr>
          <w:rFonts w:eastAsia="Calibri"/>
          <w:bCs/>
          <w:szCs w:val="24"/>
          <w:lang w:eastAsia="en-US"/>
        </w:rPr>
        <w:t>laikinojo įdarbinimo įmonių atitikties kriterijams nustatymo</w:t>
      </w:r>
      <w:r>
        <w:rPr>
          <w:rFonts w:eastAsia="Calibri"/>
          <w:bCs/>
          <w:szCs w:val="24"/>
          <w:lang w:eastAsia="en-US"/>
        </w:rPr>
        <w:t xml:space="preserve"> tvarką, </w:t>
      </w:r>
      <w:r w:rsidRPr="00934EE2">
        <w:rPr>
          <w:rFonts w:eastAsia="Calibri"/>
          <w:bCs/>
          <w:szCs w:val="24"/>
          <w:lang w:eastAsia="en-US"/>
        </w:rPr>
        <w:t>vidutinio darbo užmokesčio skaičiavim</w:t>
      </w:r>
      <w:r>
        <w:rPr>
          <w:rFonts w:eastAsia="Calibri"/>
          <w:bCs/>
          <w:szCs w:val="24"/>
          <w:lang w:eastAsia="en-US"/>
        </w:rPr>
        <w:t xml:space="preserve">ą, sutrumpinto darbo laiko normų ir apmokėjimo tvarką ir kt.) bei </w:t>
      </w:r>
      <w:r w:rsidRPr="00E169D7">
        <w:rPr>
          <w:rFonts w:eastAsia="Calibri"/>
          <w:bCs/>
          <w:szCs w:val="24"/>
          <w:lang w:eastAsia="en-US"/>
        </w:rPr>
        <w:t>numatyti pailgintas atostogas psichologams</w:t>
      </w:r>
      <w:r>
        <w:rPr>
          <w:rFonts w:eastAsia="Calibri"/>
          <w:bCs/>
          <w:szCs w:val="24"/>
          <w:lang w:eastAsia="en-US"/>
        </w:rPr>
        <w:t>, dirbantiems</w:t>
      </w:r>
      <w:r w:rsidRPr="00E169D7">
        <w:rPr>
          <w:rFonts w:eastAsia="Calibri"/>
          <w:bCs/>
          <w:szCs w:val="24"/>
          <w:lang w:eastAsia="en-US"/>
        </w:rPr>
        <w:t xml:space="preserve"> </w:t>
      </w:r>
      <w:r>
        <w:rPr>
          <w:rFonts w:eastAsia="Calibri"/>
          <w:bCs/>
          <w:szCs w:val="24"/>
          <w:lang w:eastAsia="en-US"/>
        </w:rPr>
        <w:t xml:space="preserve">su rizikos asmenimis </w:t>
      </w:r>
      <w:r w:rsidRPr="00E169D7">
        <w:rPr>
          <w:rFonts w:eastAsia="Calibri"/>
          <w:bCs/>
          <w:szCs w:val="24"/>
          <w:lang w:eastAsia="en-US"/>
        </w:rPr>
        <w:t>nestacionariose socialinių paslaugų įstaigose</w:t>
      </w:r>
      <w:r>
        <w:rPr>
          <w:rFonts w:eastAsia="Calibri"/>
          <w:bCs/>
          <w:szCs w:val="24"/>
          <w:lang w:eastAsia="en-US"/>
        </w:rPr>
        <w:t>.</w:t>
      </w:r>
    </w:p>
    <w:p w:rsidR="00FD01F1" w:rsidRDefault="00FD01F1" w:rsidP="00FD01F1">
      <w:pPr>
        <w:rPr>
          <w:rFonts w:eastAsia="Calibri"/>
          <w:b/>
          <w:szCs w:val="24"/>
          <w:lang w:eastAsia="en-US"/>
        </w:rPr>
      </w:pPr>
      <w:r w:rsidRPr="00FE6248">
        <w:rPr>
          <w:rFonts w:eastAsia="Calibri"/>
          <w:b/>
          <w:szCs w:val="24"/>
          <w:lang w:eastAsia="en-US"/>
        </w:rPr>
        <w:t>Dabartinė situacija</w:t>
      </w:r>
      <w:r>
        <w:rPr>
          <w:rFonts w:eastAsia="Calibri"/>
          <w:b/>
          <w:szCs w:val="24"/>
          <w:lang w:eastAsia="en-US"/>
        </w:rPr>
        <w:t>:</w:t>
      </w:r>
    </w:p>
    <w:p w:rsidR="00FD01F1" w:rsidRPr="00690D73" w:rsidRDefault="00FD01F1" w:rsidP="00FD01F1">
      <w:pPr>
        <w:pStyle w:val="Sraopastraipa"/>
        <w:numPr>
          <w:ilvl w:val="0"/>
          <w:numId w:val="2"/>
        </w:numPr>
        <w:spacing w:after="0" w:line="240" w:lineRule="auto"/>
        <w:ind w:left="284" w:hanging="284"/>
        <w:jc w:val="both"/>
        <w:rPr>
          <w:rFonts w:ascii="Times New Roman" w:hAnsi="Times New Roman"/>
          <w:sz w:val="24"/>
          <w:szCs w:val="24"/>
          <w:u w:val="single"/>
          <w:lang w:eastAsia="lt-LT"/>
        </w:rPr>
      </w:pPr>
      <w:r w:rsidRPr="00690D73">
        <w:rPr>
          <w:rFonts w:ascii="Times New Roman" w:hAnsi="Times New Roman"/>
          <w:sz w:val="24"/>
          <w:szCs w:val="24"/>
          <w:u w:val="single"/>
        </w:rPr>
        <w:t>2020-05-21 Seimas priėmė Darbo kodekso (toliau – DK) pakeitimo įstatymą (</w:t>
      </w:r>
      <w:bookmarkStart w:id="0" w:name="_Hlk531356038"/>
      <w:r w:rsidRPr="00690D73">
        <w:rPr>
          <w:rFonts w:ascii="Times New Roman" w:hAnsi="Times New Roman"/>
          <w:sz w:val="24"/>
          <w:szCs w:val="24"/>
          <w:u w:val="single"/>
        </w:rPr>
        <w:t>įsigalioja 2020-08-01),</w:t>
      </w:r>
      <w:r w:rsidRPr="00690D73">
        <w:rPr>
          <w:rFonts w:ascii="Times New Roman" w:hAnsi="Times New Roman"/>
          <w:sz w:val="24"/>
          <w:szCs w:val="24"/>
        </w:rPr>
        <w:t xml:space="preserve"> kuriuo i</w:t>
      </w:r>
      <w:r w:rsidRPr="00690D73">
        <w:rPr>
          <w:rFonts w:ascii="Times New Roman" w:hAnsi="Times New Roman"/>
          <w:sz w:val="24"/>
          <w:szCs w:val="24"/>
          <w:lang w:eastAsia="lt-LT"/>
        </w:rPr>
        <w:t xml:space="preserve">šplėsta onkologinėmis ligomis sergančių darbuotojų apsauga, numatyta galimybė sudaryti terminuotą darbo sutartį iki bus paskelbtas konkursas, įtvirtinti kriterijai, kuriuos turi atitikti laikinojo įdarbinimo įmonės, grąžinta kompensacija už darbą lauko sąlygomis ir kt. </w:t>
      </w:r>
      <w:r w:rsidRPr="00690D73">
        <w:rPr>
          <w:rFonts w:ascii="Times New Roman" w:hAnsi="Times New Roman"/>
          <w:sz w:val="24"/>
          <w:szCs w:val="24"/>
          <w:u w:val="single"/>
          <w:lang w:eastAsia="lt-LT"/>
        </w:rPr>
        <w:t xml:space="preserve">Vyriausybė iki 2020-07-31 turi priimti įgyvendinamųjų teisės aktų pakeitimus. </w:t>
      </w:r>
    </w:p>
    <w:p w:rsidR="00FD01F1" w:rsidRPr="00690D73" w:rsidRDefault="00FD01F1" w:rsidP="00FD01F1">
      <w:pPr>
        <w:pStyle w:val="Sraopastraipa"/>
        <w:numPr>
          <w:ilvl w:val="0"/>
          <w:numId w:val="2"/>
        </w:numPr>
        <w:spacing w:after="120" w:line="240" w:lineRule="auto"/>
        <w:ind w:left="284" w:hanging="284"/>
        <w:contextualSpacing w:val="0"/>
        <w:jc w:val="both"/>
        <w:rPr>
          <w:rFonts w:ascii="Times New Roman" w:hAnsi="Times New Roman"/>
          <w:sz w:val="24"/>
          <w:szCs w:val="24"/>
          <w:u w:val="single"/>
          <w:lang w:eastAsia="lt-LT"/>
        </w:rPr>
      </w:pPr>
      <w:r w:rsidRPr="00690D73">
        <w:rPr>
          <w:rFonts w:ascii="Times New Roman" w:hAnsi="Times New Roman"/>
          <w:sz w:val="24"/>
          <w:szCs w:val="24"/>
          <w:u w:val="single"/>
          <w:lang w:eastAsia="lt-LT"/>
        </w:rPr>
        <w:t>Socialinių paslaugų srities darbuotojai</w:t>
      </w:r>
      <w:r w:rsidRPr="005D0387">
        <w:rPr>
          <w:rFonts w:ascii="Times New Roman" w:hAnsi="Times New Roman"/>
          <w:sz w:val="24"/>
          <w:szCs w:val="24"/>
          <w:lang w:eastAsia="lt-LT"/>
        </w:rPr>
        <w:t xml:space="preserve">, dirbantys su socialinę riziką patiriančiais suaugusiais asmenimis, šeimomis, asmenimis turinčiais proto ir (ar) psichinę negalią, ar teikiantys socialines paslaugas asmens namuose </w:t>
      </w:r>
      <w:r w:rsidRPr="00690D73">
        <w:rPr>
          <w:rFonts w:ascii="Times New Roman" w:hAnsi="Times New Roman"/>
          <w:sz w:val="24"/>
          <w:szCs w:val="24"/>
          <w:u w:val="single"/>
          <w:lang w:eastAsia="lt-LT"/>
        </w:rPr>
        <w:t>turi teisę į pailgintas atostogas</w:t>
      </w:r>
      <w:r w:rsidRPr="005D0387">
        <w:rPr>
          <w:rFonts w:ascii="Times New Roman" w:hAnsi="Times New Roman"/>
          <w:sz w:val="24"/>
          <w:szCs w:val="24"/>
          <w:lang w:eastAsia="lt-LT"/>
        </w:rPr>
        <w:t xml:space="preserve"> – 25 darbo dienas </w:t>
      </w:r>
      <w:r>
        <w:rPr>
          <w:rFonts w:ascii="Times New Roman" w:hAnsi="Times New Roman"/>
          <w:sz w:val="24"/>
          <w:szCs w:val="24"/>
          <w:lang w:eastAsia="lt-LT"/>
        </w:rPr>
        <w:t>(</w:t>
      </w:r>
      <w:r w:rsidRPr="005D0387">
        <w:rPr>
          <w:rFonts w:ascii="Times New Roman" w:hAnsi="Times New Roman"/>
          <w:sz w:val="24"/>
          <w:szCs w:val="24"/>
          <w:lang w:eastAsia="lt-LT"/>
        </w:rPr>
        <w:t xml:space="preserve">jei </w:t>
      </w:r>
      <w:r>
        <w:rPr>
          <w:rFonts w:ascii="Times New Roman" w:hAnsi="Times New Roman"/>
          <w:sz w:val="24"/>
          <w:szCs w:val="24"/>
          <w:lang w:eastAsia="lt-LT"/>
        </w:rPr>
        <w:t xml:space="preserve">dirbama </w:t>
      </w:r>
      <w:r w:rsidRPr="005D0387">
        <w:rPr>
          <w:rFonts w:ascii="Times New Roman" w:hAnsi="Times New Roman"/>
          <w:sz w:val="24"/>
          <w:szCs w:val="24"/>
          <w:lang w:eastAsia="lt-LT"/>
        </w:rPr>
        <w:t>5 darbo dien</w:t>
      </w:r>
      <w:r>
        <w:rPr>
          <w:rFonts w:ascii="Times New Roman" w:hAnsi="Times New Roman"/>
          <w:sz w:val="24"/>
          <w:szCs w:val="24"/>
          <w:lang w:eastAsia="lt-LT"/>
        </w:rPr>
        <w:t>as per</w:t>
      </w:r>
      <w:r w:rsidRPr="005D0387">
        <w:rPr>
          <w:rFonts w:ascii="Times New Roman" w:hAnsi="Times New Roman"/>
          <w:sz w:val="24"/>
          <w:szCs w:val="24"/>
          <w:lang w:eastAsia="lt-LT"/>
        </w:rPr>
        <w:t xml:space="preserve"> savait</w:t>
      </w:r>
      <w:r>
        <w:rPr>
          <w:rFonts w:ascii="Times New Roman" w:hAnsi="Times New Roman"/>
          <w:sz w:val="24"/>
          <w:szCs w:val="24"/>
          <w:lang w:eastAsia="lt-LT"/>
        </w:rPr>
        <w:t>ę</w:t>
      </w:r>
      <w:r w:rsidRPr="005D0387">
        <w:rPr>
          <w:rFonts w:ascii="Times New Roman" w:hAnsi="Times New Roman"/>
          <w:sz w:val="24"/>
          <w:szCs w:val="24"/>
          <w:lang w:eastAsia="lt-LT"/>
        </w:rPr>
        <w:t>) arba 30 darbo dienų (jei</w:t>
      </w:r>
      <w:r>
        <w:rPr>
          <w:rFonts w:ascii="Times New Roman" w:hAnsi="Times New Roman"/>
          <w:sz w:val="24"/>
          <w:szCs w:val="24"/>
          <w:lang w:eastAsia="lt-LT"/>
        </w:rPr>
        <w:t xml:space="preserve"> dirbama </w:t>
      </w:r>
      <w:r w:rsidRPr="005D0387">
        <w:rPr>
          <w:rFonts w:ascii="Times New Roman" w:hAnsi="Times New Roman"/>
          <w:sz w:val="24"/>
          <w:szCs w:val="24"/>
          <w:lang w:eastAsia="lt-LT"/>
        </w:rPr>
        <w:t xml:space="preserve"> 6 darbo dien</w:t>
      </w:r>
      <w:r>
        <w:rPr>
          <w:rFonts w:ascii="Times New Roman" w:hAnsi="Times New Roman"/>
          <w:sz w:val="24"/>
          <w:szCs w:val="24"/>
          <w:lang w:eastAsia="lt-LT"/>
        </w:rPr>
        <w:t>as per</w:t>
      </w:r>
      <w:r w:rsidRPr="005D0387">
        <w:rPr>
          <w:rFonts w:ascii="Times New Roman" w:hAnsi="Times New Roman"/>
          <w:sz w:val="24"/>
          <w:szCs w:val="24"/>
          <w:lang w:eastAsia="lt-LT"/>
        </w:rPr>
        <w:t xml:space="preserve"> savait</w:t>
      </w:r>
      <w:r>
        <w:rPr>
          <w:rFonts w:ascii="Times New Roman" w:hAnsi="Times New Roman"/>
          <w:sz w:val="24"/>
          <w:szCs w:val="24"/>
          <w:lang w:eastAsia="lt-LT"/>
        </w:rPr>
        <w:t>ę</w:t>
      </w:r>
      <w:r w:rsidRPr="005D0387">
        <w:rPr>
          <w:rFonts w:ascii="Times New Roman" w:hAnsi="Times New Roman"/>
          <w:sz w:val="24"/>
          <w:szCs w:val="24"/>
          <w:lang w:eastAsia="lt-LT"/>
        </w:rPr>
        <w:t xml:space="preserve">), </w:t>
      </w:r>
      <w:r w:rsidRPr="00690D73">
        <w:rPr>
          <w:rFonts w:ascii="Times New Roman" w:hAnsi="Times New Roman"/>
          <w:sz w:val="24"/>
          <w:szCs w:val="24"/>
          <w:u w:val="single"/>
          <w:lang w:eastAsia="lt-LT"/>
        </w:rPr>
        <w:t xml:space="preserve">o </w:t>
      </w:r>
      <w:r>
        <w:rPr>
          <w:rFonts w:ascii="Times New Roman" w:hAnsi="Times New Roman"/>
          <w:sz w:val="24"/>
          <w:szCs w:val="24"/>
          <w:u w:val="single"/>
          <w:lang w:eastAsia="lt-LT"/>
        </w:rPr>
        <w:t xml:space="preserve">su tokiais asmenimis dirbantiems </w:t>
      </w:r>
      <w:r w:rsidRPr="00690D73">
        <w:rPr>
          <w:rFonts w:ascii="Times New Roman" w:hAnsi="Times New Roman"/>
          <w:sz w:val="24"/>
          <w:szCs w:val="24"/>
          <w:u w:val="single"/>
          <w:lang w:eastAsia="lt-LT"/>
        </w:rPr>
        <w:t xml:space="preserve">psichologams </w:t>
      </w:r>
      <w:r>
        <w:rPr>
          <w:rFonts w:ascii="Times New Roman" w:hAnsi="Times New Roman"/>
          <w:sz w:val="24"/>
          <w:szCs w:val="24"/>
          <w:u w:val="single"/>
          <w:lang w:eastAsia="lt-LT"/>
        </w:rPr>
        <w:t xml:space="preserve">ši </w:t>
      </w:r>
      <w:r w:rsidRPr="00690D73">
        <w:rPr>
          <w:rFonts w:ascii="Times New Roman" w:hAnsi="Times New Roman"/>
          <w:sz w:val="24"/>
          <w:szCs w:val="24"/>
          <w:u w:val="single"/>
          <w:lang w:eastAsia="lt-LT"/>
        </w:rPr>
        <w:t xml:space="preserve">garantija nenumatyta. </w:t>
      </w:r>
    </w:p>
    <w:p w:rsidR="00FD01F1" w:rsidRPr="007322FE" w:rsidRDefault="00FD01F1" w:rsidP="00FD01F1">
      <w:pPr>
        <w:spacing w:after="120"/>
        <w:rPr>
          <w:bCs/>
          <w:szCs w:val="24"/>
        </w:rPr>
      </w:pPr>
      <w:r w:rsidRPr="00E57EC1">
        <w:rPr>
          <w:b/>
          <w:szCs w:val="24"/>
        </w:rPr>
        <w:t xml:space="preserve">Esmė: </w:t>
      </w:r>
      <w:bookmarkEnd w:id="0"/>
      <w:r w:rsidRPr="007322FE">
        <w:rPr>
          <w:bCs/>
          <w:szCs w:val="24"/>
        </w:rPr>
        <w:t>Siūloma:</w:t>
      </w:r>
    </w:p>
    <w:p w:rsidR="00FD01F1" w:rsidRPr="005330F6" w:rsidRDefault="00FD01F1" w:rsidP="00FD01F1">
      <w:pPr>
        <w:spacing w:after="120"/>
        <w:rPr>
          <w:rFonts w:eastAsia="Calibri"/>
          <w:bCs/>
          <w:szCs w:val="24"/>
          <w:lang w:eastAsia="en-US"/>
        </w:rPr>
      </w:pPr>
      <w:r>
        <w:rPr>
          <w:rFonts w:eastAsia="Calibri"/>
          <w:bCs/>
          <w:szCs w:val="24"/>
          <w:lang w:eastAsia="en-US"/>
        </w:rPr>
        <w:t xml:space="preserve">1) </w:t>
      </w:r>
      <w:r w:rsidRPr="008943AD">
        <w:rPr>
          <w:rFonts w:eastAsia="Calibri"/>
          <w:bCs/>
          <w:szCs w:val="24"/>
          <w:lang w:eastAsia="en-US"/>
        </w:rPr>
        <w:t>nauja redakcija išdėstyti</w:t>
      </w:r>
      <w:r w:rsidRPr="008943AD">
        <w:rPr>
          <w:rFonts w:eastAsia="Calibri"/>
          <w:bCs/>
          <w:i/>
          <w:iCs/>
          <w:szCs w:val="24"/>
          <w:lang w:eastAsia="en-US"/>
        </w:rPr>
        <w:t xml:space="preserve"> </w:t>
      </w:r>
      <w:r w:rsidR="009E523E">
        <w:rPr>
          <w:rFonts w:eastAsia="Calibri"/>
          <w:bCs/>
          <w:i/>
          <w:iCs/>
          <w:szCs w:val="24"/>
          <w:lang w:eastAsia="en-US"/>
        </w:rPr>
        <w:t xml:space="preserve">Kriterijų, kuriuos turi atitikti laikinojo įdarbinimo įmonė sąrašą ir </w:t>
      </w:r>
      <w:r w:rsidR="009E523E" w:rsidRPr="005330F6">
        <w:rPr>
          <w:rFonts w:eastAsia="Calibri"/>
          <w:bCs/>
          <w:i/>
          <w:iCs/>
          <w:szCs w:val="24"/>
          <w:lang w:eastAsia="en-US"/>
        </w:rPr>
        <w:t>laikinojo įdarbinimo įmonių atitikties šiems kriterijams nustatymo tvarkos aprašą (</w:t>
      </w:r>
      <w:r w:rsidR="008943AD" w:rsidRPr="005330F6">
        <w:rPr>
          <w:rFonts w:eastAsia="Calibri"/>
          <w:bCs/>
          <w:i/>
          <w:iCs/>
          <w:szCs w:val="24"/>
          <w:lang w:eastAsia="en-US"/>
        </w:rPr>
        <w:t>atsisakant kriterijų, kuriuos turi atitikti laikinojo įdarbinimo įmonė, sąrašo</w:t>
      </w:r>
      <w:r w:rsidR="009E523E" w:rsidRPr="005330F6">
        <w:rPr>
          <w:rFonts w:eastAsia="Calibri"/>
          <w:bCs/>
          <w:i/>
          <w:iCs/>
          <w:szCs w:val="24"/>
          <w:lang w:eastAsia="en-US"/>
        </w:rPr>
        <w:t xml:space="preserve"> ir pakeičiant aprašo pavadinimą</w:t>
      </w:r>
      <w:r w:rsidR="008943AD" w:rsidRPr="005330F6">
        <w:rPr>
          <w:rFonts w:eastAsia="Calibri"/>
          <w:bCs/>
          <w:i/>
          <w:iCs/>
          <w:szCs w:val="24"/>
          <w:lang w:eastAsia="en-US"/>
        </w:rPr>
        <w:t>)</w:t>
      </w:r>
      <w:r w:rsidRPr="005330F6">
        <w:rPr>
          <w:rFonts w:eastAsia="Calibri"/>
          <w:bCs/>
          <w:szCs w:val="24"/>
          <w:lang w:eastAsia="en-US"/>
        </w:rPr>
        <w:t>, nes laikinojo įdarbinimo įmonių kriterijai, kuriuos jos turi atitikti kaip darbdavės, yra perkelti į DK 72</w:t>
      </w:r>
      <w:r w:rsidRPr="005330F6">
        <w:rPr>
          <w:rFonts w:eastAsia="Calibri"/>
          <w:bCs/>
          <w:szCs w:val="24"/>
          <w:vertAlign w:val="superscript"/>
          <w:lang w:eastAsia="en-US"/>
        </w:rPr>
        <w:t>1</w:t>
      </w:r>
      <w:r w:rsidRPr="005330F6">
        <w:rPr>
          <w:rFonts w:eastAsia="Calibri"/>
          <w:bCs/>
          <w:szCs w:val="24"/>
          <w:lang w:eastAsia="en-US"/>
        </w:rPr>
        <w:t xml:space="preserve"> str. </w:t>
      </w:r>
      <w:r w:rsidRPr="005330F6">
        <w:rPr>
          <w:rFonts w:eastAsia="Calibri"/>
          <w:bCs/>
          <w:szCs w:val="24"/>
          <w:u w:val="single"/>
          <w:lang w:eastAsia="en-US"/>
        </w:rPr>
        <w:t>Nutarime lieka tik darbdavio įrašymo į laikinojo įdarbinimo įmonių sąrašą ir išbraukimo iš jo nustatymo tvarka</w:t>
      </w:r>
      <w:r w:rsidRPr="005330F6">
        <w:rPr>
          <w:rFonts w:eastAsia="Calibri"/>
          <w:bCs/>
          <w:szCs w:val="24"/>
          <w:lang w:eastAsia="en-US"/>
        </w:rPr>
        <w:t xml:space="preserve">; </w:t>
      </w:r>
    </w:p>
    <w:p w:rsidR="00FD01F1" w:rsidRPr="005330F6" w:rsidRDefault="00FD01F1" w:rsidP="00FD01F1">
      <w:pPr>
        <w:spacing w:after="120"/>
        <w:rPr>
          <w:rFonts w:eastAsia="Calibri"/>
          <w:bCs/>
          <w:szCs w:val="24"/>
          <w:u w:val="single"/>
          <w:lang w:eastAsia="en-US"/>
        </w:rPr>
      </w:pPr>
      <w:r w:rsidRPr="005330F6">
        <w:rPr>
          <w:rFonts w:eastAsia="Calibri"/>
          <w:bCs/>
          <w:szCs w:val="24"/>
          <w:lang w:eastAsia="en-US"/>
        </w:rPr>
        <w:t xml:space="preserve">2) pripažinti netekusiu galios </w:t>
      </w:r>
      <w:r w:rsidRPr="005330F6">
        <w:rPr>
          <w:rFonts w:eastAsia="Calibri"/>
          <w:bCs/>
          <w:i/>
          <w:iCs/>
          <w:szCs w:val="24"/>
          <w:lang w:eastAsia="en-US"/>
        </w:rPr>
        <w:t>Pareigybių, dėl kurių rengiamas konkursas, sąrašo,</w:t>
      </w:r>
      <w:r w:rsidRPr="005330F6">
        <w:rPr>
          <w:rFonts w:eastAsia="Calibri"/>
          <w:bCs/>
          <w:szCs w:val="24"/>
          <w:lang w:eastAsia="en-US"/>
        </w:rPr>
        <w:t xml:space="preserve"> </w:t>
      </w:r>
      <w:r w:rsidR="00367BBE" w:rsidRPr="005330F6">
        <w:rPr>
          <w:rFonts w:eastAsia="Calibri"/>
          <w:bCs/>
          <w:szCs w:val="24"/>
          <w:lang w:eastAsia="en-US"/>
        </w:rPr>
        <w:t xml:space="preserve">nuostatos, </w:t>
      </w:r>
      <w:r w:rsidRPr="005330F6">
        <w:rPr>
          <w:rFonts w:eastAsia="Calibri"/>
          <w:bCs/>
          <w:szCs w:val="24"/>
          <w:lang w:eastAsia="en-US"/>
        </w:rPr>
        <w:t xml:space="preserve">kad ekstremaliosios situacijos ar karantino laikotarpiui konkursas gali būti nerengiamas, nes DK numatyta, kad </w:t>
      </w:r>
      <w:r w:rsidRPr="005330F6">
        <w:rPr>
          <w:rFonts w:eastAsia="Calibri"/>
          <w:bCs/>
          <w:szCs w:val="24"/>
          <w:u w:val="single"/>
          <w:lang w:eastAsia="en-US"/>
        </w:rPr>
        <w:t>į pareigas, dėl kurių turi būti rengiamas konkursas, asmuo gali būti priimtas pagal terminuotą darbo sutartį</w:t>
      </w:r>
      <w:r w:rsidRPr="005330F6">
        <w:rPr>
          <w:rFonts w:eastAsia="Calibri"/>
          <w:bCs/>
          <w:szCs w:val="24"/>
          <w:lang w:eastAsia="en-US"/>
        </w:rPr>
        <w:t xml:space="preserve">, kol konkurso būdu bus priimtas kitas darbuotojas, </w:t>
      </w:r>
      <w:r w:rsidRPr="005330F6">
        <w:rPr>
          <w:rFonts w:eastAsia="Calibri"/>
          <w:bCs/>
          <w:szCs w:val="24"/>
          <w:u w:val="single"/>
          <w:lang w:eastAsia="en-US"/>
        </w:rPr>
        <w:t>bet ne ilgiau kaip 1 metų laikotarpiui;</w:t>
      </w:r>
    </w:p>
    <w:p w:rsidR="00FD01F1" w:rsidRPr="005330F6" w:rsidRDefault="00FD01F1" w:rsidP="00FD01F1">
      <w:pPr>
        <w:spacing w:after="120"/>
        <w:rPr>
          <w:rFonts w:eastAsia="Calibri"/>
          <w:bCs/>
          <w:szCs w:val="24"/>
          <w:lang w:eastAsia="en-US"/>
        </w:rPr>
      </w:pPr>
      <w:r w:rsidRPr="005330F6">
        <w:rPr>
          <w:rFonts w:eastAsia="Calibri"/>
          <w:bCs/>
          <w:szCs w:val="24"/>
          <w:lang w:eastAsia="en-US"/>
        </w:rPr>
        <w:t xml:space="preserve">3) patikslinti </w:t>
      </w:r>
      <w:r w:rsidRPr="005330F6">
        <w:rPr>
          <w:rFonts w:eastAsia="Calibri"/>
          <w:bCs/>
          <w:i/>
          <w:iCs/>
          <w:szCs w:val="24"/>
          <w:lang w:eastAsia="en-US"/>
        </w:rPr>
        <w:t>Darbo laiko režimo valstybės ir savivaldybių įmonėse, įstaigose ir organizacijose nustatymo</w:t>
      </w:r>
      <w:r w:rsidRPr="005330F6">
        <w:rPr>
          <w:rFonts w:eastAsia="Calibri"/>
          <w:bCs/>
          <w:szCs w:val="24"/>
          <w:lang w:eastAsia="en-US"/>
        </w:rPr>
        <w:t xml:space="preserve"> </w:t>
      </w:r>
      <w:r w:rsidRPr="005330F6">
        <w:rPr>
          <w:rFonts w:eastAsia="Calibri"/>
          <w:bCs/>
          <w:i/>
          <w:iCs/>
          <w:szCs w:val="24"/>
          <w:lang w:eastAsia="en-US"/>
        </w:rPr>
        <w:t>aprašą</w:t>
      </w:r>
      <w:r w:rsidRPr="005330F6">
        <w:rPr>
          <w:rFonts w:eastAsia="Calibri"/>
          <w:bCs/>
          <w:szCs w:val="24"/>
          <w:lang w:eastAsia="en-US"/>
        </w:rPr>
        <w:t xml:space="preserve"> – sudaryti galimybę įstaigose </w:t>
      </w:r>
      <w:r w:rsidRPr="005330F6">
        <w:rPr>
          <w:rFonts w:eastAsia="Calibri"/>
          <w:bCs/>
          <w:szCs w:val="24"/>
          <w:u w:val="single"/>
          <w:lang w:eastAsia="en-US"/>
        </w:rPr>
        <w:t>nustatyti suskaidytos darbo dienos laiko režimą,</w:t>
      </w:r>
      <w:r w:rsidRPr="005330F6">
        <w:rPr>
          <w:rFonts w:eastAsia="Calibri"/>
          <w:bCs/>
          <w:szCs w:val="24"/>
          <w:lang w:eastAsia="en-US"/>
        </w:rPr>
        <w:t xml:space="preserve"> kurį taikydami darbuotojai galėtų geriau vykdyti šeimos ir darbo įsipareigojimus;</w:t>
      </w:r>
    </w:p>
    <w:p w:rsidR="00FD01F1" w:rsidRPr="005330F6" w:rsidRDefault="00FD01F1" w:rsidP="00FD01F1">
      <w:pPr>
        <w:spacing w:after="120"/>
        <w:rPr>
          <w:rFonts w:eastAsia="Calibri"/>
          <w:bCs/>
          <w:szCs w:val="24"/>
          <w:u w:val="single"/>
          <w:lang w:eastAsia="en-US"/>
        </w:rPr>
      </w:pPr>
      <w:r w:rsidRPr="005330F6">
        <w:rPr>
          <w:rFonts w:eastAsia="Calibri"/>
          <w:bCs/>
          <w:szCs w:val="24"/>
          <w:lang w:eastAsia="en-US"/>
        </w:rPr>
        <w:t xml:space="preserve">4) patikslinti </w:t>
      </w:r>
      <w:r w:rsidRPr="005330F6">
        <w:rPr>
          <w:rFonts w:eastAsia="Calibri"/>
          <w:bCs/>
          <w:i/>
          <w:iCs/>
          <w:szCs w:val="24"/>
          <w:lang w:eastAsia="en-US"/>
        </w:rPr>
        <w:t>Vidutinio darbo užmokesčio skaičiavimo tvarkos aprašą</w:t>
      </w:r>
      <w:r w:rsidRPr="005330F6">
        <w:rPr>
          <w:rFonts w:eastAsia="Calibri"/>
          <w:bCs/>
          <w:szCs w:val="24"/>
          <w:lang w:eastAsia="en-US"/>
        </w:rPr>
        <w:t xml:space="preserve">, siekiant aiškiai reglamentuoti premijų ir kitų mokėjimų už atliktą drabą įtraukimą į vidutinį darbo užmokestį (iš premijų išskiriamos ir </w:t>
      </w:r>
      <w:r w:rsidRPr="005330F6">
        <w:rPr>
          <w:rFonts w:eastAsia="Calibri"/>
          <w:bCs/>
          <w:szCs w:val="24"/>
          <w:u w:val="single"/>
          <w:lang w:eastAsia="en-US"/>
        </w:rPr>
        <w:t xml:space="preserve">į vidutinio darbo užmokesčio apskaičiavimą įtraukiamos mėnesinės </w:t>
      </w:r>
      <w:r w:rsidRPr="005330F6">
        <w:rPr>
          <w:rFonts w:eastAsia="Calibri"/>
          <w:bCs/>
          <w:szCs w:val="24"/>
          <w:u w:val="single"/>
          <w:lang w:eastAsia="en-US"/>
        </w:rPr>
        <w:lastRenderedPageBreak/>
        <w:t xml:space="preserve">premijos, mokamos už mėnesio darbo rezultatus, taip pat vienkartinės piniginės išmokos mokamos už atliktą darbą);  </w:t>
      </w:r>
    </w:p>
    <w:p w:rsidR="00FD01F1" w:rsidRPr="005330F6" w:rsidRDefault="00FD01F1" w:rsidP="00FD01F1">
      <w:pPr>
        <w:spacing w:after="120"/>
        <w:rPr>
          <w:rFonts w:eastAsia="Calibri"/>
          <w:bCs/>
          <w:szCs w:val="24"/>
          <w:lang w:eastAsia="en-US"/>
        </w:rPr>
      </w:pPr>
      <w:r w:rsidRPr="005330F6">
        <w:rPr>
          <w:rFonts w:eastAsia="Calibri"/>
          <w:bCs/>
          <w:szCs w:val="24"/>
          <w:lang w:eastAsia="en-US"/>
        </w:rPr>
        <w:t xml:space="preserve">5)  pakeisti </w:t>
      </w:r>
      <w:r w:rsidRPr="005330F6">
        <w:rPr>
          <w:rFonts w:eastAsia="Calibri"/>
          <w:bCs/>
          <w:i/>
          <w:iCs/>
          <w:szCs w:val="24"/>
          <w:lang w:eastAsia="en-US"/>
        </w:rPr>
        <w:t>Kai kurių kategorijų darbuotojų, turinčių teisę į pailgintas atostogas, sąrašą ir šių atostogų trukmės aprašą</w:t>
      </w:r>
      <w:r w:rsidRPr="005330F6">
        <w:rPr>
          <w:rFonts w:eastAsia="Calibri"/>
          <w:bCs/>
          <w:szCs w:val="24"/>
          <w:lang w:eastAsia="en-US"/>
        </w:rPr>
        <w:t xml:space="preserve">, ir </w:t>
      </w:r>
      <w:r w:rsidRPr="005330F6">
        <w:rPr>
          <w:rFonts w:eastAsia="Calibri"/>
          <w:bCs/>
          <w:szCs w:val="24"/>
          <w:u w:val="single"/>
          <w:lang w:eastAsia="en-US"/>
        </w:rPr>
        <w:t>numatyti teisę į pailgintas atostogas (25 darbo dienas</w:t>
      </w:r>
      <w:r w:rsidRPr="005330F6">
        <w:rPr>
          <w:rFonts w:eastAsia="Calibri"/>
          <w:bCs/>
          <w:szCs w:val="24"/>
          <w:lang w:eastAsia="en-US"/>
        </w:rPr>
        <w:t xml:space="preserve"> (jei dirbama 5 darbo dienas per savaitę) arba 30 darbo dienų (jei dirbama  6 darbo dienas per savaitę))</w:t>
      </w:r>
      <w:r w:rsidRPr="005330F6">
        <w:rPr>
          <w:rFonts w:eastAsia="Calibri"/>
          <w:bCs/>
          <w:szCs w:val="24"/>
          <w:u w:val="single"/>
          <w:lang w:eastAsia="en-US"/>
        </w:rPr>
        <w:t xml:space="preserve"> psichologams, dirbantiems nestacionariose socialinių paslaugų įstaigose su socialinę riziką patiriančiais suaugusiais asmenimis, šeimomis, asmenimis turinčiais proto ir (ar) psichinę negalią </w:t>
      </w:r>
      <w:r w:rsidRPr="005330F6">
        <w:rPr>
          <w:rFonts w:eastAsia="Calibri"/>
          <w:bCs/>
          <w:szCs w:val="24"/>
          <w:lang w:eastAsia="en-US"/>
        </w:rPr>
        <w:t xml:space="preserve">(taip pat, kaip ir socialiniams darbuotojams). </w:t>
      </w:r>
    </w:p>
    <w:p w:rsidR="00FD01F1" w:rsidRDefault="00FD01F1" w:rsidP="00FD01F1">
      <w:pPr>
        <w:spacing w:after="120"/>
        <w:rPr>
          <w:rFonts w:eastAsia="Calibri"/>
          <w:bCs/>
          <w:szCs w:val="24"/>
          <w:lang w:eastAsia="en-US"/>
        </w:rPr>
      </w:pPr>
      <w:r w:rsidRPr="005330F6">
        <w:rPr>
          <w:rFonts w:eastAsia="Calibri"/>
          <w:bCs/>
          <w:szCs w:val="24"/>
          <w:lang w:eastAsia="en-US"/>
        </w:rPr>
        <w:t xml:space="preserve">6) atlikti </w:t>
      </w:r>
      <w:r w:rsidRPr="005330F6">
        <w:rPr>
          <w:rFonts w:eastAsia="Calibri"/>
          <w:bCs/>
          <w:i/>
          <w:iCs/>
          <w:szCs w:val="24"/>
          <w:lang w:eastAsia="en-US"/>
        </w:rPr>
        <w:t>Sutrumpinto darbo laiko normų ir apmokėjimo tvarkos aprašo</w:t>
      </w:r>
      <w:r w:rsidRPr="005330F6">
        <w:rPr>
          <w:rFonts w:eastAsia="Calibri"/>
          <w:bCs/>
          <w:szCs w:val="24"/>
          <w:lang w:eastAsia="en-US"/>
        </w:rPr>
        <w:t>, redakcinius pakeitimus, taip pat įrašyti, kad sąvoka „įmonės darbo (pamainos) grafikas“ suprantama kaip darbdavio administracijos darbo grafikas ir kt.</w:t>
      </w:r>
    </w:p>
    <w:p w:rsidR="00FD01F1" w:rsidRDefault="00FD01F1" w:rsidP="00FD01F1">
      <w:pPr>
        <w:spacing w:after="120"/>
        <w:rPr>
          <w:rFonts w:eastAsia="Calibri"/>
          <w:b/>
          <w:szCs w:val="24"/>
          <w:lang w:eastAsia="en-US"/>
        </w:rPr>
      </w:pPr>
      <w:r>
        <w:rPr>
          <w:rFonts w:eastAsia="Calibri"/>
          <w:b/>
          <w:szCs w:val="24"/>
          <w:lang w:eastAsia="en-US"/>
        </w:rPr>
        <w:t>Numatoma nauda:</w:t>
      </w:r>
      <w:r w:rsidRPr="00325C50">
        <w:rPr>
          <w:rFonts w:eastAsia="Calibri"/>
          <w:bCs/>
          <w:szCs w:val="24"/>
          <w:lang w:eastAsia="en-US"/>
        </w:rPr>
        <w:t xml:space="preserve"> </w:t>
      </w:r>
      <w:r>
        <w:rPr>
          <w:rFonts w:eastAsia="Calibri"/>
          <w:bCs/>
          <w:szCs w:val="24"/>
          <w:lang w:eastAsia="en-US"/>
        </w:rPr>
        <w:t xml:space="preserve">Vyriausybės nutarimo nuostatos </w:t>
      </w:r>
      <w:r w:rsidR="006A4371">
        <w:rPr>
          <w:rFonts w:eastAsia="Calibri"/>
          <w:bCs/>
          <w:szCs w:val="24"/>
          <w:lang w:eastAsia="en-US"/>
        </w:rPr>
        <w:t xml:space="preserve">bus </w:t>
      </w:r>
      <w:r>
        <w:rPr>
          <w:rFonts w:eastAsia="Calibri"/>
          <w:bCs/>
          <w:szCs w:val="24"/>
          <w:lang w:eastAsia="en-US"/>
        </w:rPr>
        <w:t>suderintos su Darbo kodekso nuostatomis. T</w:t>
      </w:r>
      <w:r w:rsidRPr="006A4339">
        <w:rPr>
          <w:rFonts w:eastAsia="Calibri"/>
          <w:bCs/>
          <w:szCs w:val="24"/>
          <w:lang w:eastAsia="en-US"/>
        </w:rPr>
        <w:t>eisę į pailgintas atostogas įgy</w:t>
      </w:r>
      <w:r w:rsidR="006A4371">
        <w:rPr>
          <w:rFonts w:eastAsia="Calibri"/>
          <w:bCs/>
          <w:szCs w:val="24"/>
          <w:lang w:eastAsia="en-US"/>
        </w:rPr>
        <w:t>s</w:t>
      </w:r>
      <w:r w:rsidRPr="006A4339">
        <w:rPr>
          <w:rFonts w:eastAsia="Calibri"/>
          <w:bCs/>
          <w:szCs w:val="24"/>
          <w:lang w:eastAsia="en-US"/>
        </w:rPr>
        <w:t xml:space="preserve"> apie 100 psichologų</w:t>
      </w:r>
      <w:r>
        <w:rPr>
          <w:rFonts w:eastAsia="Calibri"/>
          <w:bCs/>
          <w:szCs w:val="24"/>
          <w:lang w:eastAsia="en-US"/>
        </w:rPr>
        <w:t>,</w:t>
      </w:r>
      <w:r w:rsidRPr="006A4339">
        <w:rPr>
          <w:rFonts w:eastAsia="Calibri"/>
          <w:bCs/>
          <w:szCs w:val="24"/>
          <w:lang w:eastAsia="en-US"/>
        </w:rPr>
        <w:t xml:space="preserve"> dirbančių socialinių paslaugų įstaigose</w:t>
      </w:r>
      <w:r>
        <w:rPr>
          <w:rFonts w:eastAsia="Calibri"/>
          <w:bCs/>
          <w:szCs w:val="24"/>
          <w:lang w:eastAsia="en-US"/>
        </w:rPr>
        <w:t xml:space="preserve">, </w:t>
      </w:r>
      <w:r w:rsidRPr="006A4339">
        <w:rPr>
          <w:rFonts w:eastAsia="Calibri"/>
          <w:bCs/>
          <w:szCs w:val="24"/>
          <w:lang w:eastAsia="en-US"/>
        </w:rPr>
        <w:t>savivaldybėms b</w:t>
      </w:r>
      <w:r w:rsidR="006A4371">
        <w:rPr>
          <w:rFonts w:eastAsia="Calibri"/>
          <w:bCs/>
          <w:szCs w:val="24"/>
          <w:lang w:eastAsia="en-US"/>
        </w:rPr>
        <w:t>us</w:t>
      </w:r>
      <w:r w:rsidRPr="006A4339">
        <w:rPr>
          <w:rFonts w:eastAsia="Calibri"/>
          <w:bCs/>
          <w:szCs w:val="24"/>
          <w:lang w:eastAsia="en-US"/>
        </w:rPr>
        <w:t xml:space="preserve"> lengviau </w:t>
      </w:r>
      <w:r>
        <w:rPr>
          <w:rFonts w:eastAsia="Calibri"/>
          <w:bCs/>
          <w:szCs w:val="24"/>
          <w:lang w:eastAsia="en-US"/>
        </w:rPr>
        <w:t xml:space="preserve">juos </w:t>
      </w:r>
      <w:r w:rsidRPr="006A4339">
        <w:rPr>
          <w:rFonts w:eastAsia="Calibri"/>
          <w:bCs/>
          <w:szCs w:val="24"/>
          <w:lang w:eastAsia="en-US"/>
        </w:rPr>
        <w:t>išsaugoti</w:t>
      </w:r>
      <w:r>
        <w:rPr>
          <w:rFonts w:eastAsia="Calibri"/>
          <w:bCs/>
          <w:szCs w:val="24"/>
          <w:lang w:eastAsia="en-US"/>
        </w:rPr>
        <w:t xml:space="preserve"> ir pritraukti.</w:t>
      </w:r>
    </w:p>
    <w:p w:rsidR="00FD01F1" w:rsidRDefault="00FD01F1" w:rsidP="00FD01F1">
      <w:pPr>
        <w:rPr>
          <w:rFonts w:eastAsia="Calibri"/>
          <w:b/>
          <w:szCs w:val="24"/>
          <w:lang w:eastAsia="en-US"/>
        </w:rPr>
      </w:pPr>
      <w:r>
        <w:rPr>
          <w:rFonts w:eastAsia="Calibri"/>
          <w:b/>
          <w:szCs w:val="24"/>
          <w:lang w:eastAsia="en-US"/>
        </w:rPr>
        <w:t xml:space="preserve">Derinimas: </w:t>
      </w:r>
    </w:p>
    <w:p w:rsidR="00FD01F1" w:rsidRPr="006A4371" w:rsidRDefault="00FD01F1" w:rsidP="00FD01F1">
      <w:pPr>
        <w:spacing w:after="120"/>
        <w:rPr>
          <w:szCs w:val="24"/>
        </w:rPr>
      </w:pPr>
      <w:r w:rsidRPr="006A4371">
        <w:rPr>
          <w:szCs w:val="24"/>
        </w:rPr>
        <w:t>Projektas svarstytas 2020-07-21 tarpinstituciniame pasitarime</w:t>
      </w:r>
      <w:r w:rsidR="006A4371" w:rsidRPr="006A4371">
        <w:rPr>
          <w:szCs w:val="24"/>
        </w:rPr>
        <w:t xml:space="preserve"> ir patikslintas pagal Vyriausybės kanceliarijos Teisės grupės pastabas</w:t>
      </w:r>
      <w:r w:rsidRPr="006A4371">
        <w:rPr>
          <w:szCs w:val="24"/>
        </w:rPr>
        <w:t>.</w:t>
      </w:r>
    </w:p>
    <w:p w:rsidR="006A4371" w:rsidRPr="006A4371" w:rsidRDefault="00FD01F1" w:rsidP="006A4371">
      <w:pPr>
        <w:pStyle w:val="Style9"/>
        <w:shd w:val="clear" w:color="auto" w:fill="auto"/>
        <w:spacing w:before="0" w:after="120" w:line="240" w:lineRule="auto"/>
        <w:rPr>
          <w:rStyle w:val="CharStyle14"/>
          <w:rFonts w:eastAsia="Calibri"/>
          <w:b w:val="0"/>
          <w:bCs w:val="0"/>
          <w:sz w:val="24"/>
          <w:szCs w:val="24"/>
        </w:rPr>
      </w:pPr>
      <w:r w:rsidRPr="006A4371">
        <w:rPr>
          <w:rFonts w:ascii="Times New Roman" w:hAnsi="Times New Roman" w:cs="Times New Roman"/>
          <w:b/>
          <w:bCs/>
          <w:sz w:val="24"/>
          <w:szCs w:val="24"/>
        </w:rPr>
        <w:t>Atitiktis Vyriausybės programai</w:t>
      </w:r>
      <w:r w:rsidR="006A4371" w:rsidRPr="006A4371">
        <w:rPr>
          <w:rFonts w:ascii="Times New Roman" w:hAnsi="Times New Roman" w:cs="Times New Roman"/>
          <w:b/>
          <w:bCs/>
          <w:sz w:val="24"/>
          <w:szCs w:val="24"/>
        </w:rPr>
        <w:t xml:space="preserve">: </w:t>
      </w:r>
      <w:r w:rsidR="006A4371" w:rsidRPr="006A4371">
        <w:rPr>
          <w:rFonts w:ascii="Times New Roman" w:hAnsi="Times New Roman" w:cs="Times New Roman"/>
          <w:sz w:val="24"/>
          <w:szCs w:val="24"/>
        </w:rPr>
        <w:t>tiesiogiai Vyriausybės programos nuostatų neįgyvendina.</w:t>
      </w:r>
    </w:p>
    <w:p w:rsidR="006A4371" w:rsidRDefault="00FD01F1" w:rsidP="006A4371">
      <w:pPr>
        <w:rPr>
          <w:b/>
          <w:szCs w:val="24"/>
        </w:rPr>
      </w:pPr>
      <w:r w:rsidRPr="004C0394">
        <w:rPr>
          <w:b/>
          <w:szCs w:val="24"/>
        </w:rPr>
        <w:t xml:space="preserve">Dalykinio vertinimo išvada: </w:t>
      </w:r>
    </w:p>
    <w:p w:rsidR="00FD01F1" w:rsidRPr="00B81CAB" w:rsidRDefault="00FD01F1" w:rsidP="006A4371">
      <w:pPr>
        <w:rPr>
          <w:b/>
          <w:szCs w:val="24"/>
        </w:rPr>
      </w:pPr>
      <w:r w:rsidRPr="0056093E">
        <w:rPr>
          <w:szCs w:val="24"/>
        </w:rPr>
        <w:t xml:space="preserve">Siūlome projektą svarstyti </w:t>
      </w:r>
      <w:r w:rsidRPr="0056093E">
        <w:rPr>
          <w:b/>
          <w:bCs/>
          <w:szCs w:val="24"/>
        </w:rPr>
        <w:t>Vyriausybės posėdžio A dalyje</w:t>
      </w:r>
      <w:r w:rsidR="005330F6" w:rsidRPr="0056093E">
        <w:rPr>
          <w:b/>
          <w:bCs/>
          <w:szCs w:val="24"/>
        </w:rPr>
        <w:t xml:space="preserve"> </w:t>
      </w:r>
      <w:r w:rsidR="005330F6" w:rsidRPr="0056093E">
        <w:rPr>
          <w:szCs w:val="24"/>
        </w:rPr>
        <w:t>ir iki pasirašymo patikslinti pagal Vyriausybės kanceliarijos Teisės grupės t</w:t>
      </w:r>
      <w:r w:rsidR="0066387A">
        <w:rPr>
          <w:szCs w:val="24"/>
        </w:rPr>
        <w:t xml:space="preserve">ikslinamojo </w:t>
      </w:r>
      <w:bookmarkStart w:id="1" w:name="_GoBack"/>
      <w:bookmarkEnd w:id="1"/>
      <w:r w:rsidR="005330F6" w:rsidRPr="0056093E">
        <w:rPr>
          <w:szCs w:val="24"/>
        </w:rPr>
        <w:t>pobūdžio pastab</w:t>
      </w:r>
      <w:r w:rsidR="0082052B" w:rsidRPr="0056093E">
        <w:rPr>
          <w:szCs w:val="24"/>
        </w:rPr>
        <w:t>as (patikslinti puslapių numeraciją ir nuorodas į teisės aktą pasirašančius subjektus)</w:t>
      </w:r>
      <w:r w:rsidR="005330F6" w:rsidRPr="0056093E">
        <w:rPr>
          <w:szCs w:val="24"/>
        </w:rPr>
        <w:t>.</w:t>
      </w:r>
    </w:p>
    <w:p w:rsidR="00FD01F1" w:rsidRDefault="00FD01F1" w:rsidP="00FD01F1">
      <w:pPr>
        <w:tabs>
          <w:tab w:val="left" w:pos="426"/>
        </w:tabs>
        <w:autoSpaceDE w:val="0"/>
        <w:autoSpaceDN w:val="0"/>
        <w:adjustRightInd w:val="0"/>
        <w:rPr>
          <w:szCs w:val="24"/>
        </w:rPr>
      </w:pPr>
    </w:p>
    <w:p w:rsidR="006A4371" w:rsidRDefault="006A4371" w:rsidP="00FD01F1">
      <w:pPr>
        <w:tabs>
          <w:tab w:val="left" w:pos="426"/>
        </w:tabs>
        <w:autoSpaceDE w:val="0"/>
        <w:autoSpaceDN w:val="0"/>
        <w:adjustRightInd w:val="0"/>
        <w:rPr>
          <w:szCs w:val="24"/>
        </w:rPr>
      </w:pPr>
    </w:p>
    <w:p w:rsidR="006A4371" w:rsidRDefault="006A4371" w:rsidP="00FD01F1">
      <w:pPr>
        <w:tabs>
          <w:tab w:val="left" w:pos="426"/>
        </w:tabs>
        <w:autoSpaceDE w:val="0"/>
        <w:autoSpaceDN w:val="0"/>
        <w:adjustRightInd w:val="0"/>
        <w:rPr>
          <w:szCs w:val="24"/>
        </w:rPr>
      </w:pPr>
    </w:p>
    <w:p w:rsidR="00FD01F1" w:rsidRPr="00954083" w:rsidRDefault="00FD01F1" w:rsidP="00FD01F1">
      <w:pPr>
        <w:tabs>
          <w:tab w:val="left" w:pos="426"/>
        </w:tabs>
        <w:autoSpaceDE w:val="0"/>
        <w:autoSpaceDN w:val="0"/>
        <w:adjustRightInd w:val="0"/>
        <w:rPr>
          <w:szCs w:val="24"/>
        </w:rPr>
      </w:pPr>
      <w:r>
        <w:rPr>
          <w:szCs w:val="24"/>
        </w:rPr>
        <w:t>Socialinės p</w:t>
      </w:r>
      <w:r w:rsidRPr="00954083">
        <w:rPr>
          <w:szCs w:val="24"/>
        </w:rPr>
        <w:t xml:space="preserve">olitikos grupės patarėja    </w:t>
      </w:r>
      <w:r w:rsidRPr="00954083">
        <w:rPr>
          <w:szCs w:val="24"/>
        </w:rPr>
        <w:tab/>
      </w:r>
      <w:r w:rsidRPr="00954083">
        <w:rPr>
          <w:szCs w:val="24"/>
        </w:rPr>
        <w:tab/>
      </w:r>
      <w:r w:rsidRPr="00954083">
        <w:rPr>
          <w:szCs w:val="24"/>
        </w:rPr>
        <w:tab/>
        <w:t xml:space="preserve">        Aušra Gratulevičienė</w:t>
      </w:r>
    </w:p>
    <w:p w:rsidR="00FD01F1" w:rsidRDefault="00FD01F1" w:rsidP="00FD01F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FD01F1" w:rsidRPr="009E7100" w:rsidRDefault="00FD01F1" w:rsidP="00FD01F1">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rPr>
      </w:pPr>
      <w:bookmarkStart w:id="2" w:name="Antraste"/>
      <w:bookmarkStart w:id="3" w:name="part_6039f6d754884818904401829d579ab8"/>
      <w:bookmarkEnd w:id="2"/>
      <w:bookmarkEnd w:id="3"/>
      <w:r w:rsidRPr="00954083">
        <w:rPr>
          <w:snapToGrid w:val="0"/>
          <w:szCs w:val="24"/>
          <w:lang w:eastAsia="en-US"/>
        </w:rPr>
        <w:t xml:space="preserve">tel. 8 706 61 803, </w:t>
      </w:r>
      <w:proofErr w:type="spellStart"/>
      <w:r w:rsidRPr="00954083">
        <w:rPr>
          <w:snapToGrid w:val="0"/>
          <w:szCs w:val="24"/>
          <w:lang w:eastAsia="en-US"/>
        </w:rPr>
        <w:t>el.p</w:t>
      </w:r>
      <w:proofErr w:type="spellEnd"/>
      <w:r w:rsidRPr="00954083">
        <w:rPr>
          <w:snapToGrid w:val="0"/>
          <w:szCs w:val="24"/>
          <w:lang w:eastAsia="en-US"/>
        </w:rPr>
        <w:t xml:space="preserve">. </w:t>
      </w:r>
      <w:hyperlink r:id="rId7" w:history="1">
        <w:r w:rsidRPr="00954083">
          <w:rPr>
            <w:snapToGrid w:val="0"/>
            <w:color w:val="008080"/>
            <w:szCs w:val="24"/>
            <w:u w:val="single"/>
            <w:lang w:eastAsia="en-US"/>
          </w:rPr>
          <w:t>ausra.gratuleviciene@lrv.lt</w:t>
        </w:r>
      </w:hyperlink>
      <w:r w:rsidRPr="00954083">
        <w:rPr>
          <w:snapToGrid w:val="0"/>
          <w:color w:val="008080"/>
          <w:szCs w:val="24"/>
          <w:u w:val="single"/>
          <w:lang w:eastAsia="en-US"/>
        </w:rPr>
        <w:t xml:space="preserve"> </w:t>
      </w:r>
      <w:r>
        <w:rPr>
          <w:snapToGrid w:val="0"/>
          <w:color w:val="008080"/>
          <w:szCs w:val="24"/>
          <w:u w:val="single"/>
          <w:lang w:eastAsia="en-US"/>
        </w:rPr>
        <w:t xml:space="preserve"> </w:t>
      </w:r>
    </w:p>
    <w:p w:rsidR="000E5303" w:rsidRDefault="000E5303"/>
    <w:sectPr w:rsidR="000E5303" w:rsidSect="00673CA3">
      <w:headerReference w:type="default" r:id="rId8"/>
      <w:footnotePr>
        <w:pos w:val="beneathText"/>
      </w:footnotePr>
      <w:pgSz w:w="11907" w:h="16840" w:code="9"/>
      <w:pgMar w:top="1701" w:right="1134"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03D" w:rsidRDefault="002A003D">
      <w:r>
        <w:separator/>
      </w:r>
    </w:p>
  </w:endnote>
  <w:endnote w:type="continuationSeparator" w:id="0">
    <w:p w:rsidR="002A003D" w:rsidRDefault="002A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03D" w:rsidRDefault="002A003D">
      <w:r>
        <w:separator/>
      </w:r>
    </w:p>
  </w:footnote>
  <w:footnote w:type="continuationSeparator" w:id="0">
    <w:p w:rsidR="002A003D" w:rsidRDefault="002A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994" w:rsidRPr="00913597" w:rsidRDefault="006A4371"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906"/>
    <w:multiLevelType w:val="hybridMultilevel"/>
    <w:tmpl w:val="39D88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1E0C57"/>
    <w:multiLevelType w:val="hybridMultilevel"/>
    <w:tmpl w:val="2C38C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F1"/>
    <w:rsid w:val="000D1A79"/>
    <w:rsid w:val="000E5303"/>
    <w:rsid w:val="002A003D"/>
    <w:rsid w:val="00367BBE"/>
    <w:rsid w:val="005330F6"/>
    <w:rsid w:val="0056093E"/>
    <w:rsid w:val="00607022"/>
    <w:rsid w:val="0066387A"/>
    <w:rsid w:val="006A4371"/>
    <w:rsid w:val="0072224B"/>
    <w:rsid w:val="0082052B"/>
    <w:rsid w:val="008943AD"/>
    <w:rsid w:val="00931F2E"/>
    <w:rsid w:val="009E523E"/>
    <w:rsid w:val="00FD0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59EE"/>
  <w15:chartTrackingRefBased/>
  <w15:docId w15:val="{0983E7F9-A315-47A2-836A-059D5C64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D01F1"/>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D01F1"/>
    <w:pPr>
      <w:tabs>
        <w:tab w:val="center" w:pos="4153"/>
        <w:tab w:val="right" w:pos="8306"/>
      </w:tabs>
    </w:pPr>
  </w:style>
  <w:style w:type="character" w:customStyle="1" w:styleId="AntratsDiagrama">
    <w:name w:val="Antraštės Diagrama"/>
    <w:basedOn w:val="Numatytasispastraiposriftas"/>
    <w:link w:val="Antrats"/>
    <w:rsid w:val="00FD01F1"/>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D01F1"/>
    <w:pPr>
      <w:jc w:val="center"/>
    </w:pPr>
    <w:rPr>
      <w:b/>
      <w:caps/>
      <w:spacing w:val="-6"/>
    </w:rPr>
  </w:style>
  <w:style w:type="character" w:customStyle="1" w:styleId="AntrasteChar">
    <w:name w:val="Antraste Char"/>
    <w:basedOn w:val="Numatytasispastraiposriftas"/>
    <w:link w:val="Antraste"/>
    <w:rsid w:val="00FD01F1"/>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D01F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D01F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FD01F1"/>
    <w:pPr>
      <w:spacing w:after="200" w:line="276" w:lineRule="auto"/>
      <w:ind w:left="720"/>
      <w:contextualSpacing/>
      <w:jc w:val="left"/>
    </w:pPr>
    <w:rPr>
      <w:rFonts w:ascii="Calibri" w:eastAsia="Calibri" w:hAnsi="Calibri"/>
      <w:sz w:val="22"/>
      <w:szCs w:val="22"/>
      <w:lang w:eastAsia="en-US"/>
    </w:rPr>
  </w:style>
  <w:style w:type="character" w:customStyle="1" w:styleId="CharStyle10">
    <w:name w:val="Char Style 10"/>
    <w:basedOn w:val="Numatytasispastraiposriftas"/>
    <w:link w:val="Style9"/>
    <w:rsid w:val="006A4371"/>
    <w:rPr>
      <w:shd w:val="clear" w:color="auto" w:fill="FFFFFF"/>
    </w:rPr>
  </w:style>
  <w:style w:type="paragraph" w:customStyle="1" w:styleId="Style9">
    <w:name w:val="Style 9"/>
    <w:basedOn w:val="prastasis"/>
    <w:link w:val="CharStyle10"/>
    <w:rsid w:val="006A4371"/>
    <w:pPr>
      <w:widowControl w:val="0"/>
      <w:shd w:val="clear" w:color="auto" w:fill="FFFFFF"/>
      <w:spacing w:before="400" w:after="840" w:line="266" w:lineRule="exact"/>
    </w:pPr>
    <w:rPr>
      <w:rFonts w:asciiTheme="minorHAnsi" w:eastAsiaTheme="minorHAnsi" w:hAnsiTheme="minorHAnsi" w:cstheme="minorBidi"/>
      <w:sz w:val="22"/>
      <w:szCs w:val="22"/>
      <w:lang w:eastAsia="en-US"/>
    </w:rPr>
  </w:style>
  <w:style w:type="character" w:customStyle="1" w:styleId="CharStyle14">
    <w:name w:val="Char Style 14"/>
    <w:basedOn w:val="Numatytasispastraiposriftas"/>
    <w:rsid w:val="006A4371"/>
    <w:rPr>
      <w:rFonts w:ascii="Times New Roman" w:eastAsia="Times New Roman" w:hAnsi="Times New Roman" w:cs="Times New Roman" w:hint="default"/>
      <w:b/>
      <w:bCs/>
      <w:color w:val="191919"/>
      <w:spacing w:val="0"/>
      <w:w w:val="100"/>
      <w:position w:val="0"/>
      <w:sz w:val="22"/>
      <w:szCs w:val="22"/>
      <w:shd w:val="clear" w:color="auto" w:fill="FFFFFF"/>
      <w:lang w:val="lt-LT" w:eastAsia="lt-LT" w:bidi="lt-LT"/>
    </w:rPr>
  </w:style>
  <w:style w:type="paragraph" w:styleId="Debesliotekstas">
    <w:name w:val="Balloon Text"/>
    <w:basedOn w:val="prastasis"/>
    <w:link w:val="DebesliotekstasDiagrama"/>
    <w:uiPriority w:val="99"/>
    <w:semiHidden/>
    <w:unhideWhenUsed/>
    <w:rsid w:val="005330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30F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usra.gratuleviciene@lrv.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FF68C524F47F7AB0704B847828AAB"/>
        <w:category>
          <w:name w:val="Bendrosios nuostatos"/>
          <w:gallery w:val="placeholder"/>
        </w:category>
        <w:types>
          <w:type w:val="bbPlcHdr"/>
        </w:types>
        <w:behaviors>
          <w:behavior w:val="content"/>
        </w:behaviors>
        <w:guid w:val="{37FDD887-064F-4080-B912-764AE14E3AE3}"/>
      </w:docPartPr>
      <w:docPartBody>
        <w:p w:rsidR="00FA0D6A" w:rsidRDefault="00FE33FD" w:rsidP="00FE33FD">
          <w:pPr>
            <w:pStyle w:val="300FF68C524F47F7AB0704B847828AA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D"/>
    <w:rsid w:val="000C791B"/>
    <w:rsid w:val="0045518E"/>
    <w:rsid w:val="00D508B0"/>
    <w:rsid w:val="00FA0D6A"/>
    <w:rsid w:val="00FD00AC"/>
    <w:rsid w:val="00FE3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33FD"/>
  </w:style>
  <w:style w:type="paragraph" w:customStyle="1" w:styleId="300FF68C524F47F7AB0704B847828AAB">
    <w:name w:val="300FF68C524F47F7AB0704B847828AAB"/>
    <w:rsid w:val="00FE3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3136</Words>
  <Characters>1788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2020-07-21T08:50:00Z</dcterms:created>
  <dc:creator>Daiva Buivydaitė-Garbštienė</dc:creator>
  <cp:lastModifiedBy>Daiva Buivydaitė-Garbštienė</cp:lastModifiedBy>
  <cp:lastPrinted>2020-07-27T07:39:00Z</cp:lastPrinted>
  <dcterms:modified xsi:type="dcterms:W3CDTF">2020-07-27T07:42:00Z</dcterms:modified>
  <cp:revision>5</cp:revision>
</cp:coreProperties>
</file>