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3A30" w14:textId="77777777" w:rsidR="00722125" w:rsidRDefault="00722125" w:rsidP="00C12C89">
      <w:pPr>
        <w:tabs>
          <w:tab w:val="left" w:pos="7513"/>
        </w:tabs>
        <w:ind w:left="7513" w:hanging="992"/>
        <w:rPr>
          <w:b/>
        </w:rPr>
      </w:pPr>
      <w:r>
        <w:rPr>
          <w:b/>
        </w:rPr>
        <w:t>Projekto</w:t>
      </w:r>
    </w:p>
    <w:p w14:paraId="3AC93A31" w14:textId="77777777" w:rsidR="00C12C89" w:rsidRDefault="002C0CCE" w:rsidP="00C12C89">
      <w:pPr>
        <w:tabs>
          <w:tab w:val="left" w:pos="7513"/>
        </w:tabs>
        <w:ind w:left="7513" w:hanging="992"/>
        <w:rPr>
          <w:b/>
        </w:rPr>
      </w:pPr>
      <w:r>
        <w:rPr>
          <w:b/>
        </w:rPr>
        <w:t>l</w:t>
      </w:r>
      <w:r w:rsidR="00722125">
        <w:rPr>
          <w:b/>
        </w:rPr>
        <w:t>yginamasis variantas</w:t>
      </w:r>
      <w:r w:rsidR="009752AE">
        <w:rPr>
          <w:b/>
        </w:rPr>
        <w:t xml:space="preserve"> </w:t>
      </w:r>
    </w:p>
    <w:p w14:paraId="3AC93A32" w14:textId="77777777" w:rsidR="00ED08DA" w:rsidRPr="003552B6" w:rsidRDefault="00ED08DA" w:rsidP="00220C40">
      <w:pPr>
        <w:jc w:val="center"/>
        <w:rPr>
          <w:b/>
        </w:rPr>
      </w:pPr>
    </w:p>
    <w:p w14:paraId="3AC93A33" w14:textId="77777777" w:rsidR="004D7948" w:rsidRPr="003552B6" w:rsidRDefault="00F724E4" w:rsidP="00220C40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3AC93A34" w14:textId="77777777" w:rsidR="00F724E4" w:rsidRPr="003552B6" w:rsidRDefault="00761F29" w:rsidP="00220C40">
      <w:pPr>
        <w:jc w:val="center"/>
        <w:rPr>
          <w:b/>
        </w:rPr>
      </w:pPr>
      <w:r w:rsidRPr="003552B6">
        <w:rPr>
          <w:b/>
        </w:rPr>
        <w:t xml:space="preserve">NEĮGALIŲJŲ SOCIALINĖS INTEGRACIJOS </w:t>
      </w:r>
      <w:r w:rsidR="00F724E4" w:rsidRPr="003552B6">
        <w:rPr>
          <w:b/>
        </w:rPr>
        <w:t>ĮSTATYMO</w:t>
      </w:r>
      <w:r w:rsidR="00641744" w:rsidRPr="003552B6">
        <w:rPr>
          <w:b/>
        </w:rPr>
        <w:t xml:space="preserve"> NR. I-2</w:t>
      </w:r>
      <w:r w:rsidR="006C33EB" w:rsidRPr="003552B6">
        <w:rPr>
          <w:b/>
        </w:rPr>
        <w:t>044</w:t>
      </w:r>
    </w:p>
    <w:p w14:paraId="3AC93A35" w14:textId="77777777" w:rsidR="00771701" w:rsidRDefault="00937D4D" w:rsidP="00C41D33">
      <w:pPr>
        <w:jc w:val="center"/>
        <w:rPr>
          <w:b/>
          <w:bCs/>
          <w:caps/>
        </w:rPr>
      </w:pPr>
      <w:r w:rsidRPr="003552B6">
        <w:rPr>
          <w:b/>
        </w:rPr>
        <w:t>2</w:t>
      </w:r>
      <w:r w:rsidR="002956C6">
        <w:rPr>
          <w:b/>
        </w:rPr>
        <w:t>, 16</w:t>
      </w:r>
      <w:r w:rsidR="00642C95">
        <w:rPr>
          <w:b/>
        </w:rPr>
        <w:t xml:space="preserve">, </w:t>
      </w:r>
      <w:r w:rsidR="002956C6">
        <w:rPr>
          <w:b/>
        </w:rPr>
        <w:t xml:space="preserve">18 </w:t>
      </w:r>
      <w:r w:rsidR="00642C95">
        <w:rPr>
          <w:b/>
        </w:rPr>
        <w:t>IR 20</w:t>
      </w:r>
      <w:r w:rsidR="00642C95">
        <w:rPr>
          <w:b/>
          <w:vertAlign w:val="superscript"/>
        </w:rPr>
        <w:t>1</w:t>
      </w:r>
      <w:r w:rsidR="00642C95">
        <w:rPr>
          <w:b/>
        </w:rPr>
        <w:t xml:space="preserve"> </w:t>
      </w:r>
      <w:r w:rsidR="009C34BB">
        <w:rPr>
          <w:b/>
        </w:rPr>
        <w:t>STRAIPSNIŲ</w:t>
      </w:r>
      <w:r w:rsidR="00195452">
        <w:rPr>
          <w:b/>
        </w:rPr>
        <w:t xml:space="preserve"> </w:t>
      </w:r>
      <w:r w:rsidR="002956C6">
        <w:rPr>
          <w:b/>
          <w:bCs/>
          <w:caps/>
        </w:rPr>
        <w:t xml:space="preserve">PAKEITIMO IR ĮSTATYMO PAPILDYMO </w:t>
      </w:r>
    </w:p>
    <w:p w14:paraId="3AC93A36" w14:textId="77777777" w:rsidR="00C41D33" w:rsidRPr="003552B6" w:rsidRDefault="00C41D33" w:rsidP="00C41D33">
      <w:pPr>
        <w:jc w:val="center"/>
        <w:rPr>
          <w:b/>
        </w:rPr>
      </w:pPr>
      <w:r w:rsidRPr="00106BC0">
        <w:rPr>
          <w:b/>
        </w:rPr>
        <w:t>2</w:t>
      </w:r>
      <w:r w:rsidR="00195452">
        <w:rPr>
          <w:b/>
        </w:rPr>
        <w:t>5</w:t>
      </w:r>
      <w:r w:rsidR="00195452">
        <w:rPr>
          <w:b/>
          <w:vertAlign w:val="superscript"/>
        </w:rPr>
        <w:t>1</w:t>
      </w:r>
      <w:r w:rsidRPr="003552B6">
        <w:rPr>
          <w:b/>
        </w:rPr>
        <w:t xml:space="preserve"> STRAIPSNIU</w:t>
      </w:r>
    </w:p>
    <w:p w14:paraId="3AC93A37" w14:textId="77777777" w:rsidR="004D7948" w:rsidRPr="003552B6" w:rsidRDefault="004D7948" w:rsidP="00220C40">
      <w:pPr>
        <w:jc w:val="center"/>
        <w:rPr>
          <w:b/>
        </w:rPr>
      </w:pPr>
      <w:r w:rsidRPr="003552B6">
        <w:rPr>
          <w:b/>
        </w:rPr>
        <w:t>ĮSTATYMAS</w:t>
      </w:r>
    </w:p>
    <w:p w14:paraId="3AC93A38" w14:textId="77777777" w:rsidR="004D7948" w:rsidRPr="003552B6" w:rsidRDefault="004D7948" w:rsidP="007F41F6">
      <w:pPr>
        <w:spacing w:line="360" w:lineRule="auto"/>
        <w:jc w:val="center"/>
        <w:rPr>
          <w:b/>
        </w:rPr>
      </w:pPr>
    </w:p>
    <w:p w14:paraId="3AC93A39" w14:textId="77777777" w:rsidR="004D7948" w:rsidRPr="003552B6" w:rsidRDefault="001A05AB" w:rsidP="007F41F6">
      <w:pPr>
        <w:spacing w:line="360" w:lineRule="auto"/>
        <w:jc w:val="center"/>
      </w:pPr>
      <w:r w:rsidRPr="003552B6">
        <w:t>20</w:t>
      </w:r>
      <w:r w:rsidR="007B577F">
        <w:t>20</w:t>
      </w:r>
      <w:r w:rsidR="009505FD">
        <w:t xml:space="preserve"> </w:t>
      </w:r>
      <w:r w:rsidR="004D7948" w:rsidRPr="003552B6">
        <w:t>m.</w:t>
      </w:r>
      <w:r w:rsidR="00195452">
        <w:t xml:space="preserve">                    </w:t>
      </w:r>
      <w:r w:rsidR="004D7948" w:rsidRPr="003552B6">
        <w:t>d. Nr.</w:t>
      </w:r>
    </w:p>
    <w:p w14:paraId="3AC93A3A" w14:textId="77777777" w:rsidR="004D7948" w:rsidRPr="003552B6" w:rsidRDefault="004D7948" w:rsidP="007F41F6">
      <w:pPr>
        <w:spacing w:line="360" w:lineRule="auto"/>
        <w:jc w:val="center"/>
      </w:pPr>
      <w:r w:rsidRPr="003552B6">
        <w:t>Vilnius</w:t>
      </w:r>
    </w:p>
    <w:p w14:paraId="3AC93A3B" w14:textId="77777777" w:rsidR="008F205E" w:rsidRPr="003552B6" w:rsidRDefault="008F205E" w:rsidP="002B74E8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lang w:val="lt-LT"/>
        </w:rPr>
      </w:pPr>
    </w:p>
    <w:p w14:paraId="3AC93A3C" w14:textId="77777777" w:rsidR="00984E77" w:rsidRPr="00106BC0" w:rsidRDefault="0054014B" w:rsidP="003F030F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rStyle w:val="Grietas"/>
          <w:lang w:val="lt-LT"/>
        </w:rPr>
      </w:pPr>
      <w:r w:rsidRPr="00106BC0">
        <w:rPr>
          <w:rStyle w:val="Grietas"/>
          <w:lang w:val="lt-LT"/>
        </w:rPr>
        <w:t>1 straipsnis.</w:t>
      </w:r>
      <w:r w:rsidR="00A42E1A" w:rsidRPr="00106BC0">
        <w:rPr>
          <w:rStyle w:val="Grietas"/>
          <w:lang w:val="lt-LT"/>
        </w:rPr>
        <w:t xml:space="preserve"> 2</w:t>
      </w:r>
      <w:r w:rsidR="00984E77" w:rsidRPr="00106BC0">
        <w:rPr>
          <w:rStyle w:val="Grietas"/>
          <w:lang w:val="lt-LT"/>
        </w:rPr>
        <w:t xml:space="preserve"> straipsnio pakeitimas</w:t>
      </w:r>
    </w:p>
    <w:p w14:paraId="3AC93A3D" w14:textId="77777777" w:rsidR="00B13D91" w:rsidRDefault="001F67CE" w:rsidP="004D7B70">
      <w:pPr>
        <w:pStyle w:val="x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Grietas"/>
          <w:b w:val="0"/>
          <w:lang w:val="lt-LT"/>
        </w:rPr>
      </w:pPr>
      <w:r w:rsidRPr="00106BC0">
        <w:rPr>
          <w:rStyle w:val="Grietas"/>
          <w:b w:val="0"/>
          <w:lang w:val="lt-LT"/>
        </w:rPr>
        <w:t>Papildyti 2 straipsnį nauja 3 dalimi:</w:t>
      </w:r>
      <w:bookmarkStart w:id="0" w:name="part_918f18144e09456481e65beac5a8efaa"/>
      <w:bookmarkStart w:id="1" w:name="part_5b82daf26575491ba842959223eb182b"/>
      <w:bookmarkEnd w:id="0"/>
      <w:bookmarkEnd w:id="1"/>
    </w:p>
    <w:p w14:paraId="3AC93A3E" w14:textId="77777777" w:rsidR="004839F8" w:rsidRPr="00B13D91" w:rsidRDefault="002E7EC6" w:rsidP="00B13D91">
      <w:pPr>
        <w:pStyle w:val="x"/>
        <w:spacing w:before="0" w:beforeAutospacing="0" w:after="0" w:afterAutospacing="0" w:line="360" w:lineRule="auto"/>
        <w:ind w:firstLine="1134"/>
        <w:jc w:val="both"/>
        <w:rPr>
          <w:bCs/>
          <w:lang w:val="lt-LT" w:eastAsia="lt-LT"/>
        </w:rPr>
      </w:pPr>
      <w:r w:rsidRPr="00B13D91">
        <w:rPr>
          <w:lang w:val="lt-LT"/>
        </w:rPr>
        <w:t>„</w:t>
      </w:r>
      <w:r w:rsidR="004839F8" w:rsidRPr="00B13D91">
        <w:rPr>
          <w:b/>
          <w:lang w:val="lt-LT"/>
        </w:rPr>
        <w:t>3. Asmeninė pagalba</w:t>
      </w:r>
      <w:r w:rsidR="004839F8" w:rsidRPr="00B13D91">
        <w:rPr>
          <w:lang w:val="lt-LT"/>
        </w:rPr>
        <w:t xml:space="preserve"> </w:t>
      </w:r>
      <w:r w:rsidR="004839F8" w:rsidRPr="00C728F2">
        <w:rPr>
          <w:b/>
          <w:lang w:val="lt-LT"/>
        </w:rPr>
        <w:t xml:space="preserve">– </w:t>
      </w:r>
      <w:r w:rsidR="008130CA" w:rsidRPr="008130CA">
        <w:rPr>
          <w:b/>
          <w:lang w:val="lt-LT"/>
        </w:rPr>
        <w:t>asmeninio asistento individualiai teikiama pagalba neįga</w:t>
      </w:r>
      <w:r w:rsidR="00FB5C41">
        <w:rPr>
          <w:b/>
          <w:lang w:val="lt-LT"/>
        </w:rPr>
        <w:t>liajam atlikti darbus ir vykdyti</w:t>
      </w:r>
      <w:r w:rsidR="008130CA" w:rsidRPr="008130CA">
        <w:rPr>
          <w:b/>
          <w:lang w:val="lt-LT"/>
        </w:rPr>
        <w:t xml:space="preserve"> veiklas, kurių dėl negalios jis negali atlikti savarankiškai ir kurie būtini siekiant gyventi savarankiškai ir veikti visose gyvenimo srityse</w:t>
      </w:r>
      <w:r w:rsidR="001C5F4B" w:rsidRPr="00B13D91">
        <w:rPr>
          <w:lang w:val="lt-LT"/>
        </w:rPr>
        <w:t>.</w:t>
      </w:r>
      <w:r w:rsidRPr="00B13D91">
        <w:rPr>
          <w:lang w:val="lt-LT"/>
        </w:rPr>
        <w:t>“</w:t>
      </w:r>
    </w:p>
    <w:p w14:paraId="3AC93A3F" w14:textId="77777777" w:rsidR="00B13D91" w:rsidRDefault="00207B54" w:rsidP="00B13D91">
      <w:pPr>
        <w:spacing w:line="360" w:lineRule="auto"/>
        <w:ind w:firstLine="1134"/>
        <w:jc w:val="both"/>
      </w:pPr>
      <w:r w:rsidRPr="0057646D">
        <w:t>2. Papildyti 2 straipsnį nauja 4 dalimi:</w:t>
      </w:r>
    </w:p>
    <w:p w14:paraId="3AC93A40" w14:textId="77777777" w:rsidR="00207B54" w:rsidRPr="00B13D91" w:rsidRDefault="00207B54" w:rsidP="00B13D91">
      <w:pPr>
        <w:spacing w:line="360" w:lineRule="auto"/>
        <w:ind w:firstLine="1134"/>
        <w:jc w:val="both"/>
      </w:pPr>
      <w:r w:rsidRPr="0057646D">
        <w:t>„</w:t>
      </w:r>
      <w:r w:rsidRPr="0057646D">
        <w:rPr>
          <w:b/>
        </w:rPr>
        <w:t xml:space="preserve">4. Asmeninis </w:t>
      </w:r>
      <w:r w:rsidRPr="006245C2">
        <w:rPr>
          <w:b/>
        </w:rPr>
        <w:t>asistentas</w:t>
      </w:r>
      <w:r w:rsidRPr="006245C2">
        <w:t xml:space="preserve"> </w:t>
      </w:r>
      <w:r w:rsidRPr="00C728F2">
        <w:rPr>
          <w:b/>
        </w:rPr>
        <w:t>–</w:t>
      </w:r>
      <w:r w:rsidR="0057646D" w:rsidRPr="00C728F2">
        <w:rPr>
          <w:b/>
        </w:rPr>
        <w:t xml:space="preserve"> </w:t>
      </w:r>
      <w:r w:rsidR="00B13D91" w:rsidRPr="00C728F2">
        <w:rPr>
          <w:b/>
        </w:rPr>
        <w:t>fizinis</w:t>
      </w:r>
      <w:r w:rsidR="00B13D91" w:rsidRPr="00C728F2">
        <w:rPr>
          <w:rFonts w:ascii="Palemonas" w:hAnsi="Palemonas" w:cs="Palemonas"/>
          <w:b/>
          <w:sz w:val="21"/>
          <w:szCs w:val="21"/>
        </w:rPr>
        <w:t xml:space="preserve"> </w:t>
      </w:r>
      <w:r w:rsidR="00B13D91" w:rsidRPr="00C728F2">
        <w:rPr>
          <w:b/>
        </w:rPr>
        <w:t>asmuo, darbo ar jų esmę atitinkančių santykių pagrindu teikiantis asmeninę pagalbą neįgaliajam, su kuriuo jis nėra susijęs artimais giminystės ryšiais</w:t>
      </w:r>
      <w:r w:rsidR="00875978" w:rsidRPr="00C728F2">
        <w:rPr>
          <w:b/>
        </w:rPr>
        <w:t>.</w:t>
      </w:r>
      <w:r w:rsidRPr="0057646D">
        <w:t>“</w:t>
      </w:r>
    </w:p>
    <w:p w14:paraId="3AC93A41" w14:textId="77777777" w:rsidR="00294DD6" w:rsidRDefault="00245A4F" w:rsidP="009505FD">
      <w:pPr>
        <w:pStyle w:val="x"/>
        <w:spacing w:before="0" w:beforeAutospacing="0" w:after="0" w:afterAutospacing="0" w:line="360" w:lineRule="auto"/>
        <w:ind w:firstLine="1134"/>
        <w:jc w:val="both"/>
        <w:rPr>
          <w:bCs/>
          <w:lang w:val="lt-LT"/>
        </w:rPr>
      </w:pPr>
      <w:bookmarkStart w:id="2" w:name="part_88809666d30b4fd581f50621c3b34990"/>
      <w:bookmarkStart w:id="3" w:name="part_3b128ac72cf64fe6b64a7843e6e9db53"/>
      <w:bookmarkStart w:id="4" w:name="part_70ef2bc78dc94d3b854a20a0940783ad"/>
      <w:bookmarkStart w:id="5" w:name="part_641e3d706476445a8d847f0b506a5b7a"/>
      <w:bookmarkStart w:id="6" w:name="part_88bf3f288a7744c9bc53727d15a43809"/>
      <w:bookmarkStart w:id="7" w:name="part_8eeab8bcded94e8faed604254da46b00"/>
      <w:bookmarkStart w:id="8" w:name="part_71c1240bf1f94f7d9aca09ca7129033f"/>
      <w:bookmarkStart w:id="9" w:name="part_3aba12c625cc4060859578140cf3d3a9"/>
      <w:bookmarkStart w:id="10" w:name="part_8403dcd18a3f4ca7b489f5aa0940f3b3"/>
      <w:bookmarkStart w:id="11" w:name="part_dfbfda8779d64122807fb5deb3896e9f"/>
      <w:bookmarkStart w:id="12" w:name="part_54124ac4d294484bb630b4dea4667ff7"/>
      <w:bookmarkStart w:id="13" w:name="part_5c580581599d4c9082f42ddd455681ee"/>
      <w:bookmarkStart w:id="14" w:name="part_3c9d6187f1d8496f9cda34584dd24b5c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7646D">
        <w:rPr>
          <w:rStyle w:val="Grietas"/>
          <w:b w:val="0"/>
          <w:lang w:val="lt-LT"/>
        </w:rPr>
        <w:t>3</w:t>
      </w:r>
      <w:r w:rsidR="00294DD6" w:rsidRPr="0057646D">
        <w:rPr>
          <w:rStyle w:val="Grietas"/>
          <w:b w:val="0"/>
          <w:lang w:val="lt-LT"/>
        </w:rPr>
        <w:t>.</w:t>
      </w:r>
      <w:r w:rsidR="00690A6D" w:rsidRPr="0057646D">
        <w:rPr>
          <w:rStyle w:val="Grietas"/>
          <w:b w:val="0"/>
          <w:lang w:val="lt-LT"/>
        </w:rPr>
        <w:t xml:space="preserve"> </w:t>
      </w:r>
      <w:r w:rsidR="00294DD6" w:rsidRPr="0057646D">
        <w:rPr>
          <w:rStyle w:val="Grietas"/>
          <w:b w:val="0"/>
          <w:lang w:val="lt-LT"/>
        </w:rPr>
        <w:t>B</w:t>
      </w:r>
      <w:r w:rsidR="00294DD6" w:rsidRPr="0057646D">
        <w:rPr>
          <w:bCs/>
          <w:lang w:val="lt-LT"/>
        </w:rPr>
        <w:t xml:space="preserve">uvusias 2 straipsnio </w:t>
      </w:r>
      <w:r w:rsidR="00E351A7" w:rsidRPr="0057646D">
        <w:rPr>
          <w:bCs/>
          <w:lang w:val="lt-LT"/>
        </w:rPr>
        <w:t>3</w:t>
      </w:r>
      <w:r w:rsidR="006B71F0" w:rsidRPr="0057646D">
        <w:rPr>
          <w:bCs/>
          <w:lang w:val="lt-LT"/>
        </w:rPr>
        <w:t>–16</w:t>
      </w:r>
      <w:r w:rsidR="00294DD6" w:rsidRPr="0057646D">
        <w:rPr>
          <w:bCs/>
          <w:lang w:val="lt-LT"/>
        </w:rPr>
        <w:t xml:space="preserve"> dalis laikyti atitinkamai </w:t>
      </w:r>
      <w:r w:rsidR="005A05C9" w:rsidRPr="0057646D">
        <w:rPr>
          <w:bCs/>
          <w:lang w:val="lt-LT"/>
        </w:rPr>
        <w:t>5</w:t>
      </w:r>
      <w:r w:rsidR="00294DD6" w:rsidRPr="0057646D">
        <w:rPr>
          <w:rStyle w:val="Grietas"/>
          <w:lang w:val="lt-LT"/>
        </w:rPr>
        <w:t>–</w:t>
      </w:r>
      <w:r w:rsidR="005A05C9" w:rsidRPr="0057646D">
        <w:rPr>
          <w:bCs/>
          <w:lang w:val="lt-LT"/>
        </w:rPr>
        <w:t>18</w:t>
      </w:r>
      <w:r w:rsidR="00294DD6" w:rsidRPr="0057646D">
        <w:rPr>
          <w:bCs/>
          <w:lang w:val="lt-LT"/>
        </w:rPr>
        <w:t xml:space="preserve"> dalimis.</w:t>
      </w:r>
    </w:p>
    <w:p w14:paraId="3AC93A42" w14:textId="77777777" w:rsidR="004449FA" w:rsidRPr="00106BC0" w:rsidRDefault="004449FA" w:rsidP="00403FBE">
      <w:pPr>
        <w:pStyle w:val="x"/>
        <w:tabs>
          <w:tab w:val="left" w:pos="709"/>
        </w:tabs>
        <w:spacing w:before="0" w:beforeAutospacing="0" w:after="0" w:afterAutospacing="0" w:line="360" w:lineRule="auto"/>
        <w:jc w:val="both"/>
        <w:rPr>
          <w:rStyle w:val="Grietas"/>
          <w:lang w:val="lt-LT"/>
        </w:rPr>
      </w:pPr>
    </w:p>
    <w:p w14:paraId="3AC93A43" w14:textId="77777777" w:rsidR="002C0F05" w:rsidRPr="00106BC0" w:rsidRDefault="00403FBE" w:rsidP="002C0F0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lang w:val="lt-LT"/>
        </w:rPr>
      </w:pPr>
      <w:r>
        <w:rPr>
          <w:b/>
          <w:lang w:val="lt-LT"/>
        </w:rPr>
        <w:t>2</w:t>
      </w:r>
      <w:r w:rsidR="00194312">
        <w:rPr>
          <w:b/>
          <w:lang w:val="lt-LT"/>
        </w:rPr>
        <w:t xml:space="preserve"> </w:t>
      </w:r>
      <w:r w:rsidR="006B71F0">
        <w:rPr>
          <w:b/>
          <w:lang w:val="lt-LT"/>
        </w:rPr>
        <w:t>straipsnis. 16</w:t>
      </w:r>
      <w:r w:rsidR="002C0F05" w:rsidRPr="004A6616">
        <w:rPr>
          <w:b/>
          <w:lang w:val="lt-LT"/>
        </w:rPr>
        <w:t xml:space="preserve"> straipsnio pakeitimas</w:t>
      </w:r>
    </w:p>
    <w:p w14:paraId="3AC93A44" w14:textId="77777777" w:rsidR="006B71F0" w:rsidRDefault="006B71F0" w:rsidP="002C0F05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 xml:space="preserve">Pakeisti 16 straipsnio 2 dalies </w:t>
      </w:r>
      <w:r w:rsidR="00715243">
        <w:rPr>
          <w:rStyle w:val="Grietas"/>
          <w:b w:val="0"/>
          <w:lang w:val="lt-LT"/>
        </w:rPr>
        <w:t>6</w:t>
      </w:r>
      <w:r>
        <w:rPr>
          <w:rStyle w:val="Grietas"/>
          <w:b w:val="0"/>
          <w:lang w:val="lt-LT"/>
        </w:rPr>
        <w:t xml:space="preserve"> punktą ir jį išdėstyti taip:</w:t>
      </w:r>
    </w:p>
    <w:p w14:paraId="3AC93A45" w14:textId="77777777" w:rsidR="006B71F0" w:rsidRDefault="006B71F0" w:rsidP="00715243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„</w:t>
      </w:r>
      <w:r w:rsidR="00715243" w:rsidRPr="00715243">
        <w:rPr>
          <w:lang w:val="lt-LT"/>
        </w:rPr>
        <w:t xml:space="preserve">6) savivaldybės vykdo neįgaliųjų socialinės integracijos, neįgaliųjų specialiųjų poreikių tenkinimo vertinant asmens savarankiškumą kasdienėje veikloje </w:t>
      </w:r>
      <w:r w:rsidR="00715243" w:rsidRPr="00C728F2">
        <w:rPr>
          <w:lang w:val="lt-LT"/>
        </w:rPr>
        <w:t>ir teikiant</w:t>
      </w:r>
      <w:r w:rsidR="00FB2520" w:rsidRPr="00C728F2">
        <w:rPr>
          <w:b/>
          <w:lang w:val="lt-LT"/>
        </w:rPr>
        <w:t xml:space="preserve"> asmeninę pagalbą</w:t>
      </w:r>
      <w:r w:rsidR="00715243" w:rsidRPr="00C728F2">
        <w:rPr>
          <w:b/>
          <w:lang w:val="lt-LT"/>
        </w:rPr>
        <w:t>,</w:t>
      </w:r>
      <w:r w:rsidR="00715243" w:rsidRPr="006245C2">
        <w:rPr>
          <w:lang w:val="lt-LT"/>
        </w:rPr>
        <w:t xml:space="preserve"> </w:t>
      </w:r>
      <w:r w:rsidR="00715243" w:rsidRPr="00715243">
        <w:rPr>
          <w:lang w:val="lt-LT"/>
        </w:rPr>
        <w:t>bendrąsias ir specialiąsias socialines paslaugas, sąlygų neįgaliesiems integruotis į bendruomenę sudarymo ir bendradarbiavimo su neįgaliųjų asociacijomis srityse veiklą ir planuoja ją savivaldybės strateginio planavimo dokumentuose;</w:t>
      </w:r>
      <w:r>
        <w:rPr>
          <w:rStyle w:val="Grietas"/>
          <w:b w:val="0"/>
          <w:lang w:val="lt-LT"/>
        </w:rPr>
        <w:t>“</w:t>
      </w:r>
      <w:r w:rsidR="002E7EC6">
        <w:rPr>
          <w:rStyle w:val="Grietas"/>
          <w:b w:val="0"/>
          <w:lang w:val="lt-LT"/>
        </w:rPr>
        <w:t>.</w:t>
      </w:r>
    </w:p>
    <w:p w14:paraId="3AC93A46" w14:textId="77777777" w:rsidR="002C0F05" w:rsidRPr="00D313E2" w:rsidRDefault="002C0F05" w:rsidP="00715243">
      <w:pPr>
        <w:pStyle w:val="x"/>
        <w:spacing w:before="0" w:beforeAutospacing="0" w:after="0" w:afterAutospacing="0" w:line="360" w:lineRule="auto"/>
        <w:jc w:val="both"/>
        <w:rPr>
          <w:rFonts w:ascii="Calibri" w:hAnsi="Calibri"/>
          <w:bCs/>
          <w:sz w:val="22"/>
          <w:szCs w:val="22"/>
          <w:lang w:val="lt-LT" w:eastAsia="lt-LT"/>
        </w:rPr>
      </w:pPr>
    </w:p>
    <w:p w14:paraId="3AC93A47" w14:textId="77777777" w:rsidR="00722125" w:rsidRDefault="00722125" w:rsidP="0072212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b/>
          <w:lang w:val="lt-LT"/>
        </w:rPr>
      </w:pPr>
      <w:r>
        <w:rPr>
          <w:rStyle w:val="Grietas"/>
          <w:lang w:val="lt-LT"/>
        </w:rPr>
        <w:t>3</w:t>
      </w:r>
      <w:r w:rsidRPr="00106BC0">
        <w:rPr>
          <w:rStyle w:val="Grietas"/>
          <w:lang w:val="lt-LT"/>
        </w:rPr>
        <w:t xml:space="preserve"> straipsnis. </w:t>
      </w:r>
      <w:r>
        <w:rPr>
          <w:b/>
          <w:lang w:val="lt-LT"/>
        </w:rPr>
        <w:t>18 straipsnio pakeitimas</w:t>
      </w:r>
    </w:p>
    <w:p w14:paraId="3AC93A48" w14:textId="77777777" w:rsidR="00722125" w:rsidRPr="0028738F" w:rsidRDefault="00722125" w:rsidP="0072212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lang w:val="lt-LT"/>
        </w:rPr>
      </w:pPr>
      <w:r w:rsidRPr="0028738F">
        <w:rPr>
          <w:lang w:val="lt-LT"/>
        </w:rPr>
        <w:t>Papildyti 18 straipsnio 2 dalį</w:t>
      </w:r>
      <w:r>
        <w:rPr>
          <w:lang w:val="lt-LT"/>
        </w:rPr>
        <w:t xml:space="preserve"> </w:t>
      </w:r>
      <w:r w:rsidRPr="0028738F">
        <w:rPr>
          <w:lang w:val="lt-LT"/>
        </w:rPr>
        <w:t>8 punktu:</w:t>
      </w:r>
    </w:p>
    <w:p w14:paraId="3AC93A49" w14:textId="77777777" w:rsidR="00722125" w:rsidRPr="009505FD" w:rsidRDefault="000F1980" w:rsidP="00722125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„</w:t>
      </w:r>
      <w:r w:rsidR="00722125" w:rsidRPr="009505FD">
        <w:rPr>
          <w:b/>
          <w:sz w:val="24"/>
          <w:szCs w:val="24"/>
        </w:rPr>
        <w:t>8) neįgaliesiems rekomenduojamų specialiosios pagalbos priemonių.</w:t>
      </w:r>
      <w:r w:rsidR="00722125" w:rsidRPr="009505FD">
        <w:rPr>
          <w:sz w:val="24"/>
          <w:szCs w:val="24"/>
        </w:rPr>
        <w:t>“</w:t>
      </w:r>
    </w:p>
    <w:p w14:paraId="3AC93A4A" w14:textId="77777777" w:rsidR="007A3709" w:rsidRDefault="007A3709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</w:p>
    <w:p w14:paraId="3AC93A4B" w14:textId="77777777" w:rsidR="00436BB7" w:rsidRDefault="00403FBE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C3E13" w:rsidRPr="00DF1A33">
        <w:rPr>
          <w:b/>
          <w:sz w:val="24"/>
          <w:szCs w:val="24"/>
        </w:rPr>
        <w:t xml:space="preserve"> straipsnis. </w:t>
      </w:r>
      <w:r w:rsidR="00DF1A33" w:rsidRPr="00DF1A33">
        <w:rPr>
          <w:b/>
          <w:sz w:val="24"/>
          <w:szCs w:val="24"/>
        </w:rPr>
        <w:t>20</w:t>
      </w:r>
      <w:r w:rsidR="00DF1A33">
        <w:rPr>
          <w:b/>
          <w:sz w:val="24"/>
          <w:szCs w:val="24"/>
          <w:vertAlign w:val="superscript"/>
        </w:rPr>
        <w:t xml:space="preserve">1 </w:t>
      </w:r>
      <w:r w:rsidR="00DF1A33" w:rsidRPr="00DF1A33">
        <w:rPr>
          <w:b/>
          <w:sz w:val="24"/>
          <w:szCs w:val="24"/>
        </w:rPr>
        <w:t>straipsnio pakeitimas</w:t>
      </w:r>
    </w:p>
    <w:p w14:paraId="3AC93A4C" w14:textId="77777777" w:rsidR="00E87D9D" w:rsidRDefault="00D3209F" w:rsidP="00E87D9D">
      <w:pPr>
        <w:pStyle w:val="Pagrindinistekstas"/>
        <w:numPr>
          <w:ilvl w:val="0"/>
          <w:numId w:val="1"/>
        </w:numPr>
        <w:spacing w:line="360" w:lineRule="auto"/>
        <w:rPr>
          <w:rStyle w:val="Grietas"/>
          <w:b w:val="0"/>
          <w:sz w:val="24"/>
          <w:szCs w:val="24"/>
        </w:rPr>
      </w:pPr>
      <w:r>
        <w:rPr>
          <w:rStyle w:val="Grietas"/>
          <w:b w:val="0"/>
          <w:sz w:val="24"/>
          <w:szCs w:val="24"/>
        </w:rPr>
        <w:t xml:space="preserve">Papildyti </w:t>
      </w:r>
      <w:r w:rsidRPr="00CA5095">
        <w:rPr>
          <w:sz w:val="24"/>
          <w:szCs w:val="24"/>
        </w:rPr>
        <w:t>20</w:t>
      </w:r>
      <w:r w:rsidRPr="00CA5095">
        <w:rPr>
          <w:sz w:val="24"/>
          <w:szCs w:val="24"/>
          <w:vertAlign w:val="superscript"/>
        </w:rPr>
        <w:t>1</w:t>
      </w:r>
      <w:r w:rsidRPr="00CA5095">
        <w:rPr>
          <w:rStyle w:val="Grietas"/>
          <w:b w:val="0"/>
          <w:sz w:val="24"/>
          <w:szCs w:val="24"/>
        </w:rPr>
        <w:t xml:space="preserve"> straipsn</w:t>
      </w:r>
      <w:r>
        <w:rPr>
          <w:rStyle w:val="Grietas"/>
          <w:b w:val="0"/>
          <w:sz w:val="24"/>
          <w:szCs w:val="24"/>
        </w:rPr>
        <w:t>io 1 dalį 7 punktu:</w:t>
      </w:r>
    </w:p>
    <w:p w14:paraId="3AC93A4D" w14:textId="77777777" w:rsidR="00D3209F" w:rsidRPr="00E87D9D" w:rsidRDefault="00E87D9D" w:rsidP="000B643E">
      <w:pPr>
        <w:pStyle w:val="Pagrindinistekstas"/>
        <w:spacing w:line="360" w:lineRule="auto"/>
        <w:ind w:firstLine="1134"/>
        <w:rPr>
          <w:rStyle w:val="Grietas"/>
          <w:rFonts w:asciiTheme="minorHAnsi" w:eastAsiaTheme="minorEastAsia" w:hAnsiTheme="minorHAnsi"/>
          <w:b w:val="0"/>
          <w:sz w:val="24"/>
          <w:szCs w:val="24"/>
          <w:lang w:eastAsia="lt-LT"/>
        </w:rPr>
      </w:pPr>
      <w:r w:rsidRPr="00E87D9D">
        <w:rPr>
          <w:rStyle w:val="Grietas"/>
          <w:b w:val="0"/>
          <w:sz w:val="24"/>
          <w:szCs w:val="24"/>
        </w:rPr>
        <w:t>„</w:t>
      </w:r>
      <w:bookmarkStart w:id="15" w:name="part_5f5777f3fdc6425c8364673a0db409ea"/>
      <w:bookmarkStart w:id="16" w:name="part_76ecd67ffab2488c9803b61afdb77141"/>
      <w:bookmarkStart w:id="17" w:name="part_0f09f751a0304684b0dfff940f61e7c0"/>
      <w:bookmarkStart w:id="18" w:name="part_d219c2550a2e4f82bef8e7e16b56161d"/>
      <w:bookmarkStart w:id="19" w:name="part_954570708d4d4ed0a1c3341ae110f983"/>
      <w:bookmarkStart w:id="20" w:name="part_7cc10f2671394e35a4f22b3c15a009e5"/>
      <w:bookmarkEnd w:id="15"/>
      <w:bookmarkEnd w:id="16"/>
      <w:bookmarkEnd w:id="17"/>
      <w:bookmarkEnd w:id="18"/>
      <w:bookmarkEnd w:id="19"/>
      <w:bookmarkEnd w:id="20"/>
      <w:r w:rsidR="00D3209F" w:rsidRPr="00E87D9D">
        <w:rPr>
          <w:rStyle w:val="Grietas"/>
          <w:sz w:val="24"/>
          <w:szCs w:val="24"/>
        </w:rPr>
        <w:t>7) asmeninės pagalbos.</w:t>
      </w:r>
      <w:r w:rsidR="00D3209F" w:rsidRPr="00E87D9D">
        <w:rPr>
          <w:rStyle w:val="Grietas"/>
          <w:b w:val="0"/>
          <w:sz w:val="24"/>
          <w:szCs w:val="24"/>
        </w:rPr>
        <w:t>“</w:t>
      </w:r>
    </w:p>
    <w:p w14:paraId="3AC93A4E" w14:textId="77777777" w:rsidR="00CA5095" w:rsidRPr="00E87D9D" w:rsidRDefault="00CA5095" w:rsidP="004D7B70">
      <w:pPr>
        <w:pStyle w:val="Pagrindinistekstas"/>
        <w:numPr>
          <w:ilvl w:val="0"/>
          <w:numId w:val="1"/>
        </w:numPr>
        <w:spacing w:line="360" w:lineRule="auto"/>
        <w:rPr>
          <w:rStyle w:val="Grietas"/>
          <w:b w:val="0"/>
          <w:sz w:val="24"/>
          <w:szCs w:val="24"/>
        </w:rPr>
      </w:pPr>
      <w:r w:rsidRPr="00E87D9D">
        <w:rPr>
          <w:rStyle w:val="Grietas"/>
          <w:b w:val="0"/>
          <w:sz w:val="24"/>
          <w:szCs w:val="24"/>
        </w:rPr>
        <w:lastRenderedPageBreak/>
        <w:t xml:space="preserve">Pakeisti </w:t>
      </w:r>
      <w:r w:rsidRPr="00E87D9D">
        <w:rPr>
          <w:sz w:val="24"/>
          <w:szCs w:val="24"/>
        </w:rPr>
        <w:t>20</w:t>
      </w:r>
      <w:r w:rsidRPr="00E87D9D">
        <w:rPr>
          <w:sz w:val="24"/>
          <w:szCs w:val="24"/>
          <w:vertAlign w:val="superscript"/>
        </w:rPr>
        <w:t>1</w:t>
      </w:r>
      <w:r w:rsidRPr="00E87D9D">
        <w:rPr>
          <w:rStyle w:val="Grietas"/>
          <w:b w:val="0"/>
          <w:sz w:val="24"/>
          <w:szCs w:val="24"/>
        </w:rPr>
        <w:t xml:space="preserve"> straipsn</w:t>
      </w:r>
      <w:r w:rsidR="00DA03B8" w:rsidRPr="00E87D9D">
        <w:rPr>
          <w:rStyle w:val="Grietas"/>
          <w:b w:val="0"/>
          <w:sz w:val="24"/>
          <w:szCs w:val="24"/>
        </w:rPr>
        <w:t>io</w:t>
      </w:r>
      <w:r w:rsidRPr="00E87D9D">
        <w:rPr>
          <w:rStyle w:val="Grietas"/>
          <w:b w:val="0"/>
          <w:sz w:val="24"/>
          <w:szCs w:val="24"/>
        </w:rPr>
        <w:t xml:space="preserve"> </w:t>
      </w:r>
      <w:r w:rsidR="00DA03B8" w:rsidRPr="00E87D9D">
        <w:rPr>
          <w:rStyle w:val="Grietas"/>
          <w:b w:val="0"/>
          <w:sz w:val="24"/>
          <w:szCs w:val="24"/>
        </w:rPr>
        <w:t xml:space="preserve">10 dalį ir ją </w:t>
      </w:r>
      <w:r w:rsidRPr="00E87D9D">
        <w:rPr>
          <w:rStyle w:val="Grietas"/>
          <w:b w:val="0"/>
          <w:sz w:val="24"/>
          <w:szCs w:val="24"/>
        </w:rPr>
        <w:t>išdėstyti taip:</w:t>
      </w:r>
    </w:p>
    <w:p w14:paraId="3AC93A4F" w14:textId="77777777" w:rsidR="00CA5095" w:rsidRPr="00E87D9D" w:rsidRDefault="00DA03B8" w:rsidP="00CA5095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„</w:t>
      </w:r>
      <w:r w:rsidR="00CA5095" w:rsidRPr="00E87D9D">
        <w:rPr>
          <w:lang w:eastAsia="en-US"/>
        </w:rPr>
        <w:t>10</w:t>
      </w:r>
      <w:r w:rsidR="006245C2" w:rsidRPr="00E87D9D">
        <w:rPr>
          <w:lang w:eastAsia="en-US"/>
        </w:rPr>
        <w:t>. Gali būti nustatomi</w:t>
      </w:r>
      <w:r w:rsidR="00CA5095" w:rsidRPr="00E87D9D">
        <w:rPr>
          <w:lang w:eastAsia="en-US"/>
        </w:rPr>
        <w:t xml:space="preserve"> </w:t>
      </w:r>
      <w:r w:rsidR="00722125" w:rsidRPr="00E87D9D">
        <w:rPr>
          <w:strike/>
          <w:lang w:eastAsia="en-US"/>
        </w:rPr>
        <w:t>trys</w:t>
      </w:r>
      <w:r w:rsidR="00722125" w:rsidRPr="00E87D9D">
        <w:rPr>
          <w:lang w:eastAsia="en-US"/>
        </w:rPr>
        <w:t xml:space="preserve"> </w:t>
      </w:r>
      <w:r w:rsidR="00880FE7" w:rsidRPr="00E87D9D">
        <w:rPr>
          <w:b/>
          <w:lang w:eastAsia="en-US"/>
        </w:rPr>
        <w:t>du</w:t>
      </w:r>
      <w:r w:rsidR="00880FE7" w:rsidRPr="00E87D9D">
        <w:rPr>
          <w:lang w:eastAsia="en-US"/>
        </w:rPr>
        <w:t xml:space="preserve"> </w:t>
      </w:r>
      <w:r w:rsidR="00CA5095" w:rsidRPr="00E87D9D">
        <w:rPr>
          <w:lang w:eastAsia="en-US"/>
        </w:rPr>
        <w:t>specialiųjų poreikių lygiai:</w:t>
      </w:r>
    </w:p>
    <w:p w14:paraId="3AC93A50" w14:textId="77777777" w:rsidR="00CA5095" w:rsidRPr="00E87D9D" w:rsidRDefault="00CA5095" w:rsidP="00CA5095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1) did</w:t>
      </w:r>
      <w:r w:rsidR="008124B7" w:rsidRPr="00E87D9D">
        <w:rPr>
          <w:lang w:eastAsia="en-US"/>
        </w:rPr>
        <w:t>elių specialiųjų poreikių lygis –</w:t>
      </w:r>
      <w:r w:rsidRPr="00E87D9D">
        <w:rPr>
          <w:lang w:eastAsia="en-US"/>
        </w:rPr>
        <w:t xml:space="preserve"> nustatomas asmenims, kuriems nustatytas pirmo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ar antro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lygio specialusis nuolatinės slaugos poreikis</w:t>
      </w:r>
      <w:r w:rsidR="00177844">
        <w:rPr>
          <w:lang w:eastAsia="en-US"/>
        </w:rPr>
        <w:t>,</w:t>
      </w:r>
      <w:r w:rsidR="00F63EE0" w:rsidRPr="00E87D9D">
        <w:rPr>
          <w:lang w:eastAsia="en-US"/>
        </w:rPr>
        <w:t xml:space="preserve"> </w:t>
      </w:r>
      <w:r w:rsidR="00F63EE0" w:rsidRPr="00E87D9D">
        <w:rPr>
          <w:b/>
          <w:lang w:eastAsia="en-US"/>
        </w:rPr>
        <w:t xml:space="preserve">arba </w:t>
      </w:r>
      <w:r w:rsidR="00261D9C" w:rsidRPr="00E87D9D">
        <w:rPr>
          <w:b/>
          <w:lang w:eastAsia="en-US"/>
        </w:rPr>
        <w:t xml:space="preserve">asmenims, kuriems </w:t>
      </w:r>
      <w:r w:rsidR="005437F4" w:rsidRPr="00E87D9D">
        <w:rPr>
          <w:b/>
          <w:lang w:eastAsia="en-US"/>
        </w:rPr>
        <w:t xml:space="preserve">iki senatvės pensijos amžiaus sukakties dienos </w:t>
      </w:r>
      <w:r w:rsidR="00261D9C" w:rsidRPr="00E87D9D">
        <w:rPr>
          <w:b/>
          <w:lang w:eastAsia="en-US"/>
        </w:rPr>
        <w:t xml:space="preserve">nustatytas </w:t>
      </w:r>
      <w:r w:rsidR="00F63EE0" w:rsidRPr="00E87D9D">
        <w:rPr>
          <w:b/>
          <w:lang w:eastAsia="en-US"/>
        </w:rPr>
        <w:t>0–30 proc</w:t>
      </w:r>
      <w:r w:rsidR="00CE4549">
        <w:rPr>
          <w:b/>
          <w:lang w:eastAsia="en-US"/>
        </w:rPr>
        <w:t>entų</w:t>
      </w:r>
      <w:r w:rsidR="00F63EE0" w:rsidRPr="00E87D9D">
        <w:rPr>
          <w:b/>
          <w:lang w:eastAsia="en-US"/>
        </w:rPr>
        <w:t xml:space="preserve"> darbingumo lygi</w:t>
      </w:r>
      <w:r w:rsidR="005C3448" w:rsidRPr="00E87D9D">
        <w:rPr>
          <w:b/>
          <w:lang w:eastAsia="en-US"/>
        </w:rPr>
        <w:t>s</w:t>
      </w:r>
      <w:r w:rsidRPr="00E87D9D">
        <w:rPr>
          <w:b/>
          <w:lang w:eastAsia="en-US"/>
        </w:rPr>
        <w:t>;</w:t>
      </w:r>
    </w:p>
    <w:p w14:paraId="3AC93A51" w14:textId="77777777" w:rsidR="00CA5095" w:rsidRPr="006245C2" w:rsidRDefault="00CA5095" w:rsidP="006245C2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2) vidut</w:t>
      </w:r>
      <w:r w:rsidR="008124B7" w:rsidRPr="00E87D9D">
        <w:rPr>
          <w:lang w:eastAsia="en-US"/>
        </w:rPr>
        <w:t>inių specialiųjų poreikių lygis –</w:t>
      </w:r>
      <w:r w:rsidRPr="00E87D9D">
        <w:rPr>
          <w:lang w:eastAsia="en-US"/>
        </w:rPr>
        <w:t xml:space="preserve"> nustatomas asmenims, kuriems nustatytas pirmo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</w:t>
      </w:r>
      <w:r w:rsidR="00DA03B8" w:rsidRPr="00725F64">
        <w:rPr>
          <w:b/>
          <w:lang w:eastAsia="en-US"/>
        </w:rPr>
        <w:t>ar antro</w:t>
      </w:r>
      <w:r w:rsidR="008124B7" w:rsidRPr="00725F64">
        <w:rPr>
          <w:b/>
          <w:lang w:eastAsia="en-US"/>
        </w:rPr>
        <w:t>jo</w:t>
      </w:r>
      <w:r w:rsidR="00DA03B8" w:rsidRPr="00E87D9D">
        <w:rPr>
          <w:lang w:eastAsia="en-US"/>
        </w:rPr>
        <w:t xml:space="preserve"> </w:t>
      </w:r>
      <w:r w:rsidRPr="00E87D9D">
        <w:rPr>
          <w:lang w:eastAsia="en-US"/>
        </w:rPr>
        <w:t>lygio specialusis nuolatinės priežiūros (pagalbos) poreikis</w:t>
      </w:r>
      <w:r w:rsidR="00B87D21">
        <w:rPr>
          <w:lang w:eastAsia="en-US"/>
        </w:rPr>
        <w:t>,</w:t>
      </w:r>
      <w:r w:rsidR="00F63EE0" w:rsidRPr="00E87D9D">
        <w:rPr>
          <w:lang w:eastAsia="en-US"/>
        </w:rPr>
        <w:t xml:space="preserve"> </w:t>
      </w:r>
      <w:r w:rsidR="00F63EE0" w:rsidRPr="00E87D9D">
        <w:rPr>
          <w:b/>
          <w:lang w:eastAsia="en-US"/>
        </w:rPr>
        <w:t xml:space="preserve">arba </w:t>
      </w:r>
      <w:r w:rsidR="00261D9C" w:rsidRPr="00E87D9D">
        <w:rPr>
          <w:b/>
          <w:lang w:eastAsia="en-US"/>
        </w:rPr>
        <w:t xml:space="preserve">asmenims, kuriems </w:t>
      </w:r>
      <w:r w:rsidR="005437F4" w:rsidRPr="00E87D9D">
        <w:rPr>
          <w:b/>
          <w:lang w:eastAsia="en-US"/>
        </w:rPr>
        <w:t xml:space="preserve">iki senatvės pensijos amžiaus sukakties dienos </w:t>
      </w:r>
      <w:r w:rsidR="00261D9C" w:rsidRPr="00E87D9D">
        <w:rPr>
          <w:b/>
          <w:lang w:eastAsia="en-US"/>
        </w:rPr>
        <w:t xml:space="preserve">nustatytas </w:t>
      </w:r>
      <w:r w:rsidR="00F63EE0" w:rsidRPr="00E87D9D">
        <w:rPr>
          <w:b/>
          <w:lang w:eastAsia="en-US"/>
        </w:rPr>
        <w:t>35–55 proc</w:t>
      </w:r>
      <w:r w:rsidR="00CE4549">
        <w:rPr>
          <w:b/>
          <w:lang w:eastAsia="en-US"/>
        </w:rPr>
        <w:t>entų</w:t>
      </w:r>
      <w:r w:rsidR="00F63EE0" w:rsidRPr="00E87D9D">
        <w:rPr>
          <w:b/>
          <w:lang w:eastAsia="en-US"/>
        </w:rPr>
        <w:t xml:space="preserve"> darbingumo lygi</w:t>
      </w:r>
      <w:r w:rsidR="005C3448" w:rsidRPr="00E87D9D">
        <w:rPr>
          <w:b/>
          <w:lang w:eastAsia="en-US"/>
        </w:rPr>
        <w:t>s</w:t>
      </w:r>
      <w:r w:rsidR="00722125" w:rsidRPr="00E87D9D">
        <w:rPr>
          <w:strike/>
          <w:lang w:eastAsia="en-US"/>
        </w:rPr>
        <w:t>;</w:t>
      </w:r>
    </w:p>
    <w:p w14:paraId="3AC93A52" w14:textId="77777777" w:rsidR="00722125" w:rsidRPr="00E21940" w:rsidRDefault="00722125" w:rsidP="00722125">
      <w:pPr>
        <w:spacing w:line="360" w:lineRule="auto"/>
        <w:ind w:firstLine="1134"/>
        <w:jc w:val="both"/>
        <w:rPr>
          <w:strike/>
          <w:lang w:eastAsia="en-US"/>
        </w:rPr>
      </w:pPr>
      <w:r w:rsidRPr="00E21940">
        <w:rPr>
          <w:strike/>
          <w:lang w:eastAsia="en-US"/>
        </w:rPr>
        <w:t>3) nedidelių specialiųjų poreikių lygis, nustatomas asmenims, kuriems nustatytas antro lygio specialusis nuolatinės priežiūros (pagalbos poreikis)</w:t>
      </w:r>
      <w:r w:rsidRPr="003C208A">
        <w:rPr>
          <w:lang w:eastAsia="en-US"/>
        </w:rPr>
        <w:t>.</w:t>
      </w:r>
      <w:r w:rsidRPr="005D012F">
        <w:rPr>
          <w:lang w:eastAsia="en-US"/>
        </w:rPr>
        <w:t>“</w:t>
      </w:r>
    </w:p>
    <w:p w14:paraId="3AC93A53" w14:textId="77777777" w:rsidR="00CA5095" w:rsidRPr="00CA5095" w:rsidRDefault="00CA5095" w:rsidP="00CA5095">
      <w:pPr>
        <w:spacing w:line="360" w:lineRule="auto"/>
        <w:ind w:firstLine="1134"/>
        <w:jc w:val="both"/>
        <w:rPr>
          <w:b/>
          <w:lang w:eastAsia="en-US"/>
        </w:rPr>
      </w:pPr>
    </w:p>
    <w:p w14:paraId="3AC93A54" w14:textId="77777777" w:rsidR="00AC3E13" w:rsidRPr="0079597D" w:rsidRDefault="00403FBE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B417C">
        <w:rPr>
          <w:b/>
          <w:sz w:val="24"/>
          <w:szCs w:val="24"/>
        </w:rPr>
        <w:t xml:space="preserve"> </w:t>
      </w:r>
      <w:r w:rsidR="00436BB7" w:rsidRPr="0028738F">
        <w:rPr>
          <w:b/>
          <w:sz w:val="24"/>
          <w:szCs w:val="24"/>
        </w:rPr>
        <w:t xml:space="preserve">straipsnis. </w:t>
      </w:r>
      <w:r w:rsidR="00AC3E13" w:rsidRPr="0028738F">
        <w:rPr>
          <w:b/>
          <w:sz w:val="24"/>
          <w:szCs w:val="24"/>
        </w:rPr>
        <w:t>Įstatymo papildymas 2</w:t>
      </w:r>
      <w:r w:rsidR="00D974DB" w:rsidRPr="00DE6E49">
        <w:rPr>
          <w:b/>
          <w:sz w:val="24"/>
          <w:szCs w:val="24"/>
        </w:rPr>
        <w:t>5</w:t>
      </w:r>
      <w:r w:rsidR="00D974DB" w:rsidRPr="00DE6E49">
        <w:rPr>
          <w:b/>
          <w:sz w:val="24"/>
          <w:szCs w:val="24"/>
          <w:vertAlign w:val="superscript"/>
        </w:rPr>
        <w:t>1</w:t>
      </w:r>
      <w:r w:rsidR="00AC3E13" w:rsidRPr="0028738F">
        <w:rPr>
          <w:b/>
          <w:sz w:val="24"/>
          <w:szCs w:val="24"/>
        </w:rPr>
        <w:t xml:space="preserve"> straipsniu</w:t>
      </w:r>
    </w:p>
    <w:p w14:paraId="3AC93A55" w14:textId="77777777" w:rsidR="007A3709" w:rsidRDefault="00AC3E13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Papildyti </w:t>
      </w:r>
      <w:r w:rsidR="00B67998">
        <w:rPr>
          <w:sz w:val="24"/>
          <w:szCs w:val="24"/>
        </w:rPr>
        <w:t>Į</w:t>
      </w:r>
      <w:r w:rsidR="00916735">
        <w:rPr>
          <w:sz w:val="24"/>
          <w:szCs w:val="24"/>
        </w:rPr>
        <w:t xml:space="preserve">statymą </w:t>
      </w:r>
      <w:r>
        <w:rPr>
          <w:sz w:val="24"/>
          <w:szCs w:val="24"/>
        </w:rPr>
        <w:t>2</w:t>
      </w:r>
      <w:r w:rsidR="00D974DB">
        <w:rPr>
          <w:sz w:val="24"/>
          <w:szCs w:val="24"/>
        </w:rPr>
        <w:t>5</w:t>
      </w:r>
      <w:r w:rsidR="00D974DB" w:rsidRPr="00DE6E49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straipsniu:</w:t>
      </w:r>
    </w:p>
    <w:p w14:paraId="3AC93A56" w14:textId="4F008BD2" w:rsidR="007A3709" w:rsidRPr="0082762F" w:rsidRDefault="00AC3E13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„</w:t>
      </w:r>
      <w:r w:rsidRPr="00AC3E13">
        <w:rPr>
          <w:b/>
          <w:sz w:val="24"/>
          <w:szCs w:val="24"/>
        </w:rPr>
        <w:t>2</w:t>
      </w:r>
      <w:r w:rsidR="00D974DB" w:rsidRPr="00DE6E49">
        <w:rPr>
          <w:b/>
          <w:sz w:val="24"/>
          <w:szCs w:val="24"/>
        </w:rPr>
        <w:t>5</w:t>
      </w:r>
      <w:r w:rsidR="00D974DB" w:rsidRPr="00DE6E49">
        <w:rPr>
          <w:b/>
          <w:sz w:val="24"/>
          <w:szCs w:val="24"/>
          <w:vertAlign w:val="superscript"/>
        </w:rPr>
        <w:t>1</w:t>
      </w:r>
      <w:r w:rsidRPr="00AC3E13">
        <w:rPr>
          <w:b/>
          <w:sz w:val="24"/>
          <w:szCs w:val="24"/>
        </w:rPr>
        <w:t xml:space="preserve"> straipsnis. Asmeninės pagalbos </w:t>
      </w:r>
      <w:r w:rsidR="0082762F">
        <w:rPr>
          <w:b/>
          <w:sz w:val="24"/>
          <w:szCs w:val="24"/>
        </w:rPr>
        <w:t>teikimas</w:t>
      </w:r>
      <w:r w:rsidR="00E5120A">
        <w:rPr>
          <w:b/>
          <w:sz w:val="24"/>
          <w:szCs w:val="24"/>
        </w:rPr>
        <w:t>,</w:t>
      </w:r>
      <w:r w:rsidR="0082762F">
        <w:rPr>
          <w:b/>
          <w:sz w:val="24"/>
          <w:szCs w:val="24"/>
        </w:rPr>
        <w:t xml:space="preserve"> apmokėjimas</w:t>
      </w:r>
      <w:r w:rsidR="00E5120A">
        <w:rPr>
          <w:b/>
          <w:sz w:val="24"/>
          <w:szCs w:val="24"/>
        </w:rPr>
        <w:t xml:space="preserve"> ir finansavimas</w:t>
      </w:r>
    </w:p>
    <w:p w14:paraId="3AC93A57" w14:textId="77777777" w:rsidR="00D3209F" w:rsidRPr="00C728F2" w:rsidRDefault="00F076EA" w:rsidP="00FB2520">
      <w:pPr>
        <w:tabs>
          <w:tab w:val="left" w:pos="851"/>
        </w:tabs>
        <w:spacing w:line="360" w:lineRule="auto"/>
        <w:ind w:firstLine="1134"/>
        <w:jc w:val="both"/>
        <w:rPr>
          <w:b/>
        </w:rPr>
      </w:pPr>
      <w:r w:rsidRPr="00C728F2">
        <w:rPr>
          <w:b/>
        </w:rPr>
        <w:t xml:space="preserve">1. </w:t>
      </w:r>
      <w:r w:rsidR="003241E5" w:rsidRPr="00C728F2">
        <w:rPr>
          <w:b/>
        </w:rPr>
        <w:t>Asmenine pagalba sieki</w:t>
      </w:r>
      <w:r w:rsidR="00FA4207" w:rsidRPr="00C728F2">
        <w:rPr>
          <w:b/>
        </w:rPr>
        <w:t>ama sudaryti sąlygas neįgali</w:t>
      </w:r>
      <w:r w:rsidR="000C328C" w:rsidRPr="00C728F2">
        <w:rPr>
          <w:b/>
        </w:rPr>
        <w:t>ajam</w:t>
      </w:r>
      <w:r w:rsidR="003241E5" w:rsidRPr="00C728F2">
        <w:rPr>
          <w:b/>
        </w:rPr>
        <w:t xml:space="preserve"> gyventi savarankiškai ir veikti visose gyvenimo srityse.</w:t>
      </w:r>
    </w:p>
    <w:p w14:paraId="3AC93A58" w14:textId="77777777" w:rsidR="00F076EA" w:rsidRPr="00C728F2" w:rsidRDefault="00191DD5" w:rsidP="00B13500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25F60" w:rsidRPr="00C728F2">
        <w:rPr>
          <w:b/>
          <w:sz w:val="24"/>
          <w:szCs w:val="24"/>
        </w:rPr>
        <w:t>.</w:t>
      </w:r>
      <w:r w:rsidR="007E054B" w:rsidRPr="00C728F2">
        <w:rPr>
          <w:b/>
          <w:sz w:val="24"/>
          <w:szCs w:val="24"/>
        </w:rPr>
        <w:t xml:space="preserve"> Asmeninės pagalbos poreikis nustatomas</w:t>
      </w:r>
      <w:r w:rsidR="00F25F60" w:rsidRPr="00C728F2">
        <w:rPr>
          <w:b/>
          <w:sz w:val="24"/>
          <w:szCs w:val="24"/>
        </w:rPr>
        <w:t xml:space="preserve"> </w:t>
      </w:r>
      <w:r w:rsidR="007E054B" w:rsidRPr="00C728F2">
        <w:rPr>
          <w:b/>
          <w:sz w:val="24"/>
          <w:szCs w:val="24"/>
        </w:rPr>
        <w:t>individualiai kiekvienam neįgaliajam</w:t>
      </w:r>
      <w:r w:rsidR="00F95A85" w:rsidRPr="00C728F2">
        <w:rPr>
          <w:b/>
          <w:sz w:val="24"/>
          <w:szCs w:val="24"/>
        </w:rPr>
        <w:t>,</w:t>
      </w:r>
      <w:r w:rsidR="007E054B" w:rsidRPr="00C728F2">
        <w:rPr>
          <w:b/>
          <w:sz w:val="24"/>
          <w:szCs w:val="24"/>
        </w:rPr>
        <w:t xml:space="preserve"> </w:t>
      </w:r>
      <w:r w:rsidR="00F25F60" w:rsidRPr="00C728F2">
        <w:rPr>
          <w:b/>
          <w:sz w:val="24"/>
          <w:szCs w:val="24"/>
        </w:rPr>
        <w:t xml:space="preserve">vertinant </w:t>
      </w:r>
      <w:r w:rsidR="003950C4" w:rsidRPr="00C728F2">
        <w:rPr>
          <w:b/>
          <w:sz w:val="24"/>
          <w:szCs w:val="24"/>
        </w:rPr>
        <w:t xml:space="preserve">kompleksiškai </w:t>
      </w:r>
      <w:r w:rsidR="00F25F60" w:rsidRPr="00C728F2">
        <w:rPr>
          <w:b/>
          <w:sz w:val="24"/>
          <w:szCs w:val="24"/>
        </w:rPr>
        <w:t>sveikatos būklę</w:t>
      </w:r>
      <w:r w:rsidR="003950C4" w:rsidRPr="00C728F2">
        <w:rPr>
          <w:b/>
          <w:sz w:val="24"/>
          <w:szCs w:val="24"/>
        </w:rPr>
        <w:t xml:space="preserve"> ar organizmo funkcinius sutrikimus, galimybes</w:t>
      </w:r>
      <w:r w:rsidR="00F25F60" w:rsidRPr="00C728F2">
        <w:rPr>
          <w:b/>
          <w:sz w:val="24"/>
          <w:szCs w:val="24"/>
        </w:rPr>
        <w:t xml:space="preserve"> atlikti </w:t>
      </w:r>
      <w:r w:rsidR="003950C4" w:rsidRPr="00C728F2">
        <w:rPr>
          <w:b/>
          <w:sz w:val="24"/>
          <w:szCs w:val="24"/>
        </w:rPr>
        <w:t>darbus ir vykdyti veiklas, kurios</w:t>
      </w:r>
      <w:r w:rsidR="00F25F60" w:rsidRPr="00C728F2">
        <w:rPr>
          <w:b/>
          <w:sz w:val="24"/>
          <w:szCs w:val="24"/>
        </w:rPr>
        <w:t xml:space="preserve"> </w:t>
      </w:r>
      <w:r w:rsidR="003950C4" w:rsidRPr="00C728F2">
        <w:rPr>
          <w:b/>
          <w:sz w:val="24"/>
          <w:szCs w:val="24"/>
        </w:rPr>
        <w:t>yra būtinos</w:t>
      </w:r>
      <w:r w:rsidR="00F25F60" w:rsidRPr="00C728F2">
        <w:rPr>
          <w:b/>
          <w:sz w:val="24"/>
          <w:szCs w:val="24"/>
        </w:rPr>
        <w:t xml:space="preserve"> siekiant gyventi savarankiškai ir veikti visose gyvenimo srityse</w:t>
      </w:r>
      <w:r w:rsidR="00B13500" w:rsidRPr="00C728F2">
        <w:rPr>
          <w:b/>
          <w:sz w:val="24"/>
          <w:szCs w:val="24"/>
        </w:rPr>
        <w:t>.</w:t>
      </w:r>
      <w:r w:rsidR="00F25F60" w:rsidRPr="00C728F2">
        <w:rPr>
          <w:b/>
          <w:sz w:val="24"/>
          <w:szCs w:val="24"/>
        </w:rPr>
        <w:t xml:space="preserve"> </w:t>
      </w:r>
    </w:p>
    <w:p w14:paraId="3AC93A59" w14:textId="201A1F26" w:rsidR="007F57F5" w:rsidRPr="00C728F2" w:rsidRDefault="00191DD5" w:rsidP="00A36C78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13500" w:rsidRPr="00C728F2">
        <w:rPr>
          <w:b/>
          <w:sz w:val="24"/>
          <w:szCs w:val="24"/>
        </w:rPr>
        <w:t xml:space="preserve">. Neįgaliojo, pageidaujančio gauti asmeninę pagalbą, asmeninės pagalbos poreikį </w:t>
      </w:r>
      <w:r w:rsidR="008F6409" w:rsidRPr="00D61877">
        <w:rPr>
          <w:b/>
          <w:sz w:val="24"/>
          <w:szCs w:val="24"/>
        </w:rPr>
        <w:t>neįgaliojo prašymu</w:t>
      </w:r>
      <w:r w:rsidR="008F6409">
        <w:rPr>
          <w:b/>
          <w:sz w:val="24"/>
          <w:szCs w:val="24"/>
        </w:rPr>
        <w:t xml:space="preserve"> </w:t>
      </w:r>
      <w:r w:rsidR="00B13500" w:rsidRPr="00C728F2">
        <w:rPr>
          <w:b/>
          <w:sz w:val="24"/>
          <w:szCs w:val="24"/>
        </w:rPr>
        <w:t>nustato socialiniai darbuotojai, paskirti savivaldybės institucijos nustatyta tvarka. Asmeninė</w:t>
      </w:r>
      <w:r w:rsidR="00F95A85" w:rsidRPr="00C728F2">
        <w:rPr>
          <w:b/>
          <w:sz w:val="24"/>
          <w:szCs w:val="24"/>
        </w:rPr>
        <w:t>s</w:t>
      </w:r>
      <w:r w:rsidR="00CA0933" w:rsidRPr="00C728F2">
        <w:rPr>
          <w:b/>
          <w:sz w:val="24"/>
          <w:szCs w:val="24"/>
        </w:rPr>
        <w:t xml:space="preserve"> pagalbos </w:t>
      </w:r>
      <w:r w:rsidR="002B7EBA">
        <w:rPr>
          <w:b/>
          <w:sz w:val="24"/>
          <w:szCs w:val="24"/>
        </w:rPr>
        <w:t xml:space="preserve">poreikio </w:t>
      </w:r>
      <w:r w:rsidR="008F6409">
        <w:rPr>
          <w:b/>
          <w:sz w:val="24"/>
          <w:szCs w:val="24"/>
        </w:rPr>
        <w:t>nustatymo</w:t>
      </w:r>
      <w:r w:rsidR="00B13500" w:rsidRPr="00C728F2">
        <w:rPr>
          <w:b/>
          <w:sz w:val="24"/>
          <w:szCs w:val="24"/>
        </w:rPr>
        <w:t xml:space="preserve"> ir asmeninės pagalbos teikimo tvarką nustato socialinės apsaugos ir darbo ministras</w:t>
      </w:r>
      <w:r w:rsidR="00A36C78" w:rsidRPr="00C728F2">
        <w:rPr>
          <w:b/>
          <w:sz w:val="24"/>
          <w:szCs w:val="24"/>
        </w:rPr>
        <w:t xml:space="preserve">. </w:t>
      </w:r>
      <w:r w:rsidR="007E054B" w:rsidRPr="00C728F2">
        <w:rPr>
          <w:b/>
          <w:sz w:val="24"/>
          <w:szCs w:val="24"/>
        </w:rPr>
        <w:t>Sprendim</w:t>
      </w:r>
      <w:r w:rsidR="006E6305" w:rsidRPr="00C728F2">
        <w:rPr>
          <w:b/>
          <w:sz w:val="24"/>
          <w:szCs w:val="24"/>
        </w:rPr>
        <w:t>ą</w:t>
      </w:r>
      <w:r w:rsidR="007E054B" w:rsidRPr="00C728F2">
        <w:rPr>
          <w:b/>
          <w:sz w:val="24"/>
          <w:szCs w:val="24"/>
        </w:rPr>
        <w:t xml:space="preserve"> dėl asmeninės</w:t>
      </w:r>
      <w:r w:rsidR="0098679C" w:rsidRPr="00C728F2">
        <w:rPr>
          <w:b/>
          <w:sz w:val="24"/>
          <w:szCs w:val="24"/>
        </w:rPr>
        <w:t xml:space="preserve"> pagalbos skyrimo, sustabdymo</w:t>
      </w:r>
      <w:r w:rsidR="002B7EBA">
        <w:rPr>
          <w:b/>
          <w:sz w:val="24"/>
          <w:szCs w:val="24"/>
        </w:rPr>
        <w:t>, atnaujinimo, pratęsimo</w:t>
      </w:r>
      <w:r w:rsidR="0098679C" w:rsidRPr="00C728F2">
        <w:rPr>
          <w:b/>
          <w:sz w:val="24"/>
          <w:szCs w:val="24"/>
        </w:rPr>
        <w:t xml:space="preserve"> </w:t>
      </w:r>
      <w:r w:rsidR="007E054B" w:rsidRPr="00C728F2">
        <w:rPr>
          <w:b/>
          <w:sz w:val="24"/>
          <w:szCs w:val="24"/>
        </w:rPr>
        <w:t xml:space="preserve">ir nutraukimo priima socialinio darbuotojo, nustačiusio asmeninės pagalbos </w:t>
      </w:r>
      <w:r w:rsidR="0098679C" w:rsidRPr="00C728F2">
        <w:rPr>
          <w:b/>
          <w:sz w:val="24"/>
          <w:szCs w:val="24"/>
        </w:rPr>
        <w:t>poreikį, teikimu</w:t>
      </w:r>
      <w:r w:rsidR="007E054B" w:rsidRPr="00C728F2">
        <w:rPr>
          <w:b/>
          <w:sz w:val="24"/>
          <w:szCs w:val="24"/>
        </w:rPr>
        <w:t xml:space="preserve"> </w:t>
      </w:r>
      <w:r w:rsidR="006E6305" w:rsidRPr="00C728F2">
        <w:rPr>
          <w:b/>
          <w:sz w:val="24"/>
          <w:szCs w:val="24"/>
        </w:rPr>
        <w:t>savivaldybės vykdomoji institucija</w:t>
      </w:r>
      <w:r w:rsidR="007E054B" w:rsidRPr="00C728F2">
        <w:rPr>
          <w:b/>
          <w:sz w:val="24"/>
          <w:szCs w:val="24"/>
        </w:rPr>
        <w:t>.</w:t>
      </w:r>
      <w:r w:rsidR="00A36C78" w:rsidRPr="00C728F2">
        <w:rPr>
          <w:b/>
          <w:sz w:val="24"/>
          <w:szCs w:val="24"/>
        </w:rPr>
        <w:t xml:space="preserve"> </w:t>
      </w:r>
      <w:r w:rsidR="0098679C" w:rsidRPr="00C728F2">
        <w:rPr>
          <w:b/>
          <w:sz w:val="24"/>
          <w:szCs w:val="24"/>
        </w:rPr>
        <w:t>Asmeninės pagalbos poreikis nustatomas vieniems metams nuo sprendimo dėl asmeninės pagalbos skyrimo priėmimo dienos.</w:t>
      </w:r>
      <w:r w:rsidR="0098679C" w:rsidRPr="00C728F2" w:rsidDel="0098679C">
        <w:rPr>
          <w:b/>
          <w:sz w:val="24"/>
          <w:szCs w:val="24"/>
        </w:rPr>
        <w:t xml:space="preserve"> </w:t>
      </w:r>
    </w:p>
    <w:p w14:paraId="3AC93A5A" w14:textId="77777777" w:rsidR="00CA0933" w:rsidRPr="00C728F2" w:rsidRDefault="00191DD5" w:rsidP="00A36C78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A0933" w:rsidRPr="00C728F2">
        <w:rPr>
          <w:b/>
          <w:sz w:val="24"/>
          <w:szCs w:val="24"/>
        </w:rPr>
        <w:t xml:space="preserve">. </w:t>
      </w:r>
      <w:r w:rsidR="00264AC5" w:rsidRPr="00C728F2">
        <w:rPr>
          <w:b/>
          <w:sz w:val="24"/>
          <w:szCs w:val="24"/>
        </w:rPr>
        <w:t xml:space="preserve">Asmeninis asistentas, pradėdamas teikti asmeninio asistento paslaugas, turi būti išklausęs įžanginius individualios priežiūros personalo mokymus, jei neturi Lietuvos Respublikos socialinių paslaugų įstatymo 20 straipsnio 3 dalyje nustatyto išsilavinimo arba nėra įgijęs socialinio darbuotojo padėjėjo, lankomosios priežiūros ar asmeninio asistento </w:t>
      </w:r>
      <w:r w:rsidR="00AD39D5">
        <w:rPr>
          <w:b/>
          <w:sz w:val="24"/>
          <w:szCs w:val="24"/>
        </w:rPr>
        <w:t>kvalifikacijos pagal s</w:t>
      </w:r>
      <w:r w:rsidR="00264AC5" w:rsidRPr="00C728F2">
        <w:rPr>
          <w:b/>
          <w:sz w:val="24"/>
          <w:szCs w:val="24"/>
        </w:rPr>
        <w:t xml:space="preserve">ocialinių darbuotojų padėjėjo, lankomosios priežiūros ar asmeninio asistento profesinio mokymo programą. Įžanginiai individualios priežiūros personalo </w:t>
      </w:r>
      <w:r w:rsidR="00264AC5" w:rsidRPr="00C728F2">
        <w:rPr>
          <w:b/>
          <w:sz w:val="24"/>
          <w:szCs w:val="24"/>
        </w:rPr>
        <w:lastRenderedPageBreak/>
        <w:t>mokymai vykdomi pagal individualios priežiūros personalo profesinės kompetencijos tobulinimo programas socialinės apsaugos ir darbo ministro nustatyta tvarka.</w:t>
      </w:r>
    </w:p>
    <w:p w14:paraId="3AC93A5B" w14:textId="77777777" w:rsidR="00D974DB" w:rsidRPr="00C728F2" w:rsidRDefault="00191DD5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974DB" w:rsidRPr="00C728F2">
        <w:rPr>
          <w:b/>
          <w:sz w:val="24"/>
          <w:szCs w:val="24"/>
        </w:rPr>
        <w:t xml:space="preserve">. </w:t>
      </w:r>
      <w:r w:rsidR="00C93C74" w:rsidRPr="00C728F2">
        <w:rPr>
          <w:b/>
          <w:sz w:val="24"/>
          <w:szCs w:val="24"/>
        </w:rPr>
        <w:t>Už a</w:t>
      </w:r>
      <w:r w:rsidR="007B0C10" w:rsidRPr="00C728F2">
        <w:rPr>
          <w:b/>
          <w:sz w:val="24"/>
          <w:szCs w:val="24"/>
        </w:rPr>
        <w:t>smenin</w:t>
      </w:r>
      <w:r w:rsidR="00C93C74" w:rsidRPr="00C728F2">
        <w:rPr>
          <w:b/>
          <w:sz w:val="24"/>
          <w:szCs w:val="24"/>
        </w:rPr>
        <w:t>ė</w:t>
      </w:r>
      <w:r w:rsidR="0098679C" w:rsidRPr="00C728F2">
        <w:rPr>
          <w:b/>
          <w:sz w:val="24"/>
          <w:szCs w:val="24"/>
        </w:rPr>
        <w:t>s</w:t>
      </w:r>
      <w:r w:rsidR="007B0C10" w:rsidRPr="00C728F2">
        <w:rPr>
          <w:b/>
          <w:sz w:val="24"/>
          <w:szCs w:val="24"/>
        </w:rPr>
        <w:t xml:space="preserve"> pagalb</w:t>
      </w:r>
      <w:r w:rsidR="00C93C74" w:rsidRPr="00C728F2">
        <w:rPr>
          <w:b/>
          <w:sz w:val="24"/>
          <w:szCs w:val="24"/>
        </w:rPr>
        <w:t>os</w:t>
      </w:r>
      <w:r w:rsidR="007B0C10" w:rsidRPr="00C728F2">
        <w:rPr>
          <w:b/>
          <w:sz w:val="24"/>
          <w:szCs w:val="24"/>
        </w:rPr>
        <w:t xml:space="preserve"> teik</w:t>
      </w:r>
      <w:r w:rsidR="00C93C74" w:rsidRPr="00C728F2">
        <w:rPr>
          <w:b/>
          <w:sz w:val="24"/>
          <w:szCs w:val="24"/>
        </w:rPr>
        <w:t>imo organizavimą ir jos kokybės užtikrinimą atsako savivaldybių institucijos.</w:t>
      </w:r>
    </w:p>
    <w:p w14:paraId="497B0386" w14:textId="75AF20C8" w:rsidR="00C24365" w:rsidRPr="00D61877" w:rsidRDefault="00191DD5" w:rsidP="00AE7C8E">
      <w:pPr>
        <w:pStyle w:val="Pagrindinistekstas"/>
        <w:spacing w:line="360" w:lineRule="auto"/>
        <w:ind w:firstLine="1134"/>
        <w:rPr>
          <w:b/>
          <w:color w:val="000000"/>
          <w:sz w:val="24"/>
          <w:szCs w:val="24"/>
        </w:rPr>
      </w:pPr>
      <w:r w:rsidRPr="00D61877">
        <w:rPr>
          <w:b/>
          <w:sz w:val="24"/>
          <w:szCs w:val="24"/>
        </w:rPr>
        <w:t>6</w:t>
      </w:r>
      <w:r w:rsidR="00195452" w:rsidRPr="00D61877">
        <w:rPr>
          <w:b/>
          <w:sz w:val="24"/>
          <w:szCs w:val="24"/>
        </w:rPr>
        <w:t>.</w:t>
      </w:r>
      <w:r w:rsidR="00053A3A" w:rsidRPr="00D61877">
        <w:rPr>
          <w:b/>
          <w:color w:val="000000"/>
          <w:sz w:val="24"/>
          <w:szCs w:val="24"/>
        </w:rPr>
        <w:t xml:space="preserve"> </w:t>
      </w:r>
      <w:r w:rsidR="00135AFC" w:rsidRPr="00D61877">
        <w:rPr>
          <w:b/>
          <w:color w:val="000000"/>
          <w:sz w:val="24"/>
          <w:szCs w:val="24"/>
        </w:rPr>
        <w:t>Neįgaliojo m</w:t>
      </w:r>
      <w:r w:rsidR="00C73D9A" w:rsidRPr="00D61877">
        <w:rPr>
          <w:b/>
          <w:color w:val="000000"/>
          <w:sz w:val="24"/>
          <w:szCs w:val="24"/>
        </w:rPr>
        <w:t xml:space="preserve">okėjimo už asmeninę pagalbą dydis </w:t>
      </w:r>
      <w:r w:rsidR="00325F96" w:rsidRPr="00D61877">
        <w:rPr>
          <w:b/>
          <w:color w:val="000000"/>
          <w:sz w:val="24"/>
          <w:szCs w:val="24"/>
        </w:rPr>
        <w:t>ne</w:t>
      </w:r>
      <w:r w:rsidR="00EC5AFE" w:rsidRPr="00D61877">
        <w:rPr>
          <w:b/>
          <w:color w:val="000000"/>
          <w:sz w:val="24"/>
          <w:szCs w:val="24"/>
        </w:rPr>
        <w:t>gali</w:t>
      </w:r>
      <w:r w:rsidR="00325F96" w:rsidRPr="00D61877">
        <w:rPr>
          <w:b/>
          <w:color w:val="000000"/>
          <w:sz w:val="24"/>
          <w:szCs w:val="24"/>
        </w:rPr>
        <w:t xml:space="preserve"> viršyti 20 procentų </w:t>
      </w:r>
      <w:r w:rsidR="004148EA" w:rsidRPr="00D61877">
        <w:rPr>
          <w:b/>
          <w:color w:val="000000"/>
          <w:sz w:val="24"/>
          <w:szCs w:val="24"/>
        </w:rPr>
        <w:t xml:space="preserve">asmeninės pagalbos </w:t>
      </w:r>
      <w:r w:rsidR="00135AFC" w:rsidRPr="00D61877">
        <w:rPr>
          <w:b/>
          <w:color w:val="000000"/>
          <w:sz w:val="24"/>
          <w:szCs w:val="24"/>
        </w:rPr>
        <w:t xml:space="preserve">teikimo </w:t>
      </w:r>
      <w:r w:rsidR="004148EA" w:rsidRPr="00D61877">
        <w:rPr>
          <w:b/>
          <w:color w:val="000000"/>
          <w:sz w:val="24"/>
          <w:szCs w:val="24"/>
        </w:rPr>
        <w:t>išlaidų dydžio</w:t>
      </w:r>
      <w:r w:rsidR="008F6409" w:rsidRPr="00D61877">
        <w:rPr>
          <w:b/>
          <w:color w:val="000000"/>
          <w:sz w:val="24"/>
          <w:szCs w:val="24"/>
        </w:rPr>
        <w:t xml:space="preserve"> ir negali būti didesnis nei 20 procentų neįgaliojo pajamų, nustatytų ir apskaičiuojamų vadovaujantis </w:t>
      </w:r>
      <w:r w:rsidR="00AE7C8E" w:rsidRPr="00D61877">
        <w:rPr>
          <w:b/>
          <w:color w:val="000000"/>
          <w:sz w:val="24"/>
          <w:szCs w:val="24"/>
        </w:rPr>
        <w:t>Socialinių paslaugų įstatymo 30 </w:t>
      </w:r>
      <w:r w:rsidR="00C24365" w:rsidRPr="00D61877">
        <w:rPr>
          <w:b/>
          <w:color w:val="000000"/>
          <w:sz w:val="24"/>
          <w:szCs w:val="24"/>
        </w:rPr>
        <w:t xml:space="preserve">straipsniu. </w:t>
      </w:r>
      <w:r w:rsidR="00EE0ECC" w:rsidRPr="00D61877">
        <w:rPr>
          <w:b/>
          <w:color w:val="000000"/>
          <w:sz w:val="24"/>
          <w:szCs w:val="24"/>
        </w:rPr>
        <w:t xml:space="preserve">Asmeninė pagalba teikiama nemokamai neįgaliajam, kurio pajamos yra mažesnės negu 2 valstybės remiamų pajamų dydžiai. </w:t>
      </w:r>
      <w:r w:rsidR="005D5B21" w:rsidRPr="00D61877">
        <w:rPr>
          <w:b/>
          <w:color w:val="000000"/>
          <w:sz w:val="24"/>
          <w:szCs w:val="24"/>
        </w:rPr>
        <w:t>Neįgaliojo mokėjimo už asmeninę pagalbą dydį nu</w:t>
      </w:r>
      <w:r w:rsidR="007B577F" w:rsidRPr="00D61877">
        <w:rPr>
          <w:b/>
          <w:color w:val="000000"/>
          <w:sz w:val="24"/>
          <w:szCs w:val="24"/>
        </w:rPr>
        <w:t>stato savivaldybė, vadovaudamasi</w:t>
      </w:r>
      <w:r w:rsidR="005D5B21" w:rsidRPr="00D61877">
        <w:rPr>
          <w:b/>
          <w:color w:val="000000"/>
          <w:sz w:val="24"/>
          <w:szCs w:val="24"/>
        </w:rPr>
        <w:t xml:space="preserve"> Vyriausybės ar jo</w:t>
      </w:r>
      <w:r w:rsidR="007B577F" w:rsidRPr="00D61877">
        <w:rPr>
          <w:b/>
          <w:color w:val="000000"/>
          <w:sz w:val="24"/>
          <w:szCs w:val="24"/>
        </w:rPr>
        <w:t>s</w:t>
      </w:r>
      <w:r w:rsidR="005D5B21" w:rsidRPr="00D61877">
        <w:rPr>
          <w:b/>
          <w:color w:val="000000"/>
          <w:sz w:val="24"/>
          <w:szCs w:val="24"/>
        </w:rPr>
        <w:t xml:space="preserve"> įgaliotos institucijos </w:t>
      </w:r>
      <w:r w:rsidR="00A475EB" w:rsidRPr="00D61877">
        <w:rPr>
          <w:b/>
          <w:color w:val="000000"/>
          <w:sz w:val="24"/>
          <w:szCs w:val="24"/>
        </w:rPr>
        <w:t>nustatyta tvarka</w:t>
      </w:r>
      <w:r w:rsidR="005D5B21" w:rsidRPr="00D61877">
        <w:rPr>
          <w:b/>
          <w:color w:val="000000"/>
          <w:sz w:val="24"/>
          <w:szCs w:val="24"/>
        </w:rPr>
        <w:t>.</w:t>
      </w:r>
    </w:p>
    <w:p w14:paraId="3AC93A5C" w14:textId="3A3C4913" w:rsidR="007D78CD" w:rsidRDefault="00C24365" w:rsidP="00C24365">
      <w:pPr>
        <w:pStyle w:val="Pagrindinistekstas"/>
        <w:spacing w:line="360" w:lineRule="auto"/>
        <w:ind w:firstLine="1134"/>
        <w:rPr>
          <w:sz w:val="24"/>
          <w:szCs w:val="24"/>
        </w:rPr>
      </w:pPr>
      <w:r w:rsidRPr="00D61877">
        <w:rPr>
          <w:b/>
          <w:color w:val="000000"/>
          <w:sz w:val="24"/>
          <w:szCs w:val="24"/>
        </w:rPr>
        <w:t xml:space="preserve">7. </w:t>
      </w:r>
      <w:r w:rsidR="00E5120A" w:rsidRPr="00D61877">
        <w:rPr>
          <w:b/>
          <w:color w:val="000000"/>
          <w:sz w:val="24"/>
          <w:szCs w:val="24"/>
        </w:rPr>
        <w:t>Valstybės biudžeto l</w:t>
      </w:r>
      <w:r w:rsidR="003777AE" w:rsidRPr="00D61877">
        <w:rPr>
          <w:b/>
          <w:color w:val="000000"/>
          <w:sz w:val="24"/>
          <w:szCs w:val="24"/>
        </w:rPr>
        <w:t>ėšų asmeninei pagalbai teikti paskirstymo, pervedimo, naudojimo, atsiskaitymo ir kontrolės tvarką nustato socialinės apsaugos ir darbo ministras.</w:t>
      </w:r>
      <w:r w:rsidR="007D78CD" w:rsidRPr="00D61877">
        <w:rPr>
          <w:sz w:val="24"/>
          <w:szCs w:val="24"/>
        </w:rPr>
        <w:t>“</w:t>
      </w:r>
    </w:p>
    <w:p w14:paraId="54FE12BA" w14:textId="77777777" w:rsidR="00D61877" w:rsidRPr="00D61877" w:rsidRDefault="00D61877" w:rsidP="00C24365">
      <w:pPr>
        <w:pStyle w:val="Pagrindinistekstas"/>
        <w:spacing w:line="360" w:lineRule="auto"/>
        <w:ind w:firstLine="1134"/>
        <w:rPr>
          <w:b/>
          <w:color w:val="000000"/>
          <w:sz w:val="24"/>
          <w:szCs w:val="24"/>
        </w:rPr>
      </w:pPr>
    </w:p>
    <w:p w14:paraId="3AC93A5E" w14:textId="670A16CE" w:rsidR="000A623D" w:rsidRPr="00D61877" w:rsidRDefault="008F6409" w:rsidP="000A623D">
      <w:pPr>
        <w:spacing w:line="360" w:lineRule="auto"/>
        <w:ind w:firstLine="1134"/>
        <w:jc w:val="both"/>
        <w:rPr>
          <w:b/>
        </w:rPr>
      </w:pPr>
      <w:r w:rsidRPr="00D61877">
        <w:rPr>
          <w:b/>
        </w:rPr>
        <w:t>6</w:t>
      </w:r>
      <w:r w:rsidR="000A623D" w:rsidRPr="00D61877">
        <w:rPr>
          <w:b/>
        </w:rPr>
        <w:t xml:space="preserve"> straipsnis. Įstatymo įsigaliojimas ir įgyvendinimas</w:t>
      </w:r>
    </w:p>
    <w:p w14:paraId="3AC93A5F" w14:textId="71D65296" w:rsidR="00532003" w:rsidRPr="00D61877" w:rsidRDefault="00532003" w:rsidP="00532003">
      <w:pPr>
        <w:tabs>
          <w:tab w:val="left" w:pos="1276"/>
        </w:tabs>
        <w:spacing w:line="360" w:lineRule="auto"/>
        <w:ind w:firstLine="1134"/>
        <w:jc w:val="both"/>
      </w:pPr>
      <w:r w:rsidRPr="00D61877">
        <w:t xml:space="preserve">1. Šis </w:t>
      </w:r>
      <w:r w:rsidR="00DE2DFB" w:rsidRPr="00D61877">
        <w:t>į</w:t>
      </w:r>
      <w:r w:rsidRPr="00D61877">
        <w:t xml:space="preserve">statymas, išskyrus šio straipsnio </w:t>
      </w:r>
      <w:r w:rsidR="00C24365" w:rsidRPr="00D61877">
        <w:t>4</w:t>
      </w:r>
      <w:r w:rsidRPr="00D61877">
        <w:t xml:space="preserve"> dalį</w:t>
      </w:r>
      <w:r w:rsidR="000E7C3B" w:rsidRPr="00D61877">
        <w:t>,</w:t>
      </w:r>
      <w:r w:rsidRPr="00D61877">
        <w:t xml:space="preserve"> </w:t>
      </w:r>
      <w:r w:rsidR="002956C6" w:rsidRPr="00D61877">
        <w:t>įsigalioja 202</w:t>
      </w:r>
      <w:r w:rsidR="000C328C" w:rsidRPr="00D61877">
        <w:t>1</w:t>
      </w:r>
      <w:r w:rsidRPr="00D61877">
        <w:t xml:space="preserve"> m. </w:t>
      </w:r>
      <w:r w:rsidR="000C328C" w:rsidRPr="00D61877">
        <w:t>liepos</w:t>
      </w:r>
      <w:r w:rsidRPr="00D61877">
        <w:t xml:space="preserve"> 1 d.</w:t>
      </w:r>
    </w:p>
    <w:p w14:paraId="3AC93A60" w14:textId="77777777" w:rsidR="005B75B6" w:rsidRPr="00D61877" w:rsidRDefault="00D538C4" w:rsidP="0021149A">
      <w:pPr>
        <w:tabs>
          <w:tab w:val="left" w:pos="1276"/>
        </w:tabs>
        <w:spacing w:line="360" w:lineRule="auto"/>
        <w:ind w:firstLine="1134"/>
        <w:jc w:val="both"/>
      </w:pPr>
      <w:r w:rsidRPr="00D61877">
        <w:t>2</w:t>
      </w:r>
      <w:r w:rsidR="00EB77BF" w:rsidRPr="00D61877">
        <w:t xml:space="preserve">. </w:t>
      </w:r>
      <w:r w:rsidR="005B75B6" w:rsidRPr="00D61877">
        <w:t>Asmen</w:t>
      </w:r>
      <w:r w:rsidR="002C1E5F" w:rsidRPr="00D61877">
        <w:t>ys,</w:t>
      </w:r>
      <w:r w:rsidR="00C728F2" w:rsidRPr="00D61877">
        <w:t xml:space="preserve"> suka</w:t>
      </w:r>
      <w:r w:rsidR="002C1E5F" w:rsidRPr="00D61877">
        <w:t>kę</w:t>
      </w:r>
      <w:r w:rsidR="005B75B6" w:rsidRPr="00D61877">
        <w:t xml:space="preserve"> senatvės p</w:t>
      </w:r>
      <w:r w:rsidR="00DE2DFB" w:rsidRPr="00D61877">
        <w:t>ensijos amžių, kuriems iki šio į</w:t>
      </w:r>
      <w:r w:rsidR="005B75B6" w:rsidRPr="00D61877">
        <w:t>statymo įsigaliojimo buvo nustatytas nedidelių specialiųjų poreikių lygis, prilyginami asmenims, sukakusiems senatv</w:t>
      </w:r>
      <w:r w:rsidR="00DE2DFB" w:rsidRPr="00D61877">
        <w:t>ės pensijos amžių, kuriems šio į</w:t>
      </w:r>
      <w:r w:rsidR="005B75B6" w:rsidRPr="00D61877">
        <w:t>statymo nustatyta tvarka nustatytas vidut</w:t>
      </w:r>
      <w:r w:rsidR="001503BF" w:rsidRPr="00D61877">
        <w:t>inių specialiųjų poreikių lygis, iki nustatyto specialiųjų poreikių lygio termino pabaigos.</w:t>
      </w:r>
    </w:p>
    <w:p w14:paraId="462B3E1A" w14:textId="4E9BCB4C" w:rsidR="00C24365" w:rsidRDefault="00C24365" w:rsidP="0021149A">
      <w:pPr>
        <w:tabs>
          <w:tab w:val="left" w:pos="1276"/>
        </w:tabs>
        <w:spacing w:line="360" w:lineRule="auto"/>
        <w:ind w:firstLine="1134"/>
        <w:jc w:val="both"/>
      </w:pPr>
      <w:r w:rsidRPr="00D61877">
        <w:t>3. Kituose teisės aktuose vartojamą sąvoką „nedidelių specialiųjų poreikių lygis“ atstoja sąvoka „vidutinių specialiųjų poreikių lygis“.</w:t>
      </w:r>
    </w:p>
    <w:p w14:paraId="3AC93A61" w14:textId="06D42821" w:rsidR="00EB77BF" w:rsidRPr="00106BC0" w:rsidRDefault="00C24365" w:rsidP="0021149A">
      <w:pPr>
        <w:tabs>
          <w:tab w:val="left" w:pos="1276"/>
        </w:tabs>
        <w:spacing w:line="360" w:lineRule="auto"/>
        <w:ind w:firstLine="1134"/>
        <w:jc w:val="both"/>
      </w:pPr>
      <w:r>
        <w:t>4</w:t>
      </w:r>
      <w:r w:rsidR="005B75B6">
        <w:t xml:space="preserve">. </w:t>
      </w:r>
      <w:r w:rsidR="00585925">
        <w:t xml:space="preserve">Lietuvos Respublikos Vyriausybė </w:t>
      </w:r>
      <w:r w:rsidR="007B577F">
        <w:t xml:space="preserve">ar jos įgaliota institucija </w:t>
      </w:r>
      <w:r w:rsidR="00585925">
        <w:t xml:space="preserve">ir </w:t>
      </w:r>
      <w:r w:rsidR="00EB77BF" w:rsidRPr="00106BC0">
        <w:t xml:space="preserve">Lietuvos Respublikos </w:t>
      </w:r>
      <w:r w:rsidR="009C671C" w:rsidRPr="00106BC0">
        <w:t>socialinės apsaugos ir darbo ministras</w:t>
      </w:r>
      <w:r w:rsidR="00DA5BD5" w:rsidRPr="00106BC0">
        <w:t xml:space="preserve"> </w:t>
      </w:r>
      <w:r w:rsidR="002956C6">
        <w:t>iki 20</w:t>
      </w:r>
      <w:r w:rsidR="004449FA">
        <w:t>21</w:t>
      </w:r>
      <w:r w:rsidR="002956C6">
        <w:t xml:space="preserve"> m. </w:t>
      </w:r>
      <w:r>
        <w:t>gegužės 1</w:t>
      </w:r>
      <w:r w:rsidR="000E7C3B">
        <w:t> </w:t>
      </w:r>
      <w:r w:rsidR="00191DD5">
        <w:t>d. priima šio į</w:t>
      </w:r>
      <w:r w:rsidR="002956C6">
        <w:t xml:space="preserve">statymo įgyvendinamuosius teisės aktus. </w:t>
      </w:r>
    </w:p>
    <w:p w14:paraId="3AC93A62" w14:textId="77777777" w:rsidR="003F7FD1" w:rsidRPr="003552B6" w:rsidRDefault="003F7FD1" w:rsidP="00EB77BF">
      <w:pPr>
        <w:spacing w:line="360" w:lineRule="auto"/>
        <w:ind w:firstLine="1170"/>
        <w:jc w:val="both"/>
        <w:rPr>
          <w:bCs/>
          <w:i/>
        </w:rPr>
      </w:pPr>
    </w:p>
    <w:p w14:paraId="3AC93A63" w14:textId="77777777" w:rsidR="005468D8" w:rsidRPr="003552B6" w:rsidRDefault="00641744" w:rsidP="00EB77BF">
      <w:pPr>
        <w:spacing w:line="360" w:lineRule="auto"/>
        <w:ind w:firstLine="1170"/>
        <w:jc w:val="both"/>
        <w:rPr>
          <w:bCs/>
          <w:i/>
        </w:rPr>
      </w:pPr>
      <w:r w:rsidRPr="003552B6">
        <w:rPr>
          <w:bCs/>
          <w:i/>
        </w:rPr>
        <w:t>Skelbiu šį Lietuvos Respublikos Seimo priimtą įstatymą.</w:t>
      </w:r>
    </w:p>
    <w:p w14:paraId="3AC93A64" w14:textId="77777777" w:rsidR="003F7FD1" w:rsidRPr="003552B6" w:rsidRDefault="003F7FD1" w:rsidP="007F41F6">
      <w:pPr>
        <w:spacing w:line="360" w:lineRule="auto"/>
        <w:jc w:val="both"/>
        <w:rPr>
          <w:bCs/>
        </w:rPr>
      </w:pPr>
    </w:p>
    <w:p w14:paraId="3AC93A65" w14:textId="77777777" w:rsidR="00C95AC3" w:rsidRPr="003552B6" w:rsidRDefault="00641744" w:rsidP="007F41F6">
      <w:pPr>
        <w:spacing w:line="360" w:lineRule="auto"/>
        <w:jc w:val="both"/>
        <w:rPr>
          <w:b/>
        </w:rPr>
      </w:pPr>
      <w:r w:rsidRPr="003552B6">
        <w:rPr>
          <w:bCs/>
        </w:rPr>
        <w:t>Respublikos Prezidentas</w:t>
      </w:r>
      <w:bookmarkStart w:id="21" w:name="_GoBack"/>
      <w:bookmarkEnd w:id="21"/>
    </w:p>
    <w:sectPr w:rsidR="00C95AC3" w:rsidRPr="003552B6" w:rsidSect="00957AAD"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8F39C" w15:done="0"/>
  <w15:commentEx w15:paraId="492FDC25" w15:done="0"/>
  <w15:commentEx w15:paraId="54587A8E" w15:done="0"/>
  <w15:commentEx w15:paraId="59967C6A" w15:done="0"/>
  <w15:commentEx w15:paraId="2FA6D32A" w15:done="0"/>
  <w15:commentEx w15:paraId="2DFFCD72" w15:done="0"/>
  <w15:commentEx w15:paraId="49796A6D" w15:done="0"/>
  <w15:commentEx w15:paraId="666DC1A7" w15:done="0"/>
  <w15:commentEx w15:paraId="35167496" w15:done="0"/>
  <w15:commentEx w15:paraId="51F4B389" w15:done="0"/>
  <w15:commentEx w15:paraId="339863BD" w15:done="0"/>
  <w15:commentEx w15:paraId="03CDECC7" w15:done="0"/>
  <w15:commentEx w15:paraId="48CEDBCD" w15:done="0"/>
  <w15:commentEx w15:paraId="783722BF" w15:done="0"/>
  <w15:commentEx w15:paraId="49CF5A90" w15:done="0"/>
  <w15:commentEx w15:paraId="763CF876" w15:done="0"/>
  <w15:commentEx w15:paraId="1C14C978" w15:done="0"/>
  <w15:commentEx w15:paraId="47A95B79" w15:done="0"/>
  <w15:commentEx w15:paraId="6481CB25" w15:done="0"/>
  <w15:commentEx w15:paraId="625B4060" w15:done="0"/>
  <w15:commentEx w15:paraId="126EAD0C" w15:done="0"/>
  <w15:commentEx w15:paraId="591D6D93" w15:done="0"/>
  <w15:commentEx w15:paraId="2B92AD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93A68" w14:textId="77777777" w:rsidR="00856CFA" w:rsidRDefault="00856CFA" w:rsidP="00EF4E14">
      <w:r>
        <w:separator/>
      </w:r>
    </w:p>
  </w:endnote>
  <w:endnote w:type="continuationSeparator" w:id="0">
    <w:p w14:paraId="3AC93A69" w14:textId="77777777" w:rsidR="00856CFA" w:rsidRDefault="00856CFA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3A66" w14:textId="77777777" w:rsidR="00856CFA" w:rsidRDefault="00856CFA" w:rsidP="00EF4E14">
      <w:r>
        <w:separator/>
      </w:r>
    </w:p>
  </w:footnote>
  <w:footnote w:type="continuationSeparator" w:id="0">
    <w:p w14:paraId="3AC93A67" w14:textId="77777777" w:rsidR="00856CFA" w:rsidRDefault="00856CFA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3A6A" w14:textId="77777777" w:rsidR="008169F8" w:rsidRDefault="00195C3E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7B5367">
      <w:rPr>
        <w:noProof/>
      </w:rPr>
      <w:t>2</w:t>
    </w:r>
    <w:r>
      <w:rPr>
        <w:noProof/>
      </w:rPr>
      <w:fldChar w:fldCharType="end"/>
    </w:r>
  </w:p>
  <w:p w14:paraId="3AC93A6B" w14:textId="77777777" w:rsidR="008169F8" w:rsidRDefault="008169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6E"/>
    <w:multiLevelType w:val="hybridMultilevel"/>
    <w:tmpl w:val="53DA2934"/>
    <w:lvl w:ilvl="0" w:tplc="B2029A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B56DE9"/>
    <w:multiLevelType w:val="hybridMultilevel"/>
    <w:tmpl w:val="014290D2"/>
    <w:lvl w:ilvl="0" w:tplc="1020D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gita Čiuladaitė-Pritulskienė">
    <w15:presenceInfo w15:providerId="AD" w15:userId="S-1-5-21-4049764353-3671558593-3785375485-4276"/>
  </w15:person>
  <w15:person w15:author="Lina">
    <w15:presenceInfo w15:providerId="None" w15:userId="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4A"/>
    <w:rsid w:val="000042AA"/>
    <w:rsid w:val="00004F81"/>
    <w:rsid w:val="00014F0F"/>
    <w:rsid w:val="00015CB7"/>
    <w:rsid w:val="0001772F"/>
    <w:rsid w:val="00020B02"/>
    <w:rsid w:val="00020DED"/>
    <w:rsid w:val="000213DF"/>
    <w:rsid w:val="00022BDB"/>
    <w:rsid w:val="00023C71"/>
    <w:rsid w:val="00025269"/>
    <w:rsid w:val="0002667B"/>
    <w:rsid w:val="00030122"/>
    <w:rsid w:val="00030616"/>
    <w:rsid w:val="00032774"/>
    <w:rsid w:val="00034DA7"/>
    <w:rsid w:val="00034F18"/>
    <w:rsid w:val="00037D41"/>
    <w:rsid w:val="00040AA8"/>
    <w:rsid w:val="00043C0A"/>
    <w:rsid w:val="00045AF8"/>
    <w:rsid w:val="00050230"/>
    <w:rsid w:val="00051FDE"/>
    <w:rsid w:val="00053180"/>
    <w:rsid w:val="000535E1"/>
    <w:rsid w:val="00053728"/>
    <w:rsid w:val="00053A3A"/>
    <w:rsid w:val="000560AB"/>
    <w:rsid w:val="00057264"/>
    <w:rsid w:val="00061735"/>
    <w:rsid w:val="00064CBB"/>
    <w:rsid w:val="00066496"/>
    <w:rsid w:val="00067A35"/>
    <w:rsid w:val="00075C3D"/>
    <w:rsid w:val="00077019"/>
    <w:rsid w:val="000770E0"/>
    <w:rsid w:val="00080DB9"/>
    <w:rsid w:val="00080FAB"/>
    <w:rsid w:val="0008135B"/>
    <w:rsid w:val="00081550"/>
    <w:rsid w:val="000821AA"/>
    <w:rsid w:val="00083575"/>
    <w:rsid w:val="000838F6"/>
    <w:rsid w:val="000953A2"/>
    <w:rsid w:val="00096972"/>
    <w:rsid w:val="000A2BE5"/>
    <w:rsid w:val="000A2FD5"/>
    <w:rsid w:val="000A4158"/>
    <w:rsid w:val="000A59A4"/>
    <w:rsid w:val="000A623D"/>
    <w:rsid w:val="000B0E1B"/>
    <w:rsid w:val="000B2546"/>
    <w:rsid w:val="000B3108"/>
    <w:rsid w:val="000B3475"/>
    <w:rsid w:val="000B5BD4"/>
    <w:rsid w:val="000B643E"/>
    <w:rsid w:val="000B7E1A"/>
    <w:rsid w:val="000C02A3"/>
    <w:rsid w:val="000C068E"/>
    <w:rsid w:val="000C1EE6"/>
    <w:rsid w:val="000C328C"/>
    <w:rsid w:val="000C3956"/>
    <w:rsid w:val="000C3D71"/>
    <w:rsid w:val="000C48B6"/>
    <w:rsid w:val="000C4DC4"/>
    <w:rsid w:val="000D33A6"/>
    <w:rsid w:val="000D3423"/>
    <w:rsid w:val="000D372D"/>
    <w:rsid w:val="000E0066"/>
    <w:rsid w:val="000E04C1"/>
    <w:rsid w:val="000E2D1E"/>
    <w:rsid w:val="000E5B92"/>
    <w:rsid w:val="000E6D65"/>
    <w:rsid w:val="000E7C3B"/>
    <w:rsid w:val="000F0766"/>
    <w:rsid w:val="000F0912"/>
    <w:rsid w:val="000F1980"/>
    <w:rsid w:val="00104505"/>
    <w:rsid w:val="00106BC0"/>
    <w:rsid w:val="00110165"/>
    <w:rsid w:val="00111537"/>
    <w:rsid w:val="0011424D"/>
    <w:rsid w:val="00117C78"/>
    <w:rsid w:val="00121400"/>
    <w:rsid w:val="001228FE"/>
    <w:rsid w:val="0012317C"/>
    <w:rsid w:val="00123A05"/>
    <w:rsid w:val="0012489D"/>
    <w:rsid w:val="00124FD0"/>
    <w:rsid w:val="0012699E"/>
    <w:rsid w:val="00127172"/>
    <w:rsid w:val="00131AE5"/>
    <w:rsid w:val="001342E2"/>
    <w:rsid w:val="001355E8"/>
    <w:rsid w:val="00135615"/>
    <w:rsid w:val="00135AFC"/>
    <w:rsid w:val="0014091B"/>
    <w:rsid w:val="00140FE5"/>
    <w:rsid w:val="001410A2"/>
    <w:rsid w:val="001418E4"/>
    <w:rsid w:val="001455B3"/>
    <w:rsid w:val="00145F81"/>
    <w:rsid w:val="001503BF"/>
    <w:rsid w:val="00152A71"/>
    <w:rsid w:val="00155ECD"/>
    <w:rsid w:val="00156BD7"/>
    <w:rsid w:val="00156C91"/>
    <w:rsid w:val="001609EC"/>
    <w:rsid w:val="00161AAE"/>
    <w:rsid w:val="001630F9"/>
    <w:rsid w:val="001634E9"/>
    <w:rsid w:val="00163C67"/>
    <w:rsid w:val="00164B43"/>
    <w:rsid w:val="001667A9"/>
    <w:rsid w:val="00167446"/>
    <w:rsid w:val="001713E5"/>
    <w:rsid w:val="001720E0"/>
    <w:rsid w:val="00172F04"/>
    <w:rsid w:val="00173F96"/>
    <w:rsid w:val="00175476"/>
    <w:rsid w:val="00176D97"/>
    <w:rsid w:val="00177844"/>
    <w:rsid w:val="001802E3"/>
    <w:rsid w:val="0018172C"/>
    <w:rsid w:val="0018248E"/>
    <w:rsid w:val="00182B26"/>
    <w:rsid w:val="00182E70"/>
    <w:rsid w:val="00185914"/>
    <w:rsid w:val="001859C5"/>
    <w:rsid w:val="00191DD5"/>
    <w:rsid w:val="00192B16"/>
    <w:rsid w:val="00194312"/>
    <w:rsid w:val="00195452"/>
    <w:rsid w:val="00195C3E"/>
    <w:rsid w:val="0019675A"/>
    <w:rsid w:val="001A05AB"/>
    <w:rsid w:val="001A0887"/>
    <w:rsid w:val="001A3330"/>
    <w:rsid w:val="001A57BE"/>
    <w:rsid w:val="001A7C53"/>
    <w:rsid w:val="001B46C8"/>
    <w:rsid w:val="001B5EDB"/>
    <w:rsid w:val="001B68B3"/>
    <w:rsid w:val="001C49F1"/>
    <w:rsid w:val="001C4BFB"/>
    <w:rsid w:val="001C4F68"/>
    <w:rsid w:val="001C5B5A"/>
    <w:rsid w:val="001C5F4B"/>
    <w:rsid w:val="001C771D"/>
    <w:rsid w:val="001D389C"/>
    <w:rsid w:val="001D50E0"/>
    <w:rsid w:val="001D6626"/>
    <w:rsid w:val="001D6C6D"/>
    <w:rsid w:val="001D76FE"/>
    <w:rsid w:val="001E2C3E"/>
    <w:rsid w:val="001E4867"/>
    <w:rsid w:val="001E4F0E"/>
    <w:rsid w:val="001E623B"/>
    <w:rsid w:val="001F0437"/>
    <w:rsid w:val="001F0A50"/>
    <w:rsid w:val="001F16CF"/>
    <w:rsid w:val="001F2ED9"/>
    <w:rsid w:val="001F5586"/>
    <w:rsid w:val="001F67CE"/>
    <w:rsid w:val="001F7288"/>
    <w:rsid w:val="001F7FB4"/>
    <w:rsid w:val="002029DD"/>
    <w:rsid w:val="00203A88"/>
    <w:rsid w:val="00204FA6"/>
    <w:rsid w:val="002057CA"/>
    <w:rsid w:val="0020587F"/>
    <w:rsid w:val="0020787C"/>
    <w:rsid w:val="00207B54"/>
    <w:rsid w:val="0021149A"/>
    <w:rsid w:val="00216195"/>
    <w:rsid w:val="0022001F"/>
    <w:rsid w:val="0022002E"/>
    <w:rsid w:val="00220C40"/>
    <w:rsid w:val="002234BB"/>
    <w:rsid w:val="00224E9C"/>
    <w:rsid w:val="00225A0B"/>
    <w:rsid w:val="00225E78"/>
    <w:rsid w:val="0022757B"/>
    <w:rsid w:val="00230727"/>
    <w:rsid w:val="00230B8B"/>
    <w:rsid w:val="00234B4F"/>
    <w:rsid w:val="002357B8"/>
    <w:rsid w:val="00241690"/>
    <w:rsid w:val="00242A37"/>
    <w:rsid w:val="002438D4"/>
    <w:rsid w:val="00244534"/>
    <w:rsid w:val="00245A4F"/>
    <w:rsid w:val="0025061A"/>
    <w:rsid w:val="002534F9"/>
    <w:rsid w:val="002569E8"/>
    <w:rsid w:val="002573CF"/>
    <w:rsid w:val="00261D9C"/>
    <w:rsid w:val="00264AC5"/>
    <w:rsid w:val="002656E5"/>
    <w:rsid w:val="00266003"/>
    <w:rsid w:val="00267858"/>
    <w:rsid w:val="00273DEE"/>
    <w:rsid w:val="00282431"/>
    <w:rsid w:val="0028272E"/>
    <w:rsid w:val="00286B6C"/>
    <w:rsid w:val="0028738F"/>
    <w:rsid w:val="00290838"/>
    <w:rsid w:val="00293287"/>
    <w:rsid w:val="00294237"/>
    <w:rsid w:val="00294DD6"/>
    <w:rsid w:val="002954FA"/>
    <w:rsid w:val="00295681"/>
    <w:rsid w:val="002956C6"/>
    <w:rsid w:val="002968C6"/>
    <w:rsid w:val="002A55AF"/>
    <w:rsid w:val="002A6CF1"/>
    <w:rsid w:val="002A6F19"/>
    <w:rsid w:val="002A7ECC"/>
    <w:rsid w:val="002B0DA5"/>
    <w:rsid w:val="002B0E2D"/>
    <w:rsid w:val="002B2249"/>
    <w:rsid w:val="002B2B73"/>
    <w:rsid w:val="002B5F7D"/>
    <w:rsid w:val="002B74E8"/>
    <w:rsid w:val="002B7EBA"/>
    <w:rsid w:val="002C0CCE"/>
    <w:rsid w:val="002C0F05"/>
    <w:rsid w:val="002C1558"/>
    <w:rsid w:val="002C1E5F"/>
    <w:rsid w:val="002C5483"/>
    <w:rsid w:val="002C5643"/>
    <w:rsid w:val="002C6BC2"/>
    <w:rsid w:val="002C6DEB"/>
    <w:rsid w:val="002D7C79"/>
    <w:rsid w:val="002E186E"/>
    <w:rsid w:val="002E2A4F"/>
    <w:rsid w:val="002E70D7"/>
    <w:rsid w:val="002E7EC6"/>
    <w:rsid w:val="002F374D"/>
    <w:rsid w:val="002F565F"/>
    <w:rsid w:val="0030169D"/>
    <w:rsid w:val="00305CC0"/>
    <w:rsid w:val="00305D96"/>
    <w:rsid w:val="00310DAD"/>
    <w:rsid w:val="003126EE"/>
    <w:rsid w:val="00312A6E"/>
    <w:rsid w:val="00312CE9"/>
    <w:rsid w:val="00313E8C"/>
    <w:rsid w:val="00315C50"/>
    <w:rsid w:val="00317B92"/>
    <w:rsid w:val="00323749"/>
    <w:rsid w:val="003241E5"/>
    <w:rsid w:val="003259C4"/>
    <w:rsid w:val="00325F73"/>
    <w:rsid w:val="00325F96"/>
    <w:rsid w:val="00326B3F"/>
    <w:rsid w:val="00327EEA"/>
    <w:rsid w:val="003310EA"/>
    <w:rsid w:val="00333ECF"/>
    <w:rsid w:val="00334C4D"/>
    <w:rsid w:val="0033556D"/>
    <w:rsid w:val="003424E9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777AE"/>
    <w:rsid w:val="0038286D"/>
    <w:rsid w:val="00382C23"/>
    <w:rsid w:val="00385ECE"/>
    <w:rsid w:val="0038617B"/>
    <w:rsid w:val="0039084E"/>
    <w:rsid w:val="003950C4"/>
    <w:rsid w:val="00396277"/>
    <w:rsid w:val="00396E1B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170F"/>
    <w:rsid w:val="003C67AE"/>
    <w:rsid w:val="003C73AF"/>
    <w:rsid w:val="003D3B6C"/>
    <w:rsid w:val="003D6C4C"/>
    <w:rsid w:val="003E72B6"/>
    <w:rsid w:val="003F030F"/>
    <w:rsid w:val="003F0350"/>
    <w:rsid w:val="003F25DB"/>
    <w:rsid w:val="003F28B6"/>
    <w:rsid w:val="003F2D43"/>
    <w:rsid w:val="003F4F6E"/>
    <w:rsid w:val="003F5F6E"/>
    <w:rsid w:val="003F7ABF"/>
    <w:rsid w:val="003F7FD1"/>
    <w:rsid w:val="004019BF"/>
    <w:rsid w:val="00403FBE"/>
    <w:rsid w:val="0040438F"/>
    <w:rsid w:val="004059E3"/>
    <w:rsid w:val="00406ED4"/>
    <w:rsid w:val="00412ACE"/>
    <w:rsid w:val="00412BF6"/>
    <w:rsid w:val="0041477A"/>
    <w:rsid w:val="004148EA"/>
    <w:rsid w:val="004166FD"/>
    <w:rsid w:val="00421B19"/>
    <w:rsid w:val="004252D4"/>
    <w:rsid w:val="00432684"/>
    <w:rsid w:val="004326F5"/>
    <w:rsid w:val="00432CF8"/>
    <w:rsid w:val="00436BB7"/>
    <w:rsid w:val="0044181D"/>
    <w:rsid w:val="00442280"/>
    <w:rsid w:val="00443825"/>
    <w:rsid w:val="004439DC"/>
    <w:rsid w:val="004449FA"/>
    <w:rsid w:val="004500D5"/>
    <w:rsid w:val="00452386"/>
    <w:rsid w:val="00457EEF"/>
    <w:rsid w:val="00461CEC"/>
    <w:rsid w:val="00465A7A"/>
    <w:rsid w:val="0047009A"/>
    <w:rsid w:val="00473A72"/>
    <w:rsid w:val="00475B49"/>
    <w:rsid w:val="00481FD0"/>
    <w:rsid w:val="004839F8"/>
    <w:rsid w:val="00485581"/>
    <w:rsid w:val="004928D3"/>
    <w:rsid w:val="00492E24"/>
    <w:rsid w:val="004A01A8"/>
    <w:rsid w:val="004A03C0"/>
    <w:rsid w:val="004A0995"/>
    <w:rsid w:val="004A243F"/>
    <w:rsid w:val="004A2627"/>
    <w:rsid w:val="004A341A"/>
    <w:rsid w:val="004A5EC1"/>
    <w:rsid w:val="004A6616"/>
    <w:rsid w:val="004B1219"/>
    <w:rsid w:val="004B4688"/>
    <w:rsid w:val="004B53C5"/>
    <w:rsid w:val="004B5A6C"/>
    <w:rsid w:val="004B6405"/>
    <w:rsid w:val="004B6DE2"/>
    <w:rsid w:val="004C02AD"/>
    <w:rsid w:val="004C17E4"/>
    <w:rsid w:val="004C49A8"/>
    <w:rsid w:val="004C6882"/>
    <w:rsid w:val="004C6A8F"/>
    <w:rsid w:val="004C6B41"/>
    <w:rsid w:val="004C7535"/>
    <w:rsid w:val="004C76C7"/>
    <w:rsid w:val="004C7743"/>
    <w:rsid w:val="004D1651"/>
    <w:rsid w:val="004D4A0D"/>
    <w:rsid w:val="004D7948"/>
    <w:rsid w:val="004D7B70"/>
    <w:rsid w:val="004E1724"/>
    <w:rsid w:val="004E1C5D"/>
    <w:rsid w:val="004E274A"/>
    <w:rsid w:val="004E329A"/>
    <w:rsid w:val="004E415F"/>
    <w:rsid w:val="004E66C3"/>
    <w:rsid w:val="004E66F7"/>
    <w:rsid w:val="004E6A87"/>
    <w:rsid w:val="004E6E70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084A"/>
    <w:rsid w:val="005119B9"/>
    <w:rsid w:val="00511EE1"/>
    <w:rsid w:val="0052220A"/>
    <w:rsid w:val="00524E0D"/>
    <w:rsid w:val="0053156D"/>
    <w:rsid w:val="00531989"/>
    <w:rsid w:val="00532003"/>
    <w:rsid w:val="00536675"/>
    <w:rsid w:val="0054014B"/>
    <w:rsid w:val="005437F4"/>
    <w:rsid w:val="005442D8"/>
    <w:rsid w:val="005449A0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56F2A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646D"/>
    <w:rsid w:val="0057666C"/>
    <w:rsid w:val="0058263C"/>
    <w:rsid w:val="0058274A"/>
    <w:rsid w:val="00583111"/>
    <w:rsid w:val="00585841"/>
    <w:rsid w:val="00585925"/>
    <w:rsid w:val="00587F62"/>
    <w:rsid w:val="005918DE"/>
    <w:rsid w:val="00593307"/>
    <w:rsid w:val="00594069"/>
    <w:rsid w:val="0059670A"/>
    <w:rsid w:val="005A05C9"/>
    <w:rsid w:val="005A125E"/>
    <w:rsid w:val="005A3C2A"/>
    <w:rsid w:val="005A500E"/>
    <w:rsid w:val="005A5035"/>
    <w:rsid w:val="005A57F5"/>
    <w:rsid w:val="005A6197"/>
    <w:rsid w:val="005B09FA"/>
    <w:rsid w:val="005B0B68"/>
    <w:rsid w:val="005B0FCE"/>
    <w:rsid w:val="005B1200"/>
    <w:rsid w:val="005B1BDD"/>
    <w:rsid w:val="005B2CBC"/>
    <w:rsid w:val="005B2F19"/>
    <w:rsid w:val="005B3AEC"/>
    <w:rsid w:val="005B430A"/>
    <w:rsid w:val="005B64C2"/>
    <w:rsid w:val="005B75B6"/>
    <w:rsid w:val="005C203F"/>
    <w:rsid w:val="005C3448"/>
    <w:rsid w:val="005C4967"/>
    <w:rsid w:val="005C4DE7"/>
    <w:rsid w:val="005C5FE4"/>
    <w:rsid w:val="005C6739"/>
    <w:rsid w:val="005D012F"/>
    <w:rsid w:val="005D06A0"/>
    <w:rsid w:val="005D0AEC"/>
    <w:rsid w:val="005D2D14"/>
    <w:rsid w:val="005D4FD5"/>
    <w:rsid w:val="005D5B21"/>
    <w:rsid w:val="005E1402"/>
    <w:rsid w:val="005E41FE"/>
    <w:rsid w:val="005E648C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2FB6"/>
    <w:rsid w:val="006032A9"/>
    <w:rsid w:val="006037BD"/>
    <w:rsid w:val="00605C8D"/>
    <w:rsid w:val="006079E7"/>
    <w:rsid w:val="006113EB"/>
    <w:rsid w:val="0061508B"/>
    <w:rsid w:val="00620B2D"/>
    <w:rsid w:val="00620C30"/>
    <w:rsid w:val="00621612"/>
    <w:rsid w:val="006245C2"/>
    <w:rsid w:val="00631301"/>
    <w:rsid w:val="00632E6F"/>
    <w:rsid w:val="00632E78"/>
    <w:rsid w:val="006335FC"/>
    <w:rsid w:val="006361C4"/>
    <w:rsid w:val="006372FE"/>
    <w:rsid w:val="00637932"/>
    <w:rsid w:val="00641744"/>
    <w:rsid w:val="00641AA6"/>
    <w:rsid w:val="00642C95"/>
    <w:rsid w:val="00643155"/>
    <w:rsid w:val="006441CD"/>
    <w:rsid w:val="00644749"/>
    <w:rsid w:val="00645377"/>
    <w:rsid w:val="006453E0"/>
    <w:rsid w:val="00645E97"/>
    <w:rsid w:val="00654389"/>
    <w:rsid w:val="00654DCB"/>
    <w:rsid w:val="00655D1D"/>
    <w:rsid w:val="00657974"/>
    <w:rsid w:val="00657D0E"/>
    <w:rsid w:val="00660955"/>
    <w:rsid w:val="0067093E"/>
    <w:rsid w:val="00673E44"/>
    <w:rsid w:val="00674475"/>
    <w:rsid w:val="00674DF0"/>
    <w:rsid w:val="00675940"/>
    <w:rsid w:val="00677CBF"/>
    <w:rsid w:val="0068039D"/>
    <w:rsid w:val="00681907"/>
    <w:rsid w:val="00681D7D"/>
    <w:rsid w:val="00684E79"/>
    <w:rsid w:val="00690A6D"/>
    <w:rsid w:val="0069101E"/>
    <w:rsid w:val="00691AE4"/>
    <w:rsid w:val="00693F85"/>
    <w:rsid w:val="00697A86"/>
    <w:rsid w:val="006A0200"/>
    <w:rsid w:val="006A04E6"/>
    <w:rsid w:val="006A0794"/>
    <w:rsid w:val="006A1AAE"/>
    <w:rsid w:val="006A1F67"/>
    <w:rsid w:val="006A3588"/>
    <w:rsid w:val="006A7280"/>
    <w:rsid w:val="006B2C8C"/>
    <w:rsid w:val="006B3930"/>
    <w:rsid w:val="006B71F0"/>
    <w:rsid w:val="006C0A5F"/>
    <w:rsid w:val="006C1F25"/>
    <w:rsid w:val="006C2AA4"/>
    <w:rsid w:val="006C33EB"/>
    <w:rsid w:val="006C6A50"/>
    <w:rsid w:val="006D1442"/>
    <w:rsid w:val="006D40BB"/>
    <w:rsid w:val="006D509B"/>
    <w:rsid w:val="006D675B"/>
    <w:rsid w:val="006D6A49"/>
    <w:rsid w:val="006E507C"/>
    <w:rsid w:val="006E6305"/>
    <w:rsid w:val="006E7E3C"/>
    <w:rsid w:val="006F0B5C"/>
    <w:rsid w:val="006F1129"/>
    <w:rsid w:val="006F1B54"/>
    <w:rsid w:val="006F2A53"/>
    <w:rsid w:val="006F3829"/>
    <w:rsid w:val="006F465B"/>
    <w:rsid w:val="006F6422"/>
    <w:rsid w:val="006F64AB"/>
    <w:rsid w:val="007067A7"/>
    <w:rsid w:val="00706863"/>
    <w:rsid w:val="00706D5B"/>
    <w:rsid w:val="0071024F"/>
    <w:rsid w:val="00711DF6"/>
    <w:rsid w:val="00715243"/>
    <w:rsid w:val="0071531A"/>
    <w:rsid w:val="007159D8"/>
    <w:rsid w:val="0071647C"/>
    <w:rsid w:val="007219ED"/>
    <w:rsid w:val="00721CE5"/>
    <w:rsid w:val="00722125"/>
    <w:rsid w:val="0072256C"/>
    <w:rsid w:val="00722DF6"/>
    <w:rsid w:val="00722E2F"/>
    <w:rsid w:val="00723928"/>
    <w:rsid w:val="00725F64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1C29"/>
    <w:rsid w:val="00742289"/>
    <w:rsid w:val="00742303"/>
    <w:rsid w:val="00746894"/>
    <w:rsid w:val="00755356"/>
    <w:rsid w:val="00755568"/>
    <w:rsid w:val="007564AA"/>
    <w:rsid w:val="0075655B"/>
    <w:rsid w:val="00760B93"/>
    <w:rsid w:val="0076188D"/>
    <w:rsid w:val="00761F29"/>
    <w:rsid w:val="007637F5"/>
    <w:rsid w:val="00765819"/>
    <w:rsid w:val="00771701"/>
    <w:rsid w:val="00771F31"/>
    <w:rsid w:val="00772C1F"/>
    <w:rsid w:val="00772C64"/>
    <w:rsid w:val="00773AB4"/>
    <w:rsid w:val="007749C0"/>
    <w:rsid w:val="00780289"/>
    <w:rsid w:val="00780337"/>
    <w:rsid w:val="00781EF2"/>
    <w:rsid w:val="0079077B"/>
    <w:rsid w:val="00792C29"/>
    <w:rsid w:val="0079597D"/>
    <w:rsid w:val="007A11EB"/>
    <w:rsid w:val="007A3709"/>
    <w:rsid w:val="007A6CB7"/>
    <w:rsid w:val="007B0C10"/>
    <w:rsid w:val="007B2F49"/>
    <w:rsid w:val="007B4CB2"/>
    <w:rsid w:val="007B5367"/>
    <w:rsid w:val="007B577F"/>
    <w:rsid w:val="007B70F1"/>
    <w:rsid w:val="007B7175"/>
    <w:rsid w:val="007C3203"/>
    <w:rsid w:val="007C38F4"/>
    <w:rsid w:val="007C61CB"/>
    <w:rsid w:val="007C6B4F"/>
    <w:rsid w:val="007D49BD"/>
    <w:rsid w:val="007D573F"/>
    <w:rsid w:val="007D78CD"/>
    <w:rsid w:val="007E054B"/>
    <w:rsid w:val="007E0A23"/>
    <w:rsid w:val="007E11A7"/>
    <w:rsid w:val="007E1A15"/>
    <w:rsid w:val="007E2DEA"/>
    <w:rsid w:val="007E5E9D"/>
    <w:rsid w:val="007E5FBB"/>
    <w:rsid w:val="007E7ACD"/>
    <w:rsid w:val="007F1BED"/>
    <w:rsid w:val="007F1F52"/>
    <w:rsid w:val="007F41F6"/>
    <w:rsid w:val="007F4842"/>
    <w:rsid w:val="007F55D3"/>
    <w:rsid w:val="007F57F5"/>
    <w:rsid w:val="007F5A66"/>
    <w:rsid w:val="007F6498"/>
    <w:rsid w:val="00803761"/>
    <w:rsid w:val="008055B4"/>
    <w:rsid w:val="00806BE1"/>
    <w:rsid w:val="00807978"/>
    <w:rsid w:val="00811403"/>
    <w:rsid w:val="008124B7"/>
    <w:rsid w:val="008130CA"/>
    <w:rsid w:val="00816879"/>
    <w:rsid w:val="00816929"/>
    <w:rsid w:val="008169F8"/>
    <w:rsid w:val="00820E48"/>
    <w:rsid w:val="00822C39"/>
    <w:rsid w:val="00823B00"/>
    <w:rsid w:val="0082762F"/>
    <w:rsid w:val="00831A68"/>
    <w:rsid w:val="00832095"/>
    <w:rsid w:val="00834D3E"/>
    <w:rsid w:val="00835C7B"/>
    <w:rsid w:val="00836BCB"/>
    <w:rsid w:val="00837599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56EC"/>
    <w:rsid w:val="0085606C"/>
    <w:rsid w:val="008569EE"/>
    <w:rsid w:val="00856CFA"/>
    <w:rsid w:val="00857096"/>
    <w:rsid w:val="0086156F"/>
    <w:rsid w:val="00862CE7"/>
    <w:rsid w:val="00864720"/>
    <w:rsid w:val="00864B5B"/>
    <w:rsid w:val="008673DE"/>
    <w:rsid w:val="00867A56"/>
    <w:rsid w:val="00872537"/>
    <w:rsid w:val="0087559D"/>
    <w:rsid w:val="00875978"/>
    <w:rsid w:val="00876FCB"/>
    <w:rsid w:val="00880FE7"/>
    <w:rsid w:val="0088195E"/>
    <w:rsid w:val="008819DE"/>
    <w:rsid w:val="00883887"/>
    <w:rsid w:val="00885400"/>
    <w:rsid w:val="0088580E"/>
    <w:rsid w:val="00886374"/>
    <w:rsid w:val="00887D13"/>
    <w:rsid w:val="008901AA"/>
    <w:rsid w:val="00891D73"/>
    <w:rsid w:val="00891FB0"/>
    <w:rsid w:val="008925C1"/>
    <w:rsid w:val="00892CB8"/>
    <w:rsid w:val="00894317"/>
    <w:rsid w:val="00894686"/>
    <w:rsid w:val="00896C35"/>
    <w:rsid w:val="008974E0"/>
    <w:rsid w:val="008A1C0B"/>
    <w:rsid w:val="008A1F8A"/>
    <w:rsid w:val="008A219B"/>
    <w:rsid w:val="008A25CF"/>
    <w:rsid w:val="008A2ACD"/>
    <w:rsid w:val="008A3350"/>
    <w:rsid w:val="008A7B56"/>
    <w:rsid w:val="008C09F3"/>
    <w:rsid w:val="008C133B"/>
    <w:rsid w:val="008C3C9B"/>
    <w:rsid w:val="008C593E"/>
    <w:rsid w:val="008C75C4"/>
    <w:rsid w:val="008D208F"/>
    <w:rsid w:val="008D36C4"/>
    <w:rsid w:val="008E48B4"/>
    <w:rsid w:val="008E50C9"/>
    <w:rsid w:val="008F1032"/>
    <w:rsid w:val="008F205E"/>
    <w:rsid w:val="008F37AC"/>
    <w:rsid w:val="008F6409"/>
    <w:rsid w:val="008F785A"/>
    <w:rsid w:val="00905D9B"/>
    <w:rsid w:val="00907E49"/>
    <w:rsid w:val="0091126C"/>
    <w:rsid w:val="00914B0F"/>
    <w:rsid w:val="00916735"/>
    <w:rsid w:val="0091793B"/>
    <w:rsid w:val="00920EB4"/>
    <w:rsid w:val="009218AB"/>
    <w:rsid w:val="00930E07"/>
    <w:rsid w:val="00932E7E"/>
    <w:rsid w:val="00933D8F"/>
    <w:rsid w:val="00933DB4"/>
    <w:rsid w:val="0093524A"/>
    <w:rsid w:val="00935305"/>
    <w:rsid w:val="00935FDD"/>
    <w:rsid w:val="009366DF"/>
    <w:rsid w:val="00937550"/>
    <w:rsid w:val="00937D4D"/>
    <w:rsid w:val="00941F14"/>
    <w:rsid w:val="00942FB0"/>
    <w:rsid w:val="009454ED"/>
    <w:rsid w:val="009476BB"/>
    <w:rsid w:val="00947FA7"/>
    <w:rsid w:val="009505FD"/>
    <w:rsid w:val="0095215B"/>
    <w:rsid w:val="00953931"/>
    <w:rsid w:val="00957AAD"/>
    <w:rsid w:val="00960A7D"/>
    <w:rsid w:val="00960B84"/>
    <w:rsid w:val="00962699"/>
    <w:rsid w:val="00963DD3"/>
    <w:rsid w:val="00964D7C"/>
    <w:rsid w:val="009701B1"/>
    <w:rsid w:val="0097472E"/>
    <w:rsid w:val="009752AE"/>
    <w:rsid w:val="00977292"/>
    <w:rsid w:val="00983CD4"/>
    <w:rsid w:val="00984BF5"/>
    <w:rsid w:val="00984E77"/>
    <w:rsid w:val="009860F2"/>
    <w:rsid w:val="0098679C"/>
    <w:rsid w:val="00991914"/>
    <w:rsid w:val="00992385"/>
    <w:rsid w:val="00992CDF"/>
    <w:rsid w:val="00993C42"/>
    <w:rsid w:val="00997491"/>
    <w:rsid w:val="009A4275"/>
    <w:rsid w:val="009A488C"/>
    <w:rsid w:val="009A60FE"/>
    <w:rsid w:val="009A65AD"/>
    <w:rsid w:val="009B2134"/>
    <w:rsid w:val="009B426F"/>
    <w:rsid w:val="009B4835"/>
    <w:rsid w:val="009B5EBB"/>
    <w:rsid w:val="009B5ED6"/>
    <w:rsid w:val="009B6B4F"/>
    <w:rsid w:val="009B7C12"/>
    <w:rsid w:val="009C34BB"/>
    <w:rsid w:val="009C4FF7"/>
    <w:rsid w:val="009C671C"/>
    <w:rsid w:val="009C7D38"/>
    <w:rsid w:val="009C7F43"/>
    <w:rsid w:val="009D13B7"/>
    <w:rsid w:val="009D1F26"/>
    <w:rsid w:val="009D5385"/>
    <w:rsid w:val="009E294B"/>
    <w:rsid w:val="009E2A7C"/>
    <w:rsid w:val="009E349A"/>
    <w:rsid w:val="009E4B3F"/>
    <w:rsid w:val="009E529C"/>
    <w:rsid w:val="009E68E9"/>
    <w:rsid w:val="009F568F"/>
    <w:rsid w:val="009F5B60"/>
    <w:rsid w:val="009F64DE"/>
    <w:rsid w:val="009F78C0"/>
    <w:rsid w:val="00A000F4"/>
    <w:rsid w:val="00A006A2"/>
    <w:rsid w:val="00A01EF4"/>
    <w:rsid w:val="00A02549"/>
    <w:rsid w:val="00A03EA0"/>
    <w:rsid w:val="00A07B38"/>
    <w:rsid w:val="00A10980"/>
    <w:rsid w:val="00A11C2B"/>
    <w:rsid w:val="00A15581"/>
    <w:rsid w:val="00A1623E"/>
    <w:rsid w:val="00A21CAB"/>
    <w:rsid w:val="00A2650C"/>
    <w:rsid w:val="00A27C7A"/>
    <w:rsid w:val="00A307C2"/>
    <w:rsid w:val="00A316CC"/>
    <w:rsid w:val="00A31867"/>
    <w:rsid w:val="00A357D9"/>
    <w:rsid w:val="00A35ACE"/>
    <w:rsid w:val="00A36102"/>
    <w:rsid w:val="00A36C78"/>
    <w:rsid w:val="00A375F9"/>
    <w:rsid w:val="00A412A7"/>
    <w:rsid w:val="00A423F6"/>
    <w:rsid w:val="00A42B91"/>
    <w:rsid w:val="00A42E1A"/>
    <w:rsid w:val="00A43C9D"/>
    <w:rsid w:val="00A44943"/>
    <w:rsid w:val="00A44BEA"/>
    <w:rsid w:val="00A46098"/>
    <w:rsid w:val="00A47595"/>
    <w:rsid w:val="00A475EB"/>
    <w:rsid w:val="00A550B6"/>
    <w:rsid w:val="00A56FFD"/>
    <w:rsid w:val="00A57524"/>
    <w:rsid w:val="00A60AAA"/>
    <w:rsid w:val="00A60C54"/>
    <w:rsid w:val="00A615FE"/>
    <w:rsid w:val="00A617CF"/>
    <w:rsid w:val="00A6316A"/>
    <w:rsid w:val="00A65CB4"/>
    <w:rsid w:val="00A663A9"/>
    <w:rsid w:val="00A673AF"/>
    <w:rsid w:val="00A7052D"/>
    <w:rsid w:val="00A70EAD"/>
    <w:rsid w:val="00A72E0A"/>
    <w:rsid w:val="00A763DB"/>
    <w:rsid w:val="00A82C57"/>
    <w:rsid w:val="00A84851"/>
    <w:rsid w:val="00A855F8"/>
    <w:rsid w:val="00A862F5"/>
    <w:rsid w:val="00A86538"/>
    <w:rsid w:val="00A86FE3"/>
    <w:rsid w:val="00A917B2"/>
    <w:rsid w:val="00A92D42"/>
    <w:rsid w:val="00A941A9"/>
    <w:rsid w:val="00A9431E"/>
    <w:rsid w:val="00A9522F"/>
    <w:rsid w:val="00AA74E9"/>
    <w:rsid w:val="00AB417C"/>
    <w:rsid w:val="00AB5B63"/>
    <w:rsid w:val="00AB6995"/>
    <w:rsid w:val="00AB6D1F"/>
    <w:rsid w:val="00AB6DE9"/>
    <w:rsid w:val="00AB757A"/>
    <w:rsid w:val="00AC078B"/>
    <w:rsid w:val="00AC108E"/>
    <w:rsid w:val="00AC3E13"/>
    <w:rsid w:val="00AC7B7A"/>
    <w:rsid w:val="00AD0842"/>
    <w:rsid w:val="00AD285E"/>
    <w:rsid w:val="00AD29A8"/>
    <w:rsid w:val="00AD38C5"/>
    <w:rsid w:val="00AD39D5"/>
    <w:rsid w:val="00AD5F84"/>
    <w:rsid w:val="00AD7150"/>
    <w:rsid w:val="00AE4790"/>
    <w:rsid w:val="00AE492D"/>
    <w:rsid w:val="00AE5AEC"/>
    <w:rsid w:val="00AE767B"/>
    <w:rsid w:val="00AE7C8E"/>
    <w:rsid w:val="00B003D8"/>
    <w:rsid w:val="00B00EE4"/>
    <w:rsid w:val="00B0169C"/>
    <w:rsid w:val="00B01D5E"/>
    <w:rsid w:val="00B027A6"/>
    <w:rsid w:val="00B02C9F"/>
    <w:rsid w:val="00B03F20"/>
    <w:rsid w:val="00B0570E"/>
    <w:rsid w:val="00B10307"/>
    <w:rsid w:val="00B107B9"/>
    <w:rsid w:val="00B13500"/>
    <w:rsid w:val="00B13D91"/>
    <w:rsid w:val="00B13F34"/>
    <w:rsid w:val="00B151C1"/>
    <w:rsid w:val="00B151C6"/>
    <w:rsid w:val="00B215B3"/>
    <w:rsid w:val="00B21D0F"/>
    <w:rsid w:val="00B249C0"/>
    <w:rsid w:val="00B2568B"/>
    <w:rsid w:val="00B27092"/>
    <w:rsid w:val="00B33640"/>
    <w:rsid w:val="00B338FE"/>
    <w:rsid w:val="00B405A7"/>
    <w:rsid w:val="00B4104D"/>
    <w:rsid w:val="00B43B04"/>
    <w:rsid w:val="00B441A8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998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27EA"/>
    <w:rsid w:val="00B85491"/>
    <w:rsid w:val="00B87D21"/>
    <w:rsid w:val="00B90ACC"/>
    <w:rsid w:val="00B90FF7"/>
    <w:rsid w:val="00B92612"/>
    <w:rsid w:val="00B95477"/>
    <w:rsid w:val="00B958C4"/>
    <w:rsid w:val="00BA1020"/>
    <w:rsid w:val="00BA36E5"/>
    <w:rsid w:val="00BA5108"/>
    <w:rsid w:val="00BA67EE"/>
    <w:rsid w:val="00BA727C"/>
    <w:rsid w:val="00BB31D3"/>
    <w:rsid w:val="00BB4B6E"/>
    <w:rsid w:val="00BB572D"/>
    <w:rsid w:val="00BC0911"/>
    <w:rsid w:val="00BC3D82"/>
    <w:rsid w:val="00BC4CCC"/>
    <w:rsid w:val="00BC70DB"/>
    <w:rsid w:val="00BD30BD"/>
    <w:rsid w:val="00BD3D24"/>
    <w:rsid w:val="00BD4D08"/>
    <w:rsid w:val="00BD5B31"/>
    <w:rsid w:val="00BE1FF2"/>
    <w:rsid w:val="00BE2177"/>
    <w:rsid w:val="00BF1519"/>
    <w:rsid w:val="00BF1C20"/>
    <w:rsid w:val="00BF52D7"/>
    <w:rsid w:val="00BF7A21"/>
    <w:rsid w:val="00C02203"/>
    <w:rsid w:val="00C02A7F"/>
    <w:rsid w:val="00C0447F"/>
    <w:rsid w:val="00C06903"/>
    <w:rsid w:val="00C077B7"/>
    <w:rsid w:val="00C07B75"/>
    <w:rsid w:val="00C115D7"/>
    <w:rsid w:val="00C12C89"/>
    <w:rsid w:val="00C12EB1"/>
    <w:rsid w:val="00C14927"/>
    <w:rsid w:val="00C14F7A"/>
    <w:rsid w:val="00C153E1"/>
    <w:rsid w:val="00C22EB8"/>
    <w:rsid w:val="00C23A7A"/>
    <w:rsid w:val="00C24365"/>
    <w:rsid w:val="00C247FF"/>
    <w:rsid w:val="00C2639D"/>
    <w:rsid w:val="00C269B9"/>
    <w:rsid w:val="00C302FF"/>
    <w:rsid w:val="00C320A8"/>
    <w:rsid w:val="00C35CC0"/>
    <w:rsid w:val="00C36A8F"/>
    <w:rsid w:val="00C41542"/>
    <w:rsid w:val="00C41D33"/>
    <w:rsid w:val="00C43ED6"/>
    <w:rsid w:val="00C50465"/>
    <w:rsid w:val="00C52240"/>
    <w:rsid w:val="00C5333F"/>
    <w:rsid w:val="00C5580F"/>
    <w:rsid w:val="00C55BC8"/>
    <w:rsid w:val="00C60791"/>
    <w:rsid w:val="00C63BDC"/>
    <w:rsid w:val="00C71BA8"/>
    <w:rsid w:val="00C71C18"/>
    <w:rsid w:val="00C727C2"/>
    <w:rsid w:val="00C728F2"/>
    <w:rsid w:val="00C73D9A"/>
    <w:rsid w:val="00C763A7"/>
    <w:rsid w:val="00C8149E"/>
    <w:rsid w:val="00C855D3"/>
    <w:rsid w:val="00C85A24"/>
    <w:rsid w:val="00C869CD"/>
    <w:rsid w:val="00C9036B"/>
    <w:rsid w:val="00C93C74"/>
    <w:rsid w:val="00C95AC3"/>
    <w:rsid w:val="00C97EBA"/>
    <w:rsid w:val="00CA0933"/>
    <w:rsid w:val="00CA1FA1"/>
    <w:rsid w:val="00CA4103"/>
    <w:rsid w:val="00CA4F9C"/>
    <w:rsid w:val="00CA5095"/>
    <w:rsid w:val="00CB24B7"/>
    <w:rsid w:val="00CB35FC"/>
    <w:rsid w:val="00CB3B23"/>
    <w:rsid w:val="00CC02E7"/>
    <w:rsid w:val="00CC2773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6B60"/>
    <w:rsid w:val="00CD70E0"/>
    <w:rsid w:val="00CE22A5"/>
    <w:rsid w:val="00CE38EB"/>
    <w:rsid w:val="00CE4171"/>
    <w:rsid w:val="00CE4520"/>
    <w:rsid w:val="00CE4549"/>
    <w:rsid w:val="00CE486D"/>
    <w:rsid w:val="00CE681D"/>
    <w:rsid w:val="00CE7FF2"/>
    <w:rsid w:val="00CF24CA"/>
    <w:rsid w:val="00CF2916"/>
    <w:rsid w:val="00CF34AC"/>
    <w:rsid w:val="00CF7274"/>
    <w:rsid w:val="00CF7530"/>
    <w:rsid w:val="00D03C2D"/>
    <w:rsid w:val="00D03F60"/>
    <w:rsid w:val="00D05B32"/>
    <w:rsid w:val="00D0681D"/>
    <w:rsid w:val="00D078A8"/>
    <w:rsid w:val="00D14D18"/>
    <w:rsid w:val="00D16953"/>
    <w:rsid w:val="00D17803"/>
    <w:rsid w:val="00D209B6"/>
    <w:rsid w:val="00D20B0A"/>
    <w:rsid w:val="00D22663"/>
    <w:rsid w:val="00D234D7"/>
    <w:rsid w:val="00D2476A"/>
    <w:rsid w:val="00D24CF0"/>
    <w:rsid w:val="00D26DE4"/>
    <w:rsid w:val="00D313E2"/>
    <w:rsid w:val="00D318D2"/>
    <w:rsid w:val="00D3209F"/>
    <w:rsid w:val="00D333DB"/>
    <w:rsid w:val="00D33E0E"/>
    <w:rsid w:val="00D374D3"/>
    <w:rsid w:val="00D376D8"/>
    <w:rsid w:val="00D37B7F"/>
    <w:rsid w:val="00D37F97"/>
    <w:rsid w:val="00D43FFA"/>
    <w:rsid w:val="00D44E4D"/>
    <w:rsid w:val="00D465C5"/>
    <w:rsid w:val="00D466F1"/>
    <w:rsid w:val="00D5171C"/>
    <w:rsid w:val="00D52C64"/>
    <w:rsid w:val="00D538C4"/>
    <w:rsid w:val="00D53A65"/>
    <w:rsid w:val="00D54554"/>
    <w:rsid w:val="00D55E36"/>
    <w:rsid w:val="00D57D5E"/>
    <w:rsid w:val="00D60F0C"/>
    <w:rsid w:val="00D61877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3517"/>
    <w:rsid w:val="00D841E8"/>
    <w:rsid w:val="00D85DCA"/>
    <w:rsid w:val="00D85E51"/>
    <w:rsid w:val="00D85FF7"/>
    <w:rsid w:val="00D908A3"/>
    <w:rsid w:val="00D923BC"/>
    <w:rsid w:val="00D933FA"/>
    <w:rsid w:val="00D947C3"/>
    <w:rsid w:val="00D94BA4"/>
    <w:rsid w:val="00D95DD5"/>
    <w:rsid w:val="00D974DB"/>
    <w:rsid w:val="00DA03B8"/>
    <w:rsid w:val="00DA13E3"/>
    <w:rsid w:val="00DA2B24"/>
    <w:rsid w:val="00DA5B33"/>
    <w:rsid w:val="00DA5BD5"/>
    <w:rsid w:val="00DA7BE5"/>
    <w:rsid w:val="00DB0573"/>
    <w:rsid w:val="00DB51E3"/>
    <w:rsid w:val="00DC45B4"/>
    <w:rsid w:val="00DC4D34"/>
    <w:rsid w:val="00DC77CB"/>
    <w:rsid w:val="00DD04F2"/>
    <w:rsid w:val="00DD19F3"/>
    <w:rsid w:val="00DD43A7"/>
    <w:rsid w:val="00DE18C7"/>
    <w:rsid w:val="00DE2DFB"/>
    <w:rsid w:val="00DE6E49"/>
    <w:rsid w:val="00DE7621"/>
    <w:rsid w:val="00DF003C"/>
    <w:rsid w:val="00DF1A33"/>
    <w:rsid w:val="00DF2AEC"/>
    <w:rsid w:val="00DF2F94"/>
    <w:rsid w:val="00DF3E64"/>
    <w:rsid w:val="00DF5A3F"/>
    <w:rsid w:val="00E00E5F"/>
    <w:rsid w:val="00E04D1E"/>
    <w:rsid w:val="00E05921"/>
    <w:rsid w:val="00E062EC"/>
    <w:rsid w:val="00E108D8"/>
    <w:rsid w:val="00E12F0F"/>
    <w:rsid w:val="00E149D1"/>
    <w:rsid w:val="00E152E3"/>
    <w:rsid w:val="00E15DDB"/>
    <w:rsid w:val="00E2015F"/>
    <w:rsid w:val="00E21940"/>
    <w:rsid w:val="00E22A5F"/>
    <w:rsid w:val="00E24311"/>
    <w:rsid w:val="00E256E6"/>
    <w:rsid w:val="00E27473"/>
    <w:rsid w:val="00E30166"/>
    <w:rsid w:val="00E301B1"/>
    <w:rsid w:val="00E3354A"/>
    <w:rsid w:val="00E351A7"/>
    <w:rsid w:val="00E36A7B"/>
    <w:rsid w:val="00E370A7"/>
    <w:rsid w:val="00E41102"/>
    <w:rsid w:val="00E46AC2"/>
    <w:rsid w:val="00E5120A"/>
    <w:rsid w:val="00E54676"/>
    <w:rsid w:val="00E601CF"/>
    <w:rsid w:val="00E6035C"/>
    <w:rsid w:val="00E62B05"/>
    <w:rsid w:val="00E63625"/>
    <w:rsid w:val="00E64A35"/>
    <w:rsid w:val="00E65D22"/>
    <w:rsid w:val="00E706C5"/>
    <w:rsid w:val="00E709E8"/>
    <w:rsid w:val="00E714CA"/>
    <w:rsid w:val="00E72B43"/>
    <w:rsid w:val="00E7388D"/>
    <w:rsid w:val="00E76B21"/>
    <w:rsid w:val="00E8021C"/>
    <w:rsid w:val="00E8071A"/>
    <w:rsid w:val="00E81CC5"/>
    <w:rsid w:val="00E8394F"/>
    <w:rsid w:val="00E8599A"/>
    <w:rsid w:val="00E87BF4"/>
    <w:rsid w:val="00E87D9D"/>
    <w:rsid w:val="00E90872"/>
    <w:rsid w:val="00E90997"/>
    <w:rsid w:val="00E909B9"/>
    <w:rsid w:val="00E91F97"/>
    <w:rsid w:val="00E920FA"/>
    <w:rsid w:val="00E92362"/>
    <w:rsid w:val="00E93722"/>
    <w:rsid w:val="00E93EE0"/>
    <w:rsid w:val="00E93FA9"/>
    <w:rsid w:val="00E9574A"/>
    <w:rsid w:val="00EA0C57"/>
    <w:rsid w:val="00EA10D5"/>
    <w:rsid w:val="00EA54A2"/>
    <w:rsid w:val="00EA621C"/>
    <w:rsid w:val="00EA69B8"/>
    <w:rsid w:val="00EB312A"/>
    <w:rsid w:val="00EB4589"/>
    <w:rsid w:val="00EB5AF6"/>
    <w:rsid w:val="00EB673F"/>
    <w:rsid w:val="00EB6D93"/>
    <w:rsid w:val="00EB76D5"/>
    <w:rsid w:val="00EB77BF"/>
    <w:rsid w:val="00EC0981"/>
    <w:rsid w:val="00EC27FE"/>
    <w:rsid w:val="00EC54C3"/>
    <w:rsid w:val="00EC5AFE"/>
    <w:rsid w:val="00EC6FF8"/>
    <w:rsid w:val="00ED08DA"/>
    <w:rsid w:val="00ED1961"/>
    <w:rsid w:val="00ED1E5A"/>
    <w:rsid w:val="00ED28C9"/>
    <w:rsid w:val="00ED2A54"/>
    <w:rsid w:val="00ED4AED"/>
    <w:rsid w:val="00ED4B1A"/>
    <w:rsid w:val="00ED5048"/>
    <w:rsid w:val="00ED552B"/>
    <w:rsid w:val="00ED71A2"/>
    <w:rsid w:val="00EE00BF"/>
    <w:rsid w:val="00EE0ADD"/>
    <w:rsid w:val="00EE0CBA"/>
    <w:rsid w:val="00EE0ECC"/>
    <w:rsid w:val="00EE3AB9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05FD8"/>
    <w:rsid w:val="00F076EA"/>
    <w:rsid w:val="00F10B47"/>
    <w:rsid w:val="00F13CFE"/>
    <w:rsid w:val="00F14349"/>
    <w:rsid w:val="00F15F1C"/>
    <w:rsid w:val="00F17907"/>
    <w:rsid w:val="00F212E3"/>
    <w:rsid w:val="00F2238B"/>
    <w:rsid w:val="00F22BEB"/>
    <w:rsid w:val="00F242EB"/>
    <w:rsid w:val="00F25F60"/>
    <w:rsid w:val="00F27A36"/>
    <w:rsid w:val="00F3076C"/>
    <w:rsid w:val="00F352B2"/>
    <w:rsid w:val="00F35544"/>
    <w:rsid w:val="00F359B0"/>
    <w:rsid w:val="00F374DA"/>
    <w:rsid w:val="00F374E3"/>
    <w:rsid w:val="00F37812"/>
    <w:rsid w:val="00F37EEE"/>
    <w:rsid w:val="00F416B9"/>
    <w:rsid w:val="00F42C97"/>
    <w:rsid w:val="00F437C1"/>
    <w:rsid w:val="00F457DD"/>
    <w:rsid w:val="00F469EF"/>
    <w:rsid w:val="00F518F0"/>
    <w:rsid w:val="00F570FD"/>
    <w:rsid w:val="00F623D7"/>
    <w:rsid w:val="00F6264E"/>
    <w:rsid w:val="00F63EE0"/>
    <w:rsid w:val="00F66D43"/>
    <w:rsid w:val="00F70280"/>
    <w:rsid w:val="00F724E4"/>
    <w:rsid w:val="00F765BE"/>
    <w:rsid w:val="00F76E72"/>
    <w:rsid w:val="00F81367"/>
    <w:rsid w:val="00F82639"/>
    <w:rsid w:val="00F82B26"/>
    <w:rsid w:val="00F84200"/>
    <w:rsid w:val="00F84AEE"/>
    <w:rsid w:val="00F84F2D"/>
    <w:rsid w:val="00F90542"/>
    <w:rsid w:val="00F918B6"/>
    <w:rsid w:val="00F947F5"/>
    <w:rsid w:val="00F95A85"/>
    <w:rsid w:val="00F96793"/>
    <w:rsid w:val="00FA0677"/>
    <w:rsid w:val="00FA1E26"/>
    <w:rsid w:val="00FA3F02"/>
    <w:rsid w:val="00FA3FB1"/>
    <w:rsid w:val="00FA4207"/>
    <w:rsid w:val="00FB0D92"/>
    <w:rsid w:val="00FB22F0"/>
    <w:rsid w:val="00FB2520"/>
    <w:rsid w:val="00FB4882"/>
    <w:rsid w:val="00FB49FF"/>
    <w:rsid w:val="00FB4DA8"/>
    <w:rsid w:val="00FB5C41"/>
    <w:rsid w:val="00FC19FC"/>
    <w:rsid w:val="00FC1E79"/>
    <w:rsid w:val="00FC37E5"/>
    <w:rsid w:val="00FC4245"/>
    <w:rsid w:val="00FC59BD"/>
    <w:rsid w:val="00FC7FBC"/>
    <w:rsid w:val="00FD1BA4"/>
    <w:rsid w:val="00FD1F37"/>
    <w:rsid w:val="00FD2A7A"/>
    <w:rsid w:val="00FD435A"/>
    <w:rsid w:val="00FD4451"/>
    <w:rsid w:val="00FD5C8E"/>
    <w:rsid w:val="00FE0BD0"/>
    <w:rsid w:val="00FE1E8D"/>
    <w:rsid w:val="00FE2790"/>
    <w:rsid w:val="00FE4835"/>
    <w:rsid w:val="00FE69DC"/>
    <w:rsid w:val="00FF0EF3"/>
    <w:rsid w:val="00FF36F6"/>
    <w:rsid w:val="00FF3B25"/>
    <w:rsid w:val="00FF44EC"/>
    <w:rsid w:val="00FF4744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93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uiPriority w:val="99"/>
    <w:unhideWhenUsed/>
    <w:rsid w:val="00AE5AEC"/>
    <w:rPr>
      <w:color w:val="0000FF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uiPriority w:val="99"/>
    <w:unhideWhenUsed/>
    <w:rsid w:val="00AE5AEC"/>
    <w:rPr>
      <w:color w:val="0000FF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4" Target="people.xml"
                 Type="http://schemas.microsoft.com/office/2011/relationships/people"/>
   <Relationship Id="rId15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3B25-AFB6-41A0-AA43-FF1B4EE4E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94B41-6029-450C-90F5-A715C059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3835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2020-06-11T12:18:00Z</dcterms:created>
  <dc:creator>LR SADM</dc:creator>
  <cp:lastModifiedBy>Jurgita Čiuladaitė-Pritulskienė</cp:lastModifiedBy>
  <cp:lastPrinted>2020-06-11T09:00:00Z</cp:lastPrinted>
  <dcterms:modified xsi:type="dcterms:W3CDTF">2020-06-11T12:18:00Z</dcterms:modified>
  <cp:revision>2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-1333721748</vt:i4>
  </property>
  <property fmtid="{D5CDD505-2E9C-101B-9397-08002B2CF9AE}" pid="4" name="_EmailSubject">
    <vt:lpwstr/>
  </property>
  <property fmtid="{D5CDD505-2E9C-101B-9397-08002B2CF9AE}" pid="5" name="_AuthorEmail">
    <vt:lpwstr>Jurgita.Ciuladaite@socmin.lt</vt:lpwstr>
  </property>
  <property fmtid="{D5CDD505-2E9C-101B-9397-08002B2CF9AE}" pid="6" name="_AuthorEmailDisplayName">
    <vt:lpwstr>Jurgita Čiuladaitė-Pritulskienė</vt:lpwstr>
  </property>
  <property fmtid="{D5CDD505-2E9C-101B-9397-08002B2CF9AE}" pid="7" name="_PreviousAdHocReviewCycleID">
    <vt:i4>-465257787</vt:i4>
  </property>
  <property fmtid="{D5CDD505-2E9C-101B-9397-08002B2CF9AE}" pid="8" name="_ReviewingToolsShownOnce">
    <vt:lpwstr/>
  </property>
</Properties>
</file>