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76016" w14:textId="77777777" w:rsidR="007630AF" w:rsidRPr="00B24465" w:rsidRDefault="007630AF" w:rsidP="007630AF">
      <w:pPr>
        <w:ind w:left="5184" w:firstLine="1296"/>
        <w:rPr>
          <w:rFonts w:eastAsia="Calibri"/>
          <w:b/>
          <w:szCs w:val="24"/>
          <w:lang w:eastAsia="lt-LT"/>
        </w:rPr>
      </w:pPr>
      <w:r w:rsidRPr="00B24465">
        <w:rPr>
          <w:rFonts w:eastAsia="Calibri"/>
          <w:b/>
          <w:szCs w:val="24"/>
          <w:lang w:eastAsia="lt-LT"/>
        </w:rPr>
        <w:t xml:space="preserve">        Projekto </w:t>
      </w:r>
    </w:p>
    <w:p w14:paraId="7DA76017" w14:textId="77777777" w:rsidR="007630AF" w:rsidRPr="00B24465" w:rsidRDefault="007630AF" w:rsidP="007630AF">
      <w:pPr>
        <w:ind w:left="5184" w:firstLine="1296"/>
        <w:jc w:val="center"/>
        <w:rPr>
          <w:rFonts w:eastAsia="Calibri"/>
          <w:b/>
          <w:szCs w:val="24"/>
          <w:lang w:eastAsia="lt-LT"/>
        </w:rPr>
      </w:pPr>
      <w:r w:rsidRPr="00B24465">
        <w:rPr>
          <w:rFonts w:eastAsia="Calibri"/>
          <w:b/>
          <w:szCs w:val="24"/>
          <w:lang w:eastAsia="lt-LT"/>
        </w:rPr>
        <w:t>lyginamasis variantas</w:t>
      </w:r>
    </w:p>
    <w:p w14:paraId="7DA76018" w14:textId="77777777" w:rsidR="007630AF" w:rsidRPr="00B24465" w:rsidRDefault="007630AF" w:rsidP="007630AF">
      <w:pPr>
        <w:ind w:left="5184" w:firstLine="1296"/>
        <w:jc w:val="center"/>
        <w:rPr>
          <w:rFonts w:eastAsia="Calibri"/>
          <w:b/>
          <w:szCs w:val="24"/>
          <w:lang w:eastAsia="lt-LT"/>
        </w:rPr>
      </w:pPr>
    </w:p>
    <w:p w14:paraId="7DA76019" w14:textId="77777777" w:rsidR="007630AF" w:rsidRPr="00B24465" w:rsidRDefault="007630AF" w:rsidP="007630AF">
      <w:pPr>
        <w:ind w:left="5184" w:firstLine="1296"/>
        <w:jc w:val="center"/>
        <w:rPr>
          <w:rFonts w:eastAsia="Calibri"/>
          <w:b/>
          <w:szCs w:val="24"/>
          <w:lang w:eastAsia="lt-LT"/>
        </w:rPr>
      </w:pPr>
    </w:p>
    <w:p w14:paraId="7DA7601A" w14:textId="77777777" w:rsidR="0095549E" w:rsidRPr="00B24465" w:rsidRDefault="00FB1275" w:rsidP="00AF0F17">
      <w:pPr>
        <w:jc w:val="center"/>
        <w:rPr>
          <w:rFonts w:eastAsia="Calibri"/>
          <w:b/>
          <w:szCs w:val="24"/>
          <w:lang w:eastAsia="lt-LT"/>
        </w:rPr>
      </w:pPr>
      <w:r w:rsidRPr="00B24465">
        <w:rPr>
          <w:rFonts w:eastAsia="Calibri"/>
          <w:b/>
          <w:szCs w:val="24"/>
          <w:lang w:eastAsia="lt-LT"/>
        </w:rPr>
        <w:t>LIETUVOS RESPUBLIKOS VYRIAUSYBĖ</w:t>
      </w:r>
    </w:p>
    <w:p w14:paraId="7DA7601B" w14:textId="77777777" w:rsidR="0095549E" w:rsidRPr="00B24465" w:rsidRDefault="0095549E">
      <w:pPr>
        <w:jc w:val="center"/>
        <w:rPr>
          <w:rFonts w:eastAsia="Calibri"/>
          <w:b/>
          <w:szCs w:val="24"/>
          <w:lang w:eastAsia="lt-LT"/>
        </w:rPr>
      </w:pPr>
    </w:p>
    <w:p w14:paraId="7DA7601C" w14:textId="77777777" w:rsidR="0095549E" w:rsidRPr="00B24465" w:rsidRDefault="00FB1275">
      <w:pPr>
        <w:jc w:val="center"/>
        <w:rPr>
          <w:rFonts w:eastAsia="Calibri"/>
          <w:b/>
          <w:szCs w:val="22"/>
          <w:lang w:eastAsia="lt-LT"/>
        </w:rPr>
      </w:pPr>
      <w:r w:rsidRPr="00B24465">
        <w:rPr>
          <w:rFonts w:eastAsia="Calibri"/>
          <w:b/>
          <w:szCs w:val="24"/>
          <w:lang w:eastAsia="lt-LT"/>
        </w:rPr>
        <w:t>NUTARIMAS</w:t>
      </w:r>
    </w:p>
    <w:p w14:paraId="7DA7601D" w14:textId="77777777" w:rsidR="0095549E" w:rsidRPr="00B24465" w:rsidRDefault="00FB1275">
      <w:pPr>
        <w:jc w:val="center"/>
        <w:rPr>
          <w:rFonts w:eastAsia="Calibri"/>
          <w:b/>
          <w:szCs w:val="24"/>
          <w:lang w:eastAsia="lt-LT"/>
        </w:rPr>
      </w:pPr>
      <w:r w:rsidRPr="00B24465">
        <w:rPr>
          <w:rFonts w:eastAsia="Calibri"/>
          <w:b/>
          <w:szCs w:val="24"/>
          <w:lang w:eastAsia="lt-LT"/>
        </w:rPr>
        <w:t xml:space="preserve">DĖL </w:t>
      </w:r>
      <w:r w:rsidR="00FC3CCA" w:rsidRPr="00B24465">
        <w:rPr>
          <w:rFonts w:eastAsia="Calibri"/>
          <w:b/>
          <w:szCs w:val="24"/>
          <w:lang w:eastAsia="lt-LT"/>
        </w:rPr>
        <w:t xml:space="preserve">LIETUVOS RESPUBLIKOS VYRIAUSYBĖS 2004 M. </w:t>
      </w:r>
      <w:r w:rsidR="00674DEC" w:rsidRPr="00B24465">
        <w:rPr>
          <w:rFonts w:eastAsia="Calibri"/>
          <w:b/>
          <w:szCs w:val="24"/>
          <w:lang w:eastAsia="lt-LT"/>
        </w:rPr>
        <w:t>SPALIO 21</w:t>
      </w:r>
      <w:r w:rsidR="00FC3CCA" w:rsidRPr="00B24465">
        <w:rPr>
          <w:rFonts w:eastAsia="Calibri"/>
          <w:b/>
          <w:szCs w:val="24"/>
          <w:lang w:eastAsia="lt-LT"/>
        </w:rPr>
        <w:t xml:space="preserve"> D. NUTARIMO NR. </w:t>
      </w:r>
      <w:r w:rsidR="00674DEC" w:rsidRPr="00B24465">
        <w:rPr>
          <w:rFonts w:eastAsia="Calibri"/>
          <w:b/>
          <w:szCs w:val="24"/>
          <w:lang w:eastAsia="lt-LT"/>
        </w:rPr>
        <w:t>1318</w:t>
      </w:r>
      <w:r w:rsidR="00FC3CCA" w:rsidRPr="00B24465">
        <w:rPr>
          <w:rFonts w:eastAsia="Calibri"/>
          <w:b/>
          <w:szCs w:val="24"/>
          <w:lang w:eastAsia="lt-LT"/>
        </w:rPr>
        <w:t xml:space="preserve"> „DĖL </w:t>
      </w:r>
      <w:r w:rsidRPr="00B24465">
        <w:rPr>
          <w:rFonts w:eastAsia="Calibri"/>
          <w:b/>
          <w:szCs w:val="24"/>
          <w:lang w:eastAsia="lt-LT"/>
        </w:rPr>
        <w:t xml:space="preserve">LIETUVOS RESPUBLIKOS </w:t>
      </w:r>
      <w:r w:rsidR="00674DEC" w:rsidRPr="00B24465">
        <w:rPr>
          <w:rFonts w:eastAsia="Calibri"/>
          <w:b/>
          <w:szCs w:val="24"/>
          <w:lang w:eastAsia="lt-LT"/>
        </w:rPr>
        <w:t>JŪRŲ</w:t>
      </w:r>
      <w:r w:rsidRPr="00B24465">
        <w:rPr>
          <w:rFonts w:eastAsia="Calibri"/>
          <w:b/>
          <w:szCs w:val="24"/>
          <w:lang w:eastAsia="lt-LT"/>
        </w:rPr>
        <w:t xml:space="preserve"> LAIVŲ REGISTRO REORGANIZAVIMO IR JO NUOSTATŲ PATVIRTINIMO</w:t>
      </w:r>
      <w:r w:rsidR="00FC3CCA" w:rsidRPr="00B24465">
        <w:rPr>
          <w:rFonts w:eastAsia="Calibri"/>
          <w:b/>
          <w:szCs w:val="24"/>
          <w:lang w:eastAsia="lt-LT"/>
        </w:rPr>
        <w:t>“ PAKEITIMO</w:t>
      </w:r>
    </w:p>
    <w:p w14:paraId="7DA7601E" w14:textId="77777777" w:rsidR="0095549E" w:rsidRPr="00B24465" w:rsidRDefault="0095549E">
      <w:pPr>
        <w:jc w:val="center"/>
        <w:rPr>
          <w:szCs w:val="24"/>
          <w:lang w:eastAsia="lt-LT"/>
        </w:rPr>
      </w:pPr>
    </w:p>
    <w:p w14:paraId="7DA7601F" w14:textId="7EAB3726" w:rsidR="00AF0F17" w:rsidRPr="00B24465" w:rsidRDefault="00FB1275">
      <w:pPr>
        <w:jc w:val="center"/>
        <w:rPr>
          <w:color w:val="000000"/>
        </w:rPr>
      </w:pPr>
      <w:r w:rsidRPr="00B24465">
        <w:rPr>
          <w:color w:val="000000"/>
        </w:rPr>
        <w:t>20</w:t>
      </w:r>
      <w:r w:rsidR="00AF0F17" w:rsidRPr="00B24465">
        <w:rPr>
          <w:color w:val="000000"/>
        </w:rPr>
        <w:t>18</w:t>
      </w:r>
      <w:r w:rsidRPr="00B24465">
        <w:rPr>
          <w:color w:val="000000"/>
        </w:rPr>
        <w:t xml:space="preserve"> m. </w:t>
      </w:r>
      <w:r w:rsidR="00AF0F17" w:rsidRPr="00B24465">
        <w:rPr>
          <w:color w:val="000000"/>
        </w:rPr>
        <w:t xml:space="preserve">               </w:t>
      </w:r>
      <w:r w:rsidR="006D6C54">
        <w:rPr>
          <w:color w:val="000000"/>
        </w:rPr>
        <w:t>d.</w:t>
      </w:r>
      <w:r w:rsidR="00AF0F17" w:rsidRPr="00B24465">
        <w:rPr>
          <w:color w:val="000000"/>
        </w:rPr>
        <w:t xml:space="preserve">    </w:t>
      </w:r>
      <w:r w:rsidRPr="00B24465">
        <w:rPr>
          <w:color w:val="000000"/>
        </w:rPr>
        <w:t xml:space="preserve">Nr. </w:t>
      </w:r>
    </w:p>
    <w:p w14:paraId="7DA76020" w14:textId="77777777" w:rsidR="0095549E" w:rsidRPr="00B24465" w:rsidRDefault="00FB1275">
      <w:pPr>
        <w:jc w:val="center"/>
        <w:rPr>
          <w:szCs w:val="24"/>
          <w:lang w:eastAsia="lt-LT"/>
        </w:rPr>
      </w:pPr>
      <w:r w:rsidRPr="00B24465">
        <w:rPr>
          <w:szCs w:val="24"/>
          <w:lang w:eastAsia="lt-LT"/>
        </w:rPr>
        <w:t>Vilnius</w:t>
      </w:r>
    </w:p>
    <w:p w14:paraId="7DA76021" w14:textId="77777777" w:rsidR="0095549E" w:rsidRPr="00B24465" w:rsidRDefault="0095549E">
      <w:pPr>
        <w:jc w:val="center"/>
        <w:rPr>
          <w:szCs w:val="24"/>
          <w:lang w:eastAsia="lt-LT"/>
        </w:rPr>
      </w:pPr>
    </w:p>
    <w:p w14:paraId="7DA76022" w14:textId="77777777" w:rsidR="00AF0F17" w:rsidRPr="004B5C87" w:rsidRDefault="00AF0F17" w:rsidP="00B11FB4">
      <w:pPr>
        <w:spacing w:line="240" w:lineRule="atLeast"/>
        <w:ind w:firstLine="709"/>
        <w:jc w:val="both"/>
        <w:rPr>
          <w:rFonts w:eastAsia="Calibri"/>
          <w:szCs w:val="24"/>
          <w:lang w:eastAsia="lt-LT"/>
        </w:rPr>
      </w:pPr>
      <w:r w:rsidRPr="004B5C87">
        <w:rPr>
          <w:rFonts w:eastAsia="Calibri"/>
          <w:szCs w:val="24"/>
          <w:lang w:eastAsia="lt-LT"/>
        </w:rPr>
        <w:t>Lietuvos Respublikos Vyriausybė n u t a r i a:</w:t>
      </w:r>
    </w:p>
    <w:p w14:paraId="7DA76023" w14:textId="77777777" w:rsidR="00AF0F17" w:rsidRPr="004B5C87" w:rsidRDefault="00AF0F17" w:rsidP="00B11FB4">
      <w:pPr>
        <w:spacing w:line="240" w:lineRule="atLeast"/>
        <w:ind w:firstLine="709"/>
        <w:jc w:val="both"/>
        <w:rPr>
          <w:szCs w:val="24"/>
        </w:rPr>
      </w:pPr>
      <w:r w:rsidRPr="004B5C87">
        <w:rPr>
          <w:rFonts w:eastAsia="Calibri"/>
          <w:szCs w:val="24"/>
          <w:lang w:eastAsia="lt-LT"/>
        </w:rPr>
        <w:t xml:space="preserve">Pakeisti </w:t>
      </w:r>
      <w:r w:rsidR="00B978AD" w:rsidRPr="004B5C87">
        <w:rPr>
          <w:szCs w:val="24"/>
        </w:rPr>
        <w:t xml:space="preserve">Lietuvos Respublikos jūrų laivų registro </w:t>
      </w:r>
      <w:r w:rsidRPr="004B5C87">
        <w:rPr>
          <w:szCs w:val="24"/>
        </w:rPr>
        <w:t xml:space="preserve">nuostatus, patvirtintus </w:t>
      </w:r>
      <w:r w:rsidRPr="004B5C87">
        <w:rPr>
          <w:rFonts w:eastAsia="Calibri"/>
          <w:szCs w:val="24"/>
          <w:lang w:eastAsia="lt-LT"/>
        </w:rPr>
        <w:t xml:space="preserve">Lietuvos Respublikos Vyriausybės 2004 m. </w:t>
      </w:r>
      <w:r w:rsidR="00E00433" w:rsidRPr="004B5C87">
        <w:rPr>
          <w:rFonts w:eastAsia="Calibri"/>
          <w:szCs w:val="24"/>
          <w:lang w:eastAsia="lt-LT"/>
        </w:rPr>
        <w:t>spalio 21</w:t>
      </w:r>
      <w:r w:rsidRPr="004B5C87">
        <w:rPr>
          <w:rFonts w:eastAsia="Calibri"/>
          <w:szCs w:val="24"/>
          <w:lang w:eastAsia="lt-LT"/>
        </w:rPr>
        <w:t xml:space="preserve"> d. nutarimu Nr. </w:t>
      </w:r>
      <w:r w:rsidR="00E00433" w:rsidRPr="004B5C87">
        <w:rPr>
          <w:rFonts w:eastAsia="Calibri"/>
          <w:szCs w:val="24"/>
          <w:lang w:eastAsia="lt-LT"/>
        </w:rPr>
        <w:t>1318</w:t>
      </w:r>
      <w:r w:rsidRPr="004B5C87">
        <w:rPr>
          <w:rFonts w:eastAsia="Calibri"/>
          <w:szCs w:val="24"/>
          <w:lang w:eastAsia="lt-LT"/>
        </w:rPr>
        <w:t xml:space="preserve"> „Dėl</w:t>
      </w:r>
      <w:r w:rsidRPr="004B5C87">
        <w:rPr>
          <w:szCs w:val="24"/>
        </w:rPr>
        <w:t xml:space="preserve"> Lietuvos Respublikos </w:t>
      </w:r>
      <w:r w:rsidR="00E00433" w:rsidRPr="004B5C87">
        <w:rPr>
          <w:szCs w:val="24"/>
        </w:rPr>
        <w:t>jūrų</w:t>
      </w:r>
      <w:r w:rsidRPr="004B5C87">
        <w:rPr>
          <w:szCs w:val="24"/>
        </w:rPr>
        <w:t xml:space="preserve"> laivų registro reorganizavimo ir jo nuostatų patvirtinimo“:</w:t>
      </w:r>
    </w:p>
    <w:p w14:paraId="7DA76024" w14:textId="77777777" w:rsidR="00501B85" w:rsidRPr="004B5C87" w:rsidRDefault="00501B85" w:rsidP="00B11FB4">
      <w:pPr>
        <w:pStyle w:val="Sraopastraipa"/>
        <w:numPr>
          <w:ilvl w:val="0"/>
          <w:numId w:val="2"/>
        </w:numPr>
        <w:spacing w:line="240" w:lineRule="atLeast"/>
        <w:jc w:val="both"/>
        <w:rPr>
          <w:szCs w:val="24"/>
        </w:rPr>
      </w:pPr>
      <w:r w:rsidRPr="004B5C87">
        <w:rPr>
          <w:szCs w:val="24"/>
        </w:rPr>
        <w:t xml:space="preserve">Pakeisti </w:t>
      </w:r>
      <w:r w:rsidR="00AE4F4B" w:rsidRPr="004B5C87">
        <w:rPr>
          <w:szCs w:val="24"/>
        </w:rPr>
        <w:t xml:space="preserve">2 </w:t>
      </w:r>
      <w:r w:rsidRPr="004B5C87">
        <w:rPr>
          <w:szCs w:val="24"/>
        </w:rPr>
        <w:t>punktą ir jį išdėstyti taip:</w:t>
      </w:r>
    </w:p>
    <w:p w14:paraId="7DA76025" w14:textId="46FA8723" w:rsidR="00AE4F4B" w:rsidRPr="004B5C87" w:rsidRDefault="00AE4F4B" w:rsidP="00B11FB4">
      <w:pPr>
        <w:spacing w:line="240" w:lineRule="atLeast"/>
        <w:ind w:firstLine="709"/>
        <w:jc w:val="both"/>
        <w:rPr>
          <w:szCs w:val="24"/>
          <w:lang w:eastAsia="lt-LT"/>
        </w:rPr>
      </w:pPr>
      <w:r w:rsidRPr="004B5C87">
        <w:rPr>
          <w:szCs w:val="24"/>
        </w:rPr>
        <w:t xml:space="preserve">„2. </w:t>
      </w:r>
      <w:r w:rsidRPr="004B5C87">
        <w:rPr>
          <w:szCs w:val="24"/>
          <w:lang w:eastAsia="lt-LT"/>
        </w:rPr>
        <w:t xml:space="preserve">Nuostatuose vartojamos sąvokos apibrėžtos </w:t>
      </w:r>
      <w:r w:rsidRPr="004B5C87">
        <w:rPr>
          <w:b/>
          <w:szCs w:val="24"/>
        </w:rPr>
        <w:t>2016 m. balandžio 27 d. Europos Parlamento ir Tarybos reglamente (ES) 2016/679 dėl fizinių asmenų apsaugos tvarkant asmens duomenis ir dėl laisvo tokių duomenų judėjimo ir kuriuo panaikinama Direktyva 95/46/EB (Bendra</w:t>
      </w:r>
      <w:r w:rsidR="000728DC" w:rsidRPr="004B5C87">
        <w:rPr>
          <w:b/>
          <w:szCs w:val="24"/>
        </w:rPr>
        <w:t>sis</w:t>
      </w:r>
      <w:r w:rsidRPr="004B5C87">
        <w:rPr>
          <w:b/>
          <w:szCs w:val="24"/>
        </w:rPr>
        <w:t xml:space="preserve"> duomenų apsaugos reglament</w:t>
      </w:r>
      <w:r w:rsidR="000728DC" w:rsidRPr="004B5C87">
        <w:rPr>
          <w:b/>
          <w:szCs w:val="24"/>
        </w:rPr>
        <w:t>as</w:t>
      </w:r>
      <w:r w:rsidRPr="004B5C87">
        <w:rPr>
          <w:b/>
          <w:szCs w:val="24"/>
        </w:rPr>
        <w:t xml:space="preserve">) (OL 2016 L 119, p. 1) (toliau – Reglamentas (ES) 2016/679), </w:t>
      </w:r>
      <w:r w:rsidRPr="004B5C87">
        <w:rPr>
          <w:szCs w:val="24"/>
          <w:lang w:eastAsia="lt-LT"/>
        </w:rPr>
        <w:t>Lietuvos Respublikos prekybinės laivybos įstatyme, Lietuvos Respublikos saugios laivybos įstatyme ir Lietuvos Respublikos valstybės informacinių išteklių valdymo įstatyme.</w:t>
      </w:r>
      <w:r w:rsidR="00A63F5A" w:rsidRPr="004B5C87">
        <w:rPr>
          <w:szCs w:val="24"/>
          <w:lang w:eastAsia="lt-LT"/>
        </w:rPr>
        <w:t>“</w:t>
      </w:r>
    </w:p>
    <w:p w14:paraId="7DA76026" w14:textId="77777777" w:rsidR="00AE4F4B" w:rsidRPr="004B5C87" w:rsidRDefault="00AE4F4B" w:rsidP="00B11FB4">
      <w:pPr>
        <w:pStyle w:val="Sraopastraipa"/>
        <w:numPr>
          <w:ilvl w:val="0"/>
          <w:numId w:val="2"/>
        </w:numPr>
        <w:spacing w:line="240" w:lineRule="atLeast"/>
        <w:jc w:val="both"/>
        <w:rPr>
          <w:szCs w:val="24"/>
        </w:rPr>
      </w:pPr>
      <w:r w:rsidRPr="004B5C87">
        <w:rPr>
          <w:szCs w:val="24"/>
        </w:rPr>
        <w:t>Pakeisti 6 punktą ir jį išdėstyti taip:</w:t>
      </w:r>
    </w:p>
    <w:p w14:paraId="7DA76027" w14:textId="07A65775" w:rsidR="00AE4F4B" w:rsidRPr="004B5C87" w:rsidRDefault="00AE4F4B" w:rsidP="00B11FB4">
      <w:pPr>
        <w:spacing w:line="240" w:lineRule="atLeast"/>
        <w:ind w:firstLine="709"/>
        <w:jc w:val="both"/>
        <w:rPr>
          <w:szCs w:val="24"/>
        </w:rPr>
      </w:pPr>
      <w:r w:rsidRPr="004B5C87">
        <w:rPr>
          <w:szCs w:val="24"/>
        </w:rPr>
        <w:t xml:space="preserve">„6. </w:t>
      </w:r>
      <w:r w:rsidRPr="004B5C87">
        <w:rPr>
          <w:rFonts w:eastAsia="Calibri"/>
          <w:color w:val="000000" w:themeColor="text1"/>
          <w:szCs w:val="24"/>
          <w:lang w:eastAsia="lt-LT"/>
        </w:rPr>
        <w:t xml:space="preserve">Registras tvarkomas vadovaujantis </w:t>
      </w:r>
      <w:r w:rsidRPr="004B5C87">
        <w:rPr>
          <w:rFonts w:eastAsia="Calibri"/>
          <w:b/>
          <w:color w:val="000000" w:themeColor="text1"/>
          <w:szCs w:val="24"/>
          <w:lang w:eastAsia="lt-LT"/>
        </w:rPr>
        <w:t>Reglamentu (ES) 2016/679</w:t>
      </w:r>
      <w:r w:rsidRPr="004B5C87">
        <w:rPr>
          <w:rFonts w:eastAsia="Calibri"/>
          <w:color w:val="000000" w:themeColor="text1"/>
          <w:szCs w:val="24"/>
          <w:lang w:eastAsia="lt-LT"/>
        </w:rPr>
        <w:t xml:space="preserve">, </w:t>
      </w:r>
      <w:r w:rsidRPr="004B5C87">
        <w:rPr>
          <w:rFonts w:eastAsia="Calibri"/>
          <w:strike/>
          <w:color w:val="000000" w:themeColor="text1"/>
          <w:szCs w:val="24"/>
          <w:lang w:eastAsia="lt-LT"/>
        </w:rPr>
        <w:t>Lietuvos Respublikos</w:t>
      </w:r>
      <w:r w:rsidRPr="004B5C87">
        <w:rPr>
          <w:rFonts w:eastAsia="Calibri"/>
          <w:color w:val="000000" w:themeColor="text1"/>
          <w:szCs w:val="24"/>
          <w:lang w:eastAsia="lt-LT"/>
        </w:rPr>
        <w:t xml:space="preserve"> </w:t>
      </w:r>
      <w:r w:rsidRPr="004B5C87">
        <w:rPr>
          <w:rFonts w:eastAsia="Calibri"/>
          <w:strike/>
          <w:color w:val="000000" w:themeColor="text1"/>
          <w:szCs w:val="24"/>
          <w:lang w:eastAsia="lt-LT"/>
        </w:rPr>
        <w:t>prekybinės</w:t>
      </w:r>
      <w:r w:rsidRPr="004B5C87">
        <w:rPr>
          <w:rFonts w:eastAsia="Calibri"/>
          <w:color w:val="000000" w:themeColor="text1"/>
          <w:szCs w:val="24"/>
          <w:lang w:eastAsia="lt-LT"/>
        </w:rPr>
        <w:t xml:space="preserve"> </w:t>
      </w:r>
      <w:r w:rsidR="0016548D" w:rsidRPr="004B5C87">
        <w:rPr>
          <w:rFonts w:eastAsia="Calibri"/>
          <w:b/>
          <w:color w:val="000000" w:themeColor="text1"/>
          <w:szCs w:val="24"/>
          <w:lang w:eastAsia="lt-LT"/>
        </w:rPr>
        <w:t>Prekybinės</w:t>
      </w:r>
      <w:r w:rsidR="0016548D" w:rsidRPr="004B5C87">
        <w:rPr>
          <w:rFonts w:eastAsia="Calibri"/>
          <w:color w:val="000000" w:themeColor="text1"/>
          <w:szCs w:val="24"/>
          <w:lang w:eastAsia="lt-LT"/>
        </w:rPr>
        <w:t xml:space="preserve"> </w:t>
      </w:r>
      <w:r w:rsidRPr="004B5C87">
        <w:rPr>
          <w:rFonts w:eastAsia="Calibri"/>
          <w:color w:val="000000" w:themeColor="text1"/>
          <w:szCs w:val="24"/>
          <w:lang w:eastAsia="lt-LT"/>
        </w:rPr>
        <w:t xml:space="preserve">laivybos įstatymu, </w:t>
      </w:r>
      <w:r w:rsidRPr="004B5C87">
        <w:rPr>
          <w:rFonts w:eastAsia="Calibri"/>
          <w:strike/>
          <w:color w:val="000000" w:themeColor="text1"/>
          <w:szCs w:val="24"/>
          <w:lang w:eastAsia="lt-LT"/>
        </w:rPr>
        <w:t>Lietuvos Respublikos</w:t>
      </w:r>
      <w:r w:rsidRPr="004B5C87">
        <w:rPr>
          <w:rFonts w:eastAsia="Calibri"/>
          <w:color w:val="000000" w:themeColor="text1"/>
          <w:szCs w:val="24"/>
          <w:lang w:eastAsia="lt-LT"/>
        </w:rPr>
        <w:t xml:space="preserve"> </w:t>
      </w:r>
      <w:r w:rsidR="005F66FE" w:rsidRPr="004B5C87">
        <w:rPr>
          <w:rFonts w:eastAsia="Calibri"/>
          <w:strike/>
          <w:color w:val="000000" w:themeColor="text1"/>
          <w:szCs w:val="24"/>
          <w:lang w:eastAsia="lt-LT"/>
        </w:rPr>
        <w:t>s</w:t>
      </w:r>
      <w:r w:rsidRPr="004B5C87">
        <w:rPr>
          <w:rFonts w:eastAsia="Calibri"/>
          <w:strike/>
          <w:color w:val="000000" w:themeColor="text1"/>
          <w:szCs w:val="24"/>
          <w:lang w:eastAsia="lt-LT"/>
        </w:rPr>
        <w:t>augios</w:t>
      </w:r>
      <w:r w:rsidRPr="004B5C87">
        <w:rPr>
          <w:rFonts w:eastAsia="Calibri"/>
          <w:color w:val="000000" w:themeColor="text1"/>
          <w:szCs w:val="24"/>
          <w:lang w:eastAsia="lt-LT"/>
        </w:rPr>
        <w:t xml:space="preserve"> </w:t>
      </w:r>
      <w:r w:rsidR="0016548D" w:rsidRPr="004B5C87">
        <w:rPr>
          <w:rFonts w:eastAsia="Calibri"/>
          <w:b/>
          <w:color w:val="000000" w:themeColor="text1"/>
          <w:szCs w:val="24"/>
          <w:lang w:eastAsia="lt-LT"/>
        </w:rPr>
        <w:t>Saugios</w:t>
      </w:r>
      <w:r w:rsidR="0016548D" w:rsidRPr="004B5C87">
        <w:rPr>
          <w:rFonts w:eastAsia="Calibri"/>
          <w:color w:val="000000" w:themeColor="text1"/>
          <w:szCs w:val="24"/>
          <w:lang w:eastAsia="lt-LT"/>
        </w:rPr>
        <w:t xml:space="preserve"> </w:t>
      </w:r>
      <w:r w:rsidRPr="004B5C87">
        <w:rPr>
          <w:rFonts w:eastAsia="Calibri"/>
          <w:color w:val="000000" w:themeColor="text1"/>
          <w:szCs w:val="24"/>
          <w:lang w:eastAsia="lt-LT"/>
        </w:rPr>
        <w:t xml:space="preserve">laivybos įstatymu, </w:t>
      </w:r>
      <w:r w:rsidRPr="004B5C87">
        <w:rPr>
          <w:rFonts w:eastAsia="Calibri"/>
          <w:bCs/>
          <w:strike/>
          <w:color w:val="000000" w:themeColor="text1"/>
          <w:szCs w:val="24"/>
          <w:lang w:eastAsia="lt-LT"/>
        </w:rPr>
        <w:t>Lietuvos Respublikos</w:t>
      </w:r>
      <w:r w:rsidRPr="004B5C87">
        <w:rPr>
          <w:rFonts w:eastAsia="Calibri"/>
          <w:bCs/>
          <w:color w:val="000000" w:themeColor="text1"/>
          <w:szCs w:val="24"/>
          <w:lang w:eastAsia="lt-LT"/>
        </w:rPr>
        <w:t xml:space="preserve"> </w:t>
      </w:r>
      <w:r w:rsidR="005F66FE" w:rsidRPr="004B5C87">
        <w:rPr>
          <w:rFonts w:eastAsia="Calibri"/>
          <w:bCs/>
          <w:strike/>
          <w:color w:val="000000" w:themeColor="text1"/>
          <w:szCs w:val="24"/>
          <w:lang w:eastAsia="lt-LT"/>
        </w:rPr>
        <w:t>v</w:t>
      </w:r>
      <w:r w:rsidRPr="004B5C87">
        <w:rPr>
          <w:rFonts w:eastAsia="Calibri"/>
          <w:bCs/>
          <w:strike/>
          <w:color w:val="000000" w:themeColor="text1"/>
          <w:szCs w:val="24"/>
          <w:lang w:eastAsia="lt-LT"/>
        </w:rPr>
        <w:t>alstybės</w:t>
      </w:r>
      <w:r w:rsidRPr="004B5C87">
        <w:rPr>
          <w:rFonts w:eastAsia="Calibri"/>
          <w:bCs/>
          <w:color w:val="000000" w:themeColor="text1"/>
          <w:szCs w:val="24"/>
          <w:lang w:eastAsia="lt-LT"/>
        </w:rPr>
        <w:t xml:space="preserve"> </w:t>
      </w:r>
      <w:r w:rsidR="0016548D" w:rsidRPr="004B5C87">
        <w:rPr>
          <w:rFonts w:eastAsia="Calibri"/>
          <w:b/>
          <w:bCs/>
          <w:color w:val="000000" w:themeColor="text1"/>
          <w:szCs w:val="24"/>
          <w:lang w:eastAsia="lt-LT"/>
        </w:rPr>
        <w:t>Valstybės</w:t>
      </w:r>
      <w:r w:rsidR="0016548D" w:rsidRPr="004B5C87">
        <w:rPr>
          <w:rFonts w:eastAsia="Calibri"/>
          <w:bCs/>
          <w:color w:val="000000" w:themeColor="text1"/>
          <w:szCs w:val="24"/>
          <w:lang w:eastAsia="lt-LT"/>
        </w:rPr>
        <w:t xml:space="preserve"> </w:t>
      </w:r>
      <w:r w:rsidRPr="004B5C87">
        <w:rPr>
          <w:rFonts w:eastAsia="Calibri"/>
          <w:bCs/>
          <w:color w:val="000000" w:themeColor="text1"/>
          <w:szCs w:val="24"/>
          <w:lang w:eastAsia="lt-LT"/>
        </w:rPr>
        <w:t>informacinių išteklių valdymo įstatymu</w:t>
      </w:r>
      <w:r w:rsidRPr="004B5C87">
        <w:rPr>
          <w:rFonts w:eastAsia="Calibri"/>
          <w:color w:val="000000" w:themeColor="text1"/>
          <w:szCs w:val="24"/>
          <w:lang w:eastAsia="lt-LT"/>
        </w:rPr>
        <w:t>, Lietuvos Respublikos asmens duomenų teisinės apsaugos įstatymu</w:t>
      </w:r>
      <w:r w:rsidRPr="004B5C87">
        <w:rPr>
          <w:rFonts w:eastAsia="Calibri"/>
          <w:bCs/>
          <w:color w:val="000000" w:themeColor="text1"/>
          <w:szCs w:val="24"/>
          <w:lang w:eastAsia="lt-LT"/>
        </w:rPr>
        <w:t xml:space="preserve">, </w:t>
      </w:r>
      <w:r w:rsidR="007476AE" w:rsidRPr="004B5C87">
        <w:rPr>
          <w:rFonts w:eastAsia="Calibri"/>
          <w:b/>
          <w:bCs/>
          <w:color w:val="000000" w:themeColor="text1"/>
          <w:szCs w:val="24"/>
          <w:lang w:eastAsia="lt-LT"/>
        </w:rPr>
        <w:t xml:space="preserve">Lietuvos Respublikos kibernetinio saugumo įstatymu, Lietuvos Respublikos teisės gauti informaciją iš valstybės ir savivaldybių institucijų ir įstaigų įstatymu, </w:t>
      </w:r>
      <w:r w:rsidRPr="004B5C87">
        <w:rPr>
          <w:rFonts w:eastAsia="Calibri"/>
          <w:color w:val="000000" w:themeColor="text1"/>
          <w:szCs w:val="24"/>
          <w:lang w:eastAsia="lt-LT"/>
        </w:rPr>
        <w:t>Nuostatais, registro valdytojo patvirtintomis Lietuvos Respublikos jūrų laivų registravimo taisyklėmis (toliau – Registravimo taisyklės), kitais teisės aktais, reglamentuojančiais valstybės registrų veiklą.</w:t>
      </w:r>
      <w:r w:rsidR="00A63F5A" w:rsidRPr="004B5C87">
        <w:rPr>
          <w:rFonts w:eastAsia="Calibri"/>
          <w:color w:val="000000" w:themeColor="text1"/>
          <w:szCs w:val="24"/>
          <w:lang w:eastAsia="lt-LT"/>
        </w:rPr>
        <w:t>“</w:t>
      </w:r>
    </w:p>
    <w:p w14:paraId="7DA76028" w14:textId="77777777" w:rsidR="00536AAE" w:rsidRPr="004B5C87" w:rsidRDefault="00536AAE" w:rsidP="00B11FB4">
      <w:pPr>
        <w:pStyle w:val="Sraopastraipa"/>
        <w:numPr>
          <w:ilvl w:val="0"/>
          <w:numId w:val="2"/>
        </w:numPr>
        <w:spacing w:line="240" w:lineRule="atLeast"/>
        <w:jc w:val="both"/>
        <w:rPr>
          <w:szCs w:val="24"/>
        </w:rPr>
      </w:pPr>
      <w:bookmarkStart w:id="0" w:name="_Hlk514682036"/>
      <w:r w:rsidRPr="004B5C87">
        <w:rPr>
          <w:szCs w:val="24"/>
        </w:rPr>
        <w:t xml:space="preserve">Pakeisti </w:t>
      </w:r>
      <w:r w:rsidR="00AE4F4B" w:rsidRPr="004B5C87">
        <w:rPr>
          <w:szCs w:val="24"/>
        </w:rPr>
        <w:t>8</w:t>
      </w:r>
      <w:r w:rsidRPr="004B5C87">
        <w:rPr>
          <w:szCs w:val="24"/>
        </w:rPr>
        <w:t xml:space="preserve"> punktą ir jį išdėstyti taip:</w:t>
      </w:r>
    </w:p>
    <w:bookmarkEnd w:id="0"/>
    <w:p w14:paraId="1FC0B208" w14:textId="1375E1B3" w:rsidR="00FC4605" w:rsidRPr="004B5C87" w:rsidRDefault="00536AAE" w:rsidP="00B11FB4">
      <w:pPr>
        <w:tabs>
          <w:tab w:val="left" w:pos="1026"/>
        </w:tabs>
        <w:spacing w:line="240" w:lineRule="atLeast"/>
        <w:ind w:firstLine="720"/>
        <w:jc w:val="both"/>
        <w:rPr>
          <w:bCs/>
          <w:szCs w:val="24"/>
        </w:rPr>
      </w:pPr>
      <w:r w:rsidRPr="004B5C87">
        <w:rPr>
          <w:szCs w:val="24"/>
        </w:rPr>
        <w:t>„</w:t>
      </w:r>
      <w:r w:rsidR="00AE4F4B" w:rsidRPr="004B5C87">
        <w:rPr>
          <w:szCs w:val="24"/>
        </w:rPr>
        <w:t>8</w:t>
      </w:r>
      <w:r w:rsidR="00FB1275" w:rsidRPr="004B5C87">
        <w:rPr>
          <w:szCs w:val="24"/>
        </w:rPr>
        <w:t>.</w:t>
      </w:r>
      <w:r w:rsidR="00FB1275" w:rsidRPr="004B5C87">
        <w:rPr>
          <w:szCs w:val="24"/>
        </w:rPr>
        <w:tab/>
      </w:r>
      <w:r w:rsidR="00AE4F4B" w:rsidRPr="004B5C87">
        <w:rPr>
          <w:rFonts w:eastAsia="Calibri"/>
          <w:szCs w:val="24"/>
          <w:lang w:eastAsia="lt-LT"/>
        </w:rPr>
        <w:t xml:space="preserve"> Registro valdytojas atlieka </w:t>
      </w:r>
      <w:r w:rsidR="00AE4F4B" w:rsidRPr="004B5C87">
        <w:rPr>
          <w:b/>
          <w:color w:val="000000" w:themeColor="text1"/>
          <w:szCs w:val="24"/>
        </w:rPr>
        <w:t>Reglament</w:t>
      </w:r>
      <w:r w:rsidR="00FC4605" w:rsidRPr="004B5C87">
        <w:rPr>
          <w:b/>
          <w:color w:val="000000" w:themeColor="text1"/>
          <w:szCs w:val="24"/>
        </w:rPr>
        <w:t>e</w:t>
      </w:r>
      <w:r w:rsidR="00AE4F4B" w:rsidRPr="004B5C87">
        <w:rPr>
          <w:b/>
          <w:color w:val="000000" w:themeColor="text1"/>
          <w:szCs w:val="24"/>
        </w:rPr>
        <w:t xml:space="preserve"> (ES) 2016/679 </w:t>
      </w:r>
      <w:r w:rsidR="00FC4605" w:rsidRPr="004B5C87">
        <w:rPr>
          <w:b/>
          <w:color w:val="000000" w:themeColor="text1"/>
          <w:szCs w:val="24"/>
        </w:rPr>
        <w:t xml:space="preserve">nustatytas duomenų valdytojo prievoles, taip pat </w:t>
      </w:r>
      <w:r w:rsidR="00AE4F4B" w:rsidRPr="004B5C87">
        <w:rPr>
          <w:rFonts w:eastAsia="Calibri"/>
          <w:strike/>
          <w:szCs w:val="24"/>
          <w:lang w:eastAsia="lt-LT"/>
        </w:rPr>
        <w:t>Lietuvos Respublikos</w:t>
      </w:r>
      <w:r w:rsidR="00AE4F4B" w:rsidRPr="004B5C87">
        <w:rPr>
          <w:rFonts w:eastAsia="Calibri"/>
          <w:szCs w:val="24"/>
          <w:lang w:eastAsia="lt-LT"/>
        </w:rPr>
        <w:t xml:space="preserve"> </w:t>
      </w:r>
      <w:r w:rsidR="00AE4F4B" w:rsidRPr="004B5C87">
        <w:rPr>
          <w:rFonts w:eastAsia="Calibri"/>
          <w:strike/>
          <w:szCs w:val="24"/>
          <w:lang w:eastAsia="lt-LT"/>
        </w:rPr>
        <w:t>valstybės</w:t>
      </w:r>
      <w:r w:rsidR="00AE4F4B" w:rsidRPr="004B5C87">
        <w:rPr>
          <w:rFonts w:eastAsia="Calibri"/>
          <w:szCs w:val="24"/>
          <w:lang w:eastAsia="lt-LT"/>
        </w:rPr>
        <w:t xml:space="preserve"> </w:t>
      </w:r>
      <w:r w:rsidR="0016548D" w:rsidRPr="004B5C87">
        <w:rPr>
          <w:rFonts w:eastAsia="Calibri"/>
          <w:b/>
          <w:szCs w:val="24"/>
          <w:lang w:eastAsia="lt-LT"/>
        </w:rPr>
        <w:t>Valstybės</w:t>
      </w:r>
      <w:r w:rsidR="0016548D" w:rsidRPr="004B5C87">
        <w:rPr>
          <w:rFonts w:eastAsia="Calibri"/>
          <w:szCs w:val="24"/>
          <w:lang w:eastAsia="lt-LT"/>
        </w:rPr>
        <w:t xml:space="preserve"> </w:t>
      </w:r>
      <w:r w:rsidR="00AE4F4B" w:rsidRPr="004B5C87">
        <w:rPr>
          <w:rFonts w:eastAsia="Calibri"/>
          <w:szCs w:val="24"/>
          <w:lang w:eastAsia="lt-LT"/>
        </w:rPr>
        <w:t>informacinių išteklių valdymo įstatymo</w:t>
      </w:r>
      <w:r w:rsidR="00AE4F4B" w:rsidRPr="0077634A">
        <w:rPr>
          <w:rFonts w:eastAsia="Calibri"/>
          <w:szCs w:val="24"/>
          <w:lang w:eastAsia="lt-LT"/>
        </w:rPr>
        <w:t xml:space="preserve"> </w:t>
      </w:r>
      <w:r w:rsidR="00AE4F4B" w:rsidRPr="004B5C87">
        <w:rPr>
          <w:rFonts w:eastAsia="Calibri"/>
          <w:strike/>
          <w:szCs w:val="24"/>
          <w:lang w:eastAsia="lt-LT"/>
        </w:rPr>
        <w:t>ir Lietuvos Respublikos asmens duomenų teisinės apsaugos įstatymo</w:t>
      </w:r>
      <w:r w:rsidR="00AE4F4B" w:rsidRPr="004B5C87">
        <w:rPr>
          <w:rFonts w:eastAsia="Calibri"/>
          <w:szCs w:val="24"/>
          <w:lang w:eastAsia="lt-LT"/>
        </w:rPr>
        <w:t xml:space="preserve"> nustatytas funkcijas, turi teises ir vykdo pareigas, </w:t>
      </w:r>
      <w:r w:rsidR="00AE4F4B" w:rsidRPr="004B5C87">
        <w:rPr>
          <w:b/>
          <w:color w:val="000000" w:themeColor="text1"/>
          <w:szCs w:val="24"/>
        </w:rPr>
        <w:t>nustatytas šiame įstatyme</w:t>
      </w:r>
      <w:r w:rsidR="00AE4F4B" w:rsidRPr="004B5C87">
        <w:rPr>
          <w:color w:val="000000" w:themeColor="text1"/>
          <w:szCs w:val="24"/>
        </w:rPr>
        <w:t xml:space="preserve"> </w:t>
      </w:r>
      <w:r w:rsidR="00AE4F4B" w:rsidRPr="004B5C87">
        <w:rPr>
          <w:rFonts w:eastAsia="Calibri"/>
          <w:strike/>
          <w:szCs w:val="24"/>
          <w:lang w:eastAsia="lt-LT"/>
        </w:rPr>
        <w:t>nurodytas šiuose įstatymuose</w:t>
      </w:r>
      <w:r w:rsidR="00137439" w:rsidRPr="004B5C87">
        <w:rPr>
          <w:rFonts w:eastAsia="Calibri"/>
          <w:szCs w:val="24"/>
          <w:lang w:eastAsia="lt-LT"/>
        </w:rPr>
        <w:t>.</w:t>
      </w:r>
      <w:r w:rsidRPr="004B5C87">
        <w:rPr>
          <w:bCs/>
          <w:szCs w:val="24"/>
        </w:rPr>
        <w:t>“</w:t>
      </w:r>
    </w:p>
    <w:p w14:paraId="7DA7602A" w14:textId="77777777" w:rsidR="005E7D40" w:rsidRPr="004B5C87" w:rsidRDefault="00B55307" w:rsidP="00B11FB4">
      <w:pPr>
        <w:pStyle w:val="Sraopastraipa"/>
        <w:numPr>
          <w:ilvl w:val="0"/>
          <w:numId w:val="2"/>
        </w:numPr>
        <w:spacing w:line="240" w:lineRule="atLeast"/>
        <w:jc w:val="both"/>
        <w:rPr>
          <w:szCs w:val="24"/>
        </w:rPr>
      </w:pPr>
      <w:r w:rsidRPr="004B5C87">
        <w:rPr>
          <w:szCs w:val="24"/>
        </w:rPr>
        <w:t>Pakeisti 10 punktą ir jį išdėstyti taip:</w:t>
      </w:r>
    </w:p>
    <w:p w14:paraId="7DA7602B" w14:textId="02ABCD51" w:rsidR="00052049" w:rsidRPr="004B5C87" w:rsidRDefault="00853595" w:rsidP="00F34377">
      <w:pPr>
        <w:tabs>
          <w:tab w:val="left" w:pos="1134"/>
          <w:tab w:val="left" w:pos="1440"/>
        </w:tabs>
        <w:spacing w:line="240" w:lineRule="atLeast"/>
        <w:ind w:firstLine="720"/>
        <w:jc w:val="both"/>
        <w:rPr>
          <w:color w:val="000000" w:themeColor="text1"/>
          <w:szCs w:val="24"/>
        </w:rPr>
      </w:pPr>
      <w:r w:rsidRPr="004B5C87">
        <w:rPr>
          <w:szCs w:val="24"/>
        </w:rPr>
        <w:t>„10.</w:t>
      </w:r>
      <w:r w:rsidR="00553656" w:rsidRPr="004B5C87">
        <w:rPr>
          <w:szCs w:val="24"/>
        </w:rPr>
        <w:t xml:space="preserve"> </w:t>
      </w:r>
      <w:r w:rsidRPr="004B5C87">
        <w:rPr>
          <w:color w:val="000000" w:themeColor="text1"/>
          <w:szCs w:val="24"/>
        </w:rPr>
        <w:t xml:space="preserve">Registro tvarkytojas atlieka </w:t>
      </w:r>
      <w:r w:rsidRPr="004B5C87">
        <w:rPr>
          <w:strike/>
          <w:color w:val="000000" w:themeColor="text1"/>
          <w:szCs w:val="24"/>
        </w:rPr>
        <w:t>Lietuvos Respublikos</w:t>
      </w:r>
      <w:r w:rsidRPr="004B5C87">
        <w:rPr>
          <w:color w:val="000000" w:themeColor="text1"/>
          <w:szCs w:val="24"/>
        </w:rPr>
        <w:t xml:space="preserve"> </w:t>
      </w:r>
      <w:r w:rsidRPr="004B5C87">
        <w:rPr>
          <w:strike/>
          <w:color w:val="000000" w:themeColor="text1"/>
          <w:szCs w:val="24"/>
        </w:rPr>
        <w:t>valstybės</w:t>
      </w:r>
      <w:r w:rsidR="0016548D" w:rsidRPr="004B5C87">
        <w:rPr>
          <w:strike/>
          <w:color w:val="000000" w:themeColor="text1"/>
          <w:szCs w:val="24"/>
        </w:rPr>
        <w:t xml:space="preserve"> </w:t>
      </w:r>
      <w:r w:rsidR="0016548D" w:rsidRPr="004B5C87">
        <w:rPr>
          <w:b/>
          <w:color w:val="000000" w:themeColor="text1"/>
          <w:szCs w:val="24"/>
        </w:rPr>
        <w:t>Valstybės</w:t>
      </w:r>
      <w:r w:rsidRPr="004B5C87">
        <w:rPr>
          <w:color w:val="000000" w:themeColor="text1"/>
          <w:szCs w:val="24"/>
        </w:rPr>
        <w:t xml:space="preserve"> informacinių išteklių valdymo įstatymo </w:t>
      </w:r>
      <w:r w:rsidRPr="004B5C87">
        <w:rPr>
          <w:strike/>
          <w:color w:val="000000" w:themeColor="text1"/>
          <w:szCs w:val="24"/>
        </w:rPr>
        <w:t>ir Lietuvos Respublikos asmens duomenų teisinės apsaugos įstatymo</w:t>
      </w:r>
      <w:r w:rsidRPr="004B5C87">
        <w:rPr>
          <w:color w:val="000000" w:themeColor="text1"/>
          <w:szCs w:val="24"/>
        </w:rPr>
        <w:t xml:space="preserve"> nustatytas funkcijas, turi </w:t>
      </w:r>
      <w:r w:rsidRPr="004B5C87">
        <w:rPr>
          <w:b/>
          <w:color w:val="000000" w:themeColor="text1"/>
          <w:szCs w:val="24"/>
        </w:rPr>
        <w:t xml:space="preserve">šiame įstatyme nustatytas </w:t>
      </w:r>
      <w:r w:rsidRPr="004B5C87">
        <w:rPr>
          <w:color w:val="000000" w:themeColor="text1"/>
          <w:szCs w:val="24"/>
        </w:rPr>
        <w:t xml:space="preserve">teises ir </w:t>
      </w:r>
      <w:r w:rsidRPr="004B5C87">
        <w:rPr>
          <w:strike/>
          <w:color w:val="000000" w:themeColor="text1"/>
          <w:szCs w:val="24"/>
        </w:rPr>
        <w:t>vykdo</w:t>
      </w:r>
      <w:r w:rsidRPr="004B5C87">
        <w:rPr>
          <w:color w:val="000000" w:themeColor="text1"/>
          <w:szCs w:val="24"/>
        </w:rPr>
        <w:t xml:space="preserve"> pareigas, </w:t>
      </w:r>
      <w:r w:rsidRPr="004B5C87">
        <w:rPr>
          <w:strike/>
          <w:color w:val="000000" w:themeColor="text1"/>
          <w:szCs w:val="24"/>
        </w:rPr>
        <w:t>nustatytas šiuose įstatymuose,</w:t>
      </w:r>
      <w:r w:rsidRPr="004B5C87">
        <w:rPr>
          <w:color w:val="000000" w:themeColor="text1"/>
          <w:szCs w:val="24"/>
        </w:rPr>
        <w:t xml:space="preserve"> taip pat:</w:t>
      </w:r>
    </w:p>
    <w:p w14:paraId="7DA7602D" w14:textId="77777777" w:rsidR="00853595" w:rsidRPr="004B5C87" w:rsidRDefault="00853595" w:rsidP="00B11FB4">
      <w:pPr>
        <w:tabs>
          <w:tab w:val="left" w:pos="1134"/>
          <w:tab w:val="left" w:pos="1440"/>
        </w:tabs>
        <w:spacing w:line="240" w:lineRule="atLeast"/>
        <w:ind w:firstLine="720"/>
        <w:jc w:val="both"/>
        <w:rPr>
          <w:szCs w:val="24"/>
          <w:lang w:eastAsia="lt-LT"/>
        </w:rPr>
      </w:pPr>
      <w:bookmarkStart w:id="1" w:name="_Hlk520807322"/>
      <w:r w:rsidRPr="004B5C87">
        <w:rPr>
          <w:szCs w:val="24"/>
          <w:lang w:eastAsia="lt-LT"/>
        </w:rPr>
        <w:t xml:space="preserve">10.1. </w:t>
      </w:r>
      <w:r w:rsidRPr="004B5C87">
        <w:rPr>
          <w:strike/>
          <w:szCs w:val="24"/>
          <w:lang w:eastAsia="lt-LT"/>
        </w:rPr>
        <w:t>registruoja registro objektus, tvarko registro duomenis,</w:t>
      </w:r>
      <w:r w:rsidRPr="004B5C87">
        <w:rPr>
          <w:szCs w:val="24"/>
          <w:lang w:eastAsia="lt-LT"/>
        </w:rPr>
        <w:t xml:space="preserve"> teikia registro duomenis registro duomenų gavėjams ir sudaro registro duomenų teikimo sutartis;</w:t>
      </w:r>
    </w:p>
    <w:bookmarkEnd w:id="1"/>
    <w:p w14:paraId="7DA7602E" w14:textId="23E4B27E" w:rsidR="004065C9" w:rsidRPr="004B5C87" w:rsidRDefault="004065C9" w:rsidP="00B11FB4">
      <w:pPr>
        <w:tabs>
          <w:tab w:val="left" w:pos="1134"/>
          <w:tab w:val="left" w:pos="1440"/>
        </w:tabs>
        <w:spacing w:line="240" w:lineRule="atLeast"/>
        <w:ind w:firstLine="720"/>
        <w:jc w:val="both"/>
        <w:rPr>
          <w:b/>
          <w:color w:val="000000" w:themeColor="text1"/>
          <w:szCs w:val="24"/>
        </w:rPr>
      </w:pPr>
      <w:r w:rsidRPr="004B5C87">
        <w:rPr>
          <w:b/>
          <w:color w:val="000000" w:themeColor="text1"/>
          <w:szCs w:val="24"/>
        </w:rPr>
        <w:t>10.2. vykdo Reglamente (ES) 2016/6</w:t>
      </w:r>
      <w:r w:rsidR="00B57E27" w:rsidRPr="004B5C87">
        <w:rPr>
          <w:b/>
          <w:color w:val="000000" w:themeColor="text1"/>
          <w:szCs w:val="24"/>
        </w:rPr>
        <w:t>7</w:t>
      </w:r>
      <w:r w:rsidR="00255620" w:rsidRPr="004B5C87">
        <w:rPr>
          <w:b/>
          <w:color w:val="000000" w:themeColor="text1"/>
          <w:szCs w:val="24"/>
        </w:rPr>
        <w:t>9</w:t>
      </w:r>
      <w:r w:rsidRPr="004B5C87">
        <w:rPr>
          <w:b/>
          <w:color w:val="000000" w:themeColor="text1"/>
          <w:szCs w:val="24"/>
        </w:rPr>
        <w:t xml:space="preserve"> nustatytas </w:t>
      </w:r>
      <w:r w:rsidR="0067744E" w:rsidRPr="004B5C87">
        <w:rPr>
          <w:b/>
          <w:color w:val="000000" w:themeColor="text1"/>
          <w:szCs w:val="24"/>
        </w:rPr>
        <w:t xml:space="preserve">duomenų tvarkytojo </w:t>
      </w:r>
      <w:r w:rsidRPr="004B5C87">
        <w:rPr>
          <w:b/>
          <w:color w:val="000000" w:themeColor="text1"/>
          <w:szCs w:val="24"/>
        </w:rPr>
        <w:t>prievoles;</w:t>
      </w:r>
    </w:p>
    <w:p w14:paraId="7DA7602F" w14:textId="17A0538F" w:rsidR="004065C9" w:rsidRPr="004B5C87" w:rsidRDefault="004065C9" w:rsidP="00B11FB4">
      <w:pPr>
        <w:tabs>
          <w:tab w:val="left" w:pos="1134"/>
          <w:tab w:val="left" w:pos="1440"/>
        </w:tabs>
        <w:spacing w:line="240" w:lineRule="atLeast"/>
        <w:ind w:firstLine="720"/>
        <w:jc w:val="both"/>
        <w:rPr>
          <w:b/>
          <w:color w:val="000000" w:themeColor="text1"/>
          <w:szCs w:val="24"/>
        </w:rPr>
      </w:pPr>
      <w:r w:rsidRPr="004B5C87">
        <w:rPr>
          <w:b/>
          <w:color w:val="000000" w:themeColor="text1"/>
          <w:szCs w:val="24"/>
        </w:rPr>
        <w:t xml:space="preserve">10.3. asmens duomenų valdytojo </w:t>
      </w:r>
      <w:r w:rsidR="00034E61" w:rsidRPr="004B5C87">
        <w:rPr>
          <w:b/>
          <w:color w:val="000000" w:themeColor="text1"/>
          <w:szCs w:val="24"/>
        </w:rPr>
        <w:t xml:space="preserve">įgaliotas </w:t>
      </w:r>
      <w:r w:rsidRPr="004B5C87">
        <w:rPr>
          <w:b/>
          <w:color w:val="000000" w:themeColor="text1"/>
          <w:szCs w:val="24"/>
        </w:rPr>
        <w:t>įgyvendina duomenų subjektų teises, numatytas Reglamento (ES) 2016/679 III skyriuje;</w:t>
      </w:r>
    </w:p>
    <w:p w14:paraId="7DA76031" w14:textId="1E1BA01C" w:rsidR="004065C9" w:rsidRPr="004B5C87" w:rsidRDefault="004065C9" w:rsidP="00893185">
      <w:pPr>
        <w:tabs>
          <w:tab w:val="left" w:pos="1134"/>
          <w:tab w:val="left" w:pos="1440"/>
        </w:tabs>
        <w:spacing w:line="240" w:lineRule="atLeast"/>
        <w:ind w:firstLine="720"/>
        <w:jc w:val="both"/>
        <w:rPr>
          <w:b/>
          <w:color w:val="000000" w:themeColor="text1"/>
          <w:szCs w:val="24"/>
        </w:rPr>
      </w:pPr>
      <w:r w:rsidRPr="004B5C87">
        <w:rPr>
          <w:b/>
          <w:color w:val="000000" w:themeColor="text1"/>
          <w:szCs w:val="24"/>
        </w:rPr>
        <w:t>10.4</w:t>
      </w:r>
      <w:r w:rsidR="007D2896" w:rsidRPr="004B5C87">
        <w:rPr>
          <w:b/>
          <w:color w:val="000000" w:themeColor="text1"/>
          <w:szCs w:val="24"/>
        </w:rPr>
        <w:t>.</w:t>
      </w:r>
      <w:r w:rsidRPr="004B5C87">
        <w:rPr>
          <w:b/>
          <w:color w:val="000000" w:themeColor="text1"/>
          <w:szCs w:val="24"/>
        </w:rPr>
        <w:t xml:space="preserve"> analizuoja teisines, technines, technologines, metodologines ir organizacines registro tvarkymo problemas, teikia registro valdytojui pasiūlymus dėl registro funkcionavimo </w:t>
      </w:r>
      <w:r w:rsidRPr="004B5C87">
        <w:rPr>
          <w:b/>
          <w:color w:val="000000" w:themeColor="text1"/>
          <w:szCs w:val="24"/>
        </w:rPr>
        <w:lastRenderedPageBreak/>
        <w:t>tobulinimo</w:t>
      </w:r>
      <w:r w:rsidR="00893185" w:rsidRPr="004B5C87">
        <w:rPr>
          <w:b/>
          <w:color w:val="000000" w:themeColor="text1"/>
          <w:szCs w:val="24"/>
        </w:rPr>
        <w:t xml:space="preserve">, </w:t>
      </w:r>
      <w:r w:rsidRPr="004B5C87">
        <w:rPr>
          <w:b/>
          <w:color w:val="000000" w:themeColor="text1"/>
          <w:szCs w:val="24"/>
        </w:rPr>
        <w:t xml:space="preserve">suderinęs su registro valdytoju, sprendžia organizacinius ir techninius registro funkcionavimo klausimus; </w:t>
      </w:r>
    </w:p>
    <w:p w14:paraId="7DA76032" w14:textId="5C53B4C0" w:rsidR="004065C9" w:rsidRPr="004B5C87" w:rsidRDefault="004065C9" w:rsidP="00B11FB4">
      <w:pPr>
        <w:tabs>
          <w:tab w:val="left" w:pos="1134"/>
          <w:tab w:val="left" w:pos="1440"/>
        </w:tabs>
        <w:spacing w:line="240" w:lineRule="atLeast"/>
        <w:ind w:firstLine="720"/>
        <w:jc w:val="both"/>
        <w:rPr>
          <w:b/>
          <w:color w:val="000000" w:themeColor="text1"/>
          <w:szCs w:val="24"/>
        </w:rPr>
      </w:pPr>
      <w:r w:rsidRPr="004B5C87">
        <w:rPr>
          <w:b/>
          <w:color w:val="000000" w:themeColor="text1"/>
          <w:szCs w:val="24"/>
        </w:rPr>
        <w:t>10.</w:t>
      </w:r>
      <w:r w:rsidR="00893185" w:rsidRPr="004B5C87">
        <w:rPr>
          <w:b/>
          <w:color w:val="000000" w:themeColor="text1"/>
          <w:szCs w:val="24"/>
        </w:rPr>
        <w:t>5</w:t>
      </w:r>
      <w:r w:rsidRPr="004B5C87">
        <w:rPr>
          <w:b/>
          <w:color w:val="000000" w:themeColor="text1"/>
          <w:szCs w:val="24"/>
        </w:rPr>
        <w:t xml:space="preserve">. užtikrina registro techninės ir programinės įrangos, registro duomenų bazės techninę priežiūrą; </w:t>
      </w:r>
    </w:p>
    <w:p w14:paraId="7DA76035" w14:textId="17180A45" w:rsidR="004065C9" w:rsidRPr="004B5C87" w:rsidRDefault="004065C9" w:rsidP="00B11FB4">
      <w:pPr>
        <w:tabs>
          <w:tab w:val="left" w:pos="1134"/>
          <w:tab w:val="left" w:pos="1440"/>
        </w:tabs>
        <w:spacing w:line="240" w:lineRule="atLeast"/>
        <w:ind w:firstLine="720"/>
        <w:jc w:val="both"/>
        <w:rPr>
          <w:b/>
          <w:color w:val="000000" w:themeColor="text1"/>
          <w:szCs w:val="24"/>
        </w:rPr>
      </w:pPr>
      <w:r w:rsidRPr="004B5C87">
        <w:rPr>
          <w:b/>
          <w:color w:val="000000" w:themeColor="text1"/>
          <w:szCs w:val="24"/>
        </w:rPr>
        <w:t>10.</w:t>
      </w:r>
      <w:r w:rsidR="00893185" w:rsidRPr="004B5C87">
        <w:rPr>
          <w:b/>
          <w:color w:val="000000" w:themeColor="text1"/>
          <w:szCs w:val="24"/>
        </w:rPr>
        <w:t>6</w:t>
      </w:r>
      <w:r w:rsidRPr="004B5C87">
        <w:rPr>
          <w:b/>
          <w:color w:val="000000" w:themeColor="text1"/>
          <w:szCs w:val="24"/>
        </w:rPr>
        <w:t>. užtikrina sąveiką su susijusiais registrais ir</w:t>
      </w:r>
      <w:r w:rsidR="00824ACA">
        <w:rPr>
          <w:b/>
          <w:color w:val="000000" w:themeColor="text1"/>
          <w:szCs w:val="24"/>
        </w:rPr>
        <w:t xml:space="preserve"> valstybės</w:t>
      </w:r>
      <w:r w:rsidRPr="004B5C87">
        <w:rPr>
          <w:b/>
          <w:color w:val="000000" w:themeColor="text1"/>
          <w:szCs w:val="24"/>
        </w:rPr>
        <w:t xml:space="preserve"> informacinėmis sistemomis; </w:t>
      </w:r>
    </w:p>
    <w:p w14:paraId="7DA76037" w14:textId="301DD765" w:rsidR="004065C9" w:rsidRPr="004B5C87" w:rsidRDefault="004065C9" w:rsidP="00B11FB4">
      <w:pPr>
        <w:tabs>
          <w:tab w:val="left" w:pos="1134"/>
          <w:tab w:val="left" w:pos="1440"/>
        </w:tabs>
        <w:spacing w:line="240" w:lineRule="atLeast"/>
        <w:ind w:firstLine="720"/>
        <w:jc w:val="both"/>
        <w:rPr>
          <w:b/>
          <w:color w:val="000000" w:themeColor="text1"/>
          <w:szCs w:val="24"/>
        </w:rPr>
      </w:pPr>
      <w:r w:rsidRPr="004B5C87">
        <w:rPr>
          <w:b/>
          <w:color w:val="000000" w:themeColor="text1"/>
          <w:szCs w:val="24"/>
        </w:rPr>
        <w:t>10.</w:t>
      </w:r>
      <w:r w:rsidR="00893185" w:rsidRPr="004B5C87">
        <w:rPr>
          <w:b/>
          <w:color w:val="000000" w:themeColor="text1"/>
          <w:szCs w:val="24"/>
        </w:rPr>
        <w:t>7</w:t>
      </w:r>
      <w:r w:rsidRPr="004B5C87">
        <w:rPr>
          <w:b/>
          <w:color w:val="000000" w:themeColor="text1"/>
          <w:szCs w:val="24"/>
        </w:rPr>
        <w:t xml:space="preserve">. administruoja prieigą prie registro duomenų, turinčių asmens duomenis, suteikia asmenims prieigos prie šių duomenų teises, naudotojų vardus ir slaptažodžius; </w:t>
      </w:r>
    </w:p>
    <w:p w14:paraId="7DA76038" w14:textId="514D2B90" w:rsidR="004065C9" w:rsidRPr="004B5C87" w:rsidRDefault="004065C9" w:rsidP="00B11FB4">
      <w:pPr>
        <w:tabs>
          <w:tab w:val="left" w:pos="1134"/>
          <w:tab w:val="left" w:pos="1440"/>
        </w:tabs>
        <w:spacing w:line="240" w:lineRule="atLeast"/>
        <w:ind w:firstLine="720"/>
        <w:jc w:val="both"/>
        <w:rPr>
          <w:b/>
          <w:color w:val="000000" w:themeColor="text1"/>
          <w:szCs w:val="24"/>
        </w:rPr>
      </w:pPr>
      <w:r w:rsidRPr="004B5C87">
        <w:rPr>
          <w:b/>
          <w:color w:val="000000" w:themeColor="text1"/>
          <w:szCs w:val="24"/>
        </w:rPr>
        <w:t>10.</w:t>
      </w:r>
      <w:r w:rsidR="00893185" w:rsidRPr="004B5C87">
        <w:rPr>
          <w:b/>
          <w:color w:val="000000" w:themeColor="text1"/>
          <w:szCs w:val="24"/>
        </w:rPr>
        <w:t>8</w:t>
      </w:r>
      <w:r w:rsidRPr="004B5C87">
        <w:rPr>
          <w:b/>
          <w:color w:val="000000" w:themeColor="text1"/>
          <w:szCs w:val="24"/>
        </w:rPr>
        <w:t xml:space="preserve">. </w:t>
      </w:r>
      <w:r w:rsidR="00BB6949" w:rsidRPr="004B5C87">
        <w:rPr>
          <w:b/>
          <w:color w:val="000000" w:themeColor="text1"/>
          <w:szCs w:val="24"/>
        </w:rPr>
        <w:t>atlieka asmenų, turinčių teisę naudotis registro duomenimis, atliktų registro duomenų peržiūrų kontrolę</w:t>
      </w:r>
      <w:r w:rsidRPr="004B5C87">
        <w:rPr>
          <w:b/>
          <w:color w:val="000000" w:themeColor="text1"/>
          <w:szCs w:val="24"/>
        </w:rPr>
        <w:t xml:space="preserve">; </w:t>
      </w:r>
    </w:p>
    <w:p w14:paraId="7DA76039" w14:textId="4A0C6C99" w:rsidR="004065C9" w:rsidRPr="004B5C87" w:rsidRDefault="004065C9" w:rsidP="00B11FB4">
      <w:pPr>
        <w:tabs>
          <w:tab w:val="left" w:pos="1134"/>
          <w:tab w:val="left" w:pos="1440"/>
        </w:tabs>
        <w:spacing w:line="240" w:lineRule="atLeast"/>
        <w:ind w:firstLine="720"/>
        <w:jc w:val="both"/>
        <w:rPr>
          <w:b/>
          <w:color w:val="000000" w:themeColor="text1"/>
          <w:szCs w:val="24"/>
        </w:rPr>
      </w:pPr>
      <w:r w:rsidRPr="004B5C87">
        <w:rPr>
          <w:b/>
          <w:color w:val="000000" w:themeColor="text1"/>
          <w:szCs w:val="24"/>
        </w:rPr>
        <w:t>10.</w:t>
      </w:r>
      <w:r w:rsidR="00893185" w:rsidRPr="004B5C87">
        <w:rPr>
          <w:b/>
          <w:color w:val="000000" w:themeColor="text1"/>
          <w:szCs w:val="24"/>
        </w:rPr>
        <w:t>9</w:t>
      </w:r>
      <w:r w:rsidRPr="004B5C87">
        <w:rPr>
          <w:b/>
          <w:color w:val="000000" w:themeColor="text1"/>
          <w:szCs w:val="24"/>
        </w:rPr>
        <w:t xml:space="preserve"> </w:t>
      </w:r>
      <w:r w:rsidRPr="004B5C87">
        <w:rPr>
          <w:strike/>
          <w:color w:val="000000" w:themeColor="text1"/>
          <w:szCs w:val="24"/>
        </w:rPr>
        <w:t>10.</w:t>
      </w:r>
      <w:r w:rsidR="00055A94" w:rsidRPr="004B5C87">
        <w:rPr>
          <w:strike/>
          <w:color w:val="000000" w:themeColor="text1"/>
          <w:szCs w:val="24"/>
        </w:rPr>
        <w:t>2</w:t>
      </w:r>
      <w:r w:rsidRPr="004B5C87">
        <w:rPr>
          <w:strike/>
          <w:color w:val="000000" w:themeColor="text1"/>
          <w:szCs w:val="24"/>
        </w:rPr>
        <w:t>.</w:t>
      </w:r>
      <w:r w:rsidRPr="004B5C87">
        <w:rPr>
          <w:color w:val="000000" w:themeColor="text1"/>
          <w:szCs w:val="24"/>
        </w:rPr>
        <w:t xml:space="preserve"> teikia registro valdytojui registro metinio biudžeto projektus, registro valdytojo tvirtinamų registro duomenų saugos nuostatų nustatyta tvarka </w:t>
      </w:r>
      <w:r w:rsidRPr="004B5C87">
        <w:rPr>
          <w:b/>
          <w:color w:val="000000" w:themeColor="text1"/>
          <w:szCs w:val="24"/>
        </w:rPr>
        <w:t>įgyvendina</w:t>
      </w:r>
      <w:r w:rsidRPr="004B5C87">
        <w:rPr>
          <w:color w:val="000000" w:themeColor="text1"/>
          <w:szCs w:val="24"/>
        </w:rPr>
        <w:t xml:space="preserve"> </w:t>
      </w:r>
      <w:r w:rsidRPr="004B5C87">
        <w:rPr>
          <w:strike/>
          <w:color w:val="000000" w:themeColor="text1"/>
          <w:szCs w:val="24"/>
        </w:rPr>
        <w:t>užtikrina</w:t>
      </w:r>
      <w:r w:rsidRPr="004B5C87">
        <w:rPr>
          <w:color w:val="000000" w:themeColor="text1"/>
          <w:szCs w:val="24"/>
        </w:rPr>
        <w:t xml:space="preserve"> reikiamas administracines, technines ir organizacines </w:t>
      </w:r>
      <w:r w:rsidRPr="004B5C87">
        <w:rPr>
          <w:b/>
          <w:color w:val="000000" w:themeColor="text1"/>
          <w:szCs w:val="24"/>
        </w:rPr>
        <w:t>registro</w:t>
      </w:r>
      <w:r w:rsidRPr="004B5C87">
        <w:rPr>
          <w:color w:val="000000" w:themeColor="text1"/>
          <w:szCs w:val="24"/>
        </w:rPr>
        <w:t xml:space="preserve"> duomenų </w:t>
      </w:r>
      <w:r w:rsidRPr="004B5C87">
        <w:rPr>
          <w:b/>
          <w:color w:val="000000" w:themeColor="text1"/>
          <w:szCs w:val="24"/>
        </w:rPr>
        <w:t>ir informacijos saugumo</w:t>
      </w:r>
      <w:r w:rsidRPr="004B5C87">
        <w:rPr>
          <w:color w:val="000000" w:themeColor="text1"/>
          <w:szCs w:val="24"/>
        </w:rPr>
        <w:t xml:space="preserve"> </w:t>
      </w:r>
      <w:r w:rsidRPr="004B5C87">
        <w:rPr>
          <w:strike/>
          <w:color w:val="000000" w:themeColor="text1"/>
          <w:szCs w:val="24"/>
        </w:rPr>
        <w:t>saugos</w:t>
      </w:r>
      <w:r w:rsidRPr="004B5C87">
        <w:rPr>
          <w:color w:val="000000" w:themeColor="text1"/>
          <w:szCs w:val="24"/>
        </w:rPr>
        <w:t xml:space="preserve"> priemones</w:t>
      </w:r>
      <w:r w:rsidR="004B0290" w:rsidRPr="004B5C87">
        <w:rPr>
          <w:strike/>
          <w:color w:val="000000" w:themeColor="text1"/>
          <w:szCs w:val="24"/>
        </w:rPr>
        <w:t xml:space="preserve"> ir tokių priemonių laikymąsi</w:t>
      </w:r>
      <w:r w:rsidRPr="004B5C87">
        <w:rPr>
          <w:color w:val="000000" w:themeColor="text1"/>
          <w:szCs w:val="24"/>
        </w:rPr>
        <w:t xml:space="preserve">; </w:t>
      </w:r>
    </w:p>
    <w:p w14:paraId="7DA7603A" w14:textId="58904796" w:rsidR="0095549E" w:rsidRPr="004B5C87" w:rsidRDefault="004065C9" w:rsidP="00B11FB4">
      <w:pPr>
        <w:tabs>
          <w:tab w:val="left" w:pos="1276"/>
          <w:tab w:val="left" w:pos="2111"/>
        </w:tabs>
        <w:spacing w:line="240" w:lineRule="atLeast"/>
        <w:ind w:firstLine="720"/>
        <w:jc w:val="both"/>
        <w:rPr>
          <w:color w:val="000000" w:themeColor="text1"/>
          <w:szCs w:val="24"/>
        </w:rPr>
      </w:pPr>
      <w:r w:rsidRPr="004B5C87">
        <w:rPr>
          <w:b/>
          <w:color w:val="000000" w:themeColor="text1"/>
          <w:szCs w:val="24"/>
        </w:rPr>
        <w:t>10.1</w:t>
      </w:r>
      <w:r w:rsidR="004F464E" w:rsidRPr="004B5C87">
        <w:rPr>
          <w:b/>
          <w:color w:val="000000" w:themeColor="text1"/>
          <w:szCs w:val="24"/>
        </w:rPr>
        <w:t>0</w:t>
      </w:r>
      <w:r w:rsidRPr="004B5C87">
        <w:rPr>
          <w:b/>
          <w:color w:val="000000" w:themeColor="text1"/>
          <w:szCs w:val="24"/>
        </w:rPr>
        <w:t>.</w:t>
      </w:r>
      <w:r w:rsidRPr="004B5C87">
        <w:rPr>
          <w:color w:val="000000" w:themeColor="text1"/>
          <w:szCs w:val="24"/>
        </w:rPr>
        <w:t xml:space="preserve"> </w:t>
      </w:r>
      <w:r w:rsidRPr="004B5C87">
        <w:rPr>
          <w:strike/>
          <w:color w:val="000000" w:themeColor="text1"/>
          <w:szCs w:val="24"/>
        </w:rPr>
        <w:t>10.</w:t>
      </w:r>
      <w:r w:rsidR="004A6A6A" w:rsidRPr="004B5C87">
        <w:rPr>
          <w:strike/>
          <w:color w:val="000000" w:themeColor="text1"/>
          <w:szCs w:val="24"/>
        </w:rPr>
        <w:t>3</w:t>
      </w:r>
      <w:r w:rsidRPr="004B5C87">
        <w:rPr>
          <w:strike/>
          <w:color w:val="000000" w:themeColor="text1"/>
          <w:szCs w:val="24"/>
        </w:rPr>
        <w:t>.</w:t>
      </w:r>
      <w:r w:rsidRPr="004B5C87">
        <w:rPr>
          <w:color w:val="000000" w:themeColor="text1"/>
          <w:szCs w:val="24"/>
        </w:rPr>
        <w:t xml:space="preserve"> turi teisę pagal kompetenciją rengti ir teikti registro valdytojui teisės aktų, susijusių su registro tvarkymu ir registro duomenų sauga, projektus ir pasiūlymus dėl registro veiklos tobulinimo, registro modernizavimo ir plėtros.“</w:t>
      </w:r>
    </w:p>
    <w:p w14:paraId="7DA7603B" w14:textId="77777777" w:rsidR="00965A54" w:rsidRPr="004B5C87" w:rsidRDefault="00965A54" w:rsidP="00B11FB4">
      <w:pPr>
        <w:tabs>
          <w:tab w:val="left" w:pos="1276"/>
          <w:tab w:val="left" w:pos="2111"/>
        </w:tabs>
        <w:spacing w:line="240" w:lineRule="atLeast"/>
        <w:ind w:firstLine="720"/>
        <w:jc w:val="both"/>
        <w:rPr>
          <w:color w:val="000000" w:themeColor="text1"/>
          <w:szCs w:val="24"/>
        </w:rPr>
      </w:pPr>
      <w:r w:rsidRPr="004B5C87">
        <w:rPr>
          <w:color w:val="000000" w:themeColor="text1"/>
          <w:szCs w:val="24"/>
        </w:rPr>
        <w:t>5. Pakeisti 18.7 papunktį ir jį išdėstyti taip:</w:t>
      </w:r>
    </w:p>
    <w:p w14:paraId="7DA7603C" w14:textId="45D5CB63" w:rsidR="00965A54" w:rsidRPr="004B5C87" w:rsidRDefault="00965A54" w:rsidP="00E7696B">
      <w:pPr>
        <w:tabs>
          <w:tab w:val="left" w:pos="1026"/>
        </w:tabs>
        <w:ind w:firstLine="720"/>
        <w:jc w:val="both"/>
        <w:rPr>
          <w:rFonts w:eastAsia="Calibri"/>
          <w:szCs w:val="24"/>
          <w:lang w:eastAsia="lt-LT"/>
        </w:rPr>
      </w:pPr>
      <w:r w:rsidRPr="004B5C87">
        <w:rPr>
          <w:color w:val="000000" w:themeColor="text1"/>
          <w:szCs w:val="24"/>
        </w:rPr>
        <w:t xml:space="preserve">„18.7. </w:t>
      </w:r>
      <w:r w:rsidRPr="004B5C87">
        <w:rPr>
          <w:rFonts w:eastAsia="Calibri"/>
          <w:szCs w:val="24"/>
          <w:lang w:eastAsia="lt-LT"/>
        </w:rPr>
        <w:t xml:space="preserve">turi teisę reikalauti, kad būtų ištaisyti, </w:t>
      </w:r>
      <w:r w:rsidRPr="004B5C87">
        <w:rPr>
          <w:rFonts w:eastAsia="Calibri"/>
          <w:b/>
          <w:szCs w:val="24"/>
          <w:lang w:eastAsia="lt-LT"/>
        </w:rPr>
        <w:t>ištrinti</w:t>
      </w:r>
      <w:r w:rsidRPr="004B5C87">
        <w:rPr>
          <w:rFonts w:eastAsia="Calibri"/>
          <w:szCs w:val="24"/>
          <w:lang w:eastAsia="lt-LT"/>
        </w:rPr>
        <w:t xml:space="preserve"> neteisingi ir netikslūs arba papildyti neišsamūs ir atnaujinti neaktualūs duomenys</w:t>
      </w:r>
      <w:r w:rsidR="00E7696B" w:rsidRPr="004B5C87">
        <w:rPr>
          <w:rFonts w:eastAsia="Calibri"/>
          <w:szCs w:val="24"/>
          <w:lang w:eastAsia="lt-LT"/>
        </w:rPr>
        <w:t xml:space="preserve"> </w:t>
      </w:r>
      <w:r w:rsidR="00E7696B" w:rsidRPr="004B5C87">
        <w:rPr>
          <w:rFonts w:eastAsia="Calibri"/>
          <w:b/>
          <w:szCs w:val="24"/>
          <w:lang w:eastAsia="lt-LT"/>
        </w:rPr>
        <w:t>(toliau – netikslūs duomenys)</w:t>
      </w:r>
      <w:r w:rsidRPr="004B5C87">
        <w:rPr>
          <w:rFonts w:eastAsia="Calibri"/>
          <w:szCs w:val="24"/>
          <w:lang w:eastAsia="lt-LT"/>
        </w:rPr>
        <w:t>:“</w:t>
      </w:r>
      <w:r w:rsidR="00BC0509" w:rsidRPr="004B5C87">
        <w:rPr>
          <w:rFonts w:eastAsia="Calibri"/>
          <w:szCs w:val="24"/>
          <w:lang w:eastAsia="lt-LT"/>
        </w:rPr>
        <w:t>.</w:t>
      </w:r>
    </w:p>
    <w:p w14:paraId="228B4692" w14:textId="04FF2ECE" w:rsidR="000A5F8B" w:rsidRPr="004B5C87" w:rsidRDefault="000A5F8B" w:rsidP="000A5F8B">
      <w:pPr>
        <w:pStyle w:val="Sraopastraipa"/>
        <w:numPr>
          <w:ilvl w:val="0"/>
          <w:numId w:val="3"/>
        </w:numPr>
        <w:tabs>
          <w:tab w:val="left" w:pos="1026"/>
        </w:tabs>
        <w:jc w:val="both"/>
        <w:rPr>
          <w:rFonts w:eastAsia="Calibri"/>
          <w:szCs w:val="24"/>
          <w:lang w:eastAsia="lt-LT"/>
        </w:rPr>
      </w:pPr>
      <w:r w:rsidRPr="004B5C87">
        <w:rPr>
          <w:rFonts w:eastAsia="Calibri"/>
          <w:szCs w:val="24"/>
          <w:lang w:eastAsia="lt-LT"/>
        </w:rPr>
        <w:t>Pakeisti 18.8 papunktį ir jį išdėstyti taip:</w:t>
      </w:r>
    </w:p>
    <w:p w14:paraId="2486A046" w14:textId="2980CD52" w:rsidR="00090350" w:rsidRPr="004B5C87" w:rsidRDefault="000A5F8B" w:rsidP="00090350">
      <w:pPr>
        <w:tabs>
          <w:tab w:val="left" w:pos="1026"/>
        </w:tabs>
        <w:ind w:firstLine="709"/>
        <w:jc w:val="both"/>
        <w:rPr>
          <w:color w:val="000000"/>
        </w:rPr>
      </w:pPr>
      <w:r w:rsidRPr="004B5C87">
        <w:rPr>
          <w:rFonts w:eastAsia="Calibri"/>
          <w:szCs w:val="24"/>
          <w:lang w:eastAsia="lt-LT"/>
        </w:rPr>
        <w:t xml:space="preserve">„18.8. turi teisę susipažinti su registre tvarkomais savo duomenimis, reikalauti </w:t>
      </w:r>
      <w:r w:rsidRPr="004B5C87">
        <w:rPr>
          <w:rFonts w:eastAsia="Calibri"/>
          <w:b/>
          <w:szCs w:val="24"/>
          <w:lang w:eastAsia="lt-LT"/>
        </w:rPr>
        <w:t>registro tvarkytoj</w:t>
      </w:r>
      <w:r w:rsidR="00831C90" w:rsidRPr="004B5C87">
        <w:rPr>
          <w:rFonts w:eastAsia="Calibri"/>
          <w:b/>
          <w:szCs w:val="24"/>
          <w:lang w:eastAsia="lt-LT"/>
        </w:rPr>
        <w:t>o</w:t>
      </w:r>
      <w:r w:rsidRPr="004B5C87">
        <w:rPr>
          <w:rFonts w:eastAsia="Calibri"/>
          <w:b/>
          <w:szCs w:val="24"/>
          <w:lang w:eastAsia="lt-LT"/>
        </w:rPr>
        <w:t xml:space="preserve"> apriboti </w:t>
      </w:r>
      <w:r w:rsidRPr="004B5C87">
        <w:rPr>
          <w:rFonts w:eastAsia="Calibri"/>
          <w:strike/>
          <w:szCs w:val="24"/>
          <w:lang w:eastAsia="lt-LT"/>
        </w:rPr>
        <w:t>sustabdyti</w:t>
      </w:r>
      <w:r w:rsidRPr="004B5C87">
        <w:rPr>
          <w:rFonts w:eastAsia="Calibri"/>
          <w:szCs w:val="24"/>
          <w:lang w:eastAsia="lt-LT"/>
        </w:rPr>
        <w:t xml:space="preserve"> asmens duomenų </w:t>
      </w:r>
      <w:r w:rsidRPr="004B5C87">
        <w:rPr>
          <w:rFonts w:eastAsia="Calibri"/>
          <w:b/>
          <w:szCs w:val="24"/>
          <w:lang w:eastAsia="lt-LT"/>
        </w:rPr>
        <w:t>tvarkymą</w:t>
      </w:r>
      <w:r w:rsidRPr="004B5C87">
        <w:rPr>
          <w:rFonts w:eastAsia="Calibri"/>
          <w:szCs w:val="24"/>
          <w:lang w:eastAsia="lt-LT"/>
        </w:rPr>
        <w:t xml:space="preserve"> </w:t>
      </w:r>
      <w:r w:rsidRPr="004B5C87">
        <w:rPr>
          <w:rFonts w:eastAsia="Calibri"/>
          <w:strike/>
          <w:szCs w:val="24"/>
          <w:lang w:eastAsia="lt-LT"/>
        </w:rPr>
        <w:t>tvarkymo veiksmus</w:t>
      </w:r>
      <w:r w:rsidRPr="004B5C87">
        <w:rPr>
          <w:rFonts w:eastAsia="Calibri"/>
          <w:szCs w:val="24"/>
          <w:lang w:eastAsia="lt-LT"/>
        </w:rPr>
        <w:t xml:space="preserve"> ir (ar) </w:t>
      </w:r>
      <w:r w:rsidRPr="004B5C87">
        <w:rPr>
          <w:rFonts w:eastAsia="Calibri"/>
          <w:b/>
          <w:szCs w:val="24"/>
          <w:lang w:eastAsia="lt-LT"/>
        </w:rPr>
        <w:t xml:space="preserve">ištrinti </w:t>
      </w:r>
      <w:r w:rsidRPr="004B5C87">
        <w:rPr>
          <w:rFonts w:eastAsia="Calibri"/>
          <w:strike/>
          <w:szCs w:val="24"/>
          <w:lang w:eastAsia="lt-LT"/>
        </w:rPr>
        <w:t>sunaikinti</w:t>
      </w:r>
      <w:r w:rsidRPr="004B5C87">
        <w:rPr>
          <w:rFonts w:eastAsia="Calibri"/>
          <w:szCs w:val="24"/>
          <w:lang w:eastAsia="lt-LT"/>
        </w:rPr>
        <w:t xml:space="preserve"> neteisėtai surinktus duomenis</w:t>
      </w:r>
      <w:r w:rsidR="00831C90" w:rsidRPr="004B5C87">
        <w:rPr>
          <w:rFonts w:eastAsia="Calibri"/>
          <w:szCs w:val="24"/>
          <w:lang w:eastAsia="lt-LT"/>
        </w:rPr>
        <w:t>;</w:t>
      </w:r>
      <w:r w:rsidRPr="004B5C87">
        <w:rPr>
          <w:rFonts w:eastAsia="Calibri"/>
          <w:szCs w:val="24"/>
          <w:lang w:eastAsia="lt-LT"/>
        </w:rPr>
        <w:t>“</w:t>
      </w:r>
      <w:r w:rsidR="00824ACA">
        <w:rPr>
          <w:rFonts w:eastAsia="Calibri"/>
          <w:szCs w:val="24"/>
          <w:lang w:eastAsia="lt-LT"/>
        </w:rPr>
        <w:t>.</w:t>
      </w:r>
    </w:p>
    <w:p w14:paraId="7DA7603D" w14:textId="21674624" w:rsidR="000C6647" w:rsidRPr="004B5C87" w:rsidRDefault="000C6647" w:rsidP="00104977">
      <w:pPr>
        <w:pStyle w:val="Sraopastraipa"/>
        <w:numPr>
          <w:ilvl w:val="0"/>
          <w:numId w:val="3"/>
        </w:numPr>
        <w:tabs>
          <w:tab w:val="left" w:pos="1026"/>
        </w:tabs>
        <w:jc w:val="both"/>
        <w:rPr>
          <w:rFonts w:eastAsia="Calibri"/>
          <w:szCs w:val="24"/>
          <w:lang w:eastAsia="lt-LT"/>
        </w:rPr>
      </w:pPr>
      <w:r w:rsidRPr="004B5C87">
        <w:rPr>
          <w:rFonts w:eastAsia="Calibri"/>
          <w:szCs w:val="24"/>
          <w:lang w:eastAsia="lt-LT"/>
        </w:rPr>
        <w:t>Pakeisti 26 punktą ir jį išdėstyti taip:</w:t>
      </w:r>
    </w:p>
    <w:p w14:paraId="7DA7603E" w14:textId="77777777" w:rsidR="000C6647" w:rsidRPr="004B5C87" w:rsidRDefault="000C6647" w:rsidP="000C6647">
      <w:pPr>
        <w:tabs>
          <w:tab w:val="left" w:pos="1026"/>
        </w:tabs>
        <w:ind w:firstLine="720"/>
        <w:jc w:val="both"/>
        <w:rPr>
          <w:szCs w:val="24"/>
          <w:lang w:eastAsia="lt-LT"/>
        </w:rPr>
      </w:pPr>
      <w:r w:rsidRPr="004B5C87">
        <w:rPr>
          <w:rFonts w:eastAsia="Calibri"/>
          <w:szCs w:val="24"/>
          <w:lang w:eastAsia="lt-LT"/>
        </w:rPr>
        <w:t xml:space="preserve">„26. </w:t>
      </w:r>
      <w:r w:rsidRPr="004B5C87">
        <w:rPr>
          <w:szCs w:val="24"/>
          <w:lang w:eastAsia="lt-LT"/>
        </w:rPr>
        <w:t>Registro duomenys keičiami, jeigu:</w:t>
      </w:r>
    </w:p>
    <w:p w14:paraId="7DA7603F" w14:textId="77777777" w:rsidR="000C6647" w:rsidRPr="004B5C87" w:rsidRDefault="000C6647" w:rsidP="000C6647">
      <w:pPr>
        <w:tabs>
          <w:tab w:val="left" w:pos="1026"/>
        </w:tabs>
        <w:ind w:firstLine="720"/>
        <w:jc w:val="both"/>
        <w:rPr>
          <w:szCs w:val="24"/>
          <w:lang w:eastAsia="lt-LT"/>
        </w:rPr>
      </w:pPr>
      <w:r w:rsidRPr="004B5C87">
        <w:rPr>
          <w:szCs w:val="24"/>
          <w:lang w:eastAsia="lt-LT"/>
        </w:rPr>
        <w:t>26.1. pasikeičia registro objekto savininkas ar valdytojas;</w:t>
      </w:r>
    </w:p>
    <w:p w14:paraId="7DA76040" w14:textId="77777777" w:rsidR="000C6647" w:rsidRPr="004B5C87" w:rsidRDefault="000C6647" w:rsidP="000C6647">
      <w:pPr>
        <w:tabs>
          <w:tab w:val="left" w:pos="1026"/>
        </w:tabs>
        <w:ind w:firstLine="720"/>
        <w:jc w:val="both"/>
        <w:rPr>
          <w:szCs w:val="24"/>
          <w:lang w:eastAsia="lt-LT"/>
        </w:rPr>
      </w:pPr>
      <w:r w:rsidRPr="004B5C87">
        <w:rPr>
          <w:szCs w:val="24"/>
          <w:lang w:eastAsia="lt-LT"/>
        </w:rPr>
        <w:t>26.2. pasikeičia registro objekto, registro objekto savininko ar valdytojo registravimo duomenys;</w:t>
      </w:r>
    </w:p>
    <w:p w14:paraId="7DA76041" w14:textId="77777777" w:rsidR="000C6647" w:rsidRPr="004B5C87" w:rsidRDefault="000C6647" w:rsidP="000C6647">
      <w:pPr>
        <w:tabs>
          <w:tab w:val="left" w:pos="1026"/>
        </w:tabs>
        <w:ind w:firstLine="720"/>
        <w:jc w:val="both"/>
        <w:rPr>
          <w:szCs w:val="24"/>
          <w:lang w:eastAsia="lt-LT"/>
        </w:rPr>
      </w:pPr>
      <w:r w:rsidRPr="004B5C87">
        <w:rPr>
          <w:szCs w:val="24"/>
          <w:lang w:eastAsia="lt-LT"/>
        </w:rPr>
        <w:t>26.3. pasikeičia registro objekto bendrieji duomenys;</w:t>
      </w:r>
    </w:p>
    <w:p w14:paraId="7DA76042" w14:textId="77777777" w:rsidR="000C6647" w:rsidRPr="004B5C87" w:rsidRDefault="000C6647" w:rsidP="000C6647">
      <w:pPr>
        <w:tabs>
          <w:tab w:val="left" w:pos="1026"/>
        </w:tabs>
        <w:ind w:firstLine="720"/>
        <w:jc w:val="both"/>
        <w:rPr>
          <w:szCs w:val="24"/>
          <w:lang w:eastAsia="lt-LT"/>
        </w:rPr>
      </w:pPr>
      <w:r w:rsidRPr="004B5C87">
        <w:rPr>
          <w:szCs w:val="24"/>
          <w:lang w:eastAsia="lt-LT"/>
        </w:rPr>
        <w:t>26.4. pasibaigia dokumentų galiojimo terminas;</w:t>
      </w:r>
    </w:p>
    <w:p w14:paraId="7DA76043" w14:textId="77777777" w:rsidR="000C6647" w:rsidRPr="004B5C87" w:rsidRDefault="000C6647" w:rsidP="000C6647">
      <w:pPr>
        <w:tabs>
          <w:tab w:val="left" w:pos="1026"/>
        </w:tabs>
        <w:ind w:firstLine="720"/>
        <w:jc w:val="both"/>
        <w:rPr>
          <w:szCs w:val="24"/>
          <w:lang w:eastAsia="lt-LT"/>
        </w:rPr>
      </w:pPr>
      <w:r w:rsidRPr="004B5C87">
        <w:rPr>
          <w:szCs w:val="24"/>
          <w:lang w:eastAsia="lt-LT"/>
        </w:rPr>
        <w:t>26.5. pasibaigia registro objekto valdytojo naudojimasis registro objektu arba pasikeičia registro objekto valdytojas;</w:t>
      </w:r>
    </w:p>
    <w:p w14:paraId="7DA76044" w14:textId="77777777" w:rsidR="000C6647" w:rsidRPr="004B5C87" w:rsidRDefault="000C6647" w:rsidP="000C6647">
      <w:pPr>
        <w:tabs>
          <w:tab w:val="left" w:pos="1026"/>
        </w:tabs>
        <w:ind w:firstLine="720"/>
        <w:jc w:val="both"/>
        <w:rPr>
          <w:szCs w:val="24"/>
          <w:lang w:eastAsia="lt-LT"/>
        </w:rPr>
      </w:pPr>
      <w:r w:rsidRPr="004B5C87">
        <w:rPr>
          <w:szCs w:val="24"/>
          <w:lang w:eastAsia="lt-LT"/>
        </w:rPr>
        <w:t>26.6. keičiami registravimo dokumentai;</w:t>
      </w:r>
    </w:p>
    <w:p w14:paraId="7DA76045" w14:textId="77777777" w:rsidR="000C6647" w:rsidRPr="004B5C87" w:rsidRDefault="000C6647" w:rsidP="000C6647">
      <w:pPr>
        <w:tabs>
          <w:tab w:val="left" w:pos="1026"/>
        </w:tabs>
        <w:ind w:firstLine="720"/>
        <w:jc w:val="both"/>
        <w:rPr>
          <w:szCs w:val="24"/>
          <w:lang w:eastAsia="lt-LT"/>
        </w:rPr>
      </w:pPr>
      <w:r w:rsidRPr="004B5C87">
        <w:rPr>
          <w:szCs w:val="24"/>
          <w:lang w:eastAsia="lt-LT"/>
        </w:rPr>
        <w:t xml:space="preserve">26.7. registro objekto savininkui ar valdytojui </w:t>
      </w:r>
      <w:r w:rsidRPr="004B5C87">
        <w:rPr>
          <w:strike/>
          <w:szCs w:val="24"/>
          <w:lang w:eastAsia="lt-LT"/>
        </w:rPr>
        <w:t>teisės aktų nustatyta tvarka</w:t>
      </w:r>
      <w:r w:rsidRPr="004B5C87">
        <w:rPr>
          <w:szCs w:val="24"/>
          <w:lang w:eastAsia="lt-LT"/>
        </w:rPr>
        <w:t xml:space="preserve"> taikomas daiktinių teisių į registro objektą apribojimas;</w:t>
      </w:r>
    </w:p>
    <w:p w14:paraId="7DA76046" w14:textId="6719CEB0" w:rsidR="000C6647" w:rsidRPr="004B5C87" w:rsidRDefault="000C6647" w:rsidP="000C6647">
      <w:pPr>
        <w:tabs>
          <w:tab w:val="left" w:pos="1026"/>
        </w:tabs>
        <w:ind w:firstLine="720"/>
        <w:jc w:val="both"/>
        <w:rPr>
          <w:szCs w:val="24"/>
          <w:lang w:eastAsia="lt-LT"/>
        </w:rPr>
      </w:pPr>
      <w:r w:rsidRPr="004B5C87">
        <w:rPr>
          <w:b/>
          <w:szCs w:val="24"/>
          <w:lang w:eastAsia="lt-LT"/>
        </w:rPr>
        <w:t xml:space="preserve">26.8. registro objekto savininkas </w:t>
      </w:r>
      <w:r w:rsidR="00200F46" w:rsidRPr="004B5C87">
        <w:rPr>
          <w:b/>
          <w:szCs w:val="24"/>
          <w:lang w:eastAsia="lt-LT"/>
        </w:rPr>
        <w:t xml:space="preserve">ar valdytojas </w:t>
      </w:r>
      <w:r w:rsidRPr="004B5C87">
        <w:rPr>
          <w:b/>
          <w:szCs w:val="24"/>
          <w:lang w:eastAsia="lt-LT"/>
        </w:rPr>
        <w:t>pateikia neteisingus duomenis apie registro objektą.</w:t>
      </w:r>
      <w:r w:rsidRPr="004B5C87">
        <w:rPr>
          <w:szCs w:val="24"/>
          <w:lang w:eastAsia="lt-LT"/>
        </w:rPr>
        <w:t>“</w:t>
      </w:r>
    </w:p>
    <w:p w14:paraId="3B29A910" w14:textId="3C19CBAF" w:rsidR="00F56747" w:rsidRPr="004B5C87" w:rsidRDefault="00F9350A" w:rsidP="000C6647">
      <w:pPr>
        <w:tabs>
          <w:tab w:val="left" w:pos="1026"/>
        </w:tabs>
        <w:ind w:firstLine="720"/>
        <w:jc w:val="both"/>
        <w:rPr>
          <w:szCs w:val="24"/>
          <w:lang w:eastAsia="lt-LT"/>
        </w:rPr>
      </w:pPr>
      <w:r w:rsidRPr="004B5C87">
        <w:rPr>
          <w:szCs w:val="24"/>
          <w:lang w:eastAsia="lt-LT"/>
        </w:rPr>
        <w:t>8</w:t>
      </w:r>
      <w:r w:rsidR="00F56747" w:rsidRPr="004B5C87">
        <w:rPr>
          <w:szCs w:val="24"/>
          <w:lang w:eastAsia="lt-LT"/>
        </w:rPr>
        <w:t>. Pakeisti 33 punktą ir jį išdėstyti taip:</w:t>
      </w:r>
    </w:p>
    <w:p w14:paraId="7A122AC3" w14:textId="47074AC1" w:rsidR="00F56747" w:rsidRPr="004B5C87" w:rsidRDefault="00F56747" w:rsidP="00061DE1">
      <w:pPr>
        <w:tabs>
          <w:tab w:val="left" w:pos="1026"/>
        </w:tabs>
        <w:ind w:firstLine="720"/>
        <w:jc w:val="both"/>
        <w:rPr>
          <w:szCs w:val="24"/>
          <w:lang w:eastAsia="lt-LT"/>
        </w:rPr>
      </w:pPr>
      <w:r w:rsidRPr="004B5C87">
        <w:rPr>
          <w:szCs w:val="24"/>
          <w:lang w:eastAsia="lt-LT"/>
        </w:rPr>
        <w:t xml:space="preserve">„33. Išregistruojant registro objektą, registro tvarkytojas per 10 kalendorinių dienų nuo visų </w:t>
      </w:r>
      <w:r w:rsidR="001F4D26" w:rsidRPr="004B5C87">
        <w:rPr>
          <w:b/>
          <w:szCs w:val="24"/>
          <w:lang w:eastAsia="lt-LT"/>
        </w:rPr>
        <w:t>registro objektui išregistruoti</w:t>
      </w:r>
      <w:r w:rsidR="001F4D26" w:rsidRPr="004B5C87">
        <w:rPr>
          <w:szCs w:val="24"/>
          <w:lang w:eastAsia="lt-LT"/>
        </w:rPr>
        <w:t xml:space="preserve"> </w:t>
      </w:r>
      <w:r w:rsidRPr="004B5C87">
        <w:rPr>
          <w:szCs w:val="24"/>
          <w:lang w:eastAsia="lt-LT"/>
        </w:rPr>
        <w:t xml:space="preserve">reikalingų </w:t>
      </w:r>
      <w:r w:rsidRPr="004B5C87">
        <w:rPr>
          <w:strike/>
          <w:szCs w:val="24"/>
          <w:lang w:eastAsia="lt-LT"/>
        </w:rPr>
        <w:t>jį išregistruoti</w:t>
      </w:r>
      <w:r w:rsidRPr="004B5C87">
        <w:rPr>
          <w:szCs w:val="24"/>
          <w:lang w:eastAsia="lt-LT"/>
        </w:rPr>
        <w:t xml:space="preserve"> dokumentų pateikimo įrašo Nuostatų 12.5 ir 12.6 papunkčiuose nurodytus duomenis apie registro objekto išregistravimą ir išregistravimo priežastį. Informacija apie registro objekto išregistravimą viešai neskelbiama. Išregistruotų registro objektų duomenys saugomi registro duomenų bazėje 5 metus po registro objekto išregistravimo. Po to registro tvarkytojas išregistruoto</w:t>
      </w:r>
      <w:r w:rsidR="00EB30FC" w:rsidRPr="004B5C87">
        <w:rPr>
          <w:szCs w:val="24"/>
          <w:lang w:eastAsia="lt-LT"/>
        </w:rPr>
        <w:t xml:space="preserve"> </w:t>
      </w:r>
      <w:r w:rsidR="00EB30FC" w:rsidRPr="004B5C87">
        <w:rPr>
          <w:b/>
          <w:szCs w:val="24"/>
          <w:lang w:eastAsia="lt-LT"/>
        </w:rPr>
        <w:t>registro</w:t>
      </w:r>
      <w:r w:rsidRPr="004B5C87">
        <w:rPr>
          <w:szCs w:val="24"/>
          <w:lang w:eastAsia="lt-LT"/>
        </w:rPr>
        <w:t xml:space="preserve"> objekto duomenis iš registro duomenų bazės perkelia į registro duomenų bazės archyvą, kuriame jie saugomi 10 metų. Suėjus išregistruoto registro objekto duomenų saugojimo terminui, išregistruoto </w:t>
      </w:r>
      <w:r w:rsidR="00EB30FC" w:rsidRPr="004B5C87">
        <w:rPr>
          <w:b/>
          <w:szCs w:val="24"/>
          <w:lang w:eastAsia="lt-LT"/>
        </w:rPr>
        <w:t>registro</w:t>
      </w:r>
      <w:r w:rsidR="00EB30FC" w:rsidRPr="004B5C87">
        <w:rPr>
          <w:szCs w:val="24"/>
          <w:lang w:eastAsia="lt-LT"/>
        </w:rPr>
        <w:t xml:space="preserve"> </w:t>
      </w:r>
      <w:r w:rsidRPr="004B5C87">
        <w:rPr>
          <w:szCs w:val="24"/>
          <w:lang w:eastAsia="lt-LT"/>
        </w:rPr>
        <w:t xml:space="preserve">objekto duomenys sunaikinami </w:t>
      </w:r>
      <w:r w:rsidRPr="004B5C87">
        <w:rPr>
          <w:b/>
          <w:szCs w:val="24"/>
          <w:lang w:eastAsia="lt-LT"/>
        </w:rPr>
        <w:t>vadovaujantis</w:t>
      </w:r>
      <w:r w:rsidRPr="004B5C87">
        <w:rPr>
          <w:szCs w:val="24"/>
          <w:lang w:eastAsia="lt-LT"/>
        </w:rPr>
        <w:t xml:space="preserve"> Lietuvos Respublikos dokumentų ir archyvų įstatymo</w:t>
      </w:r>
      <w:r w:rsidR="00D87365" w:rsidRPr="004B5C87">
        <w:rPr>
          <w:szCs w:val="24"/>
          <w:lang w:eastAsia="lt-LT"/>
        </w:rPr>
        <w:t xml:space="preserve"> </w:t>
      </w:r>
      <w:r w:rsidR="000951A4" w:rsidRPr="004B5C87">
        <w:rPr>
          <w:szCs w:val="24"/>
          <w:lang w:eastAsia="lt-LT"/>
        </w:rPr>
        <w:t xml:space="preserve">ir </w:t>
      </w:r>
      <w:r w:rsidR="00081014" w:rsidRPr="004B5C87">
        <w:rPr>
          <w:b/>
          <w:szCs w:val="24"/>
          <w:lang w:eastAsia="lt-LT"/>
        </w:rPr>
        <w:t>Lietuvos vyriausiojo archyvaro patvirtintų Dokumentų tvarkymo ir apskaitos taisyklių nustatyta tvarka.</w:t>
      </w:r>
      <w:r w:rsidR="00081014" w:rsidRPr="004B5C87">
        <w:rPr>
          <w:szCs w:val="24"/>
          <w:lang w:eastAsia="lt-LT"/>
        </w:rPr>
        <w:t>“</w:t>
      </w:r>
    </w:p>
    <w:p w14:paraId="7DA76047" w14:textId="75907A8E" w:rsidR="00053DCC" w:rsidRPr="004B5C87" w:rsidRDefault="00F9350A" w:rsidP="000C6647">
      <w:pPr>
        <w:tabs>
          <w:tab w:val="left" w:pos="1026"/>
        </w:tabs>
        <w:ind w:firstLine="720"/>
        <w:jc w:val="both"/>
        <w:rPr>
          <w:szCs w:val="24"/>
          <w:lang w:eastAsia="lt-LT"/>
        </w:rPr>
      </w:pPr>
      <w:r w:rsidRPr="004B5C87">
        <w:rPr>
          <w:szCs w:val="24"/>
          <w:lang w:eastAsia="lt-LT"/>
        </w:rPr>
        <w:t>9</w:t>
      </w:r>
      <w:r w:rsidR="00053DCC" w:rsidRPr="004B5C87">
        <w:rPr>
          <w:szCs w:val="24"/>
          <w:lang w:eastAsia="lt-LT"/>
        </w:rPr>
        <w:t>. Pakeisti 34 punktą ir jį išdėstyti taip:</w:t>
      </w:r>
    </w:p>
    <w:p w14:paraId="0773D691" w14:textId="1588D5C5" w:rsidR="00580C1E" w:rsidRPr="004B5C87" w:rsidRDefault="00053DCC" w:rsidP="00580C1E">
      <w:pPr>
        <w:tabs>
          <w:tab w:val="left" w:pos="1026"/>
        </w:tabs>
        <w:ind w:firstLine="720"/>
        <w:jc w:val="both"/>
        <w:rPr>
          <w:rFonts w:eastAsia="Calibri"/>
          <w:color w:val="000000" w:themeColor="text1"/>
          <w:szCs w:val="24"/>
          <w:lang w:eastAsia="lt-LT"/>
        </w:rPr>
      </w:pPr>
      <w:r w:rsidRPr="004B5C87">
        <w:rPr>
          <w:szCs w:val="24"/>
          <w:lang w:eastAsia="lt-LT"/>
        </w:rPr>
        <w:t>„</w:t>
      </w:r>
      <w:r w:rsidRPr="004B5C87">
        <w:rPr>
          <w:rFonts w:eastAsia="Calibri"/>
          <w:color w:val="000000" w:themeColor="text1"/>
          <w:szCs w:val="24"/>
          <w:lang w:eastAsia="lt-LT"/>
        </w:rPr>
        <w:t xml:space="preserve">34. Dokumentai, kurių pagrindu tvarkomi registro duomenys, saugomi </w:t>
      </w:r>
      <w:r w:rsidR="00BC1328" w:rsidRPr="004B5C87">
        <w:rPr>
          <w:b/>
          <w:color w:val="000000" w:themeColor="text1"/>
          <w:szCs w:val="24"/>
        </w:rPr>
        <w:t xml:space="preserve">Lietuvos transporto saugos administracijoje, vadovaujantis </w:t>
      </w:r>
      <w:r w:rsidR="00580C1E" w:rsidRPr="004B5C87">
        <w:rPr>
          <w:b/>
          <w:szCs w:val="24"/>
          <w:lang w:eastAsia="lt-LT"/>
        </w:rPr>
        <w:t xml:space="preserve">Lietuvos vyriausiojo archyvaro patvirtinta Bendrųjų </w:t>
      </w:r>
      <w:r w:rsidR="00580C1E" w:rsidRPr="004B5C87">
        <w:rPr>
          <w:b/>
          <w:szCs w:val="24"/>
          <w:lang w:eastAsia="lt-LT"/>
        </w:rPr>
        <w:lastRenderedPageBreak/>
        <w:t xml:space="preserve">dokumentų saugojimo terminų rodykle </w:t>
      </w:r>
      <w:r w:rsidRPr="004B5C87">
        <w:rPr>
          <w:rFonts w:eastAsia="Calibri"/>
          <w:strike/>
          <w:color w:val="000000" w:themeColor="text1"/>
          <w:szCs w:val="24"/>
          <w:lang w:eastAsia="lt-LT"/>
        </w:rPr>
        <w:t>registro tvarkytojo dokumentų archyvuose pagal tvarkymo veiksmų atlikimo vietą.</w:t>
      </w:r>
      <w:r w:rsidR="00E123AD" w:rsidRPr="004B5C87">
        <w:rPr>
          <w:rFonts w:eastAsia="Calibri"/>
          <w:color w:val="000000" w:themeColor="text1"/>
          <w:szCs w:val="24"/>
          <w:lang w:eastAsia="lt-LT"/>
        </w:rPr>
        <w:t>.“</w:t>
      </w:r>
    </w:p>
    <w:p w14:paraId="7DA76049" w14:textId="03CFDA99" w:rsidR="00053DCC" w:rsidRPr="004B5C87" w:rsidRDefault="00F9350A" w:rsidP="00F9350A">
      <w:pPr>
        <w:tabs>
          <w:tab w:val="left" w:pos="1026"/>
        </w:tabs>
        <w:ind w:firstLine="720"/>
        <w:jc w:val="both"/>
        <w:rPr>
          <w:rFonts w:eastAsia="Calibri"/>
          <w:color w:val="000000" w:themeColor="text1"/>
          <w:szCs w:val="24"/>
          <w:lang w:eastAsia="lt-LT"/>
        </w:rPr>
      </w:pPr>
      <w:r w:rsidRPr="004B5C87">
        <w:rPr>
          <w:rFonts w:eastAsia="Calibri"/>
          <w:color w:val="000000" w:themeColor="text1"/>
          <w:szCs w:val="24"/>
          <w:lang w:eastAsia="lt-LT"/>
        </w:rPr>
        <w:t xml:space="preserve">10. </w:t>
      </w:r>
      <w:r w:rsidR="00BC1328" w:rsidRPr="004B5C87">
        <w:rPr>
          <w:rFonts w:eastAsia="Calibri"/>
          <w:szCs w:val="24"/>
          <w:lang w:eastAsia="lt-LT"/>
        </w:rPr>
        <w:t>Pakeisti 35 punktą ir jį išdėstyti taip:</w:t>
      </w:r>
    </w:p>
    <w:p w14:paraId="7DA7604A" w14:textId="4131A775" w:rsidR="00BC1328" w:rsidRPr="004B5C87" w:rsidRDefault="00BC1328" w:rsidP="00675C39">
      <w:pPr>
        <w:tabs>
          <w:tab w:val="left" w:pos="1026"/>
        </w:tabs>
        <w:ind w:firstLine="720"/>
        <w:jc w:val="both"/>
        <w:rPr>
          <w:szCs w:val="24"/>
          <w:lang w:eastAsia="lt-LT"/>
        </w:rPr>
      </w:pPr>
      <w:r w:rsidRPr="004B5C87">
        <w:rPr>
          <w:rFonts w:eastAsia="Calibri"/>
          <w:szCs w:val="24"/>
          <w:lang w:eastAsia="lt-LT"/>
        </w:rPr>
        <w:t>„</w:t>
      </w:r>
      <w:r w:rsidRPr="004B5C87">
        <w:rPr>
          <w:szCs w:val="24"/>
          <w:lang w:eastAsia="lt-LT"/>
        </w:rPr>
        <w:t>35. Netikslūs</w:t>
      </w:r>
      <w:r w:rsidR="002805D0" w:rsidRPr="004B5C87">
        <w:rPr>
          <w:szCs w:val="24"/>
          <w:lang w:eastAsia="lt-LT"/>
        </w:rPr>
        <w:t xml:space="preserve"> </w:t>
      </w:r>
      <w:r w:rsidR="002805D0" w:rsidRPr="004B5C87">
        <w:rPr>
          <w:b/>
          <w:szCs w:val="24"/>
          <w:lang w:eastAsia="lt-LT"/>
        </w:rPr>
        <w:t>duomenys</w:t>
      </w:r>
      <w:r w:rsidRPr="004B5C87">
        <w:rPr>
          <w:strike/>
          <w:szCs w:val="24"/>
          <w:lang w:eastAsia="lt-LT"/>
        </w:rPr>
        <w:t xml:space="preserve">, klaidingi </w:t>
      </w:r>
      <w:r w:rsidRPr="004B5C87">
        <w:rPr>
          <w:szCs w:val="24"/>
          <w:lang w:eastAsia="lt-LT"/>
        </w:rPr>
        <w:t xml:space="preserve"> </w:t>
      </w:r>
      <w:r w:rsidRPr="004B5C87">
        <w:rPr>
          <w:strike/>
          <w:szCs w:val="24"/>
          <w:lang w:eastAsia="lt-LT"/>
        </w:rPr>
        <w:t>neišsamūs registro duomenys (toliau – netikslūs duomenys)</w:t>
      </w:r>
      <w:r w:rsidRPr="004B5C87">
        <w:rPr>
          <w:szCs w:val="24"/>
          <w:lang w:eastAsia="lt-LT"/>
        </w:rPr>
        <w:t xml:space="preserve"> taisomi registro tvarkytojo iniciatyva arba gavus suinteresuoto asmens (duomenų gavėjo, susijusio registro arba valstybės informacinės sistemos</w:t>
      </w:r>
      <w:r w:rsidRPr="004B5C87">
        <w:rPr>
          <w:strike/>
          <w:szCs w:val="24"/>
          <w:lang w:eastAsia="lt-LT"/>
        </w:rPr>
        <w:t>, duomenų subjekto</w:t>
      </w:r>
      <w:r w:rsidRPr="004B5C87">
        <w:rPr>
          <w:szCs w:val="24"/>
          <w:lang w:eastAsia="lt-LT"/>
        </w:rPr>
        <w:t>) prašymą ir jį pagrindžiančius dokumentus.</w:t>
      </w:r>
      <w:r w:rsidR="00675C39" w:rsidRPr="004B5C87">
        <w:rPr>
          <w:szCs w:val="24"/>
          <w:lang w:eastAsia="lt-LT"/>
        </w:rPr>
        <w:t xml:space="preserve"> </w:t>
      </w:r>
      <w:r w:rsidR="00675C39" w:rsidRPr="004B5C87">
        <w:rPr>
          <w:b/>
          <w:szCs w:val="24"/>
          <w:lang w:eastAsia="lt-LT"/>
        </w:rPr>
        <w:t xml:space="preserve">Apie pastebėtų netikslumų ištaisymą registro tvarkytojas privalo nedelsdamas, ne vėliau kaip per 24 valandas, elektroninių ryšių priemonėmis pranešti </w:t>
      </w:r>
      <w:r w:rsidR="00C50F02" w:rsidRPr="004B5C87">
        <w:rPr>
          <w:b/>
          <w:szCs w:val="24"/>
          <w:lang w:eastAsia="lt-LT"/>
        </w:rPr>
        <w:t xml:space="preserve">visiems registro </w:t>
      </w:r>
      <w:r w:rsidR="00675C39" w:rsidRPr="004B5C87">
        <w:rPr>
          <w:b/>
          <w:szCs w:val="24"/>
          <w:lang w:eastAsia="lt-LT"/>
        </w:rPr>
        <w:t>duomenų gavėjams</w:t>
      </w:r>
      <w:r w:rsidR="00C50F02" w:rsidRPr="004B5C87">
        <w:rPr>
          <w:b/>
          <w:szCs w:val="24"/>
          <w:lang w:eastAsia="lt-LT"/>
        </w:rPr>
        <w:t>, susijusiems registrams ir (ar) valstybės informacinių sistemų tvarkytojams, kuriems perduoti netikslūs duomenys</w:t>
      </w:r>
      <w:r w:rsidR="00675C39" w:rsidRPr="004B5C87">
        <w:rPr>
          <w:b/>
          <w:szCs w:val="24"/>
          <w:lang w:eastAsia="lt-LT"/>
        </w:rPr>
        <w:t>.</w:t>
      </w:r>
      <w:r w:rsidR="00675C39" w:rsidRPr="004B5C87">
        <w:rPr>
          <w:szCs w:val="24"/>
          <w:lang w:eastAsia="lt-LT"/>
        </w:rPr>
        <w:t>“</w:t>
      </w:r>
      <w:r w:rsidR="00650FAB" w:rsidRPr="004B5C87">
        <w:rPr>
          <w:szCs w:val="24"/>
          <w:lang w:eastAsia="lt-LT"/>
        </w:rPr>
        <w:t xml:space="preserve"> </w:t>
      </w:r>
    </w:p>
    <w:p w14:paraId="040138CA" w14:textId="021873D3" w:rsidR="000A5F8B" w:rsidRPr="004B5C87" w:rsidRDefault="00F9350A" w:rsidP="00F9350A">
      <w:pPr>
        <w:tabs>
          <w:tab w:val="left" w:pos="1026"/>
        </w:tabs>
        <w:ind w:firstLine="720"/>
        <w:jc w:val="both"/>
        <w:rPr>
          <w:szCs w:val="24"/>
          <w:lang w:eastAsia="lt-LT"/>
        </w:rPr>
      </w:pPr>
      <w:r w:rsidRPr="004B5C87">
        <w:rPr>
          <w:szCs w:val="24"/>
          <w:lang w:eastAsia="lt-LT"/>
        </w:rPr>
        <w:t xml:space="preserve">11. </w:t>
      </w:r>
      <w:r w:rsidR="000A5F8B" w:rsidRPr="004B5C87">
        <w:rPr>
          <w:szCs w:val="24"/>
          <w:lang w:eastAsia="lt-LT"/>
        </w:rPr>
        <w:t>Pakeisti 36 punktą ir jį išdėstyti taip:</w:t>
      </w:r>
    </w:p>
    <w:p w14:paraId="2B0BC4A8" w14:textId="0152255E" w:rsidR="000A5F8B" w:rsidRPr="004B5C87" w:rsidRDefault="000A5F8B" w:rsidP="000A5F8B">
      <w:pPr>
        <w:ind w:firstLine="720"/>
        <w:jc w:val="both"/>
        <w:rPr>
          <w:color w:val="000000"/>
          <w:szCs w:val="24"/>
        </w:rPr>
      </w:pPr>
      <w:r w:rsidRPr="004B5C87">
        <w:rPr>
          <w:szCs w:val="24"/>
          <w:lang w:eastAsia="lt-LT"/>
        </w:rPr>
        <w:t>„</w:t>
      </w:r>
      <w:r w:rsidRPr="004B5C87">
        <w:rPr>
          <w:color w:val="000000"/>
          <w:szCs w:val="24"/>
        </w:rPr>
        <w:t xml:space="preserve">36. Registro duomenų gavėjas, susijusio registro ar valstybės informacinės sistemos tvarkytojas, </w:t>
      </w:r>
      <w:r w:rsidRPr="004B5C87">
        <w:rPr>
          <w:strike/>
          <w:color w:val="000000"/>
          <w:szCs w:val="24"/>
        </w:rPr>
        <w:t>duomenų subjektas</w:t>
      </w:r>
      <w:r w:rsidRPr="004B5C87">
        <w:rPr>
          <w:color w:val="000000"/>
          <w:szCs w:val="24"/>
        </w:rPr>
        <w:t xml:space="preserve">, nustatę, kad jiems pateikti ar perduoti registro duomenys yra netikslūs, privalo per 5 darbo dienas apie tai raštu arba </w:t>
      </w:r>
      <w:r w:rsidRPr="004B5C87">
        <w:rPr>
          <w:strike/>
          <w:color w:val="000000"/>
          <w:szCs w:val="24"/>
        </w:rPr>
        <w:t>elektroninėmis</w:t>
      </w:r>
      <w:r w:rsidR="001B6163" w:rsidRPr="004B5C87">
        <w:rPr>
          <w:color w:val="000000"/>
          <w:szCs w:val="24"/>
        </w:rPr>
        <w:t xml:space="preserve"> </w:t>
      </w:r>
      <w:r w:rsidR="001B6163" w:rsidRPr="004B5C87">
        <w:rPr>
          <w:b/>
          <w:color w:val="000000"/>
          <w:szCs w:val="24"/>
        </w:rPr>
        <w:t>elektroninių</w:t>
      </w:r>
      <w:r w:rsidR="001B6163" w:rsidRPr="004B5C87">
        <w:rPr>
          <w:color w:val="000000"/>
          <w:szCs w:val="24"/>
        </w:rPr>
        <w:t xml:space="preserve"> </w:t>
      </w:r>
      <w:r w:rsidR="004D621F" w:rsidRPr="004B5C87">
        <w:rPr>
          <w:b/>
          <w:color w:val="000000"/>
          <w:szCs w:val="24"/>
        </w:rPr>
        <w:t>ryšių</w:t>
      </w:r>
      <w:r w:rsidRPr="004B5C87">
        <w:rPr>
          <w:color w:val="000000"/>
          <w:szCs w:val="24"/>
        </w:rPr>
        <w:t xml:space="preserve"> priemonėmis pranešti registro tvarkytojui. Registro tvarkytojas, gavęs informaciją, kad registro duomenys yra netikslūs, privalo per 5 darbo dienas įvertinti gautą informaciją ir, jeigu ši informacija pagrįsta, ištaisyti netikslius registro duomenis, o jeigu gauta informacija nepagrįsta, – raštu ar </w:t>
      </w:r>
      <w:r w:rsidRPr="004B5C87">
        <w:rPr>
          <w:strike/>
          <w:color w:val="000000"/>
          <w:szCs w:val="24"/>
        </w:rPr>
        <w:t>elektroninėmi</w:t>
      </w:r>
      <w:r w:rsidR="00A2526C" w:rsidRPr="004B5C87">
        <w:rPr>
          <w:strike/>
          <w:color w:val="000000"/>
          <w:szCs w:val="24"/>
        </w:rPr>
        <w:t>s</w:t>
      </w:r>
      <w:r w:rsidR="00A2526C" w:rsidRPr="004B5C87">
        <w:rPr>
          <w:color w:val="000000"/>
          <w:szCs w:val="24"/>
        </w:rPr>
        <w:t xml:space="preserve"> </w:t>
      </w:r>
      <w:r w:rsidR="00A2526C" w:rsidRPr="004B5C87">
        <w:rPr>
          <w:b/>
          <w:color w:val="000000"/>
          <w:szCs w:val="24"/>
        </w:rPr>
        <w:t>elektroninių</w:t>
      </w:r>
      <w:r w:rsidRPr="004B5C87">
        <w:rPr>
          <w:b/>
          <w:color w:val="000000"/>
          <w:szCs w:val="24"/>
        </w:rPr>
        <w:t xml:space="preserve"> </w:t>
      </w:r>
      <w:r w:rsidR="004D621F" w:rsidRPr="004B5C87">
        <w:rPr>
          <w:b/>
          <w:color w:val="000000"/>
          <w:szCs w:val="24"/>
        </w:rPr>
        <w:t>ryšių</w:t>
      </w:r>
      <w:r w:rsidR="004D621F" w:rsidRPr="004B5C87">
        <w:rPr>
          <w:color w:val="000000"/>
          <w:szCs w:val="24"/>
        </w:rPr>
        <w:t xml:space="preserve"> </w:t>
      </w:r>
      <w:r w:rsidRPr="004B5C87">
        <w:rPr>
          <w:color w:val="000000"/>
          <w:szCs w:val="24"/>
        </w:rPr>
        <w:t>priemonėmis pranešti informaciją pateikusiam subjektui apie atsisakymą ištaisyti registro duomenis.“</w:t>
      </w:r>
    </w:p>
    <w:p w14:paraId="7DA7604B" w14:textId="579E8A5D" w:rsidR="0033211A" w:rsidRPr="004B5C87" w:rsidRDefault="00F9350A" w:rsidP="00F9350A">
      <w:pPr>
        <w:ind w:firstLine="720"/>
        <w:jc w:val="both"/>
        <w:rPr>
          <w:color w:val="000000"/>
          <w:szCs w:val="24"/>
        </w:rPr>
      </w:pPr>
      <w:r w:rsidRPr="004B5C87">
        <w:rPr>
          <w:color w:val="000000"/>
          <w:szCs w:val="24"/>
        </w:rPr>
        <w:t xml:space="preserve">12. </w:t>
      </w:r>
      <w:r w:rsidR="0033211A" w:rsidRPr="004B5C87">
        <w:rPr>
          <w:szCs w:val="24"/>
          <w:lang w:eastAsia="lt-LT"/>
        </w:rPr>
        <w:t>Pakeisti 37 punktą ir jį išdėstyti taip:</w:t>
      </w:r>
    </w:p>
    <w:p w14:paraId="3B76C645" w14:textId="4195049A" w:rsidR="00F9350A" w:rsidRPr="004B5C87" w:rsidRDefault="0033211A" w:rsidP="0033211A">
      <w:pPr>
        <w:tabs>
          <w:tab w:val="left" w:pos="1026"/>
        </w:tabs>
        <w:ind w:firstLine="720"/>
        <w:jc w:val="both"/>
        <w:rPr>
          <w:szCs w:val="24"/>
          <w:lang w:eastAsia="lt-LT"/>
        </w:rPr>
      </w:pPr>
      <w:r w:rsidRPr="004B5C87">
        <w:rPr>
          <w:szCs w:val="24"/>
          <w:lang w:eastAsia="lt-LT"/>
        </w:rPr>
        <w:t xml:space="preserve">„37. Jeigu registre dėl registro tvarkytojo kaltės įrašyti netikslūs duomenys, registro tvarkytojas privalo nedelsdamas, bet ne vėliau kaip per 24 valandas nuo netikslumų nustatymo, juos ištaisyti, </w:t>
      </w:r>
      <w:r w:rsidRPr="004B5C87">
        <w:rPr>
          <w:b/>
          <w:szCs w:val="24"/>
          <w:lang w:eastAsia="lt-LT"/>
        </w:rPr>
        <w:t>papildyti arba ištrinti</w:t>
      </w:r>
      <w:r w:rsidRPr="004B5C87">
        <w:rPr>
          <w:szCs w:val="24"/>
          <w:lang w:eastAsia="lt-LT"/>
        </w:rPr>
        <w:t xml:space="preserve"> ir apie tai neatlygintinai </w:t>
      </w:r>
      <w:r w:rsidRPr="004B5C87">
        <w:rPr>
          <w:b/>
          <w:szCs w:val="24"/>
          <w:lang w:eastAsia="lt-LT"/>
        </w:rPr>
        <w:t>elektronini</w:t>
      </w:r>
      <w:r w:rsidR="007A7D25" w:rsidRPr="004B5C87">
        <w:rPr>
          <w:b/>
          <w:szCs w:val="24"/>
          <w:lang w:eastAsia="lt-LT"/>
        </w:rPr>
        <w:t>ų</w:t>
      </w:r>
      <w:r w:rsidRPr="004B5C87">
        <w:rPr>
          <w:b/>
          <w:szCs w:val="24"/>
          <w:lang w:eastAsia="lt-LT"/>
        </w:rPr>
        <w:t xml:space="preserve"> ryši</w:t>
      </w:r>
      <w:r w:rsidR="007A7D25" w:rsidRPr="004B5C87">
        <w:rPr>
          <w:b/>
          <w:szCs w:val="24"/>
          <w:lang w:eastAsia="lt-LT"/>
        </w:rPr>
        <w:t>ų</w:t>
      </w:r>
      <w:r w:rsidRPr="004B5C87">
        <w:rPr>
          <w:b/>
          <w:szCs w:val="24"/>
          <w:lang w:eastAsia="lt-LT"/>
        </w:rPr>
        <w:t xml:space="preserve"> priemonėmis</w:t>
      </w:r>
      <w:r w:rsidRPr="004B5C87">
        <w:rPr>
          <w:szCs w:val="24"/>
          <w:lang w:eastAsia="lt-LT"/>
        </w:rPr>
        <w:t xml:space="preserve"> pranešti visiems </w:t>
      </w:r>
      <w:r w:rsidR="00C50F02" w:rsidRPr="004B5C87">
        <w:rPr>
          <w:b/>
          <w:szCs w:val="24"/>
          <w:lang w:eastAsia="lt-LT"/>
        </w:rPr>
        <w:t xml:space="preserve">registro </w:t>
      </w:r>
      <w:r w:rsidRPr="004B5C87">
        <w:rPr>
          <w:szCs w:val="24"/>
          <w:lang w:eastAsia="lt-LT"/>
        </w:rPr>
        <w:t>duomenų gavėjams, susijusiems registrams ir (ar) valstybės informacinių sistemų tvarkytojams, kuriems perduoti netikslūs duomenys</w:t>
      </w:r>
      <w:r w:rsidRPr="004B5C87">
        <w:rPr>
          <w:strike/>
          <w:szCs w:val="24"/>
          <w:lang w:eastAsia="lt-LT"/>
        </w:rPr>
        <w:t>, taip pat duomenų subjektui</w:t>
      </w:r>
      <w:r w:rsidRPr="004B5C87">
        <w:rPr>
          <w:szCs w:val="24"/>
          <w:lang w:eastAsia="lt-LT"/>
        </w:rPr>
        <w:t>.</w:t>
      </w:r>
      <w:r w:rsidR="00A63F5A" w:rsidRPr="004B5C87">
        <w:rPr>
          <w:szCs w:val="24"/>
          <w:lang w:eastAsia="lt-LT"/>
        </w:rPr>
        <w:t>“</w:t>
      </w:r>
    </w:p>
    <w:p w14:paraId="7DA7604D" w14:textId="60F2DB36" w:rsidR="0033211A" w:rsidRPr="004B5C87" w:rsidRDefault="00F9350A" w:rsidP="00F9350A">
      <w:pPr>
        <w:tabs>
          <w:tab w:val="left" w:pos="1026"/>
        </w:tabs>
        <w:ind w:firstLine="720"/>
        <w:jc w:val="both"/>
        <w:rPr>
          <w:szCs w:val="24"/>
          <w:lang w:eastAsia="lt-LT"/>
        </w:rPr>
      </w:pPr>
      <w:r w:rsidRPr="004B5C87">
        <w:rPr>
          <w:szCs w:val="24"/>
          <w:lang w:eastAsia="lt-LT"/>
        </w:rPr>
        <w:t xml:space="preserve">13. </w:t>
      </w:r>
      <w:r w:rsidR="004E0218" w:rsidRPr="004B5C87">
        <w:rPr>
          <w:szCs w:val="24"/>
          <w:lang w:eastAsia="lt-LT"/>
        </w:rPr>
        <w:t>Pakeisti 38 punktą ir jį išdėstyti taip:</w:t>
      </w:r>
    </w:p>
    <w:p w14:paraId="7DA7604E" w14:textId="6389E3A4" w:rsidR="00965A54" w:rsidRPr="004B5C87" w:rsidRDefault="004E0218" w:rsidP="0095292C">
      <w:pPr>
        <w:tabs>
          <w:tab w:val="left" w:pos="1026"/>
        </w:tabs>
        <w:ind w:firstLine="720"/>
        <w:jc w:val="both"/>
        <w:rPr>
          <w:szCs w:val="24"/>
          <w:lang w:eastAsia="lt-LT"/>
        </w:rPr>
      </w:pPr>
      <w:r w:rsidRPr="004B5C87">
        <w:rPr>
          <w:szCs w:val="24"/>
          <w:lang w:eastAsia="lt-LT"/>
        </w:rPr>
        <w:t xml:space="preserve">„38. Nustatęs, kad registro duomenų teikėjo pateiktame prašyme ir dokumentuose nurodyti </w:t>
      </w:r>
      <w:r w:rsidRPr="004B5C87">
        <w:rPr>
          <w:strike/>
          <w:szCs w:val="24"/>
          <w:lang w:eastAsia="lt-LT"/>
        </w:rPr>
        <w:t>klaidingi</w:t>
      </w:r>
      <w:r w:rsidRPr="004B5C87">
        <w:rPr>
          <w:szCs w:val="24"/>
          <w:lang w:eastAsia="lt-LT"/>
        </w:rPr>
        <w:t xml:space="preserve"> </w:t>
      </w:r>
      <w:r w:rsidRPr="004B5C87">
        <w:rPr>
          <w:b/>
          <w:szCs w:val="24"/>
          <w:lang w:eastAsia="lt-LT"/>
        </w:rPr>
        <w:t>netikslūs</w:t>
      </w:r>
      <w:r w:rsidRPr="004B5C87">
        <w:rPr>
          <w:szCs w:val="24"/>
          <w:lang w:eastAsia="lt-LT"/>
        </w:rPr>
        <w:t xml:space="preserve"> duomenys arba yra susijusio registro arba valstybės informacinės sistemos tvarkytojo sąveikos būdu perduotų duomenų netikslumų, registro tvarkytojas ne vėliau kaip per 5</w:t>
      </w:r>
      <w:r w:rsidRPr="004B5C87">
        <w:rPr>
          <w:color w:val="000000"/>
          <w:szCs w:val="24"/>
          <w:lang w:eastAsia="lt-LT"/>
        </w:rPr>
        <w:t> </w:t>
      </w:r>
      <w:r w:rsidRPr="004B5C87">
        <w:rPr>
          <w:szCs w:val="24"/>
          <w:lang w:eastAsia="lt-LT"/>
        </w:rPr>
        <w:t xml:space="preserve">darbo dienas informuoja apie tai registro duomenų teikėją arba susijusio registro ar valstybės informacinės sistemos tvarkytoją, pareikalauja ištaisyti </w:t>
      </w:r>
      <w:r w:rsidR="00EB5B2E" w:rsidRPr="004B5C87">
        <w:rPr>
          <w:b/>
          <w:szCs w:val="24"/>
          <w:lang w:eastAsia="lt-LT"/>
        </w:rPr>
        <w:t>arba ištrinti</w:t>
      </w:r>
      <w:r w:rsidR="00EB5B2E" w:rsidRPr="004B5C87">
        <w:rPr>
          <w:szCs w:val="24"/>
          <w:lang w:eastAsia="lt-LT"/>
        </w:rPr>
        <w:t xml:space="preserve"> </w:t>
      </w:r>
      <w:r w:rsidRPr="004B5C87">
        <w:rPr>
          <w:szCs w:val="24"/>
          <w:lang w:eastAsia="lt-LT"/>
        </w:rPr>
        <w:t>netikslumus ir pateikti patikslintus duomenis. Registro duomenų teikėjas arba susijusio registro ar valstybės informacinės sistemos tvarkytojas, gavęs tokį pranešimą, privalo pateikti patikslintus duomenis arba motyvuotą atsisakymą juos tikslinti ne vėliau kaip per 5 darbo dienas.</w:t>
      </w:r>
      <w:r w:rsidR="00EB5B2E" w:rsidRPr="004B5C87">
        <w:rPr>
          <w:szCs w:val="24"/>
          <w:lang w:eastAsia="lt-LT"/>
        </w:rPr>
        <w:t>“</w:t>
      </w:r>
      <w:r w:rsidRPr="004B5C87">
        <w:rPr>
          <w:szCs w:val="24"/>
          <w:lang w:eastAsia="lt-LT"/>
        </w:rPr>
        <w:t xml:space="preserve"> </w:t>
      </w:r>
    </w:p>
    <w:p w14:paraId="7DA7604F" w14:textId="2DCD3306" w:rsidR="00C812C1" w:rsidRPr="004B5C87" w:rsidRDefault="00F9350A" w:rsidP="00F9350A">
      <w:pPr>
        <w:tabs>
          <w:tab w:val="left" w:pos="1026"/>
        </w:tabs>
        <w:ind w:firstLine="720"/>
        <w:jc w:val="both"/>
        <w:rPr>
          <w:szCs w:val="24"/>
          <w:lang w:eastAsia="lt-LT"/>
        </w:rPr>
      </w:pPr>
      <w:r w:rsidRPr="004B5C87">
        <w:rPr>
          <w:szCs w:val="24"/>
          <w:lang w:eastAsia="lt-LT"/>
        </w:rPr>
        <w:t xml:space="preserve">14. </w:t>
      </w:r>
      <w:r w:rsidR="00C812C1" w:rsidRPr="004B5C87">
        <w:rPr>
          <w:color w:val="000000" w:themeColor="text1"/>
          <w:szCs w:val="24"/>
        </w:rPr>
        <w:t>Pakeisti 40 punktą ir jį išdėstyti taip:</w:t>
      </w:r>
    </w:p>
    <w:p w14:paraId="7DA76050" w14:textId="2AA32DA4" w:rsidR="00C812C1" w:rsidRPr="004B5C87" w:rsidRDefault="00C812C1" w:rsidP="00504E12">
      <w:pPr>
        <w:tabs>
          <w:tab w:val="left" w:pos="1026"/>
        </w:tabs>
        <w:ind w:firstLine="720"/>
        <w:jc w:val="both"/>
        <w:rPr>
          <w:color w:val="000000" w:themeColor="text1"/>
          <w:szCs w:val="24"/>
        </w:rPr>
      </w:pPr>
      <w:r w:rsidRPr="004B5C87">
        <w:rPr>
          <w:color w:val="000000" w:themeColor="text1"/>
          <w:szCs w:val="24"/>
          <w:lang w:eastAsia="lt-LT"/>
        </w:rPr>
        <w:t>„</w:t>
      </w:r>
      <w:r w:rsidR="00504E12" w:rsidRPr="004B5C87">
        <w:rPr>
          <w:color w:val="000000" w:themeColor="text1"/>
          <w:szCs w:val="24"/>
        </w:rPr>
        <w:t>40</w:t>
      </w:r>
      <w:r w:rsidRPr="004B5C87">
        <w:rPr>
          <w:color w:val="000000" w:themeColor="text1"/>
          <w:szCs w:val="24"/>
        </w:rPr>
        <w:t xml:space="preserve">. Kiekvienas </w:t>
      </w:r>
      <w:r w:rsidRPr="004B5C87">
        <w:rPr>
          <w:strike/>
          <w:color w:val="000000" w:themeColor="text1"/>
          <w:szCs w:val="24"/>
        </w:rPr>
        <w:t>asmuo</w:t>
      </w:r>
      <w:r w:rsidRPr="004B5C87">
        <w:rPr>
          <w:b/>
          <w:color w:val="000000" w:themeColor="text1"/>
          <w:szCs w:val="24"/>
        </w:rPr>
        <w:t xml:space="preserve"> duomenų subjektas, </w:t>
      </w:r>
      <w:r w:rsidRPr="004B5C87">
        <w:rPr>
          <w:color w:val="000000" w:themeColor="text1"/>
          <w:szCs w:val="24"/>
        </w:rPr>
        <w:t>kurio duomenys įrašyti registre,</w:t>
      </w:r>
      <w:r w:rsidRPr="004B5C87">
        <w:rPr>
          <w:b/>
          <w:color w:val="000000" w:themeColor="text1"/>
          <w:szCs w:val="24"/>
        </w:rPr>
        <w:t xml:space="preserve"> pateikęs prašymą ir asmens tapatybę patvirtinantį dokumentą arba elektronin</w:t>
      </w:r>
      <w:r w:rsidR="004205AE" w:rsidRPr="004B5C87">
        <w:rPr>
          <w:b/>
          <w:color w:val="000000" w:themeColor="text1"/>
          <w:szCs w:val="24"/>
        </w:rPr>
        <w:t>ių ryšių</w:t>
      </w:r>
      <w:r w:rsidRPr="004B5C87">
        <w:rPr>
          <w:b/>
          <w:color w:val="000000" w:themeColor="text1"/>
          <w:szCs w:val="24"/>
        </w:rPr>
        <w:t xml:space="preserve"> priemonėmis, kurios leidžia tinkamai atpažinti asmenį, </w:t>
      </w:r>
      <w:r w:rsidRPr="004B5C87">
        <w:rPr>
          <w:color w:val="000000" w:themeColor="text1"/>
          <w:szCs w:val="24"/>
        </w:rPr>
        <w:t xml:space="preserve">patvirtinęs </w:t>
      </w:r>
      <w:r w:rsidRPr="004B5C87">
        <w:rPr>
          <w:b/>
          <w:color w:val="000000" w:themeColor="text1"/>
          <w:szCs w:val="24"/>
        </w:rPr>
        <w:t xml:space="preserve">savo </w:t>
      </w:r>
      <w:r w:rsidRPr="004B5C87">
        <w:rPr>
          <w:color w:val="000000" w:themeColor="text1"/>
          <w:szCs w:val="24"/>
        </w:rPr>
        <w:t>asmens tapatybę,</w:t>
      </w:r>
      <w:r w:rsidRPr="004B5C87">
        <w:rPr>
          <w:b/>
          <w:color w:val="000000" w:themeColor="text1"/>
          <w:szCs w:val="24"/>
        </w:rPr>
        <w:t xml:space="preserve"> </w:t>
      </w:r>
      <w:r w:rsidRPr="004B5C87">
        <w:rPr>
          <w:color w:val="000000" w:themeColor="text1"/>
          <w:szCs w:val="24"/>
        </w:rPr>
        <w:t xml:space="preserve">turi teisę susipažinti su registre tvarkomais </w:t>
      </w:r>
      <w:r w:rsidR="00504E12" w:rsidRPr="004B5C87">
        <w:rPr>
          <w:color w:val="000000" w:themeColor="text1"/>
          <w:szCs w:val="24"/>
        </w:rPr>
        <w:t>jo</w:t>
      </w:r>
      <w:r w:rsidRPr="004B5C87">
        <w:rPr>
          <w:color w:val="000000" w:themeColor="text1"/>
          <w:szCs w:val="24"/>
        </w:rPr>
        <w:t xml:space="preserve"> duomenimis. </w:t>
      </w:r>
      <w:r w:rsidR="00504E12" w:rsidRPr="004B5C87">
        <w:rPr>
          <w:strike/>
          <w:color w:val="000000" w:themeColor="text1"/>
          <w:szCs w:val="24"/>
        </w:rPr>
        <w:t xml:space="preserve">Asmuo </w:t>
      </w:r>
      <w:r w:rsidRPr="004B5C87">
        <w:rPr>
          <w:b/>
          <w:color w:val="000000" w:themeColor="text1"/>
          <w:szCs w:val="24"/>
        </w:rPr>
        <w:t>Duomenų subjektas, kurio duomenys tvarkomi registre</w:t>
      </w:r>
      <w:r w:rsidRPr="004B5C87">
        <w:rPr>
          <w:color w:val="000000" w:themeColor="text1"/>
          <w:szCs w:val="24"/>
        </w:rPr>
        <w:t xml:space="preserve">, susipažinęs su registre tvarkomais </w:t>
      </w:r>
      <w:r w:rsidR="00504E12" w:rsidRPr="004B5C87">
        <w:rPr>
          <w:color w:val="000000" w:themeColor="text1"/>
          <w:szCs w:val="24"/>
        </w:rPr>
        <w:t>jo</w:t>
      </w:r>
      <w:r w:rsidRPr="004B5C87">
        <w:rPr>
          <w:color w:val="000000" w:themeColor="text1"/>
          <w:szCs w:val="24"/>
        </w:rPr>
        <w:t xml:space="preserve"> duomenimis, turi teisę reikalauti registro tvarkytojo ištaisyti </w:t>
      </w:r>
      <w:r w:rsidRPr="004B5C87">
        <w:rPr>
          <w:b/>
          <w:color w:val="000000" w:themeColor="text1"/>
          <w:szCs w:val="24"/>
        </w:rPr>
        <w:t>arba ištrinti</w:t>
      </w:r>
      <w:r w:rsidRPr="004B5C87">
        <w:rPr>
          <w:color w:val="000000" w:themeColor="text1"/>
          <w:szCs w:val="24"/>
        </w:rPr>
        <w:t xml:space="preserve"> netikslius duomenis </w:t>
      </w:r>
      <w:r w:rsidRPr="004B5C87">
        <w:rPr>
          <w:b/>
          <w:color w:val="000000" w:themeColor="text1"/>
          <w:szCs w:val="24"/>
        </w:rPr>
        <w:t>arba apribot</w:t>
      </w:r>
      <w:r w:rsidR="00EF798B" w:rsidRPr="004B5C87">
        <w:rPr>
          <w:b/>
          <w:color w:val="000000" w:themeColor="text1"/>
          <w:szCs w:val="24"/>
        </w:rPr>
        <w:t>i</w:t>
      </w:r>
      <w:r w:rsidRPr="004B5C87">
        <w:rPr>
          <w:b/>
          <w:color w:val="000000" w:themeColor="text1"/>
          <w:szCs w:val="24"/>
        </w:rPr>
        <w:t xml:space="preserve"> asmens duomenų tvarkym</w:t>
      </w:r>
      <w:r w:rsidR="00EF798B" w:rsidRPr="004B5C87">
        <w:rPr>
          <w:b/>
          <w:color w:val="000000" w:themeColor="text1"/>
          <w:szCs w:val="24"/>
        </w:rPr>
        <w:t>ą</w:t>
      </w:r>
      <w:r w:rsidRPr="004B5C87">
        <w:rPr>
          <w:strike/>
          <w:color w:val="000000" w:themeColor="text1"/>
          <w:szCs w:val="24"/>
        </w:rPr>
        <w:t>; šiuo tikslu prie prašymo raštu turi būti pridedami ir prašomus patikslinti duomenis patvirtinantys dokumentai</w:t>
      </w:r>
      <w:r w:rsidRPr="004B5C87">
        <w:rPr>
          <w:color w:val="000000" w:themeColor="text1"/>
          <w:szCs w:val="24"/>
        </w:rPr>
        <w:t>.“</w:t>
      </w:r>
    </w:p>
    <w:p w14:paraId="4A5060F8" w14:textId="77777777" w:rsidR="00B57E27" w:rsidRPr="004B5C87" w:rsidRDefault="00B57E27" w:rsidP="00B57E27">
      <w:pPr>
        <w:tabs>
          <w:tab w:val="left" w:pos="1026"/>
        </w:tabs>
        <w:ind w:firstLine="720"/>
        <w:jc w:val="both"/>
        <w:rPr>
          <w:color w:val="000000"/>
          <w:szCs w:val="24"/>
        </w:rPr>
      </w:pPr>
      <w:r w:rsidRPr="004B5C87">
        <w:rPr>
          <w:color w:val="000000"/>
          <w:szCs w:val="24"/>
        </w:rPr>
        <w:t xml:space="preserve">15. </w:t>
      </w:r>
      <w:r w:rsidRPr="004B5C87">
        <w:rPr>
          <w:color w:val="000000"/>
          <w:szCs w:val="24"/>
          <w:lang w:eastAsia="lt-LT"/>
        </w:rPr>
        <w:t>Pakeisti 41 punktą ir jį išdėstyti taip:</w:t>
      </w:r>
    </w:p>
    <w:p w14:paraId="08A4F6D2" w14:textId="05DBE429" w:rsidR="00B57E27" w:rsidRPr="004B5C87" w:rsidRDefault="00B57E27" w:rsidP="0064768D">
      <w:pPr>
        <w:ind w:firstLine="720"/>
        <w:jc w:val="both"/>
        <w:rPr>
          <w:color w:val="000000"/>
          <w:szCs w:val="24"/>
          <w:lang w:eastAsia="lt-LT"/>
        </w:rPr>
      </w:pPr>
      <w:r w:rsidRPr="004B5C87">
        <w:rPr>
          <w:color w:val="000000"/>
          <w:szCs w:val="24"/>
          <w:lang w:eastAsia="lt-LT"/>
        </w:rPr>
        <w:t xml:space="preserve">„41. </w:t>
      </w:r>
      <w:r w:rsidRPr="004B5C87">
        <w:rPr>
          <w:b/>
          <w:szCs w:val="24"/>
        </w:rPr>
        <w:t xml:space="preserve">Detali duomenų subjekto teisių įgyvendinimo tvarka nustatyta </w:t>
      </w:r>
      <w:r w:rsidR="007B4CB0" w:rsidRPr="007B4CB0">
        <w:rPr>
          <w:b/>
          <w:szCs w:val="24"/>
        </w:rPr>
        <w:t xml:space="preserve">Lietuvos Respublikos susisiekimo ministro patvirtintame </w:t>
      </w:r>
      <w:r w:rsidRPr="004B5C87">
        <w:rPr>
          <w:b/>
          <w:szCs w:val="24"/>
        </w:rPr>
        <w:t xml:space="preserve">Duomenų subjekto teisių įgyvendinimo tvarkant asmens duomenis </w:t>
      </w:r>
      <w:r w:rsidR="0064768D" w:rsidRPr="004B5C87">
        <w:rPr>
          <w:b/>
          <w:szCs w:val="24"/>
        </w:rPr>
        <w:t>Lietuvos Respublikos susisiekimo ministerijos valdomuose registruose ir valstybės informacinėse sistemose tvarkos apraše.</w:t>
      </w:r>
    </w:p>
    <w:p w14:paraId="7A9385C9" w14:textId="233432FA" w:rsidR="00B57E27" w:rsidRPr="004B5C87" w:rsidRDefault="00B57E27" w:rsidP="00B57E27">
      <w:pPr>
        <w:ind w:firstLine="720"/>
        <w:jc w:val="both"/>
        <w:rPr>
          <w:color w:val="000000"/>
          <w:szCs w:val="24"/>
        </w:rPr>
      </w:pPr>
      <w:r w:rsidRPr="004B5C87">
        <w:rPr>
          <w:strike/>
          <w:color w:val="000000"/>
          <w:szCs w:val="24"/>
        </w:rPr>
        <w:t xml:space="preserve">Duomenų subjekto teisės, numatytos Nuostatų 40 punkte, įgyvendinamos ar atsisakoma jas įgyvendinti Duomenų subjekto teisių įgyvendinimo tvarkant asmens duomenis Lietuvos Respublikos susisiekimo ministerijos valdomuose registruose ir valstybės informacinėse sistemose tvarkos aprašo, patvirtinto Lietuvos Respublikos susisiekimo ministro 2015 m. birželio </w:t>
      </w:r>
      <w:r w:rsidRPr="004B5C87">
        <w:rPr>
          <w:strike/>
          <w:color w:val="000000"/>
          <w:szCs w:val="24"/>
        </w:rPr>
        <w:br/>
        <w:t xml:space="preserve">30 d. įsakymu Nr. 3-280 „Dėl Asmens duomenų tvarkymo Lietuvos Respublikos susisiekimo </w:t>
      </w:r>
      <w:r w:rsidRPr="004B5C87">
        <w:rPr>
          <w:strike/>
          <w:color w:val="000000"/>
          <w:szCs w:val="24"/>
        </w:rPr>
        <w:lastRenderedPageBreak/>
        <w:t>ministerijos eksploatuojamose informacinėse sistemose ir tvarkomose susistemintose rinkmenose taisyklių, Duomenų subjektų teisių įgyvendinimo tvarkant asmens duomenis Lietuvos Respublikos susisiekimo ministerijos eksploatuojamose informacinėse sistemose ir tvarkomose susistemintose rinkmenose tvarkos aprašo ir Duomenų subjektų teisių įgyvendinimo tvarkant asmens duomenis Lietuvos Respublikos susisiekimo ministerijos valdomuose registruose ir valstybės informacinėse sistemose tvarkos aprašo patvirtinimo“, nustatyta tvarka.</w:t>
      </w:r>
      <w:r w:rsidRPr="004B5C87">
        <w:rPr>
          <w:color w:val="000000"/>
          <w:szCs w:val="24"/>
        </w:rPr>
        <w:t>“</w:t>
      </w:r>
    </w:p>
    <w:p w14:paraId="7DA76054" w14:textId="6FBC1F62" w:rsidR="003475E7" w:rsidRPr="004B5C87" w:rsidRDefault="0095292C" w:rsidP="00184200">
      <w:pPr>
        <w:ind w:firstLine="720"/>
        <w:jc w:val="both"/>
        <w:rPr>
          <w:szCs w:val="24"/>
        </w:rPr>
      </w:pPr>
      <w:r w:rsidRPr="004B5C87">
        <w:rPr>
          <w:szCs w:val="24"/>
        </w:rPr>
        <w:t>1</w:t>
      </w:r>
      <w:r w:rsidR="00F9350A" w:rsidRPr="004B5C87">
        <w:rPr>
          <w:szCs w:val="24"/>
        </w:rPr>
        <w:t>6</w:t>
      </w:r>
      <w:r w:rsidR="00BB01F1" w:rsidRPr="004B5C87">
        <w:rPr>
          <w:szCs w:val="24"/>
        </w:rPr>
        <w:t>. Pakeisti</w:t>
      </w:r>
      <w:r w:rsidR="003475E7" w:rsidRPr="004B5C87">
        <w:rPr>
          <w:szCs w:val="24"/>
        </w:rPr>
        <w:t xml:space="preserve"> 47</w:t>
      </w:r>
      <w:r w:rsidR="00BB01F1" w:rsidRPr="004B5C87">
        <w:rPr>
          <w:szCs w:val="24"/>
        </w:rPr>
        <w:t xml:space="preserve"> punktą ir jį išdėstyti taip:</w:t>
      </w:r>
    </w:p>
    <w:p w14:paraId="775FA6A7" w14:textId="664B9AEA" w:rsidR="0021590C" w:rsidRPr="004B5C87" w:rsidRDefault="00BB01F1" w:rsidP="0021590C">
      <w:pPr>
        <w:ind w:firstLine="720"/>
        <w:jc w:val="both"/>
        <w:rPr>
          <w:color w:val="000000" w:themeColor="text1"/>
          <w:szCs w:val="24"/>
        </w:rPr>
      </w:pPr>
      <w:r w:rsidRPr="004B5C87">
        <w:rPr>
          <w:caps/>
          <w:color w:val="000000" w:themeColor="text1"/>
          <w:szCs w:val="24"/>
          <w:shd w:val="clear" w:color="auto" w:fill="FFFFFF"/>
        </w:rPr>
        <w:t>„</w:t>
      </w:r>
      <w:r w:rsidR="003475E7" w:rsidRPr="004B5C87">
        <w:rPr>
          <w:rFonts w:eastAsia="Calibri"/>
          <w:color w:val="000000" w:themeColor="text1"/>
          <w:szCs w:val="24"/>
          <w:lang w:eastAsia="lt-LT"/>
        </w:rPr>
        <w:t xml:space="preserve">47. </w:t>
      </w:r>
      <w:r w:rsidR="003475E7" w:rsidRPr="004B5C87">
        <w:rPr>
          <w:color w:val="000000" w:themeColor="text1"/>
          <w:szCs w:val="24"/>
        </w:rPr>
        <w:t>Registro duomenys yra vieši</w:t>
      </w:r>
      <w:r w:rsidR="003475E7" w:rsidRPr="004B5C87">
        <w:rPr>
          <w:b/>
          <w:color w:val="000000" w:themeColor="text1"/>
          <w:szCs w:val="24"/>
        </w:rPr>
        <w:t>, išskyrus registre tvarkomus asmens duomenis,</w:t>
      </w:r>
      <w:r w:rsidR="003475E7" w:rsidRPr="004B5C87">
        <w:rPr>
          <w:color w:val="000000" w:themeColor="text1"/>
          <w:szCs w:val="24"/>
        </w:rPr>
        <w:t xml:space="preserve"> ir </w:t>
      </w:r>
      <w:r w:rsidR="003475E7" w:rsidRPr="004B5C87">
        <w:rPr>
          <w:strike/>
          <w:color w:val="000000" w:themeColor="text1"/>
          <w:szCs w:val="24"/>
        </w:rPr>
        <w:t>Lietuvos Respublikos</w:t>
      </w:r>
      <w:r w:rsidR="003475E7" w:rsidRPr="004B5C87">
        <w:rPr>
          <w:color w:val="000000" w:themeColor="text1"/>
          <w:szCs w:val="24"/>
        </w:rPr>
        <w:t xml:space="preserve"> </w:t>
      </w:r>
      <w:r w:rsidR="003475E7" w:rsidRPr="004B5C87">
        <w:rPr>
          <w:strike/>
          <w:color w:val="000000" w:themeColor="text1"/>
          <w:szCs w:val="24"/>
        </w:rPr>
        <w:t>valstybės</w:t>
      </w:r>
      <w:r w:rsidR="003475E7" w:rsidRPr="004B5C87">
        <w:rPr>
          <w:color w:val="000000" w:themeColor="text1"/>
          <w:szCs w:val="24"/>
        </w:rPr>
        <w:t xml:space="preserve"> </w:t>
      </w:r>
      <w:r w:rsidR="00F30170" w:rsidRPr="004B5C87">
        <w:rPr>
          <w:b/>
          <w:color w:val="000000" w:themeColor="text1"/>
          <w:szCs w:val="24"/>
        </w:rPr>
        <w:t>Valstybės</w:t>
      </w:r>
      <w:r w:rsidR="00F30170" w:rsidRPr="004B5C87">
        <w:rPr>
          <w:color w:val="000000" w:themeColor="text1"/>
          <w:szCs w:val="24"/>
        </w:rPr>
        <w:t xml:space="preserve"> </w:t>
      </w:r>
      <w:r w:rsidR="003475E7" w:rsidRPr="004B5C87">
        <w:rPr>
          <w:color w:val="000000" w:themeColor="text1"/>
          <w:szCs w:val="24"/>
        </w:rPr>
        <w:t>informacinių išteklių valdymo įstatymo ir Nuostatų nustatyta tvarka perduodami susijusiems registrams ir valstybės informacinėms sistemoms, teikiami registro</w:t>
      </w:r>
      <w:r w:rsidR="00184200" w:rsidRPr="004B5C87">
        <w:rPr>
          <w:color w:val="000000" w:themeColor="text1"/>
          <w:szCs w:val="24"/>
        </w:rPr>
        <w:t xml:space="preserve">   </w:t>
      </w:r>
      <w:r w:rsidR="003475E7" w:rsidRPr="004B5C87">
        <w:rPr>
          <w:color w:val="000000" w:themeColor="text1"/>
          <w:szCs w:val="24"/>
        </w:rPr>
        <w:t xml:space="preserve">duomenų gavėjams, jeigu Lietuvos Respublikos įstatymai nenustato kitaip. Fizinių asmenų asmens duomenys teikiami vadovaujantis </w:t>
      </w:r>
      <w:r w:rsidR="003475E7" w:rsidRPr="004B5C87">
        <w:rPr>
          <w:b/>
          <w:color w:val="000000" w:themeColor="text1"/>
          <w:szCs w:val="24"/>
        </w:rPr>
        <w:t xml:space="preserve">Reglamentu (ES) 2016/679 ir </w:t>
      </w:r>
      <w:r w:rsidR="003475E7" w:rsidRPr="004B5C87">
        <w:rPr>
          <w:strike/>
          <w:color w:val="000000" w:themeColor="text1"/>
          <w:szCs w:val="24"/>
        </w:rPr>
        <w:t>Lietuvos Respublikos</w:t>
      </w:r>
      <w:r w:rsidR="003475E7" w:rsidRPr="004B5C87">
        <w:rPr>
          <w:color w:val="000000" w:themeColor="text1"/>
          <w:szCs w:val="24"/>
        </w:rPr>
        <w:t xml:space="preserve"> </w:t>
      </w:r>
      <w:r w:rsidR="003475E7" w:rsidRPr="004B5C87">
        <w:rPr>
          <w:strike/>
          <w:color w:val="000000" w:themeColor="text1"/>
          <w:szCs w:val="24"/>
        </w:rPr>
        <w:t>a</w:t>
      </w:r>
      <w:r w:rsidR="003475E7" w:rsidRPr="0070547F">
        <w:rPr>
          <w:strike/>
          <w:color w:val="000000" w:themeColor="text1"/>
          <w:szCs w:val="24"/>
        </w:rPr>
        <w:t>smens</w:t>
      </w:r>
      <w:r w:rsidR="003475E7" w:rsidRPr="004B5C87">
        <w:rPr>
          <w:color w:val="000000" w:themeColor="text1"/>
          <w:szCs w:val="24"/>
        </w:rPr>
        <w:t xml:space="preserve"> </w:t>
      </w:r>
      <w:r w:rsidR="0070547F" w:rsidRPr="0070547F">
        <w:rPr>
          <w:b/>
          <w:color w:val="000000" w:themeColor="text1"/>
          <w:szCs w:val="24"/>
        </w:rPr>
        <w:t>Asmens</w:t>
      </w:r>
      <w:r w:rsidR="0070547F">
        <w:rPr>
          <w:color w:val="000000" w:themeColor="text1"/>
          <w:szCs w:val="24"/>
        </w:rPr>
        <w:t xml:space="preserve"> </w:t>
      </w:r>
      <w:r w:rsidR="003475E7" w:rsidRPr="004B5C87">
        <w:rPr>
          <w:color w:val="000000" w:themeColor="text1"/>
          <w:szCs w:val="24"/>
        </w:rPr>
        <w:t>duomenų teisinės apsaugos įstatymu.“</w:t>
      </w:r>
    </w:p>
    <w:p w14:paraId="406712C0" w14:textId="4DB1E742" w:rsidR="005C4279" w:rsidRPr="004B5C87" w:rsidRDefault="005C4279" w:rsidP="00184200">
      <w:pPr>
        <w:ind w:firstLine="720"/>
        <w:jc w:val="both"/>
        <w:rPr>
          <w:color w:val="000000" w:themeColor="text1"/>
          <w:szCs w:val="24"/>
        </w:rPr>
      </w:pPr>
      <w:r w:rsidRPr="004B5C87">
        <w:rPr>
          <w:color w:val="000000" w:themeColor="text1"/>
          <w:szCs w:val="24"/>
        </w:rPr>
        <w:t>1</w:t>
      </w:r>
      <w:r w:rsidR="00F9350A" w:rsidRPr="004B5C87">
        <w:rPr>
          <w:color w:val="000000" w:themeColor="text1"/>
          <w:szCs w:val="24"/>
        </w:rPr>
        <w:t>7</w:t>
      </w:r>
      <w:r w:rsidRPr="004B5C87">
        <w:rPr>
          <w:color w:val="000000" w:themeColor="text1"/>
          <w:szCs w:val="24"/>
        </w:rPr>
        <w:t>. Pakeisti 50 punktą ir jį išdėstyti taip:</w:t>
      </w:r>
    </w:p>
    <w:p w14:paraId="23148AB4" w14:textId="4C8F4B60" w:rsidR="00D402FE" w:rsidRPr="004B5C87" w:rsidRDefault="005C4279" w:rsidP="00D402FE">
      <w:pPr>
        <w:ind w:firstLine="720"/>
        <w:jc w:val="both"/>
        <w:rPr>
          <w:color w:val="000000" w:themeColor="text1"/>
          <w:szCs w:val="24"/>
        </w:rPr>
      </w:pPr>
      <w:r w:rsidRPr="004B5C87">
        <w:rPr>
          <w:color w:val="000000" w:themeColor="text1"/>
          <w:szCs w:val="24"/>
        </w:rPr>
        <w:t xml:space="preserve">„50. Asmens duomenys teikiami vadovaujantis </w:t>
      </w:r>
      <w:r w:rsidRPr="004B5C87">
        <w:rPr>
          <w:b/>
          <w:color w:val="000000" w:themeColor="text1"/>
          <w:szCs w:val="24"/>
        </w:rPr>
        <w:t xml:space="preserve">Reglamentu (ES) 2016/679 ir </w:t>
      </w:r>
      <w:r w:rsidRPr="004B5C87">
        <w:rPr>
          <w:strike/>
          <w:color w:val="000000" w:themeColor="text1"/>
          <w:szCs w:val="24"/>
        </w:rPr>
        <w:t>Lietuvos Respublikos</w:t>
      </w:r>
      <w:r w:rsidRPr="004B5C87">
        <w:rPr>
          <w:color w:val="000000" w:themeColor="text1"/>
          <w:szCs w:val="24"/>
        </w:rPr>
        <w:t xml:space="preserve"> </w:t>
      </w:r>
      <w:r w:rsidRPr="004B5C87">
        <w:rPr>
          <w:strike/>
          <w:color w:val="000000" w:themeColor="text1"/>
          <w:szCs w:val="24"/>
        </w:rPr>
        <w:t>asmens</w:t>
      </w:r>
      <w:r w:rsidRPr="004B5C87">
        <w:rPr>
          <w:color w:val="000000" w:themeColor="text1"/>
          <w:szCs w:val="24"/>
        </w:rPr>
        <w:t xml:space="preserve"> </w:t>
      </w:r>
      <w:r w:rsidR="00F30170" w:rsidRPr="004B5C87">
        <w:rPr>
          <w:b/>
          <w:color w:val="000000" w:themeColor="text1"/>
          <w:szCs w:val="24"/>
        </w:rPr>
        <w:t>Asmens</w:t>
      </w:r>
      <w:r w:rsidR="00F30170" w:rsidRPr="004B5C87">
        <w:rPr>
          <w:color w:val="000000" w:themeColor="text1"/>
          <w:szCs w:val="24"/>
        </w:rPr>
        <w:t xml:space="preserve"> </w:t>
      </w:r>
      <w:r w:rsidRPr="004B5C87">
        <w:rPr>
          <w:color w:val="000000" w:themeColor="text1"/>
          <w:szCs w:val="24"/>
        </w:rPr>
        <w:t>duomenų teisinės apsaugos įstatymu.“</w:t>
      </w:r>
    </w:p>
    <w:p w14:paraId="7DA76056" w14:textId="01F89FA6" w:rsidR="00AC2B82" w:rsidRPr="004B5C87" w:rsidRDefault="0095292C" w:rsidP="00184200">
      <w:pPr>
        <w:ind w:firstLine="720"/>
        <w:jc w:val="both"/>
        <w:rPr>
          <w:color w:val="000000" w:themeColor="text1"/>
          <w:szCs w:val="24"/>
        </w:rPr>
      </w:pPr>
      <w:r w:rsidRPr="004B5C87">
        <w:rPr>
          <w:color w:val="000000" w:themeColor="text1"/>
          <w:szCs w:val="24"/>
        </w:rPr>
        <w:t>1</w:t>
      </w:r>
      <w:r w:rsidR="00F9350A" w:rsidRPr="004B5C87">
        <w:rPr>
          <w:color w:val="000000" w:themeColor="text1"/>
          <w:szCs w:val="24"/>
        </w:rPr>
        <w:t>8</w:t>
      </w:r>
      <w:r w:rsidR="00AC2B82" w:rsidRPr="004B5C87">
        <w:rPr>
          <w:color w:val="000000" w:themeColor="text1"/>
          <w:szCs w:val="24"/>
        </w:rPr>
        <w:t>. Pakeisti 53 punktą ir jį išdėstyti taip:</w:t>
      </w:r>
    </w:p>
    <w:p w14:paraId="7DA76057" w14:textId="05C01C63" w:rsidR="00184200" w:rsidRPr="004B5C87" w:rsidRDefault="00AC2B82" w:rsidP="00184200">
      <w:pPr>
        <w:tabs>
          <w:tab w:val="left" w:pos="1026"/>
        </w:tabs>
        <w:ind w:firstLine="720"/>
        <w:jc w:val="both"/>
        <w:rPr>
          <w:color w:val="000000" w:themeColor="text1"/>
          <w:szCs w:val="24"/>
        </w:rPr>
      </w:pPr>
      <w:r w:rsidRPr="004B5C87">
        <w:rPr>
          <w:rFonts w:eastAsia="Calibri"/>
          <w:color w:val="000000" w:themeColor="text1"/>
          <w:szCs w:val="24"/>
          <w:lang w:eastAsia="lt-LT"/>
        </w:rPr>
        <w:t>„</w:t>
      </w:r>
      <w:r w:rsidR="00184200" w:rsidRPr="004B5C87">
        <w:rPr>
          <w:rFonts w:eastAsia="Calibri"/>
          <w:color w:val="000000" w:themeColor="text1"/>
          <w:szCs w:val="24"/>
          <w:lang w:eastAsia="lt-LT"/>
        </w:rPr>
        <w:t>53. Registro duomenys Nuostatų 48.1, 48.2 ir 48.3 papunkčiuose nurodytiems registro duomenų gavėjams teikiami jų funkcijoms atlikti. Registro duomenys Nuostatų 48.5 papunktyje nurodytiems registro duomenų gavėjams teikiami, kai registre patvirtinama jų tapatybė per VIISP, arba pagal jų rašytinius prašymus. Registro duomenys Nuostatų 48.1 ir 48.2</w:t>
      </w:r>
      <w:r w:rsidR="00184200" w:rsidRPr="004B5C87">
        <w:rPr>
          <w:color w:val="000000" w:themeColor="text1"/>
          <w:szCs w:val="24"/>
          <w:lang w:eastAsia="lt-LT"/>
        </w:rPr>
        <w:t> </w:t>
      </w:r>
      <w:r w:rsidR="00184200" w:rsidRPr="004B5C87">
        <w:rPr>
          <w:rFonts w:eastAsia="Calibri"/>
          <w:color w:val="000000" w:themeColor="text1"/>
          <w:szCs w:val="24"/>
          <w:lang w:eastAsia="lt-LT"/>
        </w:rPr>
        <w:t xml:space="preserve">papunkčiuose nurodytiems registro duomenų gavėjams teikiami pagal registro duomenų teikimo sutartis, sudarytas vadovaujantis </w:t>
      </w:r>
      <w:r w:rsidR="00184200" w:rsidRPr="004B5C87">
        <w:rPr>
          <w:rFonts w:eastAsia="Calibri"/>
          <w:strike/>
          <w:color w:val="000000" w:themeColor="text1"/>
          <w:szCs w:val="24"/>
          <w:lang w:eastAsia="lt-LT"/>
        </w:rPr>
        <w:t>Lietuvos Respublikos</w:t>
      </w:r>
      <w:r w:rsidR="00184200" w:rsidRPr="004B5C87">
        <w:rPr>
          <w:rFonts w:eastAsia="Calibri"/>
          <w:color w:val="000000" w:themeColor="text1"/>
          <w:szCs w:val="24"/>
          <w:lang w:eastAsia="lt-LT"/>
        </w:rPr>
        <w:t xml:space="preserve"> </w:t>
      </w:r>
      <w:r w:rsidR="00184200" w:rsidRPr="004B5C87">
        <w:rPr>
          <w:rFonts w:eastAsia="Calibri"/>
          <w:strike/>
          <w:color w:val="000000" w:themeColor="text1"/>
          <w:szCs w:val="24"/>
          <w:lang w:eastAsia="lt-LT"/>
        </w:rPr>
        <w:t>valstybės</w:t>
      </w:r>
      <w:r w:rsidR="00F30170" w:rsidRPr="0070547F">
        <w:rPr>
          <w:rFonts w:eastAsia="Calibri"/>
          <w:color w:val="000000" w:themeColor="text1"/>
          <w:szCs w:val="24"/>
          <w:lang w:eastAsia="lt-LT"/>
        </w:rPr>
        <w:t xml:space="preserve"> </w:t>
      </w:r>
      <w:r w:rsidR="00F30170" w:rsidRPr="004B5C87">
        <w:rPr>
          <w:rFonts w:eastAsia="Calibri"/>
          <w:b/>
          <w:color w:val="000000" w:themeColor="text1"/>
          <w:szCs w:val="24"/>
          <w:lang w:eastAsia="lt-LT"/>
        </w:rPr>
        <w:t>Valstybės</w:t>
      </w:r>
      <w:r w:rsidR="00184200" w:rsidRPr="004B5C87">
        <w:rPr>
          <w:rFonts w:eastAsia="Calibri"/>
          <w:color w:val="000000" w:themeColor="text1"/>
          <w:szCs w:val="24"/>
          <w:lang w:eastAsia="lt-LT"/>
        </w:rPr>
        <w:t xml:space="preserve"> informacinių išteklių valdymo įstatymu, kitais teisės aktais ir Nuostatais. Registro duomenys Nuostatų 48.2 ir 48.3</w:t>
      </w:r>
      <w:r w:rsidR="00184200" w:rsidRPr="004B5C87">
        <w:rPr>
          <w:color w:val="000000" w:themeColor="text1"/>
          <w:szCs w:val="24"/>
          <w:lang w:eastAsia="lt-LT"/>
        </w:rPr>
        <w:t> </w:t>
      </w:r>
      <w:r w:rsidR="00184200" w:rsidRPr="004B5C87">
        <w:rPr>
          <w:rFonts w:eastAsia="Calibri"/>
          <w:color w:val="000000" w:themeColor="text1"/>
          <w:szCs w:val="24"/>
          <w:lang w:eastAsia="lt-LT"/>
        </w:rPr>
        <w:t>papunkčiuose nurodytiems registro duomenų gavėjams gali būti teikiami pagal jų rašytinius prašymus</w:t>
      </w:r>
      <w:r w:rsidR="00456B88" w:rsidRPr="004B5C87">
        <w:rPr>
          <w:rFonts w:eastAsia="Calibri"/>
          <w:color w:val="000000" w:themeColor="text1"/>
          <w:szCs w:val="24"/>
          <w:lang w:eastAsia="lt-LT"/>
        </w:rPr>
        <w:t xml:space="preserve">, </w:t>
      </w:r>
      <w:r w:rsidR="00456B88" w:rsidRPr="004B5C87">
        <w:rPr>
          <w:b/>
          <w:color w:val="000000" w:themeColor="text1"/>
          <w:szCs w:val="24"/>
        </w:rPr>
        <w:t xml:space="preserve">kuriuose nurodomas asmens duomenų naudojimo tikslas, teikimo </w:t>
      </w:r>
      <w:r w:rsidR="004235BC" w:rsidRPr="004B5C87">
        <w:rPr>
          <w:b/>
          <w:color w:val="000000" w:themeColor="text1"/>
          <w:szCs w:val="24"/>
        </w:rPr>
        <w:t xml:space="preserve">ir </w:t>
      </w:r>
      <w:r w:rsidR="00456B88" w:rsidRPr="004B5C87">
        <w:rPr>
          <w:b/>
          <w:color w:val="000000" w:themeColor="text1"/>
          <w:szCs w:val="24"/>
        </w:rPr>
        <w:t>gavimo teisinis pagrindas ir prašomų pateikti asmens duomenų apimtis</w:t>
      </w:r>
      <w:r w:rsidR="00456B88" w:rsidRPr="004B5C87">
        <w:rPr>
          <w:color w:val="000000" w:themeColor="text1"/>
          <w:szCs w:val="24"/>
        </w:rPr>
        <w:t>.“</w:t>
      </w:r>
    </w:p>
    <w:p w14:paraId="7DA76058" w14:textId="44274041" w:rsidR="00420093" w:rsidRPr="004B5C87" w:rsidRDefault="0095292C" w:rsidP="00184200">
      <w:pPr>
        <w:tabs>
          <w:tab w:val="left" w:pos="1026"/>
        </w:tabs>
        <w:ind w:firstLine="720"/>
        <w:jc w:val="both"/>
        <w:rPr>
          <w:color w:val="000000" w:themeColor="text1"/>
          <w:szCs w:val="24"/>
        </w:rPr>
      </w:pPr>
      <w:r w:rsidRPr="004B5C87">
        <w:rPr>
          <w:color w:val="000000" w:themeColor="text1"/>
          <w:szCs w:val="24"/>
        </w:rPr>
        <w:t>1</w:t>
      </w:r>
      <w:r w:rsidR="00F9350A" w:rsidRPr="004B5C87">
        <w:rPr>
          <w:color w:val="000000" w:themeColor="text1"/>
          <w:szCs w:val="24"/>
        </w:rPr>
        <w:t>9</w:t>
      </w:r>
      <w:r w:rsidR="00420093" w:rsidRPr="004B5C87">
        <w:rPr>
          <w:color w:val="000000" w:themeColor="text1"/>
          <w:szCs w:val="24"/>
        </w:rPr>
        <w:t>. Pakeisti 56 punktą ir jį išdėstyti taip:</w:t>
      </w:r>
    </w:p>
    <w:p w14:paraId="7DA76059" w14:textId="77777777" w:rsidR="00420093" w:rsidRPr="004B5C87" w:rsidRDefault="00420093" w:rsidP="00420093">
      <w:pPr>
        <w:tabs>
          <w:tab w:val="left" w:pos="1026"/>
        </w:tabs>
        <w:ind w:firstLine="720"/>
        <w:jc w:val="both"/>
        <w:rPr>
          <w:color w:val="000000" w:themeColor="text1"/>
          <w:szCs w:val="24"/>
          <w:lang w:eastAsia="lt-LT"/>
        </w:rPr>
      </w:pPr>
      <w:r w:rsidRPr="004B5C87">
        <w:rPr>
          <w:rFonts w:eastAsia="Calibri"/>
          <w:szCs w:val="24"/>
          <w:lang w:eastAsia="lt-LT"/>
        </w:rPr>
        <w:t>„</w:t>
      </w:r>
      <w:r w:rsidRPr="004B5C87">
        <w:rPr>
          <w:rFonts w:eastAsia="Calibri"/>
          <w:color w:val="000000" w:themeColor="text1"/>
          <w:szCs w:val="24"/>
          <w:lang w:eastAsia="lt-LT"/>
        </w:rPr>
        <w:t xml:space="preserve">56. Registro duomenys registro duomenų gavėjams teikiami Nuostatuose nurodytais būdais pagal </w:t>
      </w:r>
      <w:r w:rsidRPr="00901F15">
        <w:rPr>
          <w:rFonts w:eastAsia="Calibri"/>
          <w:strike/>
          <w:color w:val="000000" w:themeColor="text1"/>
          <w:szCs w:val="24"/>
          <w:lang w:eastAsia="lt-LT"/>
        </w:rPr>
        <w:t>standartines</w:t>
      </w:r>
      <w:r w:rsidRPr="004B5C87">
        <w:rPr>
          <w:rFonts w:eastAsia="Calibri"/>
          <w:color w:val="000000" w:themeColor="text1"/>
          <w:szCs w:val="24"/>
          <w:lang w:eastAsia="lt-LT"/>
        </w:rPr>
        <w:t xml:space="preserve"> užklausas ir parametrus, nurodytus registro duomenų gavėjų prašymuose ir registro duomenų teikimo sutartyse. </w:t>
      </w:r>
      <w:r w:rsidRPr="004B5C87">
        <w:rPr>
          <w:color w:val="000000" w:themeColor="text1"/>
          <w:szCs w:val="24"/>
          <w:lang w:eastAsia="lt-LT"/>
        </w:rPr>
        <w:t>Registro duomenų gavėjai, susiję registrai ir valstybės informacinės sistemos gautus registro duomenis privalo naudoti (taip pat ir pakartotinai) tik tokiam tikslui, tokios apimties ir tokiu būdu, kaip nurodyta Nuostatų 52 punkte nurodytoje sutartyje ar prašyme. Registro informacijos ir duomenų pakartotinio naudojimo sąlygos ir tvarka nustatomi Nuostatų 52 punkte nurodytoje sutartyje ar prašyme</w:t>
      </w:r>
      <w:r w:rsidR="006D50C5" w:rsidRPr="004B5C87">
        <w:rPr>
          <w:color w:val="000000" w:themeColor="text1"/>
          <w:szCs w:val="24"/>
          <w:lang w:eastAsia="lt-LT"/>
        </w:rPr>
        <w:t xml:space="preserve">. </w:t>
      </w:r>
      <w:r w:rsidR="006D50C5" w:rsidRPr="004B5C87">
        <w:rPr>
          <w:b/>
          <w:color w:val="000000" w:themeColor="text1"/>
          <w:szCs w:val="24"/>
        </w:rPr>
        <w:t>Ši nuostata netaikoma, kai fiziniai ir juridiniai asmenys naudoja iš registro gautus duomenis apie save.</w:t>
      </w:r>
      <w:r w:rsidRPr="004B5C87">
        <w:rPr>
          <w:color w:val="000000" w:themeColor="text1"/>
          <w:szCs w:val="24"/>
          <w:lang w:eastAsia="lt-LT"/>
        </w:rPr>
        <w:t>“</w:t>
      </w:r>
    </w:p>
    <w:p w14:paraId="7DA7605A" w14:textId="41B200B8" w:rsidR="00446609" w:rsidRPr="004B5C87" w:rsidRDefault="00F9350A" w:rsidP="00420093">
      <w:pPr>
        <w:tabs>
          <w:tab w:val="left" w:pos="1026"/>
        </w:tabs>
        <w:ind w:firstLine="720"/>
        <w:jc w:val="both"/>
        <w:rPr>
          <w:color w:val="000000" w:themeColor="text1"/>
          <w:szCs w:val="24"/>
          <w:lang w:eastAsia="lt-LT"/>
        </w:rPr>
      </w:pPr>
      <w:r w:rsidRPr="004B5C87">
        <w:rPr>
          <w:color w:val="000000" w:themeColor="text1"/>
          <w:szCs w:val="24"/>
          <w:lang w:eastAsia="lt-LT"/>
        </w:rPr>
        <w:t>20</w:t>
      </w:r>
      <w:r w:rsidR="00446609" w:rsidRPr="004B5C87">
        <w:rPr>
          <w:color w:val="000000" w:themeColor="text1"/>
          <w:szCs w:val="24"/>
          <w:lang w:eastAsia="lt-LT"/>
        </w:rPr>
        <w:t>. Pakeisti 57 punktą ir jį išdėstyti taip:</w:t>
      </w:r>
    </w:p>
    <w:p w14:paraId="30424341" w14:textId="35AF2938" w:rsidR="007932A7" w:rsidRPr="004B5C87" w:rsidRDefault="007932A7" w:rsidP="007932A7">
      <w:pPr>
        <w:tabs>
          <w:tab w:val="left" w:pos="1026"/>
        </w:tabs>
        <w:ind w:firstLine="720"/>
        <w:jc w:val="both"/>
        <w:rPr>
          <w:szCs w:val="24"/>
          <w:lang w:eastAsia="lt-LT"/>
        </w:rPr>
      </w:pPr>
      <w:r w:rsidRPr="004B5C87">
        <w:rPr>
          <w:szCs w:val="24"/>
          <w:lang w:eastAsia="lt-LT"/>
        </w:rPr>
        <w:t xml:space="preserve">„57. </w:t>
      </w:r>
      <w:r w:rsidR="008C53A2">
        <w:rPr>
          <w:b/>
          <w:szCs w:val="24"/>
          <w:lang w:eastAsia="lt-LT"/>
        </w:rPr>
        <w:t>R</w:t>
      </w:r>
      <w:bookmarkStart w:id="2" w:name="_GoBack"/>
      <w:bookmarkEnd w:id="2"/>
      <w:r w:rsidRPr="004B5C87">
        <w:rPr>
          <w:b/>
          <w:szCs w:val="24"/>
          <w:lang w:eastAsia="lt-LT"/>
        </w:rPr>
        <w:t xml:space="preserve">egistro tvarkytojas neatlygintinai teikia </w:t>
      </w:r>
      <w:r w:rsidR="00EB5FC6">
        <w:rPr>
          <w:b/>
          <w:szCs w:val="24"/>
          <w:lang w:eastAsia="lt-LT"/>
        </w:rPr>
        <w:t>r</w:t>
      </w:r>
      <w:r w:rsidRPr="004B5C87">
        <w:rPr>
          <w:b/>
          <w:szCs w:val="24"/>
          <w:lang w:eastAsia="lt-LT"/>
        </w:rPr>
        <w:t xml:space="preserve">egistro duomenis, </w:t>
      </w:r>
      <w:r w:rsidR="00EB5FC6">
        <w:rPr>
          <w:b/>
          <w:szCs w:val="24"/>
          <w:lang w:eastAsia="lt-LT"/>
        </w:rPr>
        <w:t>r</w:t>
      </w:r>
      <w:r w:rsidRPr="004B5C87">
        <w:rPr>
          <w:b/>
          <w:szCs w:val="24"/>
          <w:lang w:eastAsia="lt-LT"/>
        </w:rPr>
        <w:t xml:space="preserve">egistro informaciją, </w:t>
      </w:r>
      <w:r w:rsidR="00EB5FC6">
        <w:rPr>
          <w:b/>
          <w:szCs w:val="24"/>
          <w:lang w:eastAsia="lt-LT"/>
        </w:rPr>
        <w:t>r</w:t>
      </w:r>
      <w:r w:rsidRPr="004B5C87">
        <w:rPr>
          <w:b/>
          <w:szCs w:val="24"/>
          <w:lang w:eastAsia="lt-LT"/>
        </w:rPr>
        <w:t>egistrui pateiktus dokumentus ir (arba) jų kopijas.</w:t>
      </w:r>
      <w:r w:rsidRPr="000605CC">
        <w:rPr>
          <w:szCs w:val="24"/>
          <w:lang w:eastAsia="lt-LT"/>
        </w:rPr>
        <w:t>“</w:t>
      </w:r>
    </w:p>
    <w:p w14:paraId="403A8196" w14:textId="3D65EC8D" w:rsidR="00411DA0" w:rsidRPr="004B5C87" w:rsidRDefault="007932A7" w:rsidP="007932A7">
      <w:pPr>
        <w:tabs>
          <w:tab w:val="left" w:pos="1026"/>
        </w:tabs>
        <w:ind w:firstLine="720"/>
        <w:jc w:val="both"/>
        <w:rPr>
          <w:strike/>
          <w:szCs w:val="24"/>
          <w:lang w:eastAsia="lt-LT"/>
        </w:rPr>
      </w:pPr>
      <w:r w:rsidRPr="004B5C87">
        <w:rPr>
          <w:rFonts w:eastAsia="Calibri"/>
          <w:szCs w:val="24"/>
          <w:lang w:eastAsia="lt-LT"/>
        </w:rPr>
        <w:t xml:space="preserve"> </w:t>
      </w:r>
      <w:r w:rsidR="00411DA0" w:rsidRPr="004B5C87">
        <w:rPr>
          <w:rFonts w:eastAsia="Calibri"/>
          <w:strike/>
          <w:szCs w:val="24"/>
          <w:lang w:eastAsia="lt-LT"/>
        </w:rPr>
        <w:t>Registro išrašai, pažymos ir kiti dokumentai apie registro objektus teikiami atlygintinai. Atlyginimo už registro duomenų teikimą dydį tvirtina Lietuvos Respublikos Vyriausybė.</w:t>
      </w:r>
    </w:p>
    <w:p w14:paraId="7DA7605C" w14:textId="1E0ED1A1" w:rsidR="007057F6" w:rsidRPr="004B5C87" w:rsidRDefault="00F9350A" w:rsidP="007057F6">
      <w:pPr>
        <w:tabs>
          <w:tab w:val="left" w:pos="1026"/>
        </w:tabs>
        <w:ind w:firstLine="720"/>
        <w:jc w:val="both"/>
        <w:rPr>
          <w:szCs w:val="24"/>
          <w:lang w:eastAsia="lt-LT"/>
        </w:rPr>
      </w:pPr>
      <w:r w:rsidRPr="004B5C87">
        <w:rPr>
          <w:szCs w:val="24"/>
          <w:lang w:eastAsia="lt-LT"/>
        </w:rPr>
        <w:t>21</w:t>
      </w:r>
      <w:r w:rsidR="00703B04" w:rsidRPr="004B5C87">
        <w:rPr>
          <w:szCs w:val="24"/>
          <w:lang w:eastAsia="lt-LT"/>
        </w:rPr>
        <w:t>. Pripažinti netekusiu galios 58 punktą</w:t>
      </w:r>
      <w:r w:rsidR="000605CC">
        <w:rPr>
          <w:szCs w:val="24"/>
          <w:lang w:eastAsia="lt-LT"/>
        </w:rPr>
        <w:t>.</w:t>
      </w:r>
    </w:p>
    <w:p w14:paraId="24A35B35" w14:textId="77777777" w:rsidR="00703B04" w:rsidRPr="004B5C87" w:rsidRDefault="00703B04" w:rsidP="00703B04">
      <w:pPr>
        <w:ind w:firstLine="720"/>
        <w:jc w:val="both"/>
        <w:rPr>
          <w:rFonts w:eastAsia="Calibri"/>
          <w:strike/>
          <w:szCs w:val="24"/>
          <w:lang w:eastAsia="lt-LT"/>
        </w:rPr>
      </w:pPr>
      <w:r w:rsidRPr="004B5C87">
        <w:rPr>
          <w:rFonts w:eastAsia="Calibri"/>
          <w:strike/>
          <w:szCs w:val="24"/>
          <w:lang w:eastAsia="lt-LT"/>
        </w:rPr>
        <w:t>58. Registro duomenys teikiami neatlygintinai:</w:t>
      </w:r>
    </w:p>
    <w:p w14:paraId="29EEB441" w14:textId="77777777" w:rsidR="00703B04" w:rsidRPr="004B5C87" w:rsidRDefault="00703B04" w:rsidP="00703B04">
      <w:pPr>
        <w:ind w:firstLine="720"/>
        <w:jc w:val="both"/>
        <w:rPr>
          <w:rFonts w:eastAsia="Calibri"/>
          <w:strike/>
          <w:szCs w:val="24"/>
          <w:lang w:eastAsia="lt-LT"/>
        </w:rPr>
      </w:pPr>
      <w:bookmarkStart w:id="3" w:name="part_24aa3378860c4b9394d0db5c27a474fb"/>
      <w:bookmarkEnd w:id="3"/>
      <w:r w:rsidRPr="004B5C87">
        <w:rPr>
          <w:rFonts w:eastAsia="Calibri"/>
          <w:strike/>
          <w:szCs w:val="24"/>
          <w:lang w:eastAsia="lt-LT"/>
        </w:rPr>
        <w:t>58.1. registro duomenų teikėjams – registre tvarkomi duomenys apie juos ir jų vardu įregistruotus registro objektus (raštu teikiami kartą per kalendorinius metus, automatizuotu būdu – prisijungus per VIISP arba prireikus gali būti peržiūrėti registro tvarkytojo kompiuterio ekrane);</w:t>
      </w:r>
    </w:p>
    <w:p w14:paraId="4585FDB3" w14:textId="77777777" w:rsidR="00703B04" w:rsidRPr="004B5C87" w:rsidRDefault="00703B04" w:rsidP="00703B04">
      <w:pPr>
        <w:ind w:firstLine="720"/>
        <w:jc w:val="both"/>
        <w:rPr>
          <w:rFonts w:eastAsia="Calibri"/>
          <w:strike/>
          <w:szCs w:val="24"/>
          <w:lang w:eastAsia="lt-LT"/>
        </w:rPr>
      </w:pPr>
      <w:bookmarkStart w:id="4" w:name="part_e6e35464258d440e9c12827925e6068f"/>
      <w:bookmarkEnd w:id="4"/>
      <w:r w:rsidRPr="004B5C87">
        <w:rPr>
          <w:rFonts w:eastAsia="Calibri"/>
          <w:strike/>
          <w:szCs w:val="24"/>
          <w:lang w:eastAsia="lt-LT"/>
        </w:rPr>
        <w:t>58.2. susijusiems registrams ir valstybės informacinėms sistemoms – registro duomenys pagal registro duomenų teikimo sutartis, išskyrus tuos atvejus, kai registro tvarkytojai arba registro tvarkytojas ir valstybinės informacinės sistemos valdytojas yra tas pats juridinis asmuo;</w:t>
      </w:r>
    </w:p>
    <w:p w14:paraId="40629EEF" w14:textId="77777777" w:rsidR="00703B04" w:rsidRPr="004B5C87" w:rsidRDefault="00703B04" w:rsidP="00703B04">
      <w:pPr>
        <w:ind w:firstLine="720"/>
        <w:jc w:val="both"/>
        <w:rPr>
          <w:rFonts w:eastAsia="Calibri"/>
          <w:strike/>
          <w:szCs w:val="24"/>
          <w:lang w:eastAsia="lt-LT"/>
        </w:rPr>
      </w:pPr>
      <w:bookmarkStart w:id="5" w:name="part_2e4842c561c94bed8fa88a1afc51eef4"/>
      <w:bookmarkEnd w:id="5"/>
      <w:r w:rsidRPr="004B5C87">
        <w:rPr>
          <w:rFonts w:eastAsia="Calibri"/>
          <w:strike/>
          <w:szCs w:val="24"/>
          <w:lang w:eastAsia="lt-LT"/>
        </w:rPr>
        <w:t>58.3. mokesčių administravimo, teisėtvarkos institucijoms, valstybinėms įstaigoms ir teismams – teisės aktuose nustatytoms funkcijoms atlikti pagal prašymą ir (arba) sutartis.</w:t>
      </w:r>
    </w:p>
    <w:p w14:paraId="65ADAE61" w14:textId="08FDA31E" w:rsidR="00A85459" w:rsidRPr="004B5C87" w:rsidRDefault="00703B04" w:rsidP="00A85459">
      <w:pPr>
        <w:ind w:firstLine="720"/>
        <w:jc w:val="both"/>
        <w:rPr>
          <w:rFonts w:eastAsia="Calibri"/>
          <w:strike/>
          <w:szCs w:val="24"/>
          <w:lang w:eastAsia="lt-LT"/>
        </w:rPr>
      </w:pPr>
      <w:bookmarkStart w:id="6" w:name="part_e70ef3c493e945b5ba664f5963455bce"/>
      <w:bookmarkEnd w:id="6"/>
      <w:r w:rsidRPr="004B5C87">
        <w:rPr>
          <w:rFonts w:eastAsia="Calibri"/>
          <w:strike/>
          <w:szCs w:val="24"/>
          <w:lang w:eastAsia="lt-LT"/>
        </w:rPr>
        <w:lastRenderedPageBreak/>
        <w:t>58.4. tarptautinėms organizacijoms ir Europos Sąjungos institucijoms registro objekto tapatumui patikrinti pagal prašymą arba sutartį</w:t>
      </w:r>
      <w:r w:rsidRPr="00FD03FD">
        <w:rPr>
          <w:rFonts w:eastAsia="Calibri"/>
          <w:szCs w:val="24"/>
          <w:lang w:eastAsia="lt-LT"/>
        </w:rPr>
        <w:t>.</w:t>
      </w:r>
      <w:r w:rsidR="00FD03FD" w:rsidRPr="00FD03FD">
        <w:rPr>
          <w:rFonts w:eastAsia="Calibri"/>
          <w:szCs w:val="24"/>
          <w:lang w:eastAsia="lt-LT"/>
        </w:rPr>
        <w:t>“</w:t>
      </w:r>
    </w:p>
    <w:p w14:paraId="7DA76063" w14:textId="5ACC2B80" w:rsidR="004E2367" w:rsidRPr="004B5C87" w:rsidRDefault="00F9350A" w:rsidP="00A85459">
      <w:pPr>
        <w:ind w:firstLine="720"/>
        <w:jc w:val="both"/>
        <w:rPr>
          <w:rFonts w:eastAsia="Calibri"/>
          <w:strike/>
          <w:szCs w:val="24"/>
          <w:lang w:eastAsia="lt-LT"/>
        </w:rPr>
      </w:pPr>
      <w:r w:rsidRPr="004B5C87">
        <w:rPr>
          <w:color w:val="000000" w:themeColor="text1"/>
          <w:szCs w:val="24"/>
        </w:rPr>
        <w:t>22</w:t>
      </w:r>
      <w:r w:rsidR="004E2367" w:rsidRPr="004B5C87">
        <w:rPr>
          <w:color w:val="000000" w:themeColor="text1"/>
          <w:szCs w:val="24"/>
        </w:rPr>
        <w:t>. Pakeisti 60 punktą ir jį išdėstyti taip:</w:t>
      </w:r>
    </w:p>
    <w:p w14:paraId="7DA76064" w14:textId="360DC600" w:rsidR="004E2367" w:rsidRPr="004B5C87" w:rsidRDefault="004E2367" w:rsidP="004E2367">
      <w:pPr>
        <w:tabs>
          <w:tab w:val="left" w:pos="1026"/>
        </w:tabs>
        <w:ind w:firstLine="720"/>
        <w:jc w:val="both"/>
        <w:rPr>
          <w:color w:val="000000" w:themeColor="text1"/>
          <w:szCs w:val="24"/>
          <w:lang w:eastAsia="lt-LT"/>
        </w:rPr>
      </w:pPr>
      <w:r w:rsidRPr="004B5C87">
        <w:rPr>
          <w:color w:val="000000" w:themeColor="text1"/>
          <w:szCs w:val="24"/>
        </w:rPr>
        <w:t>„</w:t>
      </w:r>
      <w:r w:rsidRPr="004B5C87">
        <w:rPr>
          <w:rFonts w:eastAsia="Calibri"/>
          <w:color w:val="000000" w:themeColor="text1"/>
          <w:szCs w:val="24"/>
          <w:lang w:eastAsia="lt-LT"/>
        </w:rPr>
        <w:t xml:space="preserve">60. Registro duomenys trečiųjų šalių fiziniams, juridiniams asmenims, juridinio asmens statuso neturintiems subjektams, jų filialams ir atstovybėms teikiami </w:t>
      </w:r>
      <w:r w:rsidRPr="004B5C87">
        <w:rPr>
          <w:b/>
          <w:color w:val="000000" w:themeColor="text1"/>
          <w:szCs w:val="24"/>
        </w:rPr>
        <w:t xml:space="preserve">Reglamento (ES) 2016/679 ir </w:t>
      </w:r>
      <w:r w:rsidRPr="004B5C87">
        <w:rPr>
          <w:strike/>
          <w:color w:val="000000" w:themeColor="text1"/>
          <w:szCs w:val="24"/>
          <w:lang w:eastAsia="lt-LT"/>
        </w:rPr>
        <w:t>Lietuvos Respublikos</w:t>
      </w:r>
      <w:r w:rsidRPr="004B5C87">
        <w:rPr>
          <w:color w:val="000000" w:themeColor="text1"/>
          <w:szCs w:val="24"/>
          <w:lang w:eastAsia="lt-LT"/>
        </w:rPr>
        <w:t xml:space="preserve"> </w:t>
      </w:r>
      <w:r w:rsidRPr="004B5C87">
        <w:rPr>
          <w:strike/>
          <w:color w:val="000000" w:themeColor="text1"/>
          <w:szCs w:val="24"/>
          <w:lang w:eastAsia="lt-LT"/>
        </w:rPr>
        <w:t>valstybės</w:t>
      </w:r>
      <w:r w:rsidRPr="004B5C87">
        <w:rPr>
          <w:color w:val="000000" w:themeColor="text1"/>
          <w:szCs w:val="24"/>
          <w:lang w:eastAsia="lt-LT"/>
        </w:rPr>
        <w:t xml:space="preserve"> </w:t>
      </w:r>
      <w:r w:rsidR="00F30170" w:rsidRPr="004B5C87">
        <w:rPr>
          <w:b/>
          <w:color w:val="000000" w:themeColor="text1"/>
          <w:szCs w:val="24"/>
          <w:lang w:eastAsia="lt-LT"/>
        </w:rPr>
        <w:t>Valstybės</w:t>
      </w:r>
      <w:r w:rsidR="00F30170" w:rsidRPr="004B5C87">
        <w:rPr>
          <w:color w:val="000000" w:themeColor="text1"/>
          <w:szCs w:val="24"/>
          <w:lang w:eastAsia="lt-LT"/>
        </w:rPr>
        <w:t xml:space="preserve"> </w:t>
      </w:r>
      <w:r w:rsidRPr="004B5C87">
        <w:rPr>
          <w:color w:val="000000" w:themeColor="text1"/>
          <w:szCs w:val="24"/>
          <w:lang w:eastAsia="lt-LT"/>
        </w:rPr>
        <w:t>informacinių išteklių valdymo įstatymo nustatyta tvarka</w:t>
      </w:r>
      <w:r w:rsidRPr="004B5C87">
        <w:rPr>
          <w:strike/>
          <w:color w:val="000000" w:themeColor="text1"/>
          <w:szCs w:val="24"/>
          <w:lang w:eastAsia="lt-LT"/>
        </w:rPr>
        <w:t>, prireikus gali būti nustatomi ir kiti registro duomenų teikimo būdai, jeigu tai neprieštarauja šiam įstatymui</w:t>
      </w:r>
      <w:r w:rsidRPr="004B5C87">
        <w:rPr>
          <w:color w:val="000000" w:themeColor="text1"/>
          <w:szCs w:val="24"/>
          <w:lang w:eastAsia="lt-LT"/>
        </w:rPr>
        <w:t>.</w:t>
      </w:r>
      <w:r w:rsidR="00B311DC" w:rsidRPr="004B5C87">
        <w:rPr>
          <w:color w:val="000000" w:themeColor="text1"/>
          <w:szCs w:val="24"/>
          <w:lang w:eastAsia="lt-LT"/>
        </w:rPr>
        <w:t>“</w:t>
      </w:r>
    </w:p>
    <w:p w14:paraId="7DA76065" w14:textId="732EF378" w:rsidR="004E2367" w:rsidRPr="004B5C87" w:rsidRDefault="00150A7A" w:rsidP="007057F6">
      <w:pPr>
        <w:ind w:firstLine="720"/>
        <w:jc w:val="both"/>
        <w:rPr>
          <w:color w:val="000000" w:themeColor="text1"/>
          <w:szCs w:val="24"/>
        </w:rPr>
      </w:pPr>
      <w:r w:rsidRPr="004B5C87">
        <w:rPr>
          <w:color w:val="000000" w:themeColor="text1"/>
          <w:szCs w:val="24"/>
        </w:rPr>
        <w:t>2</w:t>
      </w:r>
      <w:r w:rsidR="00F9350A" w:rsidRPr="004B5C87">
        <w:rPr>
          <w:color w:val="000000" w:themeColor="text1"/>
          <w:szCs w:val="24"/>
        </w:rPr>
        <w:t>3</w:t>
      </w:r>
      <w:r w:rsidR="00461241" w:rsidRPr="004B5C87">
        <w:rPr>
          <w:color w:val="000000" w:themeColor="text1"/>
          <w:szCs w:val="24"/>
        </w:rPr>
        <w:t>. Pakeisti 62 punktą ir jį išdėstyti taip:</w:t>
      </w:r>
    </w:p>
    <w:p w14:paraId="7DA76066" w14:textId="7D507B53" w:rsidR="00461241" w:rsidRPr="004B5C87" w:rsidRDefault="00461241" w:rsidP="00461241">
      <w:pPr>
        <w:tabs>
          <w:tab w:val="left" w:pos="1026"/>
        </w:tabs>
        <w:ind w:firstLine="720"/>
        <w:jc w:val="both"/>
        <w:rPr>
          <w:rFonts w:eastAsia="Calibri"/>
          <w:szCs w:val="24"/>
          <w:lang w:eastAsia="lt-LT"/>
        </w:rPr>
      </w:pPr>
      <w:r w:rsidRPr="004B5C87">
        <w:rPr>
          <w:color w:val="000000" w:themeColor="text1"/>
          <w:szCs w:val="24"/>
        </w:rPr>
        <w:t xml:space="preserve">„62. </w:t>
      </w:r>
      <w:r w:rsidRPr="004B5C87">
        <w:rPr>
          <w:rFonts w:eastAsia="Calibri"/>
          <w:szCs w:val="24"/>
          <w:lang w:eastAsia="lt-LT"/>
        </w:rPr>
        <w:t xml:space="preserve">Registro tvarkytojo interneto svetainėje pateikiama informacija apie registro objektus ir tikslus, registro </w:t>
      </w:r>
      <w:r w:rsidRPr="004B5C87">
        <w:rPr>
          <w:rFonts w:eastAsia="Calibri"/>
          <w:b/>
          <w:szCs w:val="24"/>
          <w:lang w:eastAsia="lt-LT"/>
        </w:rPr>
        <w:t>valdytoją ir</w:t>
      </w:r>
      <w:r w:rsidRPr="004B5C87">
        <w:rPr>
          <w:rFonts w:eastAsia="Calibri"/>
          <w:szCs w:val="24"/>
          <w:lang w:eastAsia="lt-LT"/>
        </w:rPr>
        <w:t xml:space="preserve"> tvarkytoją, registro tvarkymą, asmenų</w:t>
      </w:r>
      <w:r w:rsidRPr="004B5C87">
        <w:rPr>
          <w:rFonts w:eastAsia="Calibri"/>
          <w:b/>
          <w:szCs w:val="24"/>
          <w:lang w:eastAsia="lt-LT"/>
        </w:rPr>
        <w:t>, kurių duomenys tvarkomi registre,</w:t>
      </w:r>
      <w:r w:rsidRPr="004B5C87">
        <w:rPr>
          <w:rFonts w:eastAsia="Calibri"/>
          <w:szCs w:val="24"/>
          <w:lang w:eastAsia="lt-LT"/>
        </w:rPr>
        <w:t xml:space="preserve"> teises susipažinti su registre tvarkomais jų duomenimis, </w:t>
      </w:r>
      <w:r w:rsidRPr="004B5C87">
        <w:rPr>
          <w:rFonts w:eastAsia="Calibri"/>
          <w:strike/>
          <w:szCs w:val="24"/>
          <w:lang w:eastAsia="lt-LT"/>
        </w:rPr>
        <w:t>neteisingų,</w:t>
      </w:r>
      <w:r w:rsidRPr="004B5C87">
        <w:rPr>
          <w:rFonts w:eastAsia="Calibri"/>
          <w:szCs w:val="24"/>
          <w:lang w:eastAsia="lt-LT"/>
        </w:rPr>
        <w:t xml:space="preserve"> netikslių </w:t>
      </w:r>
      <w:r w:rsidRPr="004B5C87">
        <w:rPr>
          <w:rFonts w:eastAsia="Calibri"/>
          <w:strike/>
          <w:szCs w:val="24"/>
          <w:lang w:eastAsia="lt-LT"/>
        </w:rPr>
        <w:t>ar neišsamių</w:t>
      </w:r>
      <w:r w:rsidRPr="004B5C87">
        <w:rPr>
          <w:rFonts w:eastAsia="Calibri"/>
          <w:szCs w:val="24"/>
          <w:lang w:eastAsia="lt-LT"/>
        </w:rPr>
        <w:t xml:space="preserve"> duomenų ištaisymo </w:t>
      </w:r>
      <w:r w:rsidRPr="004B5C87">
        <w:rPr>
          <w:rFonts w:eastAsia="Calibri"/>
          <w:b/>
          <w:szCs w:val="24"/>
          <w:lang w:eastAsia="lt-LT"/>
        </w:rPr>
        <w:t>registre</w:t>
      </w:r>
      <w:r w:rsidRPr="004B5C87">
        <w:rPr>
          <w:rFonts w:eastAsia="Calibri"/>
          <w:szCs w:val="24"/>
          <w:lang w:eastAsia="lt-LT"/>
        </w:rPr>
        <w:t xml:space="preserve"> tvarką, </w:t>
      </w:r>
      <w:r w:rsidRPr="004B5C87">
        <w:rPr>
          <w:rFonts w:eastAsia="Calibri"/>
          <w:b/>
          <w:szCs w:val="24"/>
          <w:lang w:eastAsia="lt-LT"/>
        </w:rPr>
        <w:t>registro</w:t>
      </w:r>
      <w:r w:rsidRPr="004B5C87">
        <w:rPr>
          <w:rFonts w:eastAsia="Calibri"/>
          <w:szCs w:val="24"/>
          <w:lang w:eastAsia="lt-LT"/>
        </w:rPr>
        <w:t xml:space="preserve"> duomenų teikėjus, </w:t>
      </w:r>
      <w:r w:rsidRPr="004B5C87">
        <w:rPr>
          <w:rFonts w:eastAsia="Calibri"/>
          <w:b/>
          <w:szCs w:val="24"/>
          <w:lang w:eastAsia="lt-LT"/>
        </w:rPr>
        <w:t>registro</w:t>
      </w:r>
      <w:r w:rsidRPr="004B5C87">
        <w:rPr>
          <w:rFonts w:eastAsia="Calibri"/>
          <w:szCs w:val="24"/>
          <w:lang w:eastAsia="lt-LT"/>
        </w:rPr>
        <w:t xml:space="preserve"> duomenų gavėjus, duomenų kiekį, taip pat apie tai, kokiu būdu registrui pateikiami dokumentai.“</w:t>
      </w:r>
    </w:p>
    <w:p w14:paraId="13981CF6" w14:textId="710CEAA8" w:rsidR="005C4279" w:rsidRPr="004B5C87" w:rsidRDefault="005C4279" w:rsidP="00461241">
      <w:pPr>
        <w:tabs>
          <w:tab w:val="left" w:pos="1026"/>
        </w:tabs>
        <w:ind w:firstLine="720"/>
        <w:jc w:val="both"/>
        <w:rPr>
          <w:rFonts w:eastAsia="Calibri"/>
          <w:szCs w:val="24"/>
          <w:lang w:eastAsia="lt-LT"/>
        </w:rPr>
      </w:pPr>
      <w:r w:rsidRPr="004B5C87">
        <w:rPr>
          <w:rFonts w:eastAsia="Calibri"/>
          <w:szCs w:val="24"/>
          <w:lang w:eastAsia="lt-LT"/>
        </w:rPr>
        <w:t>2</w:t>
      </w:r>
      <w:r w:rsidR="00F9350A" w:rsidRPr="004B5C87">
        <w:rPr>
          <w:rFonts w:eastAsia="Calibri"/>
          <w:szCs w:val="24"/>
          <w:lang w:eastAsia="lt-LT"/>
        </w:rPr>
        <w:t>4</w:t>
      </w:r>
      <w:r w:rsidRPr="004B5C87">
        <w:rPr>
          <w:rFonts w:eastAsia="Calibri"/>
          <w:szCs w:val="24"/>
          <w:lang w:eastAsia="lt-LT"/>
        </w:rPr>
        <w:t>. Pakeisti 65 punktą ir jį išdėstyti taip:</w:t>
      </w:r>
    </w:p>
    <w:p w14:paraId="1DFF66D6" w14:textId="2D688043" w:rsidR="005C4279" w:rsidRPr="004B5C87" w:rsidRDefault="005C4279" w:rsidP="005A7BB3">
      <w:pPr>
        <w:tabs>
          <w:tab w:val="left" w:pos="1026"/>
        </w:tabs>
        <w:ind w:firstLine="720"/>
        <w:jc w:val="both"/>
        <w:rPr>
          <w:rFonts w:eastAsia="Calibri"/>
          <w:szCs w:val="24"/>
          <w:lang w:eastAsia="lt-LT"/>
        </w:rPr>
      </w:pPr>
      <w:r w:rsidRPr="004B5C87">
        <w:rPr>
          <w:rFonts w:eastAsia="Calibri"/>
          <w:szCs w:val="24"/>
          <w:lang w:eastAsia="lt-LT"/>
        </w:rPr>
        <w:t>„65. Už registro duomenų</w:t>
      </w:r>
      <w:r w:rsidR="007476AE" w:rsidRPr="004B5C87">
        <w:rPr>
          <w:rFonts w:eastAsia="Calibri"/>
          <w:b/>
          <w:szCs w:val="24"/>
          <w:lang w:eastAsia="lt-LT"/>
        </w:rPr>
        <w:t xml:space="preserve"> ir</w:t>
      </w:r>
      <w:r w:rsidRPr="004B5C87">
        <w:rPr>
          <w:rFonts w:eastAsia="Calibri"/>
          <w:b/>
          <w:szCs w:val="24"/>
          <w:lang w:eastAsia="lt-LT"/>
        </w:rPr>
        <w:t xml:space="preserve"> elektroninės informacijos</w:t>
      </w:r>
      <w:r w:rsidRPr="004B5C87">
        <w:rPr>
          <w:rFonts w:eastAsia="Calibri"/>
          <w:szCs w:val="24"/>
          <w:lang w:eastAsia="lt-LT"/>
        </w:rPr>
        <w:t xml:space="preserve"> saugą pagal kompetenciją atsako registro valdytojas ir registro tvarkytojas.</w:t>
      </w:r>
      <w:r w:rsidR="005A7BB3" w:rsidRPr="004B5C87">
        <w:rPr>
          <w:rFonts w:eastAsia="Calibri"/>
          <w:szCs w:val="24"/>
          <w:lang w:eastAsia="lt-LT"/>
        </w:rPr>
        <w:t>“</w:t>
      </w:r>
    </w:p>
    <w:p w14:paraId="22A6CCDA" w14:textId="004F132D" w:rsidR="009646D1" w:rsidRPr="004B5C87" w:rsidRDefault="009646D1" w:rsidP="005A7BB3">
      <w:pPr>
        <w:tabs>
          <w:tab w:val="left" w:pos="1026"/>
        </w:tabs>
        <w:ind w:firstLine="720"/>
        <w:jc w:val="both"/>
        <w:rPr>
          <w:rFonts w:eastAsia="Calibri"/>
          <w:szCs w:val="24"/>
          <w:lang w:eastAsia="lt-LT"/>
        </w:rPr>
      </w:pPr>
      <w:r w:rsidRPr="004B5C87">
        <w:rPr>
          <w:rFonts w:eastAsia="Calibri"/>
          <w:szCs w:val="24"/>
          <w:lang w:eastAsia="lt-LT"/>
        </w:rPr>
        <w:t>2</w:t>
      </w:r>
      <w:r w:rsidR="00F9350A" w:rsidRPr="004B5C87">
        <w:rPr>
          <w:rFonts w:eastAsia="Calibri"/>
          <w:szCs w:val="24"/>
          <w:lang w:eastAsia="lt-LT"/>
        </w:rPr>
        <w:t>5</w:t>
      </w:r>
      <w:r w:rsidRPr="004B5C87">
        <w:rPr>
          <w:rFonts w:eastAsia="Calibri"/>
          <w:szCs w:val="24"/>
          <w:lang w:eastAsia="lt-LT"/>
        </w:rPr>
        <w:t>. Pakeisti 66 punktą ir jį išdėstyti taip:</w:t>
      </w:r>
    </w:p>
    <w:p w14:paraId="0416136A" w14:textId="380F96BC" w:rsidR="00496BE7" w:rsidRPr="004B5C87" w:rsidRDefault="009646D1" w:rsidP="002913E1">
      <w:pPr>
        <w:tabs>
          <w:tab w:val="left" w:pos="1026"/>
        </w:tabs>
        <w:ind w:firstLine="720"/>
        <w:jc w:val="both"/>
        <w:rPr>
          <w:rFonts w:eastAsia="Calibri"/>
          <w:szCs w:val="24"/>
          <w:lang w:eastAsia="lt-LT"/>
        </w:rPr>
      </w:pPr>
      <w:r w:rsidRPr="004B5C87">
        <w:rPr>
          <w:rFonts w:eastAsia="Calibri"/>
          <w:szCs w:val="24"/>
          <w:lang w:eastAsia="lt-LT"/>
        </w:rPr>
        <w:t xml:space="preserve">„66. Steigiant ir tvarkant registrą, turi būti įgyvendintos duomenų saugos programinės, techninės, patalpų apsaugos ir administracinės priemonės, skirtos registro duomenų tikslumui ir apsaugai nuo </w:t>
      </w:r>
      <w:r w:rsidRPr="004B5C87">
        <w:rPr>
          <w:rFonts w:eastAsia="Calibri"/>
          <w:b/>
          <w:szCs w:val="24"/>
          <w:lang w:eastAsia="lt-LT"/>
        </w:rPr>
        <w:t xml:space="preserve">netyčinio </w:t>
      </w:r>
      <w:r w:rsidRPr="004B5C87">
        <w:rPr>
          <w:rFonts w:eastAsia="Calibri"/>
          <w:strike/>
          <w:szCs w:val="24"/>
          <w:lang w:eastAsia="lt-LT"/>
        </w:rPr>
        <w:t>atsitiktinio</w:t>
      </w:r>
      <w:r w:rsidRPr="004B5C87">
        <w:rPr>
          <w:rFonts w:eastAsia="Calibri"/>
          <w:szCs w:val="24"/>
          <w:lang w:eastAsia="lt-LT"/>
        </w:rPr>
        <w:t xml:space="preserve"> ar</w:t>
      </w:r>
      <w:r w:rsidRPr="004B5C87">
        <w:rPr>
          <w:rFonts w:eastAsia="Calibri"/>
          <w:b/>
          <w:szCs w:val="24"/>
          <w:lang w:eastAsia="lt-LT"/>
        </w:rPr>
        <w:t xml:space="preserve"> </w:t>
      </w:r>
      <w:r w:rsidRPr="004B5C87">
        <w:rPr>
          <w:rFonts w:eastAsia="Calibri"/>
          <w:szCs w:val="24"/>
          <w:lang w:eastAsia="lt-LT"/>
        </w:rPr>
        <w:t xml:space="preserve">neteisėto </w:t>
      </w:r>
      <w:r w:rsidRPr="004B5C87">
        <w:rPr>
          <w:rFonts w:eastAsia="Calibri"/>
          <w:b/>
          <w:szCs w:val="24"/>
          <w:lang w:eastAsia="lt-LT"/>
        </w:rPr>
        <w:t>registro duomenų</w:t>
      </w:r>
      <w:r w:rsidRPr="004B5C87">
        <w:rPr>
          <w:rFonts w:eastAsia="Calibri"/>
          <w:szCs w:val="24"/>
          <w:lang w:eastAsia="lt-LT"/>
        </w:rPr>
        <w:t xml:space="preserve"> sunaikinimo, </w:t>
      </w:r>
      <w:r w:rsidRPr="004B5C87">
        <w:rPr>
          <w:rFonts w:eastAsia="Calibri"/>
          <w:b/>
          <w:szCs w:val="24"/>
          <w:lang w:eastAsia="lt-LT"/>
        </w:rPr>
        <w:t xml:space="preserve">praradimo, </w:t>
      </w:r>
      <w:r w:rsidRPr="004B5C87">
        <w:rPr>
          <w:rFonts w:eastAsia="Calibri"/>
          <w:szCs w:val="24"/>
          <w:lang w:eastAsia="lt-LT"/>
        </w:rPr>
        <w:t xml:space="preserve">pakeitimo, </w:t>
      </w:r>
      <w:r w:rsidRPr="004B5C87">
        <w:rPr>
          <w:rFonts w:eastAsia="Calibri"/>
          <w:strike/>
          <w:szCs w:val="24"/>
          <w:lang w:eastAsia="lt-LT"/>
        </w:rPr>
        <w:t>naudojimo,</w:t>
      </w:r>
      <w:r w:rsidRPr="004B5C87">
        <w:rPr>
          <w:rFonts w:eastAsia="Calibri"/>
          <w:szCs w:val="24"/>
          <w:lang w:eastAsia="lt-LT"/>
        </w:rPr>
        <w:t xml:space="preserve"> atskleidimo</w:t>
      </w:r>
      <w:r w:rsidR="00830221" w:rsidRPr="004B5C87">
        <w:rPr>
          <w:rFonts w:eastAsia="Calibri"/>
          <w:szCs w:val="24"/>
          <w:lang w:eastAsia="lt-LT"/>
        </w:rPr>
        <w:t xml:space="preserve"> </w:t>
      </w:r>
      <w:r w:rsidR="00830221" w:rsidRPr="004B5C87">
        <w:rPr>
          <w:rFonts w:eastAsia="Calibri"/>
          <w:b/>
          <w:szCs w:val="24"/>
          <w:lang w:eastAsia="lt-LT"/>
        </w:rPr>
        <w:t>be leidimo</w:t>
      </w:r>
      <w:r w:rsidRPr="004B5C87">
        <w:rPr>
          <w:rFonts w:eastAsia="Calibri"/>
          <w:b/>
          <w:szCs w:val="24"/>
          <w:lang w:eastAsia="lt-LT"/>
        </w:rPr>
        <w:t xml:space="preserve"> </w:t>
      </w:r>
      <w:r w:rsidRPr="004B5C87">
        <w:rPr>
          <w:rFonts w:eastAsia="Calibri"/>
          <w:szCs w:val="24"/>
          <w:lang w:eastAsia="lt-LT"/>
        </w:rPr>
        <w:t xml:space="preserve">ar </w:t>
      </w:r>
      <w:r w:rsidRPr="004B5C87">
        <w:rPr>
          <w:rFonts w:eastAsia="Calibri"/>
          <w:b/>
          <w:szCs w:val="24"/>
          <w:lang w:eastAsia="lt-LT"/>
        </w:rPr>
        <w:t>neteisėtos prieigos prie jų</w:t>
      </w:r>
      <w:r w:rsidR="002913E1" w:rsidRPr="004B5C87">
        <w:rPr>
          <w:rFonts w:eastAsia="Calibri"/>
          <w:szCs w:val="24"/>
          <w:lang w:eastAsia="lt-LT"/>
        </w:rPr>
        <w:t>.</w:t>
      </w:r>
      <w:r w:rsidRPr="004B5C87">
        <w:rPr>
          <w:rFonts w:eastAsia="Calibri"/>
          <w:b/>
          <w:szCs w:val="24"/>
          <w:lang w:eastAsia="lt-LT"/>
        </w:rPr>
        <w:t xml:space="preserve"> </w:t>
      </w:r>
      <w:r w:rsidRPr="004B5C87">
        <w:rPr>
          <w:rFonts w:eastAsia="Calibri"/>
          <w:strike/>
          <w:szCs w:val="24"/>
          <w:lang w:eastAsia="lt-LT"/>
        </w:rPr>
        <w:t>taip pat kokio nors kito neteisėto tvarkymo užtikrinti.</w:t>
      </w:r>
      <w:r w:rsidRPr="004B5C87">
        <w:rPr>
          <w:rFonts w:eastAsia="Calibri"/>
          <w:szCs w:val="24"/>
          <w:lang w:eastAsia="lt-LT"/>
        </w:rPr>
        <w:t xml:space="preserve"> Minėtos priemonės turi užtikrinti tokio lygio saugumą, kuris atitiktų saugotinų registro duomenų pobūdį</w:t>
      </w:r>
      <w:r w:rsidRPr="004B5C87">
        <w:rPr>
          <w:rFonts w:eastAsia="Calibri"/>
          <w:b/>
          <w:szCs w:val="24"/>
          <w:lang w:eastAsia="lt-LT"/>
        </w:rPr>
        <w:t>, aprėptį, kontekstą ir tikslus, taip pat registro duomenų tvarkymo keliamus įvairios tikimybės ir rimtumo pavojus asmenų teisėms ir laisvėms</w:t>
      </w:r>
      <w:r w:rsidRPr="004B5C87">
        <w:rPr>
          <w:rFonts w:eastAsia="Calibri"/>
          <w:szCs w:val="24"/>
          <w:lang w:eastAsia="lt-LT"/>
        </w:rPr>
        <w:t xml:space="preserve"> ir jų tvarkymo riziką. Šios priemonės, registro duomenų saugaus tvarkymo reikalavimai ir jų įgyvendinimas nustatyti registro valdytojo patvirtintuose registro duomenų saugos nuostatuose ir detalizuojami registro techniniame projekte (specifikacijoje)</w:t>
      </w:r>
      <w:r w:rsidR="00AD3BA9" w:rsidRPr="004B5C87">
        <w:rPr>
          <w:rFonts w:eastAsia="Calibri"/>
          <w:szCs w:val="24"/>
          <w:lang w:eastAsia="lt-LT"/>
        </w:rPr>
        <w:t>.“</w:t>
      </w:r>
    </w:p>
    <w:p w14:paraId="7DA76067" w14:textId="1D98A56D" w:rsidR="007A26B3" w:rsidRPr="004B5C87" w:rsidRDefault="00661AD2" w:rsidP="00461241">
      <w:pPr>
        <w:tabs>
          <w:tab w:val="left" w:pos="1026"/>
        </w:tabs>
        <w:ind w:firstLine="720"/>
        <w:jc w:val="both"/>
        <w:rPr>
          <w:rFonts w:eastAsia="Calibri"/>
          <w:szCs w:val="24"/>
          <w:lang w:eastAsia="lt-LT"/>
        </w:rPr>
      </w:pPr>
      <w:r w:rsidRPr="004B5C87">
        <w:rPr>
          <w:rFonts w:eastAsia="Calibri"/>
          <w:szCs w:val="24"/>
          <w:lang w:eastAsia="lt-LT"/>
        </w:rPr>
        <w:t>2</w:t>
      </w:r>
      <w:r w:rsidR="00F9350A" w:rsidRPr="004B5C87">
        <w:rPr>
          <w:rFonts w:eastAsia="Calibri"/>
          <w:szCs w:val="24"/>
          <w:lang w:eastAsia="lt-LT"/>
        </w:rPr>
        <w:t>6</w:t>
      </w:r>
      <w:r w:rsidR="007A26B3" w:rsidRPr="004B5C87">
        <w:rPr>
          <w:rFonts w:eastAsia="Calibri"/>
          <w:szCs w:val="24"/>
          <w:lang w:eastAsia="lt-LT"/>
        </w:rPr>
        <w:t xml:space="preserve">. Pakeisti </w:t>
      </w:r>
      <w:r w:rsidR="00DE74A8" w:rsidRPr="004B5C87">
        <w:rPr>
          <w:rFonts w:eastAsia="Calibri"/>
          <w:szCs w:val="24"/>
          <w:lang w:eastAsia="lt-LT"/>
        </w:rPr>
        <w:t>68</w:t>
      </w:r>
      <w:r w:rsidR="007A26B3" w:rsidRPr="004B5C87">
        <w:rPr>
          <w:rFonts w:eastAsia="Calibri"/>
          <w:szCs w:val="24"/>
          <w:lang w:eastAsia="lt-LT"/>
        </w:rPr>
        <w:t xml:space="preserve"> punktą ir jį išdėstyti taip:</w:t>
      </w:r>
    </w:p>
    <w:p w14:paraId="7DA76068" w14:textId="65688D7D" w:rsidR="007A26B3" w:rsidRPr="008C4687" w:rsidRDefault="007A26B3" w:rsidP="008C4687">
      <w:pPr>
        <w:tabs>
          <w:tab w:val="left" w:pos="1026"/>
        </w:tabs>
        <w:ind w:firstLine="720"/>
        <w:jc w:val="both"/>
        <w:rPr>
          <w:rFonts w:eastAsia="Calibri"/>
          <w:bCs/>
          <w:strike/>
          <w:szCs w:val="24"/>
          <w:lang w:eastAsia="lt-LT"/>
        </w:rPr>
      </w:pPr>
      <w:bookmarkStart w:id="7" w:name="_Hlk525566202"/>
      <w:r w:rsidRPr="004B5C87">
        <w:rPr>
          <w:rFonts w:eastAsia="Calibri"/>
          <w:szCs w:val="24"/>
          <w:lang w:eastAsia="lt-LT"/>
        </w:rPr>
        <w:t>„68. Registro duomenų saugos nuostatai i</w:t>
      </w:r>
      <w:r w:rsidRPr="008C4687">
        <w:rPr>
          <w:rFonts w:eastAsia="Calibri"/>
          <w:strike/>
          <w:szCs w:val="24"/>
          <w:lang w:eastAsia="lt-LT"/>
        </w:rPr>
        <w:t>r kiti saugos dokumentai rengiami, derinami ir tvirtinami</w:t>
      </w:r>
      <w:r w:rsidRPr="008C4687">
        <w:rPr>
          <w:rFonts w:eastAsia="Calibri"/>
          <w:szCs w:val="24"/>
          <w:lang w:eastAsia="lt-LT"/>
        </w:rPr>
        <w:t xml:space="preserve"> </w:t>
      </w:r>
      <w:r w:rsidR="008C4687" w:rsidRPr="008C4687">
        <w:rPr>
          <w:rFonts w:eastAsia="Calibri"/>
          <w:b/>
          <w:bCs/>
          <w:szCs w:val="24"/>
          <w:lang w:eastAsia="lt-LT"/>
        </w:rPr>
        <w:t>nustato registro duomenų saugą, kuri užtikrinama vadovaujantis:</w:t>
      </w:r>
    </w:p>
    <w:bookmarkEnd w:id="7"/>
    <w:p w14:paraId="7DA76069" w14:textId="77777777" w:rsidR="007A26B3" w:rsidRPr="004B5C87" w:rsidRDefault="007A26B3" w:rsidP="007A26B3">
      <w:pPr>
        <w:ind w:firstLine="720"/>
        <w:jc w:val="both"/>
        <w:rPr>
          <w:b/>
          <w:color w:val="000000" w:themeColor="text1"/>
          <w:szCs w:val="24"/>
        </w:rPr>
      </w:pPr>
      <w:r w:rsidRPr="004B5C87">
        <w:rPr>
          <w:b/>
          <w:color w:val="000000" w:themeColor="text1"/>
          <w:szCs w:val="24"/>
        </w:rPr>
        <w:t>68.1. Reglamentu (ES) 2016/679;</w:t>
      </w:r>
    </w:p>
    <w:p w14:paraId="7DA7606A" w14:textId="4EDB1344" w:rsidR="007A26B3" w:rsidRPr="004B5C87" w:rsidRDefault="007A26B3" w:rsidP="007A26B3">
      <w:pPr>
        <w:ind w:firstLine="720"/>
        <w:jc w:val="both"/>
        <w:rPr>
          <w:b/>
          <w:color w:val="000000" w:themeColor="text1"/>
          <w:szCs w:val="24"/>
        </w:rPr>
      </w:pPr>
      <w:r w:rsidRPr="004B5C87">
        <w:rPr>
          <w:b/>
          <w:color w:val="000000" w:themeColor="text1"/>
          <w:szCs w:val="24"/>
        </w:rPr>
        <w:t xml:space="preserve">68.2. </w:t>
      </w:r>
      <w:r w:rsidR="0067236B" w:rsidRPr="004B5C87">
        <w:rPr>
          <w:b/>
          <w:color w:val="000000" w:themeColor="text1"/>
          <w:szCs w:val="24"/>
        </w:rPr>
        <w:t>V</w:t>
      </w:r>
      <w:r w:rsidRPr="004B5C87">
        <w:rPr>
          <w:b/>
          <w:color w:val="000000" w:themeColor="text1"/>
          <w:szCs w:val="24"/>
        </w:rPr>
        <w:t>alstybės informacinių išteklių valdymo įstatymu;</w:t>
      </w:r>
    </w:p>
    <w:p w14:paraId="7DA7606B" w14:textId="1075B740" w:rsidR="007A26B3" w:rsidRPr="004B5C87" w:rsidRDefault="007A26B3" w:rsidP="007A26B3">
      <w:pPr>
        <w:ind w:firstLine="720"/>
        <w:jc w:val="both"/>
        <w:rPr>
          <w:b/>
          <w:color w:val="000000" w:themeColor="text1"/>
          <w:szCs w:val="24"/>
        </w:rPr>
      </w:pPr>
      <w:r w:rsidRPr="004B5C87">
        <w:rPr>
          <w:b/>
          <w:color w:val="000000" w:themeColor="text1"/>
          <w:szCs w:val="24"/>
        </w:rPr>
        <w:t xml:space="preserve">68.3. </w:t>
      </w:r>
      <w:r w:rsidR="0067236B" w:rsidRPr="004B5C87">
        <w:rPr>
          <w:b/>
          <w:color w:val="000000" w:themeColor="text1"/>
          <w:szCs w:val="24"/>
        </w:rPr>
        <w:t>K</w:t>
      </w:r>
      <w:r w:rsidRPr="004B5C87">
        <w:rPr>
          <w:b/>
          <w:color w:val="000000" w:themeColor="text1"/>
          <w:szCs w:val="24"/>
        </w:rPr>
        <w:t>ibernetinio saugumo įstatymu;</w:t>
      </w:r>
    </w:p>
    <w:p w14:paraId="7DA7606C" w14:textId="77777777" w:rsidR="007A26B3" w:rsidRPr="004B5C87" w:rsidRDefault="007A26B3" w:rsidP="007A26B3">
      <w:pPr>
        <w:ind w:firstLine="720"/>
        <w:jc w:val="both"/>
        <w:rPr>
          <w:b/>
          <w:color w:val="000000" w:themeColor="text1"/>
          <w:szCs w:val="24"/>
        </w:rPr>
      </w:pPr>
      <w:r w:rsidRPr="004B5C87">
        <w:rPr>
          <w:b/>
          <w:color w:val="000000" w:themeColor="text1"/>
          <w:szCs w:val="24"/>
        </w:rPr>
        <w:t>68.4. 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7DA7606D" w14:textId="77777777" w:rsidR="007A26B3" w:rsidRPr="004B5C87" w:rsidRDefault="007A26B3" w:rsidP="007A26B3">
      <w:pPr>
        <w:ind w:firstLine="720"/>
        <w:jc w:val="both"/>
        <w:rPr>
          <w:b/>
          <w:color w:val="000000" w:themeColor="text1"/>
          <w:szCs w:val="24"/>
        </w:rPr>
      </w:pPr>
      <w:r w:rsidRPr="004B5C87">
        <w:rPr>
          <w:b/>
          <w:color w:val="000000" w:themeColor="text1"/>
          <w:szCs w:val="24"/>
        </w:rPr>
        <w:t>68.5. Organizacinių ir techninių kibernetinio saugumo reikalavimų, taikomų ypatingos svarbos informacinei infrastruktūrai ir valstybės informaciniams ištekliams, aprašu, patvirtintu Lietuvos Respublikos Vyriausybės 2016 m. balandžio 20 d. nutarimu Nr. 387 „Dėl Organizacinių ir techninių kibernetinio saugumo reikalavimų, taikomų ypatingos svarbos informacinei infrastruktūrai ir valstybės informaciniams ištekliams, aprašo patvirtinimo“;</w:t>
      </w:r>
    </w:p>
    <w:p w14:paraId="7DA7606E" w14:textId="3C148F56" w:rsidR="007A26B3" w:rsidRPr="004B5C87" w:rsidRDefault="007A26B3" w:rsidP="007A26B3">
      <w:pPr>
        <w:ind w:firstLine="720"/>
        <w:jc w:val="both"/>
        <w:rPr>
          <w:b/>
          <w:color w:val="000000" w:themeColor="text1"/>
          <w:szCs w:val="24"/>
        </w:rPr>
      </w:pPr>
      <w:r w:rsidRPr="004B5C87">
        <w:rPr>
          <w:b/>
          <w:color w:val="000000" w:themeColor="text1"/>
          <w:szCs w:val="24"/>
        </w:rPr>
        <w:t xml:space="preserve">68.6. </w:t>
      </w:r>
      <w:r w:rsidR="008B571C">
        <w:rPr>
          <w:b/>
          <w:color w:val="000000" w:themeColor="text1"/>
          <w:szCs w:val="24"/>
        </w:rPr>
        <w:t>r</w:t>
      </w:r>
      <w:r w:rsidR="002C1FCD" w:rsidRPr="004B5C87">
        <w:rPr>
          <w:b/>
          <w:color w:val="000000" w:themeColor="text1"/>
          <w:szCs w:val="24"/>
        </w:rPr>
        <w:t xml:space="preserve">egistro valdytojo patvirtintais </w:t>
      </w:r>
      <w:r w:rsidR="008B571C">
        <w:rPr>
          <w:b/>
          <w:color w:val="000000" w:themeColor="text1"/>
          <w:szCs w:val="24"/>
        </w:rPr>
        <w:t>r</w:t>
      </w:r>
      <w:r w:rsidR="002C1FCD" w:rsidRPr="004B5C87">
        <w:rPr>
          <w:b/>
          <w:color w:val="000000" w:themeColor="text1"/>
          <w:szCs w:val="24"/>
        </w:rPr>
        <w:t>egistro duomenų saugos nuostatais</w:t>
      </w:r>
      <w:r w:rsidRPr="004B5C87">
        <w:rPr>
          <w:b/>
          <w:color w:val="000000" w:themeColor="text1"/>
          <w:szCs w:val="24"/>
        </w:rPr>
        <w:t>;</w:t>
      </w:r>
    </w:p>
    <w:p w14:paraId="6C3E8F7C" w14:textId="37EB56B6" w:rsidR="002C1FCD" w:rsidRPr="004B5C87" w:rsidRDefault="007A26B3" w:rsidP="002C1FCD">
      <w:pPr>
        <w:ind w:firstLine="720"/>
        <w:jc w:val="both"/>
        <w:rPr>
          <w:b/>
          <w:color w:val="000000" w:themeColor="text1"/>
          <w:szCs w:val="24"/>
        </w:rPr>
      </w:pPr>
      <w:r w:rsidRPr="004B5C87">
        <w:rPr>
          <w:b/>
          <w:color w:val="000000" w:themeColor="text1"/>
          <w:szCs w:val="24"/>
        </w:rPr>
        <w:t xml:space="preserve">68.7. </w:t>
      </w:r>
      <w:r w:rsidR="002C1FCD" w:rsidRPr="004B5C87">
        <w:rPr>
          <w:b/>
          <w:color w:val="000000" w:themeColor="text1"/>
          <w:szCs w:val="24"/>
        </w:rPr>
        <w:t>Lietuvos Respublikos vidaus reikalų ministro patvirtintais Techniniais valstybės registrų (kadastrų), žinybinių registrų, valstybės informacinių sistemų ir kitų informacinių sistemų elektroninės informacijos saugos reikalavimais</w:t>
      </w:r>
      <w:r w:rsidRPr="004B5C87">
        <w:rPr>
          <w:b/>
          <w:color w:val="000000" w:themeColor="text1"/>
          <w:szCs w:val="24"/>
        </w:rPr>
        <w:t>;</w:t>
      </w:r>
    </w:p>
    <w:p w14:paraId="7DA76070" w14:textId="022E3B25" w:rsidR="007A26B3" w:rsidRPr="004B5C87" w:rsidRDefault="007A26B3" w:rsidP="007A26B3">
      <w:pPr>
        <w:ind w:firstLine="720"/>
        <w:jc w:val="both"/>
        <w:rPr>
          <w:b/>
          <w:color w:val="000000" w:themeColor="text1"/>
          <w:szCs w:val="24"/>
        </w:rPr>
      </w:pPr>
      <w:r w:rsidRPr="004B5C87">
        <w:rPr>
          <w:b/>
          <w:color w:val="000000" w:themeColor="text1"/>
          <w:szCs w:val="24"/>
        </w:rPr>
        <w:t>68.8. Lietuvos standartais LST EN ISO/IEC 27001:2017, LST EN ISO/IEC 27002:2017 ir kitais Lietuvos ir tarptautiniais standartais, reglamentuojančiais informacijos saugumą.</w:t>
      </w:r>
    </w:p>
    <w:p w14:paraId="7DA76071" w14:textId="77777777" w:rsidR="007A26B3" w:rsidRPr="004B5C87" w:rsidRDefault="007A26B3" w:rsidP="00461241">
      <w:pPr>
        <w:tabs>
          <w:tab w:val="left" w:pos="1026"/>
        </w:tabs>
        <w:ind w:firstLine="720"/>
        <w:jc w:val="both"/>
        <w:rPr>
          <w:rFonts w:eastAsia="Calibri"/>
          <w:szCs w:val="24"/>
          <w:lang w:eastAsia="lt-LT"/>
        </w:rPr>
      </w:pPr>
      <w:r w:rsidRPr="004B5C87">
        <w:rPr>
          <w:rFonts w:eastAsia="Calibri"/>
          <w:bCs/>
          <w:strike/>
          <w:szCs w:val="24"/>
          <w:lang w:eastAsia="lt-LT"/>
        </w:rPr>
        <w:lastRenderedPageBreak/>
        <w:t>Bendrųjų elektroninės informacijos saugos reikalavimų aprašu, Saugos dokumentų turinio gairių aprašu ir Valstybės informacinių sistemų, registrų ir kitų informacinių sistemų klasifikavimo ir elektroninės informacijos svarbos nustatymo gairių aprašu, patvirtintais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r w:rsidRPr="004B5C87">
        <w:rPr>
          <w:rFonts w:eastAsia="Calibri"/>
          <w:strike/>
          <w:szCs w:val="24"/>
          <w:lang w:eastAsia="lt-LT"/>
        </w:rPr>
        <w:t xml:space="preserve"> </w:t>
      </w:r>
      <w:r w:rsidRPr="004B5C87">
        <w:rPr>
          <w:rFonts w:eastAsia="Calibri"/>
          <w:bCs/>
          <w:strike/>
          <w:szCs w:val="24"/>
          <w:lang w:eastAsia="lt-LT"/>
        </w:rPr>
        <w:t xml:space="preserve">ir Bendraisiais reikalavimais organizacinėms ir techninėms duomenų saugumo priemonėms, patvirtintais </w:t>
      </w:r>
      <w:r w:rsidRPr="004B5C87">
        <w:rPr>
          <w:rFonts w:eastAsia="Calibri"/>
          <w:bCs/>
          <w:strike/>
          <w:spacing w:val="2"/>
          <w:szCs w:val="24"/>
          <w:lang w:eastAsia="lt-LT"/>
        </w:rPr>
        <w:t>Valstybinės duomenų apsaugos inspekcijos direktoriaus 2008 m. lapkričio 12 d. įsakymu</w:t>
      </w:r>
      <w:r w:rsidRPr="004B5C87">
        <w:rPr>
          <w:rFonts w:eastAsia="Calibri"/>
          <w:bCs/>
          <w:strike/>
          <w:szCs w:val="24"/>
          <w:lang w:eastAsia="lt-LT"/>
        </w:rPr>
        <w:t xml:space="preserve"> Nr.</w:t>
      </w:r>
      <w:r w:rsidRPr="004B5C87">
        <w:rPr>
          <w:strike/>
          <w:color w:val="000000"/>
          <w:szCs w:val="24"/>
          <w:lang w:eastAsia="lt-LT"/>
        </w:rPr>
        <w:t> </w:t>
      </w:r>
      <w:r w:rsidRPr="004B5C87">
        <w:rPr>
          <w:rFonts w:eastAsia="Calibri"/>
          <w:bCs/>
          <w:strike/>
          <w:szCs w:val="24"/>
          <w:lang w:eastAsia="lt-LT"/>
        </w:rPr>
        <w:t>1T-71 (1.12) „Dėl Bendrųjų reikalavimų organizacinėms ir techninėms duomenų saugumo priemonėms patvirtinimo“</w:t>
      </w:r>
      <w:r w:rsidRPr="004B5C87">
        <w:rPr>
          <w:rFonts w:eastAsia="Calibri"/>
          <w:strike/>
          <w:szCs w:val="24"/>
          <w:lang w:eastAsia="lt-LT"/>
        </w:rPr>
        <w:t>.</w:t>
      </w:r>
      <w:r w:rsidR="00C25B53" w:rsidRPr="004B5C87">
        <w:rPr>
          <w:rFonts w:eastAsia="Calibri"/>
          <w:szCs w:val="24"/>
          <w:lang w:eastAsia="lt-LT"/>
        </w:rPr>
        <w:t>“</w:t>
      </w:r>
    </w:p>
    <w:p w14:paraId="7DA76072" w14:textId="50B01923" w:rsidR="00DE74A8" w:rsidRPr="004B5C87" w:rsidRDefault="0095292C" w:rsidP="00461241">
      <w:pPr>
        <w:tabs>
          <w:tab w:val="left" w:pos="1026"/>
        </w:tabs>
        <w:ind w:firstLine="720"/>
        <w:jc w:val="both"/>
        <w:rPr>
          <w:rFonts w:eastAsia="Calibri"/>
          <w:szCs w:val="24"/>
          <w:lang w:eastAsia="lt-LT"/>
        </w:rPr>
      </w:pPr>
      <w:r w:rsidRPr="004B5C87">
        <w:rPr>
          <w:rFonts w:eastAsia="Calibri"/>
          <w:szCs w:val="24"/>
          <w:lang w:eastAsia="lt-LT"/>
        </w:rPr>
        <w:t>2</w:t>
      </w:r>
      <w:r w:rsidR="00F9350A" w:rsidRPr="004B5C87">
        <w:rPr>
          <w:rFonts w:eastAsia="Calibri"/>
          <w:szCs w:val="24"/>
          <w:lang w:eastAsia="lt-LT"/>
        </w:rPr>
        <w:t>7</w:t>
      </w:r>
      <w:r w:rsidR="00DE74A8" w:rsidRPr="004B5C87">
        <w:rPr>
          <w:rFonts w:eastAsia="Calibri"/>
          <w:szCs w:val="24"/>
          <w:lang w:eastAsia="lt-LT"/>
        </w:rPr>
        <w:t>. Pakeisti 73 punktą ir jį išdėstyti taip:</w:t>
      </w:r>
    </w:p>
    <w:p w14:paraId="7DA76073" w14:textId="6780400C" w:rsidR="00DE74A8" w:rsidRPr="004B5C87" w:rsidRDefault="00DE74A8" w:rsidP="00DE74A8">
      <w:pPr>
        <w:tabs>
          <w:tab w:val="left" w:pos="1026"/>
        </w:tabs>
        <w:ind w:firstLine="720"/>
        <w:jc w:val="both"/>
        <w:rPr>
          <w:rFonts w:eastAsia="Calibri"/>
          <w:bCs/>
          <w:szCs w:val="24"/>
          <w:highlight w:val="yellow"/>
          <w:lang w:eastAsia="lt-LT"/>
        </w:rPr>
      </w:pPr>
      <w:r w:rsidRPr="004B5C87">
        <w:rPr>
          <w:rFonts w:eastAsia="Calibri"/>
          <w:color w:val="000000" w:themeColor="text1"/>
          <w:szCs w:val="24"/>
          <w:lang w:eastAsia="lt-LT"/>
        </w:rPr>
        <w:t xml:space="preserve">„73. Registras reorganizuojamas ir likviduojamas </w:t>
      </w:r>
      <w:r w:rsidRPr="004B5C87">
        <w:rPr>
          <w:strike/>
          <w:color w:val="000000" w:themeColor="text1"/>
          <w:szCs w:val="24"/>
          <w:lang w:eastAsia="lt-LT"/>
        </w:rPr>
        <w:t>Lietuvos Respublikos</w:t>
      </w:r>
      <w:r w:rsidRPr="004B5C87">
        <w:rPr>
          <w:color w:val="000000" w:themeColor="text1"/>
          <w:szCs w:val="24"/>
          <w:lang w:eastAsia="lt-LT"/>
        </w:rPr>
        <w:t xml:space="preserve"> </w:t>
      </w:r>
      <w:r w:rsidRPr="004B5C87">
        <w:rPr>
          <w:strike/>
          <w:color w:val="000000" w:themeColor="text1"/>
          <w:szCs w:val="24"/>
          <w:lang w:eastAsia="lt-LT"/>
        </w:rPr>
        <w:t>valstybės</w:t>
      </w:r>
      <w:r w:rsidRPr="004B5C87">
        <w:rPr>
          <w:color w:val="000000" w:themeColor="text1"/>
          <w:szCs w:val="24"/>
          <w:lang w:eastAsia="lt-LT"/>
        </w:rPr>
        <w:t xml:space="preserve"> </w:t>
      </w:r>
      <w:r w:rsidR="00F30170" w:rsidRPr="004B5C87">
        <w:rPr>
          <w:b/>
          <w:color w:val="000000" w:themeColor="text1"/>
          <w:szCs w:val="24"/>
          <w:lang w:eastAsia="lt-LT"/>
        </w:rPr>
        <w:t xml:space="preserve">Valstybės </w:t>
      </w:r>
      <w:r w:rsidRPr="004B5C87">
        <w:rPr>
          <w:color w:val="000000" w:themeColor="text1"/>
          <w:szCs w:val="24"/>
          <w:lang w:eastAsia="lt-LT"/>
        </w:rPr>
        <w:t>informacinių išteklių valdymo įstatymo ir</w:t>
      </w:r>
      <w:r w:rsidR="001F77B0" w:rsidRPr="004B5C87">
        <w:rPr>
          <w:color w:val="000000" w:themeColor="text1"/>
          <w:szCs w:val="24"/>
          <w:lang w:eastAsia="lt-LT"/>
        </w:rPr>
        <w:t xml:space="preserve"> </w:t>
      </w:r>
      <w:r w:rsidR="001F77B0" w:rsidRPr="004B5C87">
        <w:rPr>
          <w:b/>
          <w:bCs/>
          <w:color w:val="000000" w:themeColor="text1"/>
          <w:szCs w:val="24"/>
        </w:rPr>
        <w:t>Registrų steigimo, kūrimo, reorganizavimo ir likvidavimo tvarkos aprašo, patvirtinto Lietuvos Respublikos Vyriausybės 2012 m. liepos 18 d. nutarimu Nr. 881 „Dėl Registrų steigimo, kūrimo, reorganizavimo ir likvidavimo tvarkos aprašo patvirtinimo“</w:t>
      </w:r>
      <w:r w:rsidR="00766AAE" w:rsidRPr="004B5C87">
        <w:rPr>
          <w:b/>
          <w:bCs/>
          <w:color w:val="000000" w:themeColor="text1"/>
          <w:szCs w:val="24"/>
        </w:rPr>
        <w:t>,</w:t>
      </w:r>
      <w:r w:rsidR="001F77B0" w:rsidRPr="004B5C87">
        <w:rPr>
          <w:b/>
          <w:bCs/>
          <w:color w:val="000000" w:themeColor="text1"/>
          <w:szCs w:val="24"/>
        </w:rPr>
        <w:t xml:space="preserve"> </w:t>
      </w:r>
      <w:r w:rsidRPr="004B5C87">
        <w:rPr>
          <w:strike/>
          <w:color w:val="000000" w:themeColor="text1"/>
          <w:szCs w:val="24"/>
          <w:lang w:eastAsia="lt-LT"/>
        </w:rPr>
        <w:t>kitų Lietuvos Respublikos teisės aktų</w:t>
      </w:r>
      <w:r w:rsidRPr="004B5C87">
        <w:rPr>
          <w:color w:val="000000" w:themeColor="text1"/>
          <w:szCs w:val="24"/>
          <w:lang w:eastAsia="lt-LT"/>
        </w:rPr>
        <w:t xml:space="preserve"> </w:t>
      </w:r>
      <w:r w:rsidRPr="004B5C87">
        <w:rPr>
          <w:rFonts w:eastAsia="Calibri"/>
          <w:bCs/>
          <w:color w:val="000000" w:themeColor="text1"/>
          <w:szCs w:val="24"/>
          <w:lang w:eastAsia="lt-LT"/>
        </w:rPr>
        <w:t>nustatyta tvarka</w:t>
      </w:r>
      <w:r w:rsidRPr="004B5C87">
        <w:rPr>
          <w:rFonts w:eastAsia="Calibri"/>
          <w:bCs/>
          <w:szCs w:val="24"/>
          <w:lang w:eastAsia="lt-LT"/>
        </w:rPr>
        <w:t>.</w:t>
      </w:r>
      <w:r w:rsidR="00480D76" w:rsidRPr="004B5C87">
        <w:rPr>
          <w:rFonts w:eastAsia="Calibri"/>
          <w:bCs/>
          <w:szCs w:val="24"/>
          <w:lang w:eastAsia="lt-LT"/>
        </w:rPr>
        <w:t>“</w:t>
      </w:r>
    </w:p>
    <w:p w14:paraId="7DA76074" w14:textId="77777777" w:rsidR="00DE74A8" w:rsidRPr="00B24465" w:rsidRDefault="00DE74A8" w:rsidP="00461241">
      <w:pPr>
        <w:tabs>
          <w:tab w:val="left" w:pos="1026"/>
        </w:tabs>
        <w:ind w:firstLine="720"/>
        <w:jc w:val="both"/>
        <w:rPr>
          <w:rFonts w:eastAsia="Calibri"/>
          <w:szCs w:val="24"/>
          <w:lang w:eastAsia="lt-LT"/>
        </w:rPr>
      </w:pPr>
    </w:p>
    <w:p w14:paraId="7DA76075" w14:textId="77777777" w:rsidR="00461241" w:rsidRPr="00B24465" w:rsidRDefault="00461241" w:rsidP="007057F6">
      <w:pPr>
        <w:ind w:firstLine="720"/>
        <w:jc w:val="both"/>
        <w:rPr>
          <w:color w:val="000000" w:themeColor="text1"/>
          <w:szCs w:val="24"/>
        </w:rPr>
      </w:pPr>
    </w:p>
    <w:p w14:paraId="7DA76076" w14:textId="77777777" w:rsidR="007057F6" w:rsidRPr="00B24465" w:rsidRDefault="007057F6" w:rsidP="007057F6">
      <w:pPr>
        <w:tabs>
          <w:tab w:val="left" w:pos="1026"/>
        </w:tabs>
        <w:jc w:val="both"/>
        <w:rPr>
          <w:szCs w:val="24"/>
          <w:lang w:eastAsia="lt-LT"/>
        </w:rPr>
      </w:pPr>
    </w:p>
    <w:p w14:paraId="7DA76077" w14:textId="77777777" w:rsidR="004351F7" w:rsidRPr="00B24465" w:rsidRDefault="004351F7" w:rsidP="004351F7">
      <w:pPr>
        <w:tabs>
          <w:tab w:val="left" w:pos="1134"/>
          <w:tab w:val="left" w:pos="1560"/>
        </w:tabs>
        <w:spacing w:line="340" w:lineRule="atLeast"/>
        <w:jc w:val="both"/>
        <w:rPr>
          <w:szCs w:val="24"/>
        </w:rPr>
      </w:pPr>
      <w:r w:rsidRPr="00B24465">
        <w:rPr>
          <w:szCs w:val="24"/>
        </w:rPr>
        <w:t>Ministras Pirmininkas</w:t>
      </w:r>
    </w:p>
    <w:p w14:paraId="7DA76078" w14:textId="77777777" w:rsidR="004351F7" w:rsidRPr="00B24465" w:rsidRDefault="004351F7" w:rsidP="004351F7">
      <w:pPr>
        <w:tabs>
          <w:tab w:val="left" w:pos="1134"/>
          <w:tab w:val="left" w:pos="1560"/>
        </w:tabs>
        <w:spacing w:line="340" w:lineRule="atLeast"/>
        <w:jc w:val="both"/>
        <w:rPr>
          <w:szCs w:val="24"/>
        </w:rPr>
      </w:pPr>
    </w:p>
    <w:p w14:paraId="7DA76079" w14:textId="77777777" w:rsidR="004351F7" w:rsidRPr="00B24465" w:rsidRDefault="004351F7" w:rsidP="004351F7">
      <w:pPr>
        <w:tabs>
          <w:tab w:val="left" w:pos="1134"/>
          <w:tab w:val="left" w:pos="1560"/>
        </w:tabs>
        <w:spacing w:line="340" w:lineRule="atLeast"/>
        <w:jc w:val="both"/>
        <w:rPr>
          <w:szCs w:val="24"/>
        </w:rPr>
      </w:pPr>
      <w:r w:rsidRPr="00B24465">
        <w:rPr>
          <w:szCs w:val="24"/>
        </w:rPr>
        <w:t>Susisiekimo ministras</w:t>
      </w:r>
    </w:p>
    <w:p w14:paraId="7DA7607A" w14:textId="1ED81D47" w:rsidR="0095549E" w:rsidRPr="00B24465" w:rsidRDefault="0095549E">
      <w:pPr>
        <w:tabs>
          <w:tab w:val="left" w:pos="6237"/>
          <w:tab w:val="right" w:pos="8306"/>
        </w:tabs>
        <w:rPr>
          <w:color w:val="000000"/>
          <w:lang w:eastAsia="lt-LT"/>
        </w:rPr>
      </w:pPr>
    </w:p>
    <w:p w14:paraId="63E7E151" w14:textId="51BBC6ED" w:rsidR="00D46603" w:rsidRPr="00B24465" w:rsidRDefault="00D46603">
      <w:pPr>
        <w:tabs>
          <w:tab w:val="left" w:pos="6237"/>
          <w:tab w:val="right" w:pos="8306"/>
        </w:tabs>
        <w:rPr>
          <w:color w:val="000000"/>
          <w:lang w:eastAsia="lt-LT"/>
        </w:rPr>
      </w:pPr>
    </w:p>
    <w:p w14:paraId="384E1B30" w14:textId="77777777" w:rsidR="000A5F8B" w:rsidRPr="00B24465" w:rsidRDefault="000A5F8B">
      <w:pPr>
        <w:tabs>
          <w:tab w:val="left" w:pos="6237"/>
          <w:tab w:val="right" w:pos="8306"/>
        </w:tabs>
        <w:rPr>
          <w:b/>
          <w:color w:val="000000"/>
          <w:lang w:eastAsia="lt-LT"/>
        </w:rPr>
      </w:pPr>
    </w:p>
    <w:p w14:paraId="70C7B601" w14:textId="77777777" w:rsidR="000A5F8B" w:rsidRPr="00B24465" w:rsidRDefault="000A5F8B">
      <w:pPr>
        <w:tabs>
          <w:tab w:val="left" w:pos="6237"/>
          <w:tab w:val="right" w:pos="8306"/>
        </w:tabs>
        <w:rPr>
          <w:b/>
          <w:color w:val="000000"/>
          <w:lang w:eastAsia="lt-LT"/>
        </w:rPr>
      </w:pPr>
    </w:p>
    <w:p w14:paraId="40CC77A3" w14:textId="77777777" w:rsidR="003247E5" w:rsidRPr="00B24465" w:rsidRDefault="003247E5" w:rsidP="00CC7F7C">
      <w:pPr>
        <w:tabs>
          <w:tab w:val="left" w:pos="6237"/>
          <w:tab w:val="right" w:pos="8306"/>
        </w:tabs>
        <w:jc w:val="both"/>
        <w:rPr>
          <w:color w:val="000000"/>
          <w:lang w:eastAsia="lt-LT"/>
        </w:rPr>
      </w:pPr>
    </w:p>
    <w:sectPr w:rsidR="003247E5" w:rsidRPr="00B24465" w:rsidSect="004A4433">
      <w:headerReference w:type="even" r:id="rId8"/>
      <w:headerReference w:type="default" r:id="rId9"/>
      <w:footerReference w:type="even" r:id="rId10"/>
      <w:footerReference w:type="default" r:id="rId11"/>
      <w:headerReference w:type="first" r:id="rId12"/>
      <w:footerReference w:type="first" r:id="rId13"/>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6A6AE" w14:textId="77777777" w:rsidR="00B904B1" w:rsidRDefault="00B904B1">
      <w:r>
        <w:separator/>
      </w:r>
    </w:p>
  </w:endnote>
  <w:endnote w:type="continuationSeparator" w:id="0">
    <w:p w14:paraId="58B9D2F3" w14:textId="77777777" w:rsidR="00B904B1" w:rsidRDefault="00B9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6084" w14:textId="77777777" w:rsidR="0095549E" w:rsidRDefault="0095549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6085" w14:textId="77777777" w:rsidR="0095549E" w:rsidRDefault="0095549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6087" w14:textId="77777777" w:rsidR="0095549E" w:rsidRDefault="0095549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B5CDF" w14:textId="77777777" w:rsidR="00B904B1" w:rsidRDefault="00B904B1">
      <w:r>
        <w:separator/>
      </w:r>
    </w:p>
  </w:footnote>
  <w:footnote w:type="continuationSeparator" w:id="0">
    <w:p w14:paraId="2A50D157" w14:textId="77777777" w:rsidR="00B904B1" w:rsidRDefault="00B90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6080" w14:textId="77777777" w:rsidR="0095549E" w:rsidRDefault="00FB1275">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7DA76081" w14:textId="77777777" w:rsidR="0095549E" w:rsidRDefault="0095549E">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6082" w14:textId="77777777" w:rsidR="0095549E" w:rsidRDefault="00FB1275">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4A4433">
      <w:rPr>
        <w:noProof/>
        <w:lang w:val="en-GB"/>
      </w:rPr>
      <w:t>2</w:t>
    </w:r>
    <w:r>
      <w:rPr>
        <w:lang w:val="en-GB"/>
      </w:rPr>
      <w:fldChar w:fldCharType="end"/>
    </w:r>
  </w:p>
  <w:p w14:paraId="7DA76083" w14:textId="77777777" w:rsidR="0095549E" w:rsidRDefault="0095549E">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6086" w14:textId="77777777" w:rsidR="0095549E" w:rsidRDefault="0095549E">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97A91"/>
    <w:multiLevelType w:val="hybridMultilevel"/>
    <w:tmpl w:val="1ACC6732"/>
    <w:lvl w:ilvl="0" w:tplc="F8EAEB4A">
      <w:start w:val="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1946E67"/>
    <w:multiLevelType w:val="hybridMultilevel"/>
    <w:tmpl w:val="1DF0D7D0"/>
    <w:lvl w:ilvl="0" w:tplc="E81AE9A6">
      <w:start w:val="8"/>
      <w:numFmt w:val="decimal"/>
      <w:lvlText w:val="%1."/>
      <w:lvlJc w:val="left"/>
      <w:pPr>
        <w:ind w:left="1069" w:hanging="360"/>
      </w:pPr>
      <w:rPr>
        <w:rFonts w:hint="default"/>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38A2445"/>
    <w:multiLevelType w:val="hybridMultilevel"/>
    <w:tmpl w:val="E70AF234"/>
    <w:lvl w:ilvl="0" w:tplc="8AFEB4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13B219D"/>
    <w:multiLevelType w:val="hybridMultilevel"/>
    <w:tmpl w:val="A454B934"/>
    <w:lvl w:ilvl="0" w:tplc="8698E6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5494330"/>
    <w:multiLevelType w:val="hybridMultilevel"/>
    <w:tmpl w:val="2A683764"/>
    <w:lvl w:ilvl="0" w:tplc="CEF4F694">
      <w:start w:val="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D0"/>
    <w:rsid w:val="00000B24"/>
    <w:rsid w:val="00004C6C"/>
    <w:rsid w:val="00015785"/>
    <w:rsid w:val="00034E61"/>
    <w:rsid w:val="00043349"/>
    <w:rsid w:val="00052049"/>
    <w:rsid w:val="00052B97"/>
    <w:rsid w:val="00053DCC"/>
    <w:rsid w:val="00055A94"/>
    <w:rsid w:val="000605CC"/>
    <w:rsid w:val="00061DE1"/>
    <w:rsid w:val="00065EE9"/>
    <w:rsid w:val="0007235E"/>
    <w:rsid w:val="000728DC"/>
    <w:rsid w:val="00081014"/>
    <w:rsid w:val="00090350"/>
    <w:rsid w:val="00092738"/>
    <w:rsid w:val="00094015"/>
    <w:rsid w:val="00094E76"/>
    <w:rsid w:val="000951A4"/>
    <w:rsid w:val="000A5F8B"/>
    <w:rsid w:val="000B02A5"/>
    <w:rsid w:val="000B211E"/>
    <w:rsid w:val="000B37F0"/>
    <w:rsid w:val="000B60A9"/>
    <w:rsid w:val="000C6647"/>
    <w:rsid w:val="000C724F"/>
    <w:rsid w:val="00104977"/>
    <w:rsid w:val="001174B9"/>
    <w:rsid w:val="001271A8"/>
    <w:rsid w:val="00137439"/>
    <w:rsid w:val="00141319"/>
    <w:rsid w:val="00150A7A"/>
    <w:rsid w:val="0016548D"/>
    <w:rsid w:val="00184200"/>
    <w:rsid w:val="00184CC7"/>
    <w:rsid w:val="00185A36"/>
    <w:rsid w:val="001935BA"/>
    <w:rsid w:val="001B6018"/>
    <w:rsid w:val="001B6163"/>
    <w:rsid w:val="001C0509"/>
    <w:rsid w:val="001D6AD8"/>
    <w:rsid w:val="001F4D26"/>
    <w:rsid w:val="001F77B0"/>
    <w:rsid w:val="00200F46"/>
    <w:rsid w:val="002132C8"/>
    <w:rsid w:val="00213F41"/>
    <w:rsid w:val="0021590C"/>
    <w:rsid w:val="0021640C"/>
    <w:rsid w:val="00234709"/>
    <w:rsid w:val="00234BF6"/>
    <w:rsid w:val="002406AD"/>
    <w:rsid w:val="00255620"/>
    <w:rsid w:val="00272052"/>
    <w:rsid w:val="002721D1"/>
    <w:rsid w:val="002805D0"/>
    <w:rsid w:val="00281A58"/>
    <w:rsid w:val="002913E1"/>
    <w:rsid w:val="002A4F55"/>
    <w:rsid w:val="002C1FCD"/>
    <w:rsid w:val="002C307E"/>
    <w:rsid w:val="002E068F"/>
    <w:rsid w:val="002F45F2"/>
    <w:rsid w:val="002F72D7"/>
    <w:rsid w:val="00312912"/>
    <w:rsid w:val="00313ACE"/>
    <w:rsid w:val="0031455E"/>
    <w:rsid w:val="003247E5"/>
    <w:rsid w:val="003254B7"/>
    <w:rsid w:val="0033211A"/>
    <w:rsid w:val="00333169"/>
    <w:rsid w:val="003475E7"/>
    <w:rsid w:val="00361FE3"/>
    <w:rsid w:val="00365F0E"/>
    <w:rsid w:val="0037449F"/>
    <w:rsid w:val="003776CE"/>
    <w:rsid w:val="003A554F"/>
    <w:rsid w:val="003C1B01"/>
    <w:rsid w:val="003D0979"/>
    <w:rsid w:val="003E018E"/>
    <w:rsid w:val="00404CCA"/>
    <w:rsid w:val="004065C9"/>
    <w:rsid w:val="00411DA0"/>
    <w:rsid w:val="00420093"/>
    <w:rsid w:val="004205AE"/>
    <w:rsid w:val="004235BC"/>
    <w:rsid w:val="004351F7"/>
    <w:rsid w:val="00435240"/>
    <w:rsid w:val="00446609"/>
    <w:rsid w:val="00456B88"/>
    <w:rsid w:val="00461241"/>
    <w:rsid w:val="00465405"/>
    <w:rsid w:val="00474F43"/>
    <w:rsid w:val="00477863"/>
    <w:rsid w:val="00480D76"/>
    <w:rsid w:val="00486E2D"/>
    <w:rsid w:val="00487C46"/>
    <w:rsid w:val="00495C12"/>
    <w:rsid w:val="00496BE7"/>
    <w:rsid w:val="004A0EF4"/>
    <w:rsid w:val="004A4433"/>
    <w:rsid w:val="004A6A6A"/>
    <w:rsid w:val="004B0290"/>
    <w:rsid w:val="004B5C87"/>
    <w:rsid w:val="004D621F"/>
    <w:rsid w:val="004E0218"/>
    <w:rsid w:val="004E2367"/>
    <w:rsid w:val="004E5543"/>
    <w:rsid w:val="004F464E"/>
    <w:rsid w:val="00501B85"/>
    <w:rsid w:val="00504E12"/>
    <w:rsid w:val="005109EB"/>
    <w:rsid w:val="00536AAE"/>
    <w:rsid w:val="005455E4"/>
    <w:rsid w:val="00553656"/>
    <w:rsid w:val="00553D8E"/>
    <w:rsid w:val="00554255"/>
    <w:rsid w:val="00557DCF"/>
    <w:rsid w:val="00580C1E"/>
    <w:rsid w:val="0058600A"/>
    <w:rsid w:val="005A3550"/>
    <w:rsid w:val="005A7BB3"/>
    <w:rsid w:val="005B3538"/>
    <w:rsid w:val="005C4279"/>
    <w:rsid w:val="005D748A"/>
    <w:rsid w:val="005E6BF1"/>
    <w:rsid w:val="005E7D40"/>
    <w:rsid w:val="005F03ED"/>
    <w:rsid w:val="005F5486"/>
    <w:rsid w:val="005F66FE"/>
    <w:rsid w:val="00605B41"/>
    <w:rsid w:val="006178E6"/>
    <w:rsid w:val="0063628A"/>
    <w:rsid w:val="0064768D"/>
    <w:rsid w:val="00647990"/>
    <w:rsid w:val="00650FAB"/>
    <w:rsid w:val="00661AD2"/>
    <w:rsid w:val="0067236B"/>
    <w:rsid w:val="006747FB"/>
    <w:rsid w:val="00674DEC"/>
    <w:rsid w:val="00675C39"/>
    <w:rsid w:val="0067744E"/>
    <w:rsid w:val="00680596"/>
    <w:rsid w:val="006936AD"/>
    <w:rsid w:val="006B18E4"/>
    <w:rsid w:val="006D50C5"/>
    <w:rsid w:val="006D6C54"/>
    <w:rsid w:val="006E0430"/>
    <w:rsid w:val="00703B04"/>
    <w:rsid w:val="0070547F"/>
    <w:rsid w:val="007057F6"/>
    <w:rsid w:val="00720701"/>
    <w:rsid w:val="00726164"/>
    <w:rsid w:val="00745C86"/>
    <w:rsid w:val="007476AE"/>
    <w:rsid w:val="00750029"/>
    <w:rsid w:val="007630AF"/>
    <w:rsid w:val="00766AAE"/>
    <w:rsid w:val="0077634A"/>
    <w:rsid w:val="00784086"/>
    <w:rsid w:val="007932A7"/>
    <w:rsid w:val="00796949"/>
    <w:rsid w:val="007A1F8C"/>
    <w:rsid w:val="007A26B3"/>
    <w:rsid w:val="007A7D25"/>
    <w:rsid w:val="007B4CB0"/>
    <w:rsid w:val="007C1F90"/>
    <w:rsid w:val="007D2896"/>
    <w:rsid w:val="008235F9"/>
    <w:rsid w:val="00824ACA"/>
    <w:rsid w:val="00830221"/>
    <w:rsid w:val="00831C90"/>
    <w:rsid w:val="00853595"/>
    <w:rsid w:val="008679F9"/>
    <w:rsid w:val="00873580"/>
    <w:rsid w:val="00874731"/>
    <w:rsid w:val="00874DF3"/>
    <w:rsid w:val="00893185"/>
    <w:rsid w:val="008B571C"/>
    <w:rsid w:val="008C4687"/>
    <w:rsid w:val="008C53A2"/>
    <w:rsid w:val="008D0092"/>
    <w:rsid w:val="00901F15"/>
    <w:rsid w:val="00906ECA"/>
    <w:rsid w:val="00916E6D"/>
    <w:rsid w:val="00921F57"/>
    <w:rsid w:val="00942957"/>
    <w:rsid w:val="009461A8"/>
    <w:rsid w:val="00946A11"/>
    <w:rsid w:val="0095292C"/>
    <w:rsid w:val="0095549E"/>
    <w:rsid w:val="00956A87"/>
    <w:rsid w:val="009646D1"/>
    <w:rsid w:val="0096589B"/>
    <w:rsid w:val="00965A54"/>
    <w:rsid w:val="00985205"/>
    <w:rsid w:val="009925EA"/>
    <w:rsid w:val="009C4132"/>
    <w:rsid w:val="009D7266"/>
    <w:rsid w:val="009F4529"/>
    <w:rsid w:val="00A2526C"/>
    <w:rsid w:val="00A342D0"/>
    <w:rsid w:val="00A56054"/>
    <w:rsid w:val="00A63F5A"/>
    <w:rsid w:val="00A85459"/>
    <w:rsid w:val="00A90904"/>
    <w:rsid w:val="00AA6F21"/>
    <w:rsid w:val="00AB5DE4"/>
    <w:rsid w:val="00AC2B82"/>
    <w:rsid w:val="00AC7530"/>
    <w:rsid w:val="00AD38BD"/>
    <w:rsid w:val="00AD3BA9"/>
    <w:rsid w:val="00AE4F4B"/>
    <w:rsid w:val="00AF0F17"/>
    <w:rsid w:val="00B01E8B"/>
    <w:rsid w:val="00B041E8"/>
    <w:rsid w:val="00B11FB4"/>
    <w:rsid w:val="00B16E80"/>
    <w:rsid w:val="00B24465"/>
    <w:rsid w:val="00B24FB6"/>
    <w:rsid w:val="00B27136"/>
    <w:rsid w:val="00B311DC"/>
    <w:rsid w:val="00B42957"/>
    <w:rsid w:val="00B44133"/>
    <w:rsid w:val="00B55307"/>
    <w:rsid w:val="00B56566"/>
    <w:rsid w:val="00B57E27"/>
    <w:rsid w:val="00B715C0"/>
    <w:rsid w:val="00B904B1"/>
    <w:rsid w:val="00B978AD"/>
    <w:rsid w:val="00BA04AC"/>
    <w:rsid w:val="00BB01F1"/>
    <w:rsid w:val="00BB6949"/>
    <w:rsid w:val="00BC0509"/>
    <w:rsid w:val="00BC1328"/>
    <w:rsid w:val="00C03599"/>
    <w:rsid w:val="00C04ED0"/>
    <w:rsid w:val="00C13B43"/>
    <w:rsid w:val="00C25B53"/>
    <w:rsid w:val="00C32612"/>
    <w:rsid w:val="00C50F02"/>
    <w:rsid w:val="00C80C82"/>
    <w:rsid w:val="00C812C1"/>
    <w:rsid w:val="00C815B4"/>
    <w:rsid w:val="00CC7F7C"/>
    <w:rsid w:val="00CE57D1"/>
    <w:rsid w:val="00D32311"/>
    <w:rsid w:val="00D402FE"/>
    <w:rsid w:val="00D46603"/>
    <w:rsid w:val="00D62D91"/>
    <w:rsid w:val="00D87365"/>
    <w:rsid w:val="00D91A10"/>
    <w:rsid w:val="00DA4FC3"/>
    <w:rsid w:val="00DC4442"/>
    <w:rsid w:val="00DD0F02"/>
    <w:rsid w:val="00DE0D58"/>
    <w:rsid w:val="00DE3191"/>
    <w:rsid w:val="00DE41B1"/>
    <w:rsid w:val="00DE74A8"/>
    <w:rsid w:val="00E00433"/>
    <w:rsid w:val="00E123AD"/>
    <w:rsid w:val="00E1614F"/>
    <w:rsid w:val="00E36C8F"/>
    <w:rsid w:val="00E564D5"/>
    <w:rsid w:val="00E75184"/>
    <w:rsid w:val="00E7696B"/>
    <w:rsid w:val="00E87EE4"/>
    <w:rsid w:val="00E93AC0"/>
    <w:rsid w:val="00E96765"/>
    <w:rsid w:val="00EA18A7"/>
    <w:rsid w:val="00EB30FC"/>
    <w:rsid w:val="00EB5B2E"/>
    <w:rsid w:val="00EB5FC6"/>
    <w:rsid w:val="00ED4484"/>
    <w:rsid w:val="00EE36BC"/>
    <w:rsid w:val="00EF00C6"/>
    <w:rsid w:val="00EF798B"/>
    <w:rsid w:val="00F04A87"/>
    <w:rsid w:val="00F27909"/>
    <w:rsid w:val="00F30170"/>
    <w:rsid w:val="00F34377"/>
    <w:rsid w:val="00F40AE8"/>
    <w:rsid w:val="00F56747"/>
    <w:rsid w:val="00F60FD6"/>
    <w:rsid w:val="00F643A8"/>
    <w:rsid w:val="00F9350A"/>
    <w:rsid w:val="00FB1275"/>
    <w:rsid w:val="00FC3CCA"/>
    <w:rsid w:val="00FC4605"/>
    <w:rsid w:val="00FD03FD"/>
    <w:rsid w:val="00FE7683"/>
    <w:rsid w:val="00FF551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6016"/>
  <w15:docId w15:val="{64A8A1FF-BBA5-493C-A83F-18E90038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Sraopastraipa">
    <w:name w:val="List Paragraph"/>
    <w:basedOn w:val="prastasis"/>
    <w:rsid w:val="00AF0F17"/>
    <w:pPr>
      <w:ind w:left="720"/>
      <w:contextualSpacing/>
    </w:pPr>
  </w:style>
  <w:style w:type="character" w:styleId="Komentaronuoroda">
    <w:name w:val="annotation reference"/>
    <w:basedOn w:val="Numatytasispastraiposriftas"/>
    <w:semiHidden/>
    <w:unhideWhenUsed/>
    <w:rsid w:val="0031455E"/>
    <w:rPr>
      <w:sz w:val="16"/>
      <w:szCs w:val="16"/>
    </w:rPr>
  </w:style>
  <w:style w:type="paragraph" w:styleId="Komentarotekstas">
    <w:name w:val="annotation text"/>
    <w:basedOn w:val="prastasis"/>
    <w:link w:val="KomentarotekstasDiagrama"/>
    <w:semiHidden/>
    <w:unhideWhenUsed/>
    <w:rsid w:val="0031455E"/>
    <w:rPr>
      <w:sz w:val="20"/>
    </w:rPr>
  </w:style>
  <w:style w:type="character" w:customStyle="1" w:styleId="KomentarotekstasDiagrama">
    <w:name w:val="Komentaro tekstas Diagrama"/>
    <w:basedOn w:val="Numatytasispastraiposriftas"/>
    <w:link w:val="Komentarotekstas"/>
    <w:semiHidden/>
    <w:rsid w:val="0031455E"/>
    <w:rPr>
      <w:sz w:val="20"/>
    </w:rPr>
  </w:style>
  <w:style w:type="paragraph" w:styleId="Komentarotema">
    <w:name w:val="annotation subject"/>
    <w:basedOn w:val="Komentarotekstas"/>
    <w:next w:val="Komentarotekstas"/>
    <w:link w:val="KomentarotemaDiagrama"/>
    <w:semiHidden/>
    <w:unhideWhenUsed/>
    <w:rsid w:val="0031455E"/>
    <w:rPr>
      <w:b/>
      <w:bCs/>
    </w:rPr>
  </w:style>
  <w:style w:type="character" w:customStyle="1" w:styleId="KomentarotemaDiagrama">
    <w:name w:val="Komentaro tema Diagrama"/>
    <w:basedOn w:val="KomentarotekstasDiagrama"/>
    <w:link w:val="Komentarotema"/>
    <w:semiHidden/>
    <w:rsid w:val="0031455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436365">
      <w:bodyDiv w:val="1"/>
      <w:marLeft w:val="0"/>
      <w:marRight w:val="0"/>
      <w:marTop w:val="0"/>
      <w:marBottom w:val="0"/>
      <w:divBdr>
        <w:top w:val="none" w:sz="0" w:space="0" w:color="auto"/>
        <w:left w:val="none" w:sz="0" w:space="0" w:color="auto"/>
        <w:bottom w:val="none" w:sz="0" w:space="0" w:color="auto"/>
        <w:right w:val="none" w:sz="0" w:space="0" w:color="auto"/>
      </w:divBdr>
      <w:divsChild>
        <w:div w:id="1262761853">
          <w:marLeft w:val="0"/>
          <w:marRight w:val="0"/>
          <w:marTop w:val="0"/>
          <w:marBottom w:val="0"/>
          <w:divBdr>
            <w:top w:val="none" w:sz="0" w:space="0" w:color="auto"/>
            <w:left w:val="none" w:sz="0" w:space="0" w:color="auto"/>
            <w:bottom w:val="none" w:sz="0" w:space="0" w:color="auto"/>
            <w:right w:val="none" w:sz="0" w:space="0" w:color="auto"/>
          </w:divBdr>
        </w:div>
        <w:div w:id="1021400587">
          <w:marLeft w:val="0"/>
          <w:marRight w:val="0"/>
          <w:marTop w:val="0"/>
          <w:marBottom w:val="0"/>
          <w:divBdr>
            <w:top w:val="none" w:sz="0" w:space="0" w:color="auto"/>
            <w:left w:val="none" w:sz="0" w:space="0" w:color="auto"/>
            <w:bottom w:val="none" w:sz="0" w:space="0" w:color="auto"/>
            <w:right w:val="none" w:sz="0" w:space="0" w:color="auto"/>
          </w:divBdr>
        </w:div>
        <w:div w:id="2145149192">
          <w:marLeft w:val="0"/>
          <w:marRight w:val="0"/>
          <w:marTop w:val="0"/>
          <w:marBottom w:val="0"/>
          <w:divBdr>
            <w:top w:val="none" w:sz="0" w:space="0" w:color="auto"/>
            <w:left w:val="none" w:sz="0" w:space="0" w:color="auto"/>
            <w:bottom w:val="none" w:sz="0" w:space="0" w:color="auto"/>
            <w:right w:val="none" w:sz="0" w:space="0" w:color="auto"/>
          </w:divBdr>
        </w:div>
        <w:div w:id="211887759">
          <w:marLeft w:val="0"/>
          <w:marRight w:val="0"/>
          <w:marTop w:val="0"/>
          <w:marBottom w:val="0"/>
          <w:divBdr>
            <w:top w:val="none" w:sz="0" w:space="0" w:color="auto"/>
            <w:left w:val="none" w:sz="0" w:space="0" w:color="auto"/>
            <w:bottom w:val="none" w:sz="0" w:space="0" w:color="auto"/>
            <w:right w:val="none" w:sz="0" w:space="0" w:color="auto"/>
          </w:divBdr>
        </w:div>
      </w:divsChild>
    </w:div>
    <w:div w:id="1935090429">
      <w:bodyDiv w:val="1"/>
      <w:marLeft w:val="0"/>
      <w:marRight w:val="0"/>
      <w:marTop w:val="0"/>
      <w:marBottom w:val="0"/>
      <w:divBdr>
        <w:top w:val="none" w:sz="0" w:space="0" w:color="auto"/>
        <w:left w:val="none" w:sz="0" w:space="0" w:color="auto"/>
        <w:bottom w:val="none" w:sz="0" w:space="0" w:color="auto"/>
        <w:right w:val="none" w:sz="0" w:space="0" w:color="auto"/>
      </w:divBdr>
      <w:divsChild>
        <w:div w:id="499271353">
          <w:marLeft w:val="0"/>
          <w:marRight w:val="0"/>
          <w:marTop w:val="0"/>
          <w:marBottom w:val="0"/>
          <w:divBdr>
            <w:top w:val="none" w:sz="0" w:space="0" w:color="auto"/>
            <w:left w:val="none" w:sz="0" w:space="0" w:color="auto"/>
            <w:bottom w:val="none" w:sz="0" w:space="0" w:color="auto"/>
            <w:right w:val="none" w:sz="0" w:space="0" w:color="auto"/>
          </w:divBdr>
        </w:div>
        <w:div w:id="1361664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14D04-DE58-4300-B582-B4A26F6F6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13102</Words>
  <Characters>7469</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2018-10-02T05:08:00Z</dcterms:created>
  <dc:creator>marina.buivid@gmail.com</dc:creator>
  <cp:lastModifiedBy>Giedrė Kaunė</cp:lastModifiedBy>
  <cp:lastPrinted>2018-06-15T05:55:00Z</cp:lastPrinted>
  <dcterms:modified xsi:type="dcterms:W3CDTF">2018-10-02T10:46:00Z</dcterms:modified>
  <cp:revision>3</cp:revision>
</cp:coreProperties>
</file>