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C0D" w:rsidRDefault="00E76296" w:rsidP="007F1C0D">
      <w:pPr>
        <w:jc w:val="center"/>
        <w:rPr>
          <w:b/>
          <w:caps/>
          <w:color w:val="000000"/>
        </w:rPr>
      </w:pPr>
      <w:r w:rsidRPr="00A744E8">
        <w:rPr>
          <w:b/>
          <w:caps/>
          <w:color w:val="000000"/>
        </w:rPr>
        <w:t>Lietuvos Respublikos Vyriausybės nutarim</w:t>
      </w:r>
      <w:r w:rsidR="003B68AC">
        <w:rPr>
          <w:b/>
          <w:caps/>
          <w:color w:val="000000"/>
        </w:rPr>
        <w:t>o</w:t>
      </w:r>
    </w:p>
    <w:p w:rsidR="000F6F19" w:rsidRPr="000F6F19" w:rsidRDefault="000F6F19" w:rsidP="000F6F19">
      <w:pPr>
        <w:jc w:val="center"/>
        <w:rPr>
          <w:b/>
          <w:caps/>
          <w:color w:val="000000"/>
        </w:rPr>
      </w:pPr>
      <w:r w:rsidRPr="000F6F19">
        <w:rPr>
          <w:b/>
          <w:noProof/>
        </w:rPr>
        <w:t xml:space="preserve"> „DĖL </w:t>
      </w:r>
      <w:r w:rsidRPr="000F6F19">
        <w:rPr>
          <w:b/>
        </w:rPr>
        <w:t>LIETUVOS RESPUBLIKOS MOKSLO IR STUDIJŲ ĮSTATYMO NR. XI-242 82 STRAIPSNIO PAKEITIMO IR ĮSTATYMO PAPILDYMO 82</w:t>
      </w:r>
      <w:r w:rsidRPr="000F6F19">
        <w:rPr>
          <w:b/>
          <w:vertAlign w:val="superscript"/>
        </w:rPr>
        <w:t>1</w:t>
      </w:r>
      <w:r w:rsidRPr="000F6F19">
        <w:rPr>
          <w:b/>
        </w:rPr>
        <w:t xml:space="preserve"> STRAIPSNIU ĮSTATYMO PROJEKTO </w:t>
      </w:r>
      <w:r w:rsidRPr="000F6F19">
        <w:rPr>
          <w:b/>
          <w:color w:val="000000"/>
        </w:rPr>
        <w:t>NR. XIIIP-2958 IR</w:t>
      </w:r>
      <w:r w:rsidRPr="000F6F19">
        <w:rPr>
          <w:b/>
        </w:rPr>
        <w:t xml:space="preserve"> </w:t>
      </w:r>
      <w:r w:rsidRPr="000F6F19">
        <w:rPr>
          <w:b/>
          <w:spacing w:val="-6"/>
          <w:lang w:eastAsia="ru-RU"/>
        </w:rPr>
        <w:t xml:space="preserve">LIETUVOS RESPUBLIKOS MOKSLO IR STUDIJŲ ĮSTATYMO NR. XI-242 PAKEITIMO ĮSTATYMO NR. XII-2534 2 </w:t>
      </w:r>
      <w:r w:rsidRPr="000F6F19">
        <w:rPr>
          <w:b/>
        </w:rPr>
        <w:t xml:space="preserve">STRAIPSNIO PAKEITIMO ĮSTATYMO PROJEKTO </w:t>
      </w:r>
      <w:r w:rsidRPr="000F6F19">
        <w:rPr>
          <w:b/>
          <w:color w:val="000000"/>
        </w:rPr>
        <w:t>NR. XIIIP-</w:t>
      </w:r>
      <w:r w:rsidRPr="000F6F19">
        <w:rPr>
          <w:b/>
        </w:rPr>
        <w:t>2959“ PROJEKTO</w:t>
      </w:r>
    </w:p>
    <w:p w:rsidR="000F6F19" w:rsidRPr="000F6F19" w:rsidRDefault="000F6F19" w:rsidP="001315D9">
      <w:pPr>
        <w:jc w:val="center"/>
        <w:rPr>
          <w:b/>
          <w:caps/>
        </w:rPr>
      </w:pPr>
    </w:p>
    <w:p w:rsidR="00833122" w:rsidRPr="00A744E8" w:rsidRDefault="0068786C" w:rsidP="001315D9">
      <w:pPr>
        <w:jc w:val="center"/>
        <w:rPr>
          <w:b/>
          <w:caps/>
        </w:rPr>
      </w:pPr>
      <w:r w:rsidRPr="00A744E8">
        <w:rPr>
          <w:b/>
          <w:caps/>
        </w:rPr>
        <w:t>DERINIMO PAŽYMA</w:t>
      </w:r>
    </w:p>
    <w:p w:rsidR="00480E52" w:rsidRPr="00A744E8" w:rsidRDefault="00480E52" w:rsidP="001315D9">
      <w:pPr>
        <w:jc w:val="center"/>
        <w:rPr>
          <w:b/>
          <w:caps/>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gridCol w:w="5528"/>
      </w:tblGrid>
      <w:tr w:rsidR="00480E52" w:rsidRPr="00A744E8" w:rsidTr="00D74236">
        <w:tc>
          <w:tcPr>
            <w:tcW w:w="1560" w:type="dxa"/>
          </w:tcPr>
          <w:p w:rsidR="00480E52" w:rsidRPr="00A744E8" w:rsidRDefault="00480E52" w:rsidP="00A744E8">
            <w:pPr>
              <w:jc w:val="center"/>
              <w:rPr>
                <w:bCs/>
              </w:rPr>
            </w:pPr>
            <w:r w:rsidRPr="00A744E8">
              <w:t>Minister</w:t>
            </w:r>
            <w:r w:rsidR="00A744E8" w:rsidRPr="00A744E8">
              <w:t>ijos, Vyriausybės įstaigos ir kt.</w:t>
            </w:r>
            <w:r w:rsidRPr="00A744E8">
              <w:t xml:space="preserve"> organizacijos</w:t>
            </w:r>
          </w:p>
        </w:tc>
        <w:tc>
          <w:tcPr>
            <w:tcW w:w="7654" w:type="dxa"/>
            <w:vAlign w:val="center"/>
          </w:tcPr>
          <w:p w:rsidR="00480E52" w:rsidRPr="00A744E8" w:rsidRDefault="00480E52" w:rsidP="00A744E8">
            <w:pPr>
              <w:jc w:val="center"/>
              <w:rPr>
                <w:bCs/>
              </w:rPr>
            </w:pPr>
            <w:r w:rsidRPr="00A744E8">
              <w:t>Pastabos ir pasiūlymai</w:t>
            </w:r>
          </w:p>
        </w:tc>
        <w:tc>
          <w:tcPr>
            <w:tcW w:w="5528" w:type="dxa"/>
            <w:vAlign w:val="center"/>
          </w:tcPr>
          <w:p w:rsidR="00480E52" w:rsidRPr="00E3083B" w:rsidRDefault="00480E52" w:rsidP="00A744E8">
            <w:pPr>
              <w:jc w:val="center"/>
              <w:rPr>
                <w:bCs/>
              </w:rPr>
            </w:pPr>
            <w:r w:rsidRPr="00E3083B">
              <w:t>Žyma apie nepriimtas ir iš dalies nepriimtas pastabas ir pasiūlymus</w:t>
            </w:r>
          </w:p>
        </w:tc>
      </w:tr>
      <w:tr w:rsidR="00E3083B" w:rsidRPr="000F6F19" w:rsidTr="002C1C90">
        <w:trPr>
          <w:trHeight w:val="630"/>
        </w:trPr>
        <w:tc>
          <w:tcPr>
            <w:tcW w:w="1560" w:type="dxa"/>
          </w:tcPr>
          <w:p w:rsidR="00E3083B" w:rsidRPr="000F6F19" w:rsidRDefault="00E74222" w:rsidP="00E3083B">
            <w:pPr>
              <w:rPr>
                <w:highlight w:val="yellow"/>
              </w:rPr>
            </w:pPr>
            <w:r w:rsidRPr="000F6F19">
              <w:t>Teisingumo ministerija</w:t>
            </w:r>
          </w:p>
        </w:tc>
        <w:tc>
          <w:tcPr>
            <w:tcW w:w="7654" w:type="dxa"/>
          </w:tcPr>
          <w:p w:rsidR="00140086" w:rsidRPr="00C84C5A" w:rsidRDefault="00140086" w:rsidP="000D5722">
            <w:pPr>
              <w:jc w:val="both"/>
            </w:pPr>
            <w:r w:rsidRPr="00C84C5A">
              <w:t xml:space="preserve">Įvertinant šiuo metu esantį socialinių stipendijų konkursinį skyrimo mechanizmą (Lietuvos Respublikos Vyriausybės 2009 m. gruodžio 23 d. nutarimas Nr. 1801), pritarimas Seimo kanceliarijos Teisės departamento  2018 m. lapkričio 26 d. išvados Nr. XIIIP2958 3 p. teikiamam siūlymui keisti formuluotę „gali gauti“ į formuluotę „skiriama“, sąlygotų poreikį skirti socialines stipendijas visiems asmenims, kurie atitinka įstatymo nustatytas sąlygas, kas lemtų didėjantį valstybės biudžeto lėšų poreikį. Šiuo aspektu turėtų būti įvertintas lėšų poreikis bei valstybės finansinės galimybės ir apie tai turėtų būti pateikta informacija Nutarimo projekte. </w:t>
            </w:r>
          </w:p>
          <w:p w:rsidR="00E3083B" w:rsidRPr="00C84C5A" w:rsidRDefault="00E3083B" w:rsidP="000D5722">
            <w:pPr>
              <w:jc w:val="both"/>
            </w:pPr>
          </w:p>
        </w:tc>
        <w:tc>
          <w:tcPr>
            <w:tcW w:w="5528" w:type="dxa"/>
          </w:tcPr>
          <w:p w:rsidR="00DB497E" w:rsidRPr="00AE66B0" w:rsidRDefault="00DB497E" w:rsidP="00D77830">
            <w:pPr>
              <w:jc w:val="both"/>
            </w:pPr>
            <w:r w:rsidRPr="000D5722">
              <w:rPr>
                <w:b/>
              </w:rPr>
              <w:t xml:space="preserve">Iš dalies </w:t>
            </w:r>
            <w:r w:rsidR="00A210F1">
              <w:rPr>
                <w:b/>
              </w:rPr>
              <w:t>atsižvelgta</w:t>
            </w:r>
            <w:r w:rsidRPr="000D5722">
              <w:rPr>
                <w:b/>
              </w:rPr>
              <w:t>.</w:t>
            </w:r>
            <w:r w:rsidRPr="00AE66B0">
              <w:t xml:space="preserve"> </w:t>
            </w:r>
            <w:r w:rsidR="00A210F1">
              <w:t>Pritariame formuluotės keitimui, tačiau</w:t>
            </w:r>
            <w:r w:rsidRPr="00AE66B0">
              <w:t xml:space="preserve"> </w:t>
            </w:r>
            <w:r w:rsidR="00A210F1">
              <w:t>šiuo metu p</w:t>
            </w:r>
            <w:r w:rsidRPr="00AE66B0">
              <w:t>ateikt</w:t>
            </w:r>
            <w:r w:rsidR="00511695" w:rsidRPr="00AE66B0">
              <w:t>i</w:t>
            </w:r>
            <w:r w:rsidRPr="00AE66B0">
              <w:t xml:space="preserve"> informacij</w:t>
            </w:r>
            <w:r w:rsidR="00511695" w:rsidRPr="00AE66B0">
              <w:t>ą</w:t>
            </w:r>
            <w:r w:rsidRPr="00AE66B0">
              <w:t xml:space="preserve"> </w:t>
            </w:r>
            <w:r w:rsidR="00D77830" w:rsidRPr="00AE66B0">
              <w:t>n</w:t>
            </w:r>
            <w:r w:rsidRPr="00AE66B0">
              <w:t xml:space="preserve">utarimo projekte apie įvertintą lėšų poreikį bei valstybės finansines galimybes </w:t>
            </w:r>
            <w:r w:rsidR="00A210F1">
              <w:t xml:space="preserve">kol kas nėra </w:t>
            </w:r>
            <w:r w:rsidRPr="00AE66B0">
              <w:t>galim</w:t>
            </w:r>
            <w:r w:rsidR="00A210F1">
              <w:t>ybių</w:t>
            </w:r>
            <w:bookmarkStart w:id="0" w:name="_GoBack"/>
            <w:bookmarkEnd w:id="0"/>
            <w:r w:rsidRPr="00AE66B0">
              <w:t xml:space="preserve">, nes </w:t>
            </w:r>
            <w:r w:rsidR="00D77830" w:rsidRPr="00AE66B0">
              <w:t xml:space="preserve">socialinių  stipendijų  gavėjų  skaičius  </w:t>
            </w:r>
            <w:r w:rsidR="00511695" w:rsidRPr="00AE66B0">
              <w:t>yra nepastovus</w:t>
            </w:r>
            <w:r w:rsidR="00D77830" w:rsidRPr="00AE66B0">
              <w:t xml:space="preserve">  ir  priklauso</w:t>
            </w:r>
            <w:r w:rsidR="00D77830" w:rsidRPr="00AE66B0">
              <w:rPr>
                <w:spacing w:val="60"/>
              </w:rPr>
              <w:t xml:space="preserve"> </w:t>
            </w:r>
            <w:r w:rsidR="00D77830" w:rsidRPr="00AE66B0">
              <w:t xml:space="preserve">nuo aplinkybių,   kurias   sudėtinga   prognozuoti,   pvz.,   socialinių   pašalpų   gavėjų   skaičiaus,   </w:t>
            </w:r>
            <w:r w:rsidR="00511695" w:rsidRPr="00AE66B0">
              <w:t>tam tikrą</w:t>
            </w:r>
            <w:r w:rsidR="00D77830" w:rsidRPr="00AE66B0">
              <w:t xml:space="preserve"> darbingumo  lygį  turinčių  asmenų  skaičiaus  ir kt.</w:t>
            </w:r>
          </w:p>
          <w:p w:rsidR="00D77830" w:rsidRPr="00AE66B0" w:rsidRDefault="00D77830" w:rsidP="00D77830">
            <w:pPr>
              <w:jc w:val="both"/>
            </w:pPr>
          </w:p>
          <w:p w:rsidR="00D77830" w:rsidRPr="00AE66B0" w:rsidRDefault="00D77830" w:rsidP="00D77830">
            <w:pPr>
              <w:jc w:val="both"/>
            </w:pPr>
          </w:p>
        </w:tc>
      </w:tr>
      <w:tr w:rsidR="000F6F19" w:rsidRPr="00A744E8" w:rsidTr="00D77830">
        <w:trPr>
          <w:trHeight w:val="2636"/>
        </w:trPr>
        <w:tc>
          <w:tcPr>
            <w:tcW w:w="1560" w:type="dxa"/>
          </w:tcPr>
          <w:p w:rsidR="000F6F19" w:rsidRPr="000F6F19" w:rsidRDefault="000F6F19" w:rsidP="00E3083B">
            <w:r w:rsidRPr="000F6F19">
              <w:t>Lietuvos studentų sąjunga</w:t>
            </w:r>
          </w:p>
        </w:tc>
        <w:tc>
          <w:tcPr>
            <w:tcW w:w="7654" w:type="dxa"/>
          </w:tcPr>
          <w:p w:rsidR="000F6F19" w:rsidRPr="00C84C5A" w:rsidRDefault="00140086" w:rsidP="000D5722">
            <w:pPr>
              <w:jc w:val="both"/>
            </w:pPr>
            <w:r w:rsidRPr="00C84C5A">
              <w:t>Siūloma, kad projekte numatytos nuostatos įsigaliotų nuo 2019 m. r</w:t>
            </w:r>
            <w:r w:rsidR="00D77830">
              <w:t>u</w:t>
            </w:r>
            <w:r w:rsidRPr="00C84C5A">
              <w:t>gsėjo 1 d.</w:t>
            </w:r>
          </w:p>
        </w:tc>
        <w:tc>
          <w:tcPr>
            <w:tcW w:w="5528" w:type="dxa"/>
          </w:tcPr>
          <w:p w:rsidR="000F6F19" w:rsidRPr="000D5722" w:rsidRDefault="00D77830" w:rsidP="00386606">
            <w:pPr>
              <w:jc w:val="both"/>
              <w:rPr>
                <w:b/>
              </w:rPr>
            </w:pPr>
            <w:r w:rsidRPr="000D5722">
              <w:rPr>
                <w:b/>
              </w:rPr>
              <w:t>Ne</w:t>
            </w:r>
            <w:r w:rsidR="00A210F1">
              <w:rPr>
                <w:b/>
              </w:rPr>
              <w:t>atsižvelgta</w:t>
            </w:r>
            <w:r w:rsidRPr="000D5722">
              <w:rPr>
                <w:b/>
              </w:rPr>
              <w:t xml:space="preserve">. </w:t>
            </w:r>
          </w:p>
          <w:p w:rsidR="00D77830" w:rsidRPr="00AE66B0" w:rsidRDefault="00D77830" w:rsidP="00B4582B">
            <w:pPr>
              <w:jc w:val="both"/>
            </w:pPr>
            <w:r w:rsidRPr="00AE66B0">
              <w:t>Siūlytina numatytų nuostatų įsigaliojimą atidėti iki 2020 m. rugsėjo 1 d., kadangi reikalingos papildomos laiko sąnaudos pasirengti šių institutų administravimui: sukurti atitinkam</w:t>
            </w:r>
            <w:r w:rsidR="00B4582B">
              <w:t>as funkcijas</w:t>
            </w:r>
            <w:r w:rsidRPr="00AE66B0">
              <w:t xml:space="preserve"> informacinėje sistemoje, užtikrinti sėkmingus duomenų mainus, kad administruojanti įstaiga laiku gautų reikalingą informaciją ir tinkamai atliktų įstatyme nustatytus veiksmus.</w:t>
            </w:r>
          </w:p>
        </w:tc>
      </w:tr>
      <w:tr w:rsidR="00E3083B" w:rsidRPr="00A744E8" w:rsidTr="002C1C90">
        <w:trPr>
          <w:trHeight w:val="978"/>
        </w:trPr>
        <w:tc>
          <w:tcPr>
            <w:tcW w:w="1560" w:type="dxa"/>
          </w:tcPr>
          <w:p w:rsidR="00E3083B" w:rsidRPr="000F6F19" w:rsidRDefault="000F6F19" w:rsidP="00E3083B">
            <w:pPr>
              <w:rPr>
                <w:highlight w:val="yellow"/>
              </w:rPr>
            </w:pPr>
            <w:r w:rsidRPr="000F6F19">
              <w:t>Finansų ministerija</w:t>
            </w:r>
            <w:r w:rsidR="000D5722">
              <w:t xml:space="preserve"> (toliau - FM)</w:t>
            </w:r>
          </w:p>
        </w:tc>
        <w:tc>
          <w:tcPr>
            <w:tcW w:w="7654" w:type="dxa"/>
          </w:tcPr>
          <w:p w:rsidR="00E3083B" w:rsidRPr="00C84C5A" w:rsidRDefault="00140086" w:rsidP="000D5722">
            <w:pPr>
              <w:ind w:left="32"/>
              <w:jc w:val="both"/>
            </w:pPr>
            <w:r w:rsidRPr="00C84C5A">
              <w:t xml:space="preserve">Kadangi socialinių stipendijų gavėjų skaičius kinta ir jį sudėtinga prognozuoti, gali susidaryti situacija, kai socialinių stipendijų mokėjimui reikalingų lėšų poreikis viršys tam skirtas lėšas. Manome, kad šiuo metu galiojanti nuostata, numatanti sudaryti asmenų konkursinę eilę ir leidžianti kontroliuoti socialinių stipendijų gavėjų skaičių, turėtų išlikti.  </w:t>
            </w:r>
          </w:p>
        </w:tc>
        <w:tc>
          <w:tcPr>
            <w:tcW w:w="5528" w:type="dxa"/>
          </w:tcPr>
          <w:p w:rsidR="00D77830" w:rsidRPr="000D5722" w:rsidRDefault="00D77830" w:rsidP="00A911D2">
            <w:pPr>
              <w:jc w:val="both"/>
              <w:rPr>
                <w:b/>
              </w:rPr>
            </w:pPr>
            <w:r w:rsidRPr="000D5722">
              <w:rPr>
                <w:b/>
              </w:rPr>
              <w:t>Ne</w:t>
            </w:r>
            <w:r w:rsidR="00A210F1">
              <w:rPr>
                <w:b/>
              </w:rPr>
              <w:t>atsižvelgta</w:t>
            </w:r>
            <w:r w:rsidRPr="000D5722">
              <w:rPr>
                <w:b/>
              </w:rPr>
              <w:t>.</w:t>
            </w:r>
          </w:p>
          <w:p w:rsidR="00D77830" w:rsidRPr="00AE66B0" w:rsidRDefault="00A911D2" w:rsidP="00A911D2">
            <w:pPr>
              <w:tabs>
                <w:tab w:val="left" w:pos="720"/>
                <w:tab w:val="center" w:pos="1134"/>
                <w:tab w:val="right" w:pos="8640"/>
              </w:tabs>
              <w:ind w:left="38"/>
              <w:jc w:val="both"/>
              <w:rPr>
                <w:bCs/>
                <w:szCs w:val="20"/>
              </w:rPr>
            </w:pPr>
            <w:r w:rsidRPr="00AE66B0">
              <w:rPr>
                <w:bCs/>
                <w:szCs w:val="20"/>
              </w:rPr>
              <w:t>Projekto 2 straipsniu keičiamo įstatymo 82</w:t>
            </w:r>
            <w:r w:rsidRPr="00AE66B0">
              <w:rPr>
                <w:bCs/>
                <w:szCs w:val="20"/>
                <w:vertAlign w:val="superscript"/>
              </w:rPr>
              <w:t>1</w:t>
            </w:r>
            <w:r w:rsidRPr="00AE66B0">
              <w:rPr>
                <w:bCs/>
                <w:szCs w:val="20"/>
              </w:rPr>
              <w:t xml:space="preserve"> straipsnio 2 dalies pirmojoje pastraipoje siūloma nustatyti, kad socialines stipendijas </w:t>
            </w:r>
            <w:r w:rsidRPr="00AE66B0">
              <w:rPr>
                <w:bCs/>
                <w:i/>
                <w:szCs w:val="20"/>
              </w:rPr>
              <w:t>gali gauti</w:t>
            </w:r>
            <w:r w:rsidRPr="00AE66B0">
              <w:rPr>
                <w:bCs/>
                <w:szCs w:val="20"/>
              </w:rPr>
              <w:t xml:space="preserve"> studentai, atitinkantys bent vieną iš tam tikrų kriterijų. Tokia </w:t>
            </w:r>
            <w:proofErr w:type="spellStart"/>
            <w:r w:rsidRPr="00AE66B0">
              <w:rPr>
                <w:bCs/>
                <w:szCs w:val="20"/>
              </w:rPr>
              <w:t>dispozityvinė</w:t>
            </w:r>
            <w:proofErr w:type="spellEnd"/>
            <w:r w:rsidRPr="00AE66B0">
              <w:rPr>
                <w:bCs/>
                <w:szCs w:val="20"/>
              </w:rPr>
              <w:t xml:space="preserve"> formuluotė, netiesiogiai suponuojanti viešojo </w:t>
            </w:r>
            <w:r w:rsidRPr="00AE66B0">
              <w:rPr>
                <w:bCs/>
                <w:szCs w:val="20"/>
              </w:rPr>
              <w:lastRenderedPageBreak/>
              <w:t xml:space="preserve">administravimo subjekto </w:t>
            </w:r>
            <w:proofErr w:type="spellStart"/>
            <w:r w:rsidRPr="00AE66B0">
              <w:rPr>
                <w:bCs/>
                <w:szCs w:val="20"/>
              </w:rPr>
              <w:t>įgalinimus</w:t>
            </w:r>
            <w:proofErr w:type="spellEnd"/>
            <w:r w:rsidRPr="00AE66B0">
              <w:rPr>
                <w:bCs/>
                <w:szCs w:val="20"/>
              </w:rPr>
              <w:t xml:space="preserve">  savo nuožiūra nuspręsti kuriems studentams, atitinkantiems įstatyme nustatytus kriterijus, skirti ir mokėti socialinę stipendiją, yra teisiškai ydinga. Įstatyme turi būti įtvirtintos imperatyvaus pobūdžio normos, nustatančios pareigą viešojo administravimo subjektui skirti ir mokėti stipendiją studentams, kurie atitinka būtinąsias įstatyme nustatytas sąlygas. Atsižvelgiant į tai, vietoj formuluotės „socialines stipendijas gali gauti studentai“ įrašytina formuluotė „socialinės stipendijos skiriamos studentams“.</w:t>
            </w:r>
          </w:p>
        </w:tc>
      </w:tr>
      <w:tr w:rsidR="00140086" w:rsidRPr="00A744E8" w:rsidTr="002C1C90">
        <w:trPr>
          <w:trHeight w:val="978"/>
        </w:trPr>
        <w:tc>
          <w:tcPr>
            <w:tcW w:w="1560" w:type="dxa"/>
          </w:tcPr>
          <w:p w:rsidR="00140086" w:rsidRPr="000F6F19" w:rsidRDefault="00140086" w:rsidP="00140086">
            <w:r>
              <w:lastRenderedPageBreak/>
              <w:t>Valstybinis studijų fondas</w:t>
            </w:r>
          </w:p>
        </w:tc>
        <w:tc>
          <w:tcPr>
            <w:tcW w:w="7654" w:type="dxa"/>
          </w:tcPr>
          <w:p w:rsidR="00614347" w:rsidRDefault="00614347" w:rsidP="000D5722">
            <w:pPr>
              <w:widowControl w:val="0"/>
              <w:autoSpaceDE w:val="0"/>
              <w:autoSpaceDN w:val="0"/>
              <w:adjustRightInd w:val="0"/>
              <w:ind w:left="32" w:right="406"/>
              <w:jc w:val="both"/>
            </w:pPr>
            <w:r>
              <w:t>Socialinių  stipendijų  gavėjų  skaičius  nuolat</w:t>
            </w:r>
            <w:r w:rsidRPr="000D5722">
              <w:rPr>
                <w:spacing w:val="60"/>
              </w:rPr>
              <w:t xml:space="preserve"> </w:t>
            </w:r>
            <w:r>
              <w:t>kinta  ir  priklauso</w:t>
            </w:r>
            <w:r w:rsidRPr="000D5722">
              <w:rPr>
                <w:spacing w:val="60"/>
              </w:rPr>
              <w:t xml:space="preserve"> </w:t>
            </w:r>
            <w:r>
              <w:t>nuo aplinkybių,   kurias   sudėtinga   prognozuoti,   pvz.,   socialinių   pašalpų   gavėjų   skaičiaus,   atitinkamą darbingumo  lygį  turinčių  asmenų  skaičiaus  ir  kt.,  todėl  gali  susidaryti  situacija,  kuomet  socialinių stipendijų  mokėjimui  reikalingų  lėšų  poreikis  viršys  joms  mokėti  skirtas  lėšas.  Pagal  siūlomą  teisinį reglamentavimą, teisės aktuose nebus apibrėžti tokių situacijų sprendimo būdai.</w:t>
            </w:r>
          </w:p>
          <w:p w:rsidR="00140086" w:rsidRPr="00140086" w:rsidRDefault="00614347" w:rsidP="000D5722">
            <w:pPr>
              <w:widowControl w:val="0"/>
              <w:autoSpaceDE w:val="0"/>
              <w:autoSpaceDN w:val="0"/>
              <w:adjustRightInd w:val="0"/>
              <w:ind w:left="32" w:right="406"/>
              <w:jc w:val="both"/>
            </w:pPr>
            <w:r>
              <w:t>Užtikrinant   vieningą   socialinių   stipendijų administravimo praktiką, siūlytina papildyti Lietuvos Respublikos mokslo ir studijų įstatymo Nr. XI-242 82 straipsnio pakeitimo ir įstatymo papildymo 82</w:t>
            </w:r>
            <w:r>
              <w:rPr>
                <w:position w:val="7"/>
                <w:sz w:val="16"/>
                <w:szCs w:val="16"/>
              </w:rPr>
              <w:t xml:space="preserve">1  </w:t>
            </w:r>
            <w:r>
              <w:t>straipsniu įstatymo projektą Nr. XIIIP-2958 nuostata, numatančia  galimybe  sudaryti  asmenų  konkursinę</w:t>
            </w:r>
            <w:r>
              <w:rPr>
                <w:spacing w:val="60"/>
              </w:rPr>
              <w:t xml:space="preserve"> </w:t>
            </w:r>
            <w:r>
              <w:t xml:space="preserve">eilę  ar  nustatyti  kitokį  mechanizmą,  leidžiantį kontroliuoti socialinių stipendijų gavėjų skaičių, atsižvelgiant į joms mokėti  skirtas lėšas. </w:t>
            </w:r>
          </w:p>
        </w:tc>
        <w:tc>
          <w:tcPr>
            <w:tcW w:w="5528" w:type="dxa"/>
          </w:tcPr>
          <w:p w:rsidR="00754E2A" w:rsidRPr="00AE66B0" w:rsidRDefault="00754E2A" w:rsidP="00754E2A">
            <w:pPr>
              <w:jc w:val="both"/>
            </w:pPr>
            <w:r w:rsidRPr="000D5722">
              <w:rPr>
                <w:b/>
              </w:rPr>
              <w:t>Ne</w:t>
            </w:r>
            <w:r w:rsidR="00A210F1">
              <w:rPr>
                <w:b/>
              </w:rPr>
              <w:t>atsižvelgta</w:t>
            </w:r>
            <w:r w:rsidRPr="000D5722">
              <w:rPr>
                <w:b/>
              </w:rPr>
              <w:t>.</w:t>
            </w:r>
            <w:r w:rsidR="00A911D2" w:rsidRPr="00AE66B0">
              <w:t xml:space="preserve"> </w:t>
            </w:r>
            <w:proofErr w:type="spellStart"/>
            <w:r w:rsidR="00A911D2" w:rsidRPr="00AE66B0">
              <w:t>Žiūr</w:t>
            </w:r>
            <w:proofErr w:type="spellEnd"/>
            <w:r w:rsidR="00A911D2" w:rsidRPr="00AE66B0">
              <w:t>. FM 2 p. pastabai suformuluotą paaiškinimą.</w:t>
            </w:r>
          </w:p>
          <w:p w:rsidR="00140086" w:rsidRPr="00AE66B0" w:rsidRDefault="00140086" w:rsidP="00386606">
            <w:pPr>
              <w:jc w:val="both"/>
            </w:pPr>
          </w:p>
        </w:tc>
      </w:tr>
    </w:tbl>
    <w:p w:rsidR="00480E52" w:rsidRPr="00A744E8" w:rsidRDefault="00480E52" w:rsidP="006C4975">
      <w:pPr>
        <w:jc w:val="center"/>
        <w:rPr>
          <w:b/>
          <w:caps/>
        </w:rPr>
      </w:pPr>
    </w:p>
    <w:p w:rsidR="00480E52" w:rsidRPr="00A744E8" w:rsidRDefault="00980195" w:rsidP="006C4975">
      <w:pPr>
        <w:jc w:val="center"/>
        <w:rPr>
          <w:b/>
          <w:caps/>
        </w:rPr>
      </w:pPr>
      <w:r w:rsidRPr="00A744E8">
        <w:rPr>
          <w:b/>
          <w:caps/>
        </w:rPr>
        <w:t>________________</w:t>
      </w:r>
    </w:p>
    <w:p w:rsidR="00480E52" w:rsidRPr="00A744E8" w:rsidRDefault="00480E52" w:rsidP="006C4975">
      <w:pPr>
        <w:jc w:val="center"/>
        <w:rPr>
          <w:b/>
          <w:caps/>
        </w:rPr>
      </w:pPr>
    </w:p>
    <w:p w:rsidR="00480E52" w:rsidRPr="00A744E8" w:rsidRDefault="00480E52" w:rsidP="006C4975">
      <w:pPr>
        <w:jc w:val="center"/>
        <w:rPr>
          <w:b/>
          <w:caps/>
        </w:rPr>
      </w:pPr>
    </w:p>
    <w:sectPr w:rsidR="00480E52" w:rsidRPr="00A744E8" w:rsidSect="006331D6">
      <w:headerReference w:type="even" r:id="rId8"/>
      <w:headerReference w:type="default" r:id="rId9"/>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F94" w:rsidRDefault="00B21F94">
      <w:r>
        <w:separator/>
      </w:r>
    </w:p>
  </w:endnote>
  <w:endnote w:type="continuationSeparator" w:id="0">
    <w:p w:rsidR="00B21F94" w:rsidRDefault="00B2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LT">
    <w:altName w:val="Times New Roman"/>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F94" w:rsidRDefault="00B21F94">
      <w:r>
        <w:separator/>
      </w:r>
    </w:p>
  </w:footnote>
  <w:footnote w:type="continuationSeparator" w:id="0">
    <w:p w:rsidR="00B21F94" w:rsidRDefault="00B2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52" w:rsidRDefault="00480E52"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80E52" w:rsidRDefault="00480E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917279"/>
      <w:docPartObj>
        <w:docPartGallery w:val="Page Numbers (Top of Page)"/>
        <w:docPartUnique/>
      </w:docPartObj>
    </w:sdtPr>
    <w:sdtEndPr/>
    <w:sdtContent>
      <w:p w:rsidR="00980195" w:rsidRDefault="00980195">
        <w:pPr>
          <w:pStyle w:val="Antrats"/>
          <w:jc w:val="center"/>
        </w:pPr>
        <w:r>
          <w:fldChar w:fldCharType="begin"/>
        </w:r>
        <w:r>
          <w:instrText>PAGE   \* MERGEFORMAT</w:instrText>
        </w:r>
        <w:r>
          <w:fldChar w:fldCharType="separate"/>
        </w:r>
        <w:r w:rsidR="00596DCE">
          <w:rPr>
            <w:noProof/>
          </w:rPr>
          <w:t>2</w:t>
        </w:r>
        <w:r>
          <w:fldChar w:fldCharType="end"/>
        </w:r>
      </w:p>
    </w:sdtContent>
  </w:sdt>
  <w:p w:rsidR="00480E52" w:rsidRDefault="00480E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06DE1685"/>
    <w:multiLevelType w:val="hybridMultilevel"/>
    <w:tmpl w:val="9F924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A38D1"/>
    <w:multiLevelType w:val="hybridMultilevel"/>
    <w:tmpl w:val="67B89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2148E2"/>
    <w:multiLevelType w:val="hybridMultilevel"/>
    <w:tmpl w:val="C7689692"/>
    <w:lvl w:ilvl="0" w:tplc="3E40B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ED6F12"/>
    <w:multiLevelType w:val="hybridMultilevel"/>
    <w:tmpl w:val="B75CFD16"/>
    <w:lvl w:ilvl="0" w:tplc="AAE836B2">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17" w15:restartNumberingAfterBreak="0">
    <w:nsid w:val="468B7FFC"/>
    <w:multiLevelType w:val="multilevel"/>
    <w:tmpl w:val="905C7E66"/>
    <w:lvl w:ilvl="0">
      <w:start w:val="1"/>
      <w:numFmt w:val="decimal"/>
      <w:lvlText w:val="%1."/>
      <w:lvlJc w:val="left"/>
      <w:pPr>
        <w:ind w:left="53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0" w:hanging="720"/>
      </w:pPr>
      <w:rPr>
        <w:rFonts w:hint="default"/>
      </w:rPr>
    </w:lvl>
    <w:lvl w:ilvl="3">
      <w:start w:val="1"/>
      <w:numFmt w:val="decimal"/>
      <w:isLgl/>
      <w:lvlText w:val="%1.%2.%3.%4."/>
      <w:lvlJc w:val="left"/>
      <w:pPr>
        <w:ind w:left="2540" w:hanging="720"/>
      </w:pPr>
      <w:rPr>
        <w:rFonts w:hint="default"/>
      </w:rPr>
    </w:lvl>
    <w:lvl w:ilvl="4">
      <w:start w:val="1"/>
      <w:numFmt w:val="decimal"/>
      <w:isLgl/>
      <w:lvlText w:val="%1.%2.%3.%4.%5."/>
      <w:lvlJc w:val="left"/>
      <w:pPr>
        <w:ind w:left="3450" w:hanging="1080"/>
      </w:pPr>
      <w:rPr>
        <w:rFonts w:hint="default"/>
      </w:rPr>
    </w:lvl>
    <w:lvl w:ilvl="5">
      <w:start w:val="1"/>
      <w:numFmt w:val="decimal"/>
      <w:isLgl/>
      <w:lvlText w:val="%1.%2.%3.%4.%5.%6."/>
      <w:lvlJc w:val="left"/>
      <w:pPr>
        <w:ind w:left="4000" w:hanging="1080"/>
      </w:pPr>
      <w:rPr>
        <w:rFonts w:hint="default"/>
      </w:rPr>
    </w:lvl>
    <w:lvl w:ilvl="6">
      <w:start w:val="1"/>
      <w:numFmt w:val="decimal"/>
      <w:isLgl/>
      <w:lvlText w:val="%1.%2.%3.%4.%5.%6.%7."/>
      <w:lvlJc w:val="left"/>
      <w:pPr>
        <w:ind w:left="491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370" w:hanging="1800"/>
      </w:pPr>
      <w:rPr>
        <w:rFonts w:hint="default"/>
      </w:rPr>
    </w:lvl>
  </w:abstractNum>
  <w:abstractNum w:abstractNumId="18"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B11465"/>
    <w:multiLevelType w:val="hybridMultilevel"/>
    <w:tmpl w:val="57D4F99C"/>
    <w:lvl w:ilvl="0" w:tplc="03BA51BE">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20" w15:restartNumberingAfterBreak="0">
    <w:nsid w:val="68AE34DF"/>
    <w:multiLevelType w:val="multilevel"/>
    <w:tmpl w:val="84C62140"/>
    <w:lvl w:ilvl="0">
      <w:start w:val="1"/>
      <w:numFmt w:val="decimal"/>
      <w:lvlText w:val="%1."/>
      <w:lvlJc w:val="left"/>
      <w:pPr>
        <w:ind w:left="720" w:hanging="360"/>
      </w:pPr>
      <w:rPr>
        <w:rFonts w:hint="default"/>
      </w:rPr>
    </w:lvl>
    <w:lvl w:ilvl="1">
      <w:start w:val="11"/>
      <w:numFmt w:val="decimal"/>
      <w:isLgl/>
      <w:lvlText w:val="%1.%2."/>
      <w:lvlJc w:val="left"/>
      <w:pPr>
        <w:ind w:left="132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680" w:hanging="7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2"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23" w15:restartNumberingAfterBreak="0">
    <w:nsid w:val="6D564508"/>
    <w:multiLevelType w:val="hybridMultilevel"/>
    <w:tmpl w:val="A3DEF39A"/>
    <w:lvl w:ilvl="0" w:tplc="A8CE797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4" w15:restartNumberingAfterBreak="0">
    <w:nsid w:val="6F1C42B9"/>
    <w:multiLevelType w:val="hybridMultilevel"/>
    <w:tmpl w:val="E2D4666C"/>
    <w:lvl w:ilvl="0" w:tplc="F18E76C4">
      <w:start w:val="1"/>
      <w:numFmt w:val="decimal"/>
      <w:lvlText w:val="%1."/>
      <w:lvlJc w:val="left"/>
      <w:pPr>
        <w:ind w:left="1185" w:hanging="36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num w:numId="1">
    <w:abstractNumId w:val="6"/>
  </w:num>
  <w:num w:numId="2">
    <w:abstractNumId w:val="0"/>
  </w:num>
  <w:num w:numId="3">
    <w:abstractNumId w:val="1"/>
  </w:num>
  <w:num w:numId="4">
    <w:abstractNumId w:val="12"/>
  </w:num>
  <w:num w:numId="5">
    <w:abstractNumId w:val="9"/>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8"/>
  </w:num>
  <w:num w:numId="10">
    <w:abstractNumId w:val="18"/>
  </w:num>
  <w:num w:numId="11">
    <w:abstractNumId w:val="15"/>
  </w:num>
  <w:num w:numId="12">
    <w:abstractNumId w:val="21"/>
  </w:num>
  <w:num w:numId="13">
    <w:abstractNumId w:val="10"/>
  </w:num>
  <w:num w:numId="14">
    <w:abstractNumId w:val="4"/>
  </w:num>
  <w:num w:numId="15">
    <w:abstractNumId w:val="5"/>
  </w:num>
  <w:num w:numId="16">
    <w:abstractNumId w:val="14"/>
  </w:num>
  <w:num w:numId="17">
    <w:abstractNumId w:val="2"/>
  </w:num>
  <w:num w:numId="18">
    <w:abstractNumId w:val="17"/>
  </w:num>
  <w:num w:numId="19">
    <w:abstractNumId w:val="20"/>
  </w:num>
  <w:num w:numId="20">
    <w:abstractNumId w:val="3"/>
  </w:num>
  <w:num w:numId="21">
    <w:abstractNumId w:val="23"/>
  </w:num>
  <w:num w:numId="22">
    <w:abstractNumId w:val="19"/>
  </w:num>
  <w:num w:numId="23">
    <w:abstractNumId w:val="24"/>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1A17"/>
    <w:rsid w:val="00011887"/>
    <w:rsid w:val="000133CF"/>
    <w:rsid w:val="00026CFB"/>
    <w:rsid w:val="00027373"/>
    <w:rsid w:val="00036D66"/>
    <w:rsid w:val="00044534"/>
    <w:rsid w:val="00045FCA"/>
    <w:rsid w:val="00046668"/>
    <w:rsid w:val="0004771B"/>
    <w:rsid w:val="00051CA6"/>
    <w:rsid w:val="00060604"/>
    <w:rsid w:val="000640C5"/>
    <w:rsid w:val="0006704C"/>
    <w:rsid w:val="000678BF"/>
    <w:rsid w:val="0007088F"/>
    <w:rsid w:val="00070AC2"/>
    <w:rsid w:val="0007123E"/>
    <w:rsid w:val="00076112"/>
    <w:rsid w:val="00081D0D"/>
    <w:rsid w:val="000855A3"/>
    <w:rsid w:val="0009500D"/>
    <w:rsid w:val="000A2A07"/>
    <w:rsid w:val="000A45CA"/>
    <w:rsid w:val="000B754B"/>
    <w:rsid w:val="000C5E56"/>
    <w:rsid w:val="000D5722"/>
    <w:rsid w:val="000F4A41"/>
    <w:rsid w:val="000F6F19"/>
    <w:rsid w:val="00102138"/>
    <w:rsid w:val="00106607"/>
    <w:rsid w:val="001239A5"/>
    <w:rsid w:val="001272EF"/>
    <w:rsid w:val="001315D9"/>
    <w:rsid w:val="00140086"/>
    <w:rsid w:val="00143060"/>
    <w:rsid w:val="001500DB"/>
    <w:rsid w:val="001702FF"/>
    <w:rsid w:val="00174012"/>
    <w:rsid w:val="00186DB0"/>
    <w:rsid w:val="0019191F"/>
    <w:rsid w:val="0019195F"/>
    <w:rsid w:val="00194574"/>
    <w:rsid w:val="001950D7"/>
    <w:rsid w:val="00196787"/>
    <w:rsid w:val="00196923"/>
    <w:rsid w:val="001B1B44"/>
    <w:rsid w:val="001B25E2"/>
    <w:rsid w:val="001B3C8E"/>
    <w:rsid w:val="001B3E80"/>
    <w:rsid w:val="001B3F1D"/>
    <w:rsid w:val="001B681D"/>
    <w:rsid w:val="001C3DCF"/>
    <w:rsid w:val="001C3F0D"/>
    <w:rsid w:val="001C54DB"/>
    <w:rsid w:val="001C5F4D"/>
    <w:rsid w:val="001D482A"/>
    <w:rsid w:val="001D527B"/>
    <w:rsid w:val="001E1B4B"/>
    <w:rsid w:val="001E683D"/>
    <w:rsid w:val="001E693D"/>
    <w:rsid w:val="001E7403"/>
    <w:rsid w:val="001F5637"/>
    <w:rsid w:val="001F5C9A"/>
    <w:rsid w:val="001F77D9"/>
    <w:rsid w:val="00203E4F"/>
    <w:rsid w:val="002063BD"/>
    <w:rsid w:val="00211825"/>
    <w:rsid w:val="0021203B"/>
    <w:rsid w:val="00213D3F"/>
    <w:rsid w:val="0021773A"/>
    <w:rsid w:val="002206CD"/>
    <w:rsid w:val="002214F5"/>
    <w:rsid w:val="00221656"/>
    <w:rsid w:val="002245D8"/>
    <w:rsid w:val="00234F02"/>
    <w:rsid w:val="00241E14"/>
    <w:rsid w:val="00246498"/>
    <w:rsid w:val="00251E0E"/>
    <w:rsid w:val="00255ED9"/>
    <w:rsid w:val="00261FD5"/>
    <w:rsid w:val="00263B88"/>
    <w:rsid w:val="00273C50"/>
    <w:rsid w:val="00275C6D"/>
    <w:rsid w:val="00276450"/>
    <w:rsid w:val="002770B6"/>
    <w:rsid w:val="0028797F"/>
    <w:rsid w:val="00291E01"/>
    <w:rsid w:val="002A08B8"/>
    <w:rsid w:val="002A51DC"/>
    <w:rsid w:val="002B0962"/>
    <w:rsid w:val="002B2D4B"/>
    <w:rsid w:val="002B40CE"/>
    <w:rsid w:val="002B64E6"/>
    <w:rsid w:val="002B68A9"/>
    <w:rsid w:val="002C1C90"/>
    <w:rsid w:val="002C5B63"/>
    <w:rsid w:val="002D0440"/>
    <w:rsid w:val="002D0706"/>
    <w:rsid w:val="002D0C9C"/>
    <w:rsid w:val="002D2671"/>
    <w:rsid w:val="002D613D"/>
    <w:rsid w:val="002E1912"/>
    <w:rsid w:val="002F0DB5"/>
    <w:rsid w:val="002F38EE"/>
    <w:rsid w:val="002F671B"/>
    <w:rsid w:val="00306004"/>
    <w:rsid w:val="00314F50"/>
    <w:rsid w:val="00316F8F"/>
    <w:rsid w:val="00325422"/>
    <w:rsid w:val="00332AE9"/>
    <w:rsid w:val="00335F67"/>
    <w:rsid w:val="00336075"/>
    <w:rsid w:val="00336D7E"/>
    <w:rsid w:val="003427A0"/>
    <w:rsid w:val="00342901"/>
    <w:rsid w:val="00344B68"/>
    <w:rsid w:val="003519AC"/>
    <w:rsid w:val="003541F1"/>
    <w:rsid w:val="00354524"/>
    <w:rsid w:val="00355585"/>
    <w:rsid w:val="0035658E"/>
    <w:rsid w:val="00357F0A"/>
    <w:rsid w:val="0036318F"/>
    <w:rsid w:val="00367C29"/>
    <w:rsid w:val="0037537B"/>
    <w:rsid w:val="00375889"/>
    <w:rsid w:val="00383BA8"/>
    <w:rsid w:val="00386606"/>
    <w:rsid w:val="003A1394"/>
    <w:rsid w:val="003A3A11"/>
    <w:rsid w:val="003A6D97"/>
    <w:rsid w:val="003B5734"/>
    <w:rsid w:val="003B68AC"/>
    <w:rsid w:val="003C49AB"/>
    <w:rsid w:val="003C62FB"/>
    <w:rsid w:val="003D55B0"/>
    <w:rsid w:val="003E3810"/>
    <w:rsid w:val="003E7A89"/>
    <w:rsid w:val="003F19A0"/>
    <w:rsid w:val="003F6489"/>
    <w:rsid w:val="00404265"/>
    <w:rsid w:val="00407FB6"/>
    <w:rsid w:val="00412DFC"/>
    <w:rsid w:val="00413884"/>
    <w:rsid w:val="004248B9"/>
    <w:rsid w:val="00426E69"/>
    <w:rsid w:val="00427E80"/>
    <w:rsid w:val="00443DCF"/>
    <w:rsid w:val="00445686"/>
    <w:rsid w:val="00446702"/>
    <w:rsid w:val="00454553"/>
    <w:rsid w:val="00456C16"/>
    <w:rsid w:val="00457DF3"/>
    <w:rsid w:val="00467B6A"/>
    <w:rsid w:val="00474721"/>
    <w:rsid w:val="00480E52"/>
    <w:rsid w:val="004861DF"/>
    <w:rsid w:val="004A1141"/>
    <w:rsid w:val="004A17FC"/>
    <w:rsid w:val="004A1CC1"/>
    <w:rsid w:val="004A2FB7"/>
    <w:rsid w:val="004B26C1"/>
    <w:rsid w:val="004B4291"/>
    <w:rsid w:val="004B4FD9"/>
    <w:rsid w:val="004B5349"/>
    <w:rsid w:val="004C2B23"/>
    <w:rsid w:val="004E79D0"/>
    <w:rsid w:val="004E7A10"/>
    <w:rsid w:val="004F073B"/>
    <w:rsid w:val="004F3F33"/>
    <w:rsid w:val="004F44AF"/>
    <w:rsid w:val="00500FFF"/>
    <w:rsid w:val="00502860"/>
    <w:rsid w:val="0050359D"/>
    <w:rsid w:val="00510518"/>
    <w:rsid w:val="00511695"/>
    <w:rsid w:val="00512758"/>
    <w:rsid w:val="00515872"/>
    <w:rsid w:val="0051652E"/>
    <w:rsid w:val="00516A6E"/>
    <w:rsid w:val="005312CF"/>
    <w:rsid w:val="005318A6"/>
    <w:rsid w:val="00537833"/>
    <w:rsid w:val="0054462A"/>
    <w:rsid w:val="00546815"/>
    <w:rsid w:val="00555E5F"/>
    <w:rsid w:val="0056158E"/>
    <w:rsid w:val="005647C3"/>
    <w:rsid w:val="005747B1"/>
    <w:rsid w:val="005766E7"/>
    <w:rsid w:val="00583A95"/>
    <w:rsid w:val="005922FB"/>
    <w:rsid w:val="00596DCE"/>
    <w:rsid w:val="005975A0"/>
    <w:rsid w:val="0059766C"/>
    <w:rsid w:val="005A2F57"/>
    <w:rsid w:val="005A5AA0"/>
    <w:rsid w:val="005B3149"/>
    <w:rsid w:val="005B31F5"/>
    <w:rsid w:val="005B7610"/>
    <w:rsid w:val="005B7DEC"/>
    <w:rsid w:val="005C0823"/>
    <w:rsid w:val="005C2A7E"/>
    <w:rsid w:val="005C71E4"/>
    <w:rsid w:val="005D0EDA"/>
    <w:rsid w:val="005D49AF"/>
    <w:rsid w:val="005D79B4"/>
    <w:rsid w:val="005E12BC"/>
    <w:rsid w:val="005F4041"/>
    <w:rsid w:val="0060133E"/>
    <w:rsid w:val="00603807"/>
    <w:rsid w:val="00606976"/>
    <w:rsid w:val="00614347"/>
    <w:rsid w:val="00616B07"/>
    <w:rsid w:val="0061788D"/>
    <w:rsid w:val="00621825"/>
    <w:rsid w:val="00625D6F"/>
    <w:rsid w:val="006331D6"/>
    <w:rsid w:val="00633836"/>
    <w:rsid w:val="006350CC"/>
    <w:rsid w:val="0063526A"/>
    <w:rsid w:val="00640EFD"/>
    <w:rsid w:val="006430AE"/>
    <w:rsid w:val="00650A95"/>
    <w:rsid w:val="00652E6D"/>
    <w:rsid w:val="0066122B"/>
    <w:rsid w:val="00671E6F"/>
    <w:rsid w:val="0068786C"/>
    <w:rsid w:val="0068793C"/>
    <w:rsid w:val="006908E8"/>
    <w:rsid w:val="00696531"/>
    <w:rsid w:val="006977D0"/>
    <w:rsid w:val="006A73AD"/>
    <w:rsid w:val="006B0710"/>
    <w:rsid w:val="006B22C5"/>
    <w:rsid w:val="006B35E8"/>
    <w:rsid w:val="006C30CA"/>
    <w:rsid w:val="006C4975"/>
    <w:rsid w:val="006D17EB"/>
    <w:rsid w:val="006D34A3"/>
    <w:rsid w:val="006D4EBD"/>
    <w:rsid w:val="006D5365"/>
    <w:rsid w:val="006D5AE4"/>
    <w:rsid w:val="006D6B37"/>
    <w:rsid w:val="006D7109"/>
    <w:rsid w:val="006E5506"/>
    <w:rsid w:val="006F08CA"/>
    <w:rsid w:val="006F40EA"/>
    <w:rsid w:val="006F419A"/>
    <w:rsid w:val="007069F3"/>
    <w:rsid w:val="007117B7"/>
    <w:rsid w:val="00721013"/>
    <w:rsid w:val="00726E66"/>
    <w:rsid w:val="00730237"/>
    <w:rsid w:val="00730E0E"/>
    <w:rsid w:val="0073236A"/>
    <w:rsid w:val="00733E8A"/>
    <w:rsid w:val="00742F90"/>
    <w:rsid w:val="00744693"/>
    <w:rsid w:val="00746113"/>
    <w:rsid w:val="00754E2A"/>
    <w:rsid w:val="00763C4C"/>
    <w:rsid w:val="00767A31"/>
    <w:rsid w:val="00770A12"/>
    <w:rsid w:val="007722BA"/>
    <w:rsid w:val="0078284E"/>
    <w:rsid w:val="007853B3"/>
    <w:rsid w:val="007876F0"/>
    <w:rsid w:val="00793565"/>
    <w:rsid w:val="00793DF2"/>
    <w:rsid w:val="007A06AF"/>
    <w:rsid w:val="007A2844"/>
    <w:rsid w:val="007A7252"/>
    <w:rsid w:val="007A7E00"/>
    <w:rsid w:val="007B01D3"/>
    <w:rsid w:val="007B7660"/>
    <w:rsid w:val="007B7787"/>
    <w:rsid w:val="007C03A9"/>
    <w:rsid w:val="007C0CC5"/>
    <w:rsid w:val="007C2406"/>
    <w:rsid w:val="007C3566"/>
    <w:rsid w:val="007D1E60"/>
    <w:rsid w:val="007D21B2"/>
    <w:rsid w:val="007D3B26"/>
    <w:rsid w:val="007D449A"/>
    <w:rsid w:val="007E196C"/>
    <w:rsid w:val="007E342A"/>
    <w:rsid w:val="007F0778"/>
    <w:rsid w:val="007F1C0D"/>
    <w:rsid w:val="0080419B"/>
    <w:rsid w:val="00807C44"/>
    <w:rsid w:val="0081286D"/>
    <w:rsid w:val="00812B45"/>
    <w:rsid w:val="008138C8"/>
    <w:rsid w:val="0081597A"/>
    <w:rsid w:val="00815F5E"/>
    <w:rsid w:val="00816036"/>
    <w:rsid w:val="00820554"/>
    <w:rsid w:val="00821711"/>
    <w:rsid w:val="00825722"/>
    <w:rsid w:val="008312A2"/>
    <w:rsid w:val="00833122"/>
    <w:rsid w:val="00833680"/>
    <w:rsid w:val="008372B4"/>
    <w:rsid w:val="00845923"/>
    <w:rsid w:val="00852C18"/>
    <w:rsid w:val="00862A41"/>
    <w:rsid w:val="00864D5A"/>
    <w:rsid w:val="00870DE1"/>
    <w:rsid w:val="00871D7D"/>
    <w:rsid w:val="00872796"/>
    <w:rsid w:val="00873EEB"/>
    <w:rsid w:val="00874025"/>
    <w:rsid w:val="0087447E"/>
    <w:rsid w:val="008815B1"/>
    <w:rsid w:val="00883E0F"/>
    <w:rsid w:val="00890571"/>
    <w:rsid w:val="008910A0"/>
    <w:rsid w:val="008A02D7"/>
    <w:rsid w:val="008A04C4"/>
    <w:rsid w:val="008A406D"/>
    <w:rsid w:val="008B2164"/>
    <w:rsid w:val="008B296A"/>
    <w:rsid w:val="008E02E6"/>
    <w:rsid w:val="008E44FF"/>
    <w:rsid w:val="008F1BF9"/>
    <w:rsid w:val="008F2CCA"/>
    <w:rsid w:val="008F4718"/>
    <w:rsid w:val="00903324"/>
    <w:rsid w:val="0092307A"/>
    <w:rsid w:val="0092412C"/>
    <w:rsid w:val="00933374"/>
    <w:rsid w:val="00935D49"/>
    <w:rsid w:val="00937433"/>
    <w:rsid w:val="00944DAE"/>
    <w:rsid w:val="009544D7"/>
    <w:rsid w:val="00955798"/>
    <w:rsid w:val="00960E40"/>
    <w:rsid w:val="00967247"/>
    <w:rsid w:val="00980195"/>
    <w:rsid w:val="00986008"/>
    <w:rsid w:val="009904B7"/>
    <w:rsid w:val="00991544"/>
    <w:rsid w:val="00994A6C"/>
    <w:rsid w:val="0099643A"/>
    <w:rsid w:val="009A237D"/>
    <w:rsid w:val="009A79C3"/>
    <w:rsid w:val="009B080F"/>
    <w:rsid w:val="009B6831"/>
    <w:rsid w:val="009B7EFC"/>
    <w:rsid w:val="009C505D"/>
    <w:rsid w:val="009C68FE"/>
    <w:rsid w:val="009D1941"/>
    <w:rsid w:val="009D1B58"/>
    <w:rsid w:val="009D3286"/>
    <w:rsid w:val="009D4AFD"/>
    <w:rsid w:val="009D4B43"/>
    <w:rsid w:val="009D5E01"/>
    <w:rsid w:val="009E0BF2"/>
    <w:rsid w:val="009E14BE"/>
    <w:rsid w:val="009E7640"/>
    <w:rsid w:val="009F21CB"/>
    <w:rsid w:val="009F65CA"/>
    <w:rsid w:val="00A041C2"/>
    <w:rsid w:val="00A17923"/>
    <w:rsid w:val="00A17B98"/>
    <w:rsid w:val="00A210F1"/>
    <w:rsid w:val="00A239BA"/>
    <w:rsid w:val="00A24ED7"/>
    <w:rsid w:val="00A27383"/>
    <w:rsid w:val="00A36E3A"/>
    <w:rsid w:val="00A51032"/>
    <w:rsid w:val="00A563BF"/>
    <w:rsid w:val="00A569FE"/>
    <w:rsid w:val="00A64FEB"/>
    <w:rsid w:val="00A650F5"/>
    <w:rsid w:val="00A7207D"/>
    <w:rsid w:val="00A744E8"/>
    <w:rsid w:val="00A7616E"/>
    <w:rsid w:val="00A911D2"/>
    <w:rsid w:val="00A938FA"/>
    <w:rsid w:val="00A93D35"/>
    <w:rsid w:val="00A96347"/>
    <w:rsid w:val="00A96A97"/>
    <w:rsid w:val="00AA0468"/>
    <w:rsid w:val="00AA07D7"/>
    <w:rsid w:val="00AA41AC"/>
    <w:rsid w:val="00AA731C"/>
    <w:rsid w:val="00AA78F3"/>
    <w:rsid w:val="00AB28F7"/>
    <w:rsid w:val="00AC5EE4"/>
    <w:rsid w:val="00AD1522"/>
    <w:rsid w:val="00AD322C"/>
    <w:rsid w:val="00AD7478"/>
    <w:rsid w:val="00AE43F1"/>
    <w:rsid w:val="00AE66B0"/>
    <w:rsid w:val="00AF37F3"/>
    <w:rsid w:val="00AF432A"/>
    <w:rsid w:val="00AF450E"/>
    <w:rsid w:val="00AF7D6D"/>
    <w:rsid w:val="00B002CE"/>
    <w:rsid w:val="00B012C1"/>
    <w:rsid w:val="00B01654"/>
    <w:rsid w:val="00B04349"/>
    <w:rsid w:val="00B0510F"/>
    <w:rsid w:val="00B12EAB"/>
    <w:rsid w:val="00B13885"/>
    <w:rsid w:val="00B13F5D"/>
    <w:rsid w:val="00B21F94"/>
    <w:rsid w:val="00B30EEB"/>
    <w:rsid w:val="00B445A6"/>
    <w:rsid w:val="00B446A2"/>
    <w:rsid w:val="00B45323"/>
    <w:rsid w:val="00B4582B"/>
    <w:rsid w:val="00B51FAA"/>
    <w:rsid w:val="00B52168"/>
    <w:rsid w:val="00B523C8"/>
    <w:rsid w:val="00B56A38"/>
    <w:rsid w:val="00B66283"/>
    <w:rsid w:val="00B66EAC"/>
    <w:rsid w:val="00B71266"/>
    <w:rsid w:val="00B7266F"/>
    <w:rsid w:val="00B739CA"/>
    <w:rsid w:val="00B81D38"/>
    <w:rsid w:val="00B8767E"/>
    <w:rsid w:val="00B87B81"/>
    <w:rsid w:val="00B87E96"/>
    <w:rsid w:val="00B97F29"/>
    <w:rsid w:val="00BA0A12"/>
    <w:rsid w:val="00BA217C"/>
    <w:rsid w:val="00BA3307"/>
    <w:rsid w:val="00BA3FCD"/>
    <w:rsid w:val="00BB396F"/>
    <w:rsid w:val="00BB42F3"/>
    <w:rsid w:val="00BC23E4"/>
    <w:rsid w:val="00BC2D24"/>
    <w:rsid w:val="00BC5C4D"/>
    <w:rsid w:val="00BD0543"/>
    <w:rsid w:val="00BD1D53"/>
    <w:rsid w:val="00BD7A8E"/>
    <w:rsid w:val="00BF268F"/>
    <w:rsid w:val="00BF5116"/>
    <w:rsid w:val="00BF5B8D"/>
    <w:rsid w:val="00C00199"/>
    <w:rsid w:val="00C013BB"/>
    <w:rsid w:val="00C2005C"/>
    <w:rsid w:val="00C22547"/>
    <w:rsid w:val="00C25E9A"/>
    <w:rsid w:val="00C27D57"/>
    <w:rsid w:val="00C42769"/>
    <w:rsid w:val="00C508D3"/>
    <w:rsid w:val="00C516E3"/>
    <w:rsid w:val="00C518EB"/>
    <w:rsid w:val="00C56479"/>
    <w:rsid w:val="00C6543D"/>
    <w:rsid w:val="00C655A9"/>
    <w:rsid w:val="00C65AC7"/>
    <w:rsid w:val="00C73ACC"/>
    <w:rsid w:val="00C84C5A"/>
    <w:rsid w:val="00CA2522"/>
    <w:rsid w:val="00CA4FFB"/>
    <w:rsid w:val="00CC13F8"/>
    <w:rsid w:val="00CC1D87"/>
    <w:rsid w:val="00CC2BD6"/>
    <w:rsid w:val="00CC54E2"/>
    <w:rsid w:val="00CD6653"/>
    <w:rsid w:val="00CD6DD1"/>
    <w:rsid w:val="00CE48C6"/>
    <w:rsid w:val="00CE575C"/>
    <w:rsid w:val="00CE6FC3"/>
    <w:rsid w:val="00CF10E0"/>
    <w:rsid w:val="00CF1394"/>
    <w:rsid w:val="00CF3842"/>
    <w:rsid w:val="00D07492"/>
    <w:rsid w:val="00D11461"/>
    <w:rsid w:val="00D15443"/>
    <w:rsid w:val="00D16149"/>
    <w:rsid w:val="00D16E78"/>
    <w:rsid w:val="00D173BC"/>
    <w:rsid w:val="00D24377"/>
    <w:rsid w:val="00D25DE7"/>
    <w:rsid w:val="00D25FCC"/>
    <w:rsid w:val="00D32819"/>
    <w:rsid w:val="00D515C4"/>
    <w:rsid w:val="00D518B9"/>
    <w:rsid w:val="00D5271D"/>
    <w:rsid w:val="00D5455E"/>
    <w:rsid w:val="00D55CDB"/>
    <w:rsid w:val="00D61B56"/>
    <w:rsid w:val="00D637F0"/>
    <w:rsid w:val="00D67134"/>
    <w:rsid w:val="00D67883"/>
    <w:rsid w:val="00D7171C"/>
    <w:rsid w:val="00D74236"/>
    <w:rsid w:val="00D75055"/>
    <w:rsid w:val="00D758F7"/>
    <w:rsid w:val="00D77830"/>
    <w:rsid w:val="00D90DE9"/>
    <w:rsid w:val="00D91202"/>
    <w:rsid w:val="00D92A82"/>
    <w:rsid w:val="00D93E6C"/>
    <w:rsid w:val="00D96114"/>
    <w:rsid w:val="00DA68A2"/>
    <w:rsid w:val="00DB13CE"/>
    <w:rsid w:val="00DB15CB"/>
    <w:rsid w:val="00DB1FBF"/>
    <w:rsid w:val="00DB497E"/>
    <w:rsid w:val="00DB71C8"/>
    <w:rsid w:val="00DC14C6"/>
    <w:rsid w:val="00DD10B0"/>
    <w:rsid w:val="00DD349E"/>
    <w:rsid w:val="00DE0D13"/>
    <w:rsid w:val="00DE462F"/>
    <w:rsid w:val="00DE5A67"/>
    <w:rsid w:val="00DE65F0"/>
    <w:rsid w:val="00DE68B9"/>
    <w:rsid w:val="00DE6F1C"/>
    <w:rsid w:val="00DF0773"/>
    <w:rsid w:val="00DF1D6A"/>
    <w:rsid w:val="00DF4314"/>
    <w:rsid w:val="00DF4B9B"/>
    <w:rsid w:val="00DF70DC"/>
    <w:rsid w:val="00E02320"/>
    <w:rsid w:val="00E11A12"/>
    <w:rsid w:val="00E20E44"/>
    <w:rsid w:val="00E22C0E"/>
    <w:rsid w:val="00E24F98"/>
    <w:rsid w:val="00E3083B"/>
    <w:rsid w:val="00E34C36"/>
    <w:rsid w:val="00E3621B"/>
    <w:rsid w:val="00E40366"/>
    <w:rsid w:val="00E41073"/>
    <w:rsid w:val="00E413FB"/>
    <w:rsid w:val="00E41BB9"/>
    <w:rsid w:val="00E41CE5"/>
    <w:rsid w:val="00E468E1"/>
    <w:rsid w:val="00E51849"/>
    <w:rsid w:val="00E71A1D"/>
    <w:rsid w:val="00E728AF"/>
    <w:rsid w:val="00E74201"/>
    <w:rsid w:val="00E74222"/>
    <w:rsid w:val="00E754E2"/>
    <w:rsid w:val="00E76296"/>
    <w:rsid w:val="00E76E25"/>
    <w:rsid w:val="00E834E4"/>
    <w:rsid w:val="00E8488D"/>
    <w:rsid w:val="00E8695E"/>
    <w:rsid w:val="00E91A7F"/>
    <w:rsid w:val="00E93EFD"/>
    <w:rsid w:val="00EA2898"/>
    <w:rsid w:val="00EA3BE5"/>
    <w:rsid w:val="00EA4C2F"/>
    <w:rsid w:val="00EA698B"/>
    <w:rsid w:val="00EA6F14"/>
    <w:rsid w:val="00EB0CFA"/>
    <w:rsid w:val="00EB270F"/>
    <w:rsid w:val="00EB470C"/>
    <w:rsid w:val="00EB55E5"/>
    <w:rsid w:val="00EB63BB"/>
    <w:rsid w:val="00EC0FB7"/>
    <w:rsid w:val="00EC1121"/>
    <w:rsid w:val="00EC6FDE"/>
    <w:rsid w:val="00EC7336"/>
    <w:rsid w:val="00ED403B"/>
    <w:rsid w:val="00EE664F"/>
    <w:rsid w:val="00EF7B66"/>
    <w:rsid w:val="00F05187"/>
    <w:rsid w:val="00F11A2A"/>
    <w:rsid w:val="00F1428E"/>
    <w:rsid w:val="00F2060A"/>
    <w:rsid w:val="00F24D3F"/>
    <w:rsid w:val="00F266B3"/>
    <w:rsid w:val="00F3139D"/>
    <w:rsid w:val="00F32ADD"/>
    <w:rsid w:val="00F42197"/>
    <w:rsid w:val="00F42A55"/>
    <w:rsid w:val="00F52EE6"/>
    <w:rsid w:val="00F559CB"/>
    <w:rsid w:val="00F64849"/>
    <w:rsid w:val="00F73FD9"/>
    <w:rsid w:val="00F759DE"/>
    <w:rsid w:val="00F77FA4"/>
    <w:rsid w:val="00F84AA2"/>
    <w:rsid w:val="00F933D8"/>
    <w:rsid w:val="00F95106"/>
    <w:rsid w:val="00F967F4"/>
    <w:rsid w:val="00FB0BF8"/>
    <w:rsid w:val="00FC5B8E"/>
    <w:rsid w:val="00FC6504"/>
    <w:rsid w:val="00FC6F4A"/>
    <w:rsid w:val="00FD190B"/>
    <w:rsid w:val="00FD32D8"/>
    <w:rsid w:val="00FE1B9D"/>
    <w:rsid w:val="00FE2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link w:val="AntratsDiagrama"/>
    <w:uiPriority w:val="99"/>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uiPriority w:val="99"/>
    <w:rsid w:val="00B445A6"/>
    <w:pPr>
      <w:tabs>
        <w:tab w:val="center" w:pos="4819"/>
        <w:tab w:val="right" w:pos="9638"/>
      </w:tabs>
    </w:pPr>
  </w:style>
  <w:style w:type="character" w:customStyle="1" w:styleId="PoratDiagrama">
    <w:name w:val="Poraštė Diagrama"/>
    <w:link w:val="Porat"/>
    <w:uiPriority w:val="99"/>
    <w:rsid w:val="00B445A6"/>
    <w:rPr>
      <w:sz w:val="24"/>
      <w:szCs w:val="24"/>
      <w:lang w:eastAsia="en-US"/>
    </w:rPr>
  </w:style>
  <w:style w:type="paragraph" w:styleId="Sraopastraipa">
    <w:name w:val="List Paragraph"/>
    <w:basedOn w:val="prastasis"/>
    <w:uiPriority w:val="34"/>
    <w:qFormat/>
    <w:rsid w:val="00B523C8"/>
    <w:pPr>
      <w:suppressAutoHyphens/>
      <w:ind w:left="720"/>
      <w:contextualSpacing/>
    </w:pPr>
    <w:rPr>
      <w:lang w:eastAsia="ar-SA"/>
    </w:rPr>
  </w:style>
  <w:style w:type="paragraph" w:styleId="Puslapioinaostekstas">
    <w:name w:val="footnote text"/>
    <w:basedOn w:val="prastasis"/>
    <w:link w:val="PuslapioinaostekstasDiagrama"/>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PuslapioinaostekstasDiagrama">
    <w:name w:val="Puslapio išnašos tekstas Diagrama"/>
    <w:basedOn w:val="Numatytasispastraiposriftas"/>
    <w:link w:val="Puslapioinaostekstas"/>
    <w:uiPriority w:val="99"/>
    <w:rsid w:val="00276450"/>
    <w:rPr>
      <w:rFonts w:ascii="HelveticaLT" w:hAnsi="HelveticaLT"/>
      <w:lang w:val="en-GB" w:eastAsia="en-US"/>
    </w:rPr>
  </w:style>
  <w:style w:type="paragraph" w:styleId="Komentarotekstas">
    <w:name w:val="annotation text"/>
    <w:basedOn w:val="prastasis"/>
    <w:link w:val="KomentarotekstasDiagrama"/>
    <w:rsid w:val="002D0440"/>
    <w:rPr>
      <w:sz w:val="20"/>
      <w:szCs w:val="20"/>
      <w:lang w:eastAsia="lt-LT"/>
    </w:rPr>
  </w:style>
  <w:style w:type="character" w:customStyle="1" w:styleId="KomentarotekstasDiagrama">
    <w:name w:val="Komentaro tekstas Diagrama"/>
    <w:basedOn w:val="Numatytasispastraiposriftas"/>
    <w:link w:val="Komentarotekstas"/>
    <w:rsid w:val="002D0440"/>
  </w:style>
  <w:style w:type="paragraph" w:styleId="HTMLiankstoformatuotas">
    <w:name w:val="HTML Preformatted"/>
    <w:basedOn w:val="prastasis"/>
    <w:link w:val="HTMLiankstoformatuotasDiagrama"/>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iankstoformatuotasDiagrama">
    <w:name w:val="HTML iš anksto formatuotas Diagrama"/>
    <w:basedOn w:val="Numatytasispastraiposriftas"/>
    <w:link w:val="HTMLiankstoformatuotas"/>
    <w:rsid w:val="007E342A"/>
    <w:rPr>
      <w:rFonts w:ascii="Consolas" w:eastAsia="PMingLiU" w:hAnsi="Consolas"/>
      <w:lang w:val="en-GB" w:eastAsia="en-US"/>
    </w:rPr>
  </w:style>
  <w:style w:type="character" w:styleId="Komentaronuoroda">
    <w:name w:val="annotation reference"/>
    <w:basedOn w:val="Numatytasispastraiposriftas"/>
    <w:rsid w:val="00AD322C"/>
    <w:rPr>
      <w:sz w:val="16"/>
      <w:szCs w:val="16"/>
    </w:rPr>
  </w:style>
  <w:style w:type="paragraph" w:styleId="Komentarotema">
    <w:name w:val="annotation subject"/>
    <w:basedOn w:val="Komentarotekstas"/>
    <w:next w:val="Komentarotekstas"/>
    <w:link w:val="KomentarotemaDiagrama"/>
    <w:rsid w:val="00AD322C"/>
    <w:rPr>
      <w:b/>
      <w:bCs/>
      <w:lang w:eastAsia="en-US"/>
    </w:rPr>
  </w:style>
  <w:style w:type="character" w:customStyle="1" w:styleId="KomentarotemaDiagrama">
    <w:name w:val="Komentaro tema Diagrama"/>
    <w:basedOn w:val="KomentarotekstasDiagrama"/>
    <w:link w:val="Komentarotema"/>
    <w:rsid w:val="00AD322C"/>
    <w:rPr>
      <w:b/>
      <w:bCs/>
      <w:lang w:eastAsia="en-US"/>
    </w:rPr>
  </w:style>
  <w:style w:type="character" w:styleId="Hipersaitas">
    <w:name w:val="Hyperlink"/>
    <w:uiPriority w:val="99"/>
    <w:unhideWhenUsed/>
    <w:rsid w:val="002214F5"/>
    <w:rPr>
      <w:color w:val="006666"/>
      <w:u w:val="single"/>
    </w:rPr>
  </w:style>
  <w:style w:type="paragraph" w:customStyle="1" w:styleId="m-333549825761664900xmsonormal">
    <w:name w:val="m_-333549825761664900x_msonormal"/>
    <w:basedOn w:val="prastasis"/>
    <w:rsid w:val="00AA0468"/>
    <w:pPr>
      <w:spacing w:before="100" w:beforeAutospacing="1" w:after="100" w:afterAutospacing="1"/>
    </w:pPr>
    <w:rPr>
      <w:lang w:eastAsia="lt-LT"/>
    </w:rPr>
  </w:style>
  <w:style w:type="paragraph" w:customStyle="1" w:styleId="m-837447573497084595xxmsonormal">
    <w:name w:val="m_-837447573497084595x_x_msonormal"/>
    <w:basedOn w:val="prastasis"/>
    <w:rsid w:val="00AA0468"/>
    <w:pPr>
      <w:spacing w:before="100" w:beforeAutospacing="1" w:after="100" w:afterAutospacing="1"/>
    </w:pPr>
    <w:rPr>
      <w:lang w:eastAsia="lt-LT"/>
    </w:rPr>
  </w:style>
  <w:style w:type="paragraph" w:styleId="prastasiniatinklio">
    <w:name w:val="Normal (Web)"/>
    <w:basedOn w:val="prastasis"/>
    <w:uiPriority w:val="99"/>
    <w:unhideWhenUsed/>
    <w:rsid w:val="00AA0468"/>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980195"/>
    <w:rPr>
      <w:sz w:val="24"/>
      <w:szCs w:val="24"/>
      <w:lang w:eastAsia="en-US"/>
    </w:rPr>
  </w:style>
  <w:style w:type="paragraph" w:customStyle="1" w:styleId="Pasilymai2">
    <w:name w:val="Pasiūlymai2"/>
    <w:basedOn w:val="prastasis"/>
    <w:qFormat/>
    <w:rsid w:val="00140086"/>
    <w:pPr>
      <w:jc w:val="both"/>
    </w:pPr>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9F7D4-E53B-444F-98BD-DAD93ECF3003}">
  <ds:schemaRefs>
    <ds:schemaRef ds:uri="http://schemas.openxmlformats.org/officeDocument/2006/bibliography"/>
  </ds:schemaRefs>
</ds:datastoreItem>
</file>

<file path=customXml/itemProps2.xml><?xml version="1.0" encoding="utf-8"?>
<ds:datastoreItem xmlns:ds="http://schemas.openxmlformats.org/officeDocument/2006/customXml" ds:itemID="{39F27923-F7B4-4771-BF20-6D6417C812D8}"/>
</file>

<file path=customXml/itemProps3.xml><?xml version="1.0" encoding="utf-8"?>
<ds:datastoreItem xmlns:ds="http://schemas.openxmlformats.org/officeDocument/2006/customXml" ds:itemID="{F0184ED4-2360-4A09-B4FA-CCD8F64C917A}"/>
</file>

<file path=customXml/itemProps4.xml><?xml version="1.0" encoding="utf-8"?>
<ds:datastoreItem xmlns:ds="http://schemas.openxmlformats.org/officeDocument/2006/customXml" ds:itemID="{1769378F-BC73-47B6-BE22-F4F5007A979D}"/>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3775</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3b85b007-189b-47f5-a4c3-7cddc3bacac8</dc:title>
  <dc:subject/>
  <dc:creator>Dovile Krikščiukaitė</dc:creator>
  <cp:keywords/>
  <cp:lastModifiedBy>Petrulytė Salvinija</cp:lastModifiedBy>
  <cp:revision>3</cp:revision>
  <cp:lastPrinted>2019-06-04T06:53:00Z</cp:lastPrinted>
  <dcterms:created xsi:type="dcterms:W3CDTF">2019-06-06T10:14:00Z</dcterms:created>
  <dcterms:modified xsi:type="dcterms:W3CDTF">2019-06-06T10:14:00Z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