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BA9" w:rsidRDefault="006A46AF" w:rsidP="00A4223E">
      <w:pPr>
        <w:rPr>
          <w:b/>
          <w:caps/>
        </w:rPr>
      </w:pPr>
      <w:bookmarkStart w:id="0" w:name="_GoBack"/>
      <w:bookmarkEnd w:id="0"/>
      <w:r w:rsidRPr="006A46AF">
        <w:rPr>
          <w:b/>
          <w:lang w:eastAsia="en-US"/>
        </w:rPr>
        <w:t xml:space="preserve">LIETUVOS RESPUBLIKOS </w:t>
      </w:r>
      <w:r w:rsidR="00DD37BD">
        <w:rPr>
          <w:b/>
          <w:lang w:eastAsia="en-US"/>
        </w:rPr>
        <w:t>MOKSLO IR STUDIJŲ ĮSTATYMO NR. XI-242  9,</w:t>
      </w:r>
      <w:r w:rsidR="00917806">
        <w:rPr>
          <w:b/>
          <w:lang w:eastAsia="en-US"/>
        </w:rPr>
        <w:t xml:space="preserve"> </w:t>
      </w:r>
      <w:r w:rsidR="00DD37BD">
        <w:rPr>
          <w:b/>
          <w:lang w:eastAsia="en-US"/>
        </w:rPr>
        <w:t xml:space="preserve">74, 75, 77, </w:t>
      </w:r>
      <w:r w:rsidR="00917806">
        <w:rPr>
          <w:b/>
          <w:lang w:val="en-US" w:eastAsia="en-US"/>
        </w:rPr>
        <w:t xml:space="preserve">79, </w:t>
      </w:r>
      <w:r w:rsidR="00DD37BD">
        <w:rPr>
          <w:b/>
          <w:lang w:eastAsia="en-US"/>
        </w:rPr>
        <w:t xml:space="preserve">82, 83 STRAIPSNIŲ PAKEITIMO, PAPILDYMO </w:t>
      </w:r>
      <w:r w:rsidR="00DD37BD" w:rsidRPr="00DD37BD">
        <w:rPr>
          <w:b/>
          <w:lang w:eastAsia="en-US"/>
        </w:rPr>
        <w:t>83</w:t>
      </w:r>
      <w:r w:rsidR="00DD37BD" w:rsidRPr="00DD37BD">
        <w:rPr>
          <w:b/>
          <w:vertAlign w:val="superscript"/>
          <w:lang w:eastAsia="en-US"/>
        </w:rPr>
        <w:t>1</w:t>
      </w:r>
      <w:r w:rsidR="00DD37BD">
        <w:rPr>
          <w:b/>
          <w:caps/>
        </w:rPr>
        <w:t xml:space="preserve"> STRAIPSNIU IR 76 STRAIPSNIO PRIPAŽINIMO NETEKUSIU GALIOS ĮSTATYMO PROJEKTO </w:t>
      </w:r>
    </w:p>
    <w:p w:rsidR="009C1B84" w:rsidRPr="009C1B84" w:rsidRDefault="00DD37BD" w:rsidP="00A4223E">
      <w:pPr>
        <w:rPr>
          <w:b/>
          <w:caps/>
        </w:rPr>
      </w:pPr>
      <w:r>
        <w:rPr>
          <w:b/>
          <w:caps/>
        </w:rPr>
        <w:t>DERINIMO PAŽYMA</w:t>
      </w:r>
    </w:p>
    <w:p w:rsidR="00C75F94" w:rsidRPr="00FA158D" w:rsidRDefault="00006D38" w:rsidP="00951C39">
      <w:pPr>
        <w:jc w:val="left"/>
        <w:rPr>
          <w:b/>
          <w:caps/>
        </w:rPr>
      </w:pPr>
      <w:r w:rsidRPr="00C348E5">
        <w:rPr>
          <w:b/>
          <w:lang w:eastAsia="en-US"/>
        </w:rPr>
        <w:t xml:space="preserve"> </w:t>
      </w: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6111"/>
        <w:gridCol w:w="6072"/>
      </w:tblGrid>
      <w:tr w:rsidR="00294FB8" w:rsidRPr="00041E77" w:rsidTr="00F91463">
        <w:trPr>
          <w:jc w:val="center"/>
        </w:trPr>
        <w:tc>
          <w:tcPr>
            <w:tcW w:w="606" w:type="pct"/>
            <w:tcBorders>
              <w:bottom w:val="single" w:sz="4" w:space="0" w:color="auto"/>
            </w:tcBorders>
          </w:tcPr>
          <w:p w:rsidR="00C75F94" w:rsidRPr="00041E77" w:rsidRDefault="00C75F94" w:rsidP="00CA5D4C">
            <w:pPr>
              <w:rPr>
                <w:b/>
              </w:rPr>
            </w:pPr>
            <w:r w:rsidRPr="00041E77">
              <w:rPr>
                <w:b/>
                <w:bCs/>
              </w:rPr>
              <w:t>Institucijos pavadinimas, rašto data ir numeris</w:t>
            </w:r>
          </w:p>
        </w:tc>
        <w:tc>
          <w:tcPr>
            <w:tcW w:w="2204" w:type="pct"/>
          </w:tcPr>
          <w:p w:rsidR="00C75F94" w:rsidRPr="00041E77" w:rsidRDefault="00C75F94" w:rsidP="00CA5D4C">
            <w:pPr>
              <w:rPr>
                <w:b/>
                <w:bCs/>
              </w:rPr>
            </w:pPr>
          </w:p>
          <w:p w:rsidR="00C75F94" w:rsidRPr="00041E77" w:rsidRDefault="00C75F94" w:rsidP="00CA5D4C">
            <w:pPr>
              <w:rPr>
                <w:b/>
              </w:rPr>
            </w:pPr>
            <w:r w:rsidRPr="00041E77">
              <w:rPr>
                <w:b/>
                <w:bCs/>
              </w:rPr>
              <w:t>Pastabos ir pasiūlymai</w:t>
            </w:r>
          </w:p>
        </w:tc>
        <w:tc>
          <w:tcPr>
            <w:tcW w:w="2190" w:type="pct"/>
          </w:tcPr>
          <w:p w:rsidR="00C75F94" w:rsidRPr="00041E77" w:rsidRDefault="00C75F94" w:rsidP="00CA5D4C">
            <w:pPr>
              <w:rPr>
                <w:b/>
                <w:bCs/>
              </w:rPr>
            </w:pPr>
          </w:p>
          <w:p w:rsidR="00C75F94" w:rsidRPr="00041E77" w:rsidRDefault="00C75F94" w:rsidP="00CA5D4C">
            <w:pPr>
              <w:rPr>
                <w:b/>
              </w:rPr>
            </w:pPr>
            <w:r w:rsidRPr="00041E77">
              <w:rPr>
                <w:b/>
                <w:bCs/>
              </w:rPr>
              <w:t>Žyma apie pastabas ir pasiūlymus, į kuriuos neatsižvelgta</w:t>
            </w:r>
          </w:p>
        </w:tc>
      </w:tr>
      <w:tr w:rsidR="006E154D" w:rsidRPr="00041E77" w:rsidTr="00F91463">
        <w:trPr>
          <w:jc w:val="center"/>
        </w:trPr>
        <w:tc>
          <w:tcPr>
            <w:tcW w:w="606" w:type="pct"/>
          </w:tcPr>
          <w:p w:rsidR="006E154D" w:rsidRPr="00A471A5" w:rsidRDefault="006E154D" w:rsidP="006E154D">
            <w:pPr>
              <w:jc w:val="left"/>
              <w:rPr>
                <w:bCs/>
                <w:lang w:val="en-US"/>
              </w:rPr>
            </w:pPr>
            <w:r>
              <w:rPr>
                <w:bCs/>
              </w:rPr>
              <w:t>Vyriausybės kanceliarijos Teisės grupė</w:t>
            </w:r>
            <w:r w:rsidR="00A471A5">
              <w:rPr>
                <w:bCs/>
              </w:rPr>
              <w:t xml:space="preserve">s </w:t>
            </w:r>
            <w:r w:rsidR="00A471A5">
              <w:rPr>
                <w:bCs/>
                <w:lang w:val="en-US"/>
              </w:rPr>
              <w:t xml:space="preserve">2019-07-30 </w:t>
            </w:r>
            <w:proofErr w:type="spellStart"/>
            <w:r w:rsidR="00A471A5">
              <w:rPr>
                <w:bCs/>
                <w:lang w:val="en-US"/>
              </w:rPr>
              <w:t>i</w:t>
            </w:r>
            <w:r w:rsidR="00A471A5">
              <w:rPr>
                <w:bCs/>
              </w:rPr>
              <w:t>švada</w:t>
            </w:r>
            <w:proofErr w:type="spellEnd"/>
            <w:r w:rsidR="00A471A5">
              <w:rPr>
                <w:bCs/>
              </w:rPr>
              <w:t xml:space="preserve"> Nr. NV-</w:t>
            </w:r>
            <w:r w:rsidR="00A471A5">
              <w:rPr>
                <w:bCs/>
                <w:lang w:val="en-US"/>
              </w:rPr>
              <w:t>2233</w:t>
            </w:r>
          </w:p>
        </w:tc>
        <w:tc>
          <w:tcPr>
            <w:tcW w:w="2204" w:type="pct"/>
          </w:tcPr>
          <w:p w:rsidR="006E154D" w:rsidRDefault="006E154D" w:rsidP="006E154D">
            <w:pPr>
              <w:jc w:val="both"/>
            </w:pPr>
            <w:r>
              <w:t xml:space="preserve">1. Įstatymo projekto-1 5 straipsniu keičiamo Įstatymo 77 str. 1 d. trečiajame sakinyje įtvirtinama konkursinio balo sudarymas, kurį, be kita ko, sudarytų ir </w:t>
            </w:r>
            <w:r w:rsidRPr="00415D4B">
              <w:rPr>
                <w:i/>
              </w:rPr>
              <w:t>mokymosi, ir kitų specialiųjų gebėjimų įvertinimas</w:t>
            </w:r>
            <w:r>
              <w:t xml:space="preserve">. Minėtos nuostatos paskesniame sakinyje nustatyta, kad valstybės finansuojama studijų vieta arba studijų stipendija </w:t>
            </w:r>
            <w:r w:rsidRPr="008C3159">
              <w:t>gali būti skiriama</w:t>
            </w:r>
            <w:r>
              <w:t xml:space="preserve"> stojančiajam, kurio konkursinis balas yra ne žemesnis negu &lt;...&gt; ministro nustatytas &lt;...&gt; balas ir jo </w:t>
            </w:r>
            <w:r w:rsidRPr="00415D4B">
              <w:rPr>
                <w:i/>
              </w:rPr>
              <w:t>mokymosi rezultatai</w:t>
            </w:r>
            <w:r>
              <w:t xml:space="preserve"> yra ne žemesni nei &lt;...&gt; ministro nustatyti minimalūs rodikliai. Šiuo konkrečiu atveju, turėtų būti įvertinta, ar konkursinio balo sandara, vertinant minėtą nuostatą, neapima ir mokymosi rezultatų, </w:t>
            </w:r>
            <w:proofErr w:type="spellStart"/>
            <w:r>
              <w:t>t.y</w:t>
            </w:r>
            <w:proofErr w:type="spellEnd"/>
            <w:r>
              <w:t xml:space="preserve">. ar būtina juos išskirti kaip du atskirus reikalavimus. </w:t>
            </w:r>
          </w:p>
          <w:p w:rsidR="006E154D" w:rsidRPr="00832650" w:rsidRDefault="006E154D" w:rsidP="006E154D">
            <w:pPr>
              <w:ind w:firstLine="720"/>
              <w:jc w:val="both"/>
              <w:rPr>
                <w:color w:val="000000"/>
              </w:rPr>
            </w:pPr>
          </w:p>
        </w:tc>
        <w:tc>
          <w:tcPr>
            <w:tcW w:w="2190" w:type="pct"/>
          </w:tcPr>
          <w:p w:rsidR="006E154D" w:rsidRPr="00C017AD" w:rsidRDefault="006E154D" w:rsidP="006E154D">
            <w:pPr>
              <w:jc w:val="both"/>
            </w:pPr>
            <w:r w:rsidRPr="00D358FE">
              <w:rPr>
                <w:b/>
              </w:rPr>
              <w:t>Neatsižvelgta.</w:t>
            </w:r>
            <w:r w:rsidRPr="00D759BE">
              <w:t xml:space="preserve"> </w:t>
            </w:r>
            <w:r>
              <w:t xml:space="preserve">Du reikalavimai yra būtini, nes minimalūs rodikliai yra tik slenkstis einamųjų metų abiturientams, kurį turi tenkinti stodami į aukštąsias mokyklas, o mažiausias stojamasis konkursinis balas yra nustatomas visiems stojantiesiems (švietimo, mokslo ir sporto ministras nustato balą valstybės finansuojamoms studijų vietoms, o pačios aukštosios mokyklos nusprendžia, ar laikosi to paties balo valstybės nefinansuojamoms studijų vietoms).   </w:t>
            </w:r>
          </w:p>
        </w:tc>
      </w:tr>
      <w:tr w:rsidR="006E154D" w:rsidRPr="00041E77" w:rsidTr="00F91463">
        <w:trPr>
          <w:jc w:val="center"/>
        </w:trPr>
        <w:tc>
          <w:tcPr>
            <w:tcW w:w="606" w:type="pct"/>
          </w:tcPr>
          <w:p w:rsidR="006E154D" w:rsidRDefault="006E154D" w:rsidP="006E154D">
            <w:pPr>
              <w:jc w:val="left"/>
              <w:rPr>
                <w:bCs/>
              </w:rPr>
            </w:pPr>
          </w:p>
        </w:tc>
        <w:tc>
          <w:tcPr>
            <w:tcW w:w="2204" w:type="pct"/>
          </w:tcPr>
          <w:p w:rsidR="006E154D" w:rsidRPr="00C017AD" w:rsidRDefault="006E154D" w:rsidP="006E154D">
            <w:pPr>
              <w:jc w:val="both"/>
            </w:pPr>
            <w:r>
              <w:rPr>
                <w:color w:val="000000"/>
              </w:rPr>
              <w:t>2.</w:t>
            </w:r>
            <w:r w:rsidRPr="00D759BE">
              <w:t xml:space="preserve"> Siūloma įvertinti, ar nebūtų tikslinga Įstatymo projekto-1 5 straipsniu keičiamo Įstatymo 77 str. 8 dalyje įtvirtinti baigtinį sąrašą rodiklių, kuriais vadovaujantis ministras nustatys preliminarų valstybės finansuojamų antrosios pakopos universitetinių studijų vietų ir studijų stipendijų skaičių ir skiriamo finansavimo paskirstymą. Kartu nėra logiška, kad ministrui paliekama galimybė (</w:t>
            </w:r>
            <w:proofErr w:type="spellStart"/>
            <w:r w:rsidRPr="00D759BE">
              <w:t>diskrecija</w:t>
            </w:r>
            <w:proofErr w:type="spellEnd"/>
            <w:r w:rsidRPr="00D759BE">
              <w:t>) nustatyti kitus (papildomus) rodiklius</w:t>
            </w:r>
            <w:bookmarkStart w:id="1" w:name="part_ca3d073a71b6438798ee47f6e04f1236"/>
            <w:bookmarkStart w:id="2" w:name="part_fa6f54d6b8ca4c2ab64f1016e6cd4b52"/>
            <w:bookmarkStart w:id="3" w:name="part_16ad0fa1be4a41429b12bbd4a2cc5e58"/>
            <w:bookmarkStart w:id="4" w:name="part_dc8a86085c4d4210b3cf0f4f77a62177"/>
            <w:bookmarkStart w:id="5" w:name="part_1bfd8d35f82b479ea6f4a2061f7f285b"/>
            <w:bookmarkStart w:id="6" w:name="part_4538338234a643be86985be1002b2fbf"/>
            <w:bookmarkEnd w:id="1"/>
            <w:bookmarkEnd w:id="2"/>
            <w:bookmarkEnd w:id="3"/>
            <w:bookmarkEnd w:id="4"/>
            <w:bookmarkEnd w:id="5"/>
            <w:bookmarkEnd w:id="6"/>
            <w:r w:rsidRPr="00C017AD">
              <w:t>.</w:t>
            </w:r>
          </w:p>
        </w:tc>
        <w:tc>
          <w:tcPr>
            <w:tcW w:w="2190" w:type="pct"/>
          </w:tcPr>
          <w:p w:rsidR="006E154D" w:rsidRPr="00C017AD" w:rsidRDefault="006E154D" w:rsidP="006E154D">
            <w:pPr>
              <w:jc w:val="both"/>
              <w:rPr>
                <w:b/>
              </w:rPr>
            </w:pPr>
            <w:r w:rsidRPr="00C017AD">
              <w:rPr>
                <w:b/>
              </w:rPr>
              <w:t xml:space="preserve">Neatsižvelgta. </w:t>
            </w:r>
          </w:p>
          <w:p w:rsidR="006E154D" w:rsidRPr="00B52459" w:rsidRDefault="006E154D" w:rsidP="006E154D">
            <w:pPr>
              <w:jc w:val="both"/>
            </w:pPr>
            <w:r w:rsidRPr="003446D8">
              <w:rPr>
                <w:color w:val="000000"/>
              </w:rPr>
              <w:t>Atsižvelgus į tai, kad</w:t>
            </w:r>
            <w:r w:rsidRPr="003446D8">
              <w:t xml:space="preserve"> įstatymo projekte numatoma, jog magistrant</w:t>
            </w:r>
            <w:r w:rsidRPr="003446D8">
              <w:rPr>
                <w:rFonts w:hint="eastAsia"/>
              </w:rPr>
              <w:t>ū</w:t>
            </w:r>
            <w:r w:rsidRPr="003446D8">
              <w:t>ros ir doktorant</w:t>
            </w:r>
            <w:r w:rsidRPr="003446D8">
              <w:rPr>
                <w:rFonts w:hint="eastAsia"/>
              </w:rPr>
              <w:t>ū</w:t>
            </w:r>
            <w:r w:rsidRPr="003446D8">
              <w:t>ros studij</w:t>
            </w:r>
            <w:r w:rsidRPr="003446D8">
              <w:rPr>
                <w:rFonts w:hint="eastAsia"/>
              </w:rPr>
              <w:t>ų</w:t>
            </w:r>
            <w:r w:rsidRPr="003446D8">
              <w:t xml:space="preserve"> viet</w:t>
            </w:r>
            <w:r w:rsidRPr="003446D8">
              <w:rPr>
                <w:rFonts w:hint="eastAsia"/>
              </w:rPr>
              <w:t>ų</w:t>
            </w:r>
            <w:r w:rsidRPr="003446D8">
              <w:t xml:space="preserve"> skai</w:t>
            </w:r>
            <w:r w:rsidRPr="003446D8">
              <w:rPr>
                <w:rFonts w:hint="eastAsia"/>
              </w:rPr>
              <w:t>č</w:t>
            </w:r>
            <w:r w:rsidRPr="003446D8">
              <w:t>ius (studijų stipendijas) mokslo ir studij</w:t>
            </w:r>
            <w:r w:rsidRPr="003446D8">
              <w:rPr>
                <w:rFonts w:hint="eastAsia"/>
              </w:rPr>
              <w:t>ų</w:t>
            </w:r>
            <w:r w:rsidRPr="003446D8">
              <w:t xml:space="preserve"> institucijoms tvirtins švietimo, mokslo ir sporto ministras, išnagrin</w:t>
            </w:r>
            <w:r w:rsidRPr="003446D8">
              <w:rPr>
                <w:rFonts w:hint="eastAsia"/>
              </w:rPr>
              <w:t>ė</w:t>
            </w:r>
            <w:r w:rsidRPr="003446D8">
              <w:t>j</w:t>
            </w:r>
            <w:r w:rsidRPr="003446D8">
              <w:rPr>
                <w:rFonts w:hint="eastAsia"/>
              </w:rPr>
              <w:t>ę</w:t>
            </w:r>
            <w:r w:rsidRPr="003446D8">
              <w:t>s Lietuvos mokslo tarybos pasi</w:t>
            </w:r>
            <w:r w:rsidRPr="003446D8">
              <w:rPr>
                <w:rFonts w:hint="eastAsia"/>
              </w:rPr>
              <w:t>ū</w:t>
            </w:r>
            <w:r w:rsidRPr="003446D8">
              <w:t xml:space="preserve">lymus, kurie bus parengti vadovaujantis švietimo, mokslo ir sporto ministro nustatyta tvarka, šiuo metu yra prašoma Lietuvos universitetų rektorių konferencijos ir Lietuvos mokslinių tyrimų institutų direktorių konferencijos iki 2019 m. rugsėjo 20 d. pateikti pasiūlymus dėl magistrantūros ir doktorantūros studijų vietų (studijų stipendijų) nustatymo ir paskirstymo mokslo ir studijų institucijoms principų. Įstatymo projekte numatoma, kad skirstant magistrantūros ir doktorantūros studijų vietų skaičius (studijų stipendijas) mokslo ir studijų institucijoms </w:t>
            </w:r>
            <w:r w:rsidRPr="003446D8">
              <w:lastRenderedPageBreak/>
              <w:t>siekiama likti ties 3 esamais rodikliais (mokslo (meno) veiklos vertinimo rezultatais; pirmosios pakopos absolventų skaičiais; doktorantūros rezultatais) ir sudaryti galimybę švietimo, mokslo ir sporto ministrui nustatyti kitus rodiklius, įvertinus suinteresuotų šalių siūlymus.</w:t>
            </w:r>
            <w:r>
              <w:t xml:space="preserve"> Siek</w:t>
            </w:r>
            <w:r w:rsidR="00D533E4">
              <w:t>dami</w:t>
            </w:r>
            <w:r>
              <w:t xml:space="preserve"> lankstesnio teisinio reglamentavimo</w:t>
            </w:r>
            <w:r w:rsidR="00D533E4">
              <w:t xml:space="preserve"> ir</w:t>
            </w:r>
            <w:r>
              <w:t xml:space="preserve"> atsižvelg</w:t>
            </w:r>
            <w:r w:rsidR="00D533E4">
              <w:t>dami</w:t>
            </w:r>
            <w:r>
              <w:t xml:space="preserve"> į tai, kad aukštasis mokslas yra švietimo, mokslo ir sporto ministro valdymo sritis, siūlome įstatyme numatyti galimybę švietimo, mokslo ir sporto ministrui nustatyti kitus rodiklius.   </w:t>
            </w:r>
          </w:p>
          <w:p w:rsidR="006E154D" w:rsidRPr="00C017AD" w:rsidRDefault="006E154D" w:rsidP="006E154D">
            <w:pPr>
              <w:jc w:val="both"/>
            </w:pPr>
          </w:p>
        </w:tc>
      </w:tr>
      <w:tr w:rsidR="00810C05" w:rsidRPr="00041E77" w:rsidTr="00F91463">
        <w:trPr>
          <w:jc w:val="center"/>
        </w:trPr>
        <w:tc>
          <w:tcPr>
            <w:tcW w:w="606" w:type="pct"/>
          </w:tcPr>
          <w:p w:rsidR="00810C05" w:rsidRPr="00A471A5" w:rsidRDefault="00810C05" w:rsidP="00810C05">
            <w:pPr>
              <w:jc w:val="left"/>
              <w:rPr>
                <w:bCs/>
                <w:lang w:val="en-US"/>
              </w:rPr>
            </w:pPr>
            <w:r>
              <w:rPr>
                <w:bCs/>
              </w:rPr>
              <w:lastRenderedPageBreak/>
              <w:t xml:space="preserve">Vyriausybės kanceliarijos Socialinės politikos grupės </w:t>
            </w:r>
            <w:r>
              <w:rPr>
                <w:bCs/>
                <w:lang w:val="en-US"/>
              </w:rPr>
              <w:t xml:space="preserve">2019-07-30 </w:t>
            </w:r>
            <w:proofErr w:type="spellStart"/>
            <w:r>
              <w:rPr>
                <w:bCs/>
                <w:lang w:val="en-US"/>
              </w:rPr>
              <w:t>pažyma</w:t>
            </w:r>
            <w:proofErr w:type="spellEnd"/>
            <w:r>
              <w:rPr>
                <w:bCs/>
              </w:rPr>
              <w:t xml:space="preserve"> Nr. NV-</w:t>
            </w:r>
            <w:r>
              <w:rPr>
                <w:bCs/>
                <w:lang w:val="en-US"/>
              </w:rPr>
              <w:t>2235</w:t>
            </w:r>
          </w:p>
        </w:tc>
        <w:tc>
          <w:tcPr>
            <w:tcW w:w="2204" w:type="pct"/>
          </w:tcPr>
          <w:p w:rsidR="00810C05" w:rsidRDefault="00FC7EBC" w:rsidP="00810C05">
            <w:pPr>
              <w:jc w:val="both"/>
            </w:pPr>
            <w:r>
              <w:t>Siūloma papildyti Mokslo ir studijų įstatymo 82 str. „Stipendijos ir kita parama studentams“ numatant paramos neįgaliems studentams skyrimą</w:t>
            </w:r>
          </w:p>
        </w:tc>
        <w:tc>
          <w:tcPr>
            <w:tcW w:w="2190" w:type="pct"/>
          </w:tcPr>
          <w:p w:rsidR="00810C05" w:rsidRPr="00D425EB" w:rsidRDefault="00D425EB" w:rsidP="00D425EB">
            <w:pPr>
              <w:spacing w:after="20"/>
              <w:jc w:val="both"/>
            </w:pPr>
            <w:r w:rsidRPr="00D425EB">
              <w:rPr>
                <w:b/>
              </w:rPr>
              <w:t>Neatsižvelgta</w:t>
            </w:r>
            <w:r>
              <w:t xml:space="preserve">. </w:t>
            </w:r>
            <w:r w:rsidRPr="00604C6B">
              <w:t>Klausimas dėl paramos neįgaliems studentams skyrimo bus nagrinėjamas sistemiškai, atsižvelgiant ir poreikį keisti ir kitus įstatymus bei teisės aktus, todėl į teikiamą įstatymo projektą šios nuostatos netraukiamos.</w:t>
            </w:r>
          </w:p>
        </w:tc>
      </w:tr>
      <w:tr w:rsidR="00810C05" w:rsidRPr="00041E77" w:rsidTr="00F91463">
        <w:trPr>
          <w:jc w:val="center"/>
        </w:trPr>
        <w:tc>
          <w:tcPr>
            <w:tcW w:w="606" w:type="pct"/>
          </w:tcPr>
          <w:p w:rsidR="00810C05" w:rsidRDefault="00810C05" w:rsidP="00810C05">
            <w:pPr>
              <w:jc w:val="left"/>
              <w:rPr>
                <w:bCs/>
              </w:rPr>
            </w:pPr>
            <w:r>
              <w:rPr>
                <w:bCs/>
              </w:rPr>
              <w:t xml:space="preserve">Finansų ministerijos </w:t>
            </w:r>
            <w:r>
              <w:rPr>
                <w:szCs w:val="20"/>
              </w:rPr>
              <w:t xml:space="preserve">pastabos, pateiktos </w:t>
            </w:r>
            <w:r>
              <w:rPr>
                <w:szCs w:val="20"/>
                <w:lang w:val="en-US"/>
              </w:rPr>
              <w:t>2019-08-13 TAP</w:t>
            </w:r>
          </w:p>
        </w:tc>
        <w:tc>
          <w:tcPr>
            <w:tcW w:w="2204" w:type="pct"/>
          </w:tcPr>
          <w:p w:rsidR="00810C05" w:rsidRPr="009770A4" w:rsidRDefault="00810C05" w:rsidP="00810C05">
            <w:pPr>
              <w:jc w:val="both"/>
            </w:pPr>
            <w:r>
              <w:t xml:space="preserve">1. Įstatymo projekte siūloma </w:t>
            </w:r>
            <w:r>
              <w:rPr>
                <w:lang w:val="en-US"/>
              </w:rPr>
              <w:t>74 straipsnio 4</w:t>
            </w:r>
            <w:r>
              <w:t xml:space="preserve"> dalis turi atitikti LR ir Šventojo Sosto sutarties dėl bendradarbiavimo švietimo ir kultūros srityje </w:t>
            </w:r>
            <w:r>
              <w:rPr>
                <w:lang w:val="en-US"/>
              </w:rPr>
              <w:t xml:space="preserve">10 straipsnio 4 </w:t>
            </w:r>
            <w:r w:rsidRPr="00EF3EF9">
              <w:t>dalies nuostatą, kad „</w:t>
            </w:r>
            <w:r w:rsidRPr="00EF3EF9">
              <w:rPr>
                <w:color w:val="000000"/>
              </w:rPr>
              <w:t>Lietuvos Respublika, skirdama subsidijas valstybinėms</w:t>
            </w:r>
            <w:r>
              <w:rPr>
                <w:color w:val="000000"/>
              </w:rPr>
              <w:t xml:space="preserve"> aukštesniosioms ir aukštosioms mokykloms (įskaitant universitetus), skiria jas ir toms, kurios rengia katalikų tikybos mokytojus, taip pat </w:t>
            </w:r>
            <w:r>
              <w:rPr>
                <w:i/>
                <w:iCs/>
                <w:color w:val="000000"/>
              </w:rPr>
              <w:t>valstybinėms</w:t>
            </w:r>
            <w:r>
              <w:rPr>
                <w:color w:val="000000"/>
              </w:rPr>
              <w:t xml:space="preserve"> aukštosioms mokykloms, kuriose yra įsikūrę katalikų teologijos fakultetai, religijos studijų centrai ar katedros“. </w:t>
            </w:r>
          </w:p>
        </w:tc>
        <w:tc>
          <w:tcPr>
            <w:tcW w:w="2190" w:type="pct"/>
          </w:tcPr>
          <w:p w:rsidR="00810C05" w:rsidRDefault="00810C05" w:rsidP="00810C05">
            <w:pPr>
              <w:jc w:val="both"/>
              <w:rPr>
                <w:bCs/>
              </w:rPr>
            </w:pPr>
            <w:r>
              <w:rPr>
                <w:b/>
              </w:rPr>
              <w:t xml:space="preserve">Neatsižvelgta. </w:t>
            </w:r>
            <w:r>
              <w:t xml:space="preserve">Šiuo metu galiojančio Mokslo ir studijų įstatymo </w:t>
            </w:r>
            <w:r>
              <w:rPr>
                <w:lang w:val="en-US"/>
              </w:rPr>
              <w:t>74 straipsnio 3</w:t>
            </w:r>
            <w:r>
              <w:t xml:space="preserve"> dalis (įstatymo projekte – </w:t>
            </w:r>
            <w:r>
              <w:rPr>
                <w:lang w:val="en-US"/>
              </w:rPr>
              <w:t>4</w:t>
            </w:r>
            <w:r>
              <w:t xml:space="preserve"> dalis) nustato, kad „</w:t>
            </w:r>
            <w:r w:rsidRPr="00F22F17">
              <w:rPr>
                <w:bCs/>
              </w:rPr>
              <w:t>Nevalstybinių aukštųjų mokyklų, kurias, vadovaudamosi Lietuvos Respublikos tarptautinėmis sutartimis, yra įsteigusios tradicinės religinės bendruomenės ar bendrijos, lėšas sudaro: valstybės biudžeto lėšos (Vyriausybės ar jos įgaliotos institucijos nustatyta tvarka skiriant biudžeto lėšų tiek, kiek jų skiriama to paties tipo valstybinėms aukštosioms mokykloms, jeigu tai numatyta Lietuvos Respublikos tarptautinėje sutartyje), steigėjo lėšos ir kitos teisėtai gautos lėšos</w:t>
            </w:r>
            <w:r>
              <w:rPr>
                <w:bCs/>
              </w:rPr>
              <w:t>“</w:t>
            </w:r>
            <w:r w:rsidRPr="00F22F17">
              <w:rPr>
                <w:bCs/>
              </w:rPr>
              <w:t>.</w:t>
            </w:r>
          </w:p>
          <w:p w:rsidR="00810C05" w:rsidRDefault="00810C05" w:rsidP="00810C05">
            <w:pPr>
              <w:jc w:val="both"/>
              <w:rPr>
                <w:bCs/>
              </w:rPr>
            </w:pPr>
            <w:r>
              <w:rPr>
                <w:bCs/>
              </w:rPr>
              <w:t xml:space="preserve">Teikiamame įstatymo projekte </w:t>
            </w:r>
            <w:r w:rsidRPr="00E55027">
              <w:rPr>
                <w:b/>
                <w:bCs/>
              </w:rPr>
              <w:t>ši nuostata nekeičiama</w:t>
            </w:r>
            <w:r>
              <w:rPr>
                <w:bCs/>
              </w:rPr>
              <w:t xml:space="preserve">. </w:t>
            </w:r>
          </w:p>
          <w:p w:rsidR="00810C05" w:rsidRDefault="00810C05" w:rsidP="00810C05">
            <w:pPr>
              <w:jc w:val="both"/>
              <w:rPr>
                <w:color w:val="000000"/>
              </w:rPr>
            </w:pPr>
            <w:r>
              <w:rPr>
                <w:bCs/>
              </w:rPr>
              <w:t xml:space="preserve">Ja vadovaujantis, šiuo metu valstybės biudžeto lėšos būtų skiriamos ir nevalstybinėms </w:t>
            </w:r>
            <w:r w:rsidRPr="00F22F17">
              <w:rPr>
                <w:bCs/>
              </w:rPr>
              <w:t>tradicin</w:t>
            </w:r>
            <w:r>
              <w:rPr>
                <w:bCs/>
              </w:rPr>
              <w:t>ių</w:t>
            </w:r>
            <w:r w:rsidRPr="00F22F17">
              <w:rPr>
                <w:bCs/>
              </w:rPr>
              <w:t xml:space="preserve"> religin</w:t>
            </w:r>
            <w:r>
              <w:rPr>
                <w:bCs/>
              </w:rPr>
              <w:t>ių</w:t>
            </w:r>
            <w:r w:rsidRPr="00F22F17">
              <w:rPr>
                <w:bCs/>
              </w:rPr>
              <w:t xml:space="preserve"> bendruomen</w:t>
            </w:r>
            <w:r>
              <w:rPr>
                <w:bCs/>
              </w:rPr>
              <w:t>ių</w:t>
            </w:r>
            <w:r w:rsidRPr="00F22F17">
              <w:rPr>
                <w:bCs/>
              </w:rPr>
              <w:t xml:space="preserve"> </w:t>
            </w:r>
            <w:r>
              <w:rPr>
                <w:bCs/>
              </w:rPr>
              <w:t xml:space="preserve">aukštosioms mokykloms, nes minėtos </w:t>
            </w:r>
            <w:r>
              <w:t xml:space="preserve">LR ir Šventojo Sosto sutarties </w:t>
            </w:r>
            <w:r w:rsidRPr="00636D16">
              <w:rPr>
                <w:b/>
                <w:lang w:val="en-US"/>
              </w:rPr>
              <w:t xml:space="preserve">9 straipsnio 1 </w:t>
            </w:r>
            <w:proofErr w:type="spellStart"/>
            <w:r w:rsidRPr="00636D16">
              <w:rPr>
                <w:b/>
                <w:lang w:val="en-US"/>
              </w:rPr>
              <w:t>dalis</w:t>
            </w:r>
            <w:proofErr w:type="spellEnd"/>
            <w:r>
              <w:rPr>
                <w:lang w:val="en-US"/>
              </w:rPr>
              <w:t xml:space="preserve"> </w:t>
            </w:r>
            <w:proofErr w:type="spellStart"/>
            <w:r>
              <w:rPr>
                <w:lang w:val="en-US"/>
              </w:rPr>
              <w:t>nustato</w:t>
            </w:r>
            <w:proofErr w:type="spellEnd"/>
            <w:r>
              <w:t>, kad „</w:t>
            </w:r>
            <w:r>
              <w:rPr>
                <w:color w:val="000000"/>
              </w:rPr>
              <w:t xml:space="preserve">Valstybinėms ar savivaldybių švietimo įstaigoms, įsteigtoms kartu su Katalikų Bažnyčia, ir </w:t>
            </w:r>
            <w:r w:rsidRPr="008F045E">
              <w:rPr>
                <w:b/>
                <w:color w:val="000000"/>
              </w:rPr>
              <w:t xml:space="preserve">nevalstybinių bei </w:t>
            </w:r>
            <w:proofErr w:type="spellStart"/>
            <w:r w:rsidRPr="008F045E">
              <w:rPr>
                <w:b/>
                <w:color w:val="000000"/>
              </w:rPr>
              <w:t>nesavivaldybių</w:t>
            </w:r>
            <w:proofErr w:type="spellEnd"/>
            <w:r w:rsidRPr="008F045E">
              <w:rPr>
                <w:b/>
                <w:color w:val="000000"/>
              </w:rPr>
              <w:t xml:space="preserve"> katalikiškų švietimo įstaigų valstybinio standarto išsilavinimą suteikiančioms programoms </w:t>
            </w:r>
            <w:r w:rsidRPr="008F045E">
              <w:rPr>
                <w:b/>
                <w:color w:val="000000"/>
              </w:rPr>
              <w:lastRenderedPageBreak/>
              <w:t>finansuoti</w:t>
            </w:r>
            <w:r>
              <w:rPr>
                <w:color w:val="000000"/>
              </w:rPr>
              <w:t xml:space="preserve"> Lietuvos Respublikos Vyriausybės ar jos įgaliotos institucijos nustatyta tvarka atitinkamai </w:t>
            </w:r>
            <w:r w:rsidRPr="008F045E">
              <w:rPr>
                <w:b/>
                <w:color w:val="000000"/>
              </w:rPr>
              <w:t>skiriamos biudžeto lėšos tiek, kiek to paties tipo ar pakopos valstybės ar savivaldybių švietimo įstaigoms</w:t>
            </w:r>
            <w:r>
              <w:rPr>
                <w:color w:val="000000"/>
              </w:rPr>
              <w:t>“.</w:t>
            </w:r>
          </w:p>
          <w:p w:rsidR="00810C05" w:rsidRPr="00B3279D" w:rsidRDefault="00810C05" w:rsidP="00810C05">
            <w:pPr>
              <w:jc w:val="both"/>
            </w:pPr>
            <w:r>
              <w:rPr>
                <w:color w:val="000000"/>
              </w:rPr>
              <w:t xml:space="preserve">Atsižvelgdami į tai, manome, kad nėra pagrindo keisti galiojančią </w:t>
            </w:r>
            <w:r>
              <w:t xml:space="preserve">Mokslo ir studijų įstatymo </w:t>
            </w:r>
            <w:r>
              <w:rPr>
                <w:lang w:val="en-US"/>
              </w:rPr>
              <w:t>74 straipsnio 3</w:t>
            </w:r>
            <w:r>
              <w:t xml:space="preserve"> dalies nuostatą.</w:t>
            </w:r>
          </w:p>
        </w:tc>
      </w:tr>
      <w:tr w:rsidR="00810C05" w:rsidRPr="00EF3EF9" w:rsidTr="00F91463">
        <w:trPr>
          <w:jc w:val="center"/>
        </w:trPr>
        <w:tc>
          <w:tcPr>
            <w:tcW w:w="606" w:type="pct"/>
          </w:tcPr>
          <w:p w:rsidR="00810C05" w:rsidRPr="00EF3EF9" w:rsidRDefault="00810C05" w:rsidP="00810C05">
            <w:pPr>
              <w:jc w:val="left"/>
              <w:rPr>
                <w:bCs/>
              </w:rPr>
            </w:pPr>
          </w:p>
        </w:tc>
        <w:tc>
          <w:tcPr>
            <w:tcW w:w="2204" w:type="pct"/>
          </w:tcPr>
          <w:p w:rsidR="00810C05" w:rsidRPr="00EF3EF9" w:rsidRDefault="00810C05" w:rsidP="00810C05">
            <w:pPr>
              <w:jc w:val="both"/>
            </w:pPr>
            <w:r w:rsidRPr="00EF3EF9">
              <w:t xml:space="preserve">2. Manoma, kad Mokslo ir studijų įstatymo 77 straipsnio 6 dalies pakeitime siūloma nustatyti didžiausia leistina atsilaisvinusių ir neužimtų valstybės finansuojamų studijų vietų dalis, kuriai nemažinamas valstybės finansavimas –  iki </w:t>
            </w:r>
            <w:r w:rsidRPr="00EF3EF9">
              <w:rPr>
                <w:b/>
              </w:rPr>
              <w:t>30 proc.</w:t>
            </w:r>
            <w:r w:rsidRPr="00EF3EF9">
              <w:t xml:space="preserve"> nuo priėmimo metais tam tikroje studijų krypčių grupėje arba mokslo ar meno srityje užfiksuoto valstybės finansuojamų studijų vietų skaičiaus – </w:t>
            </w:r>
            <w:r w:rsidRPr="00EF3EF9">
              <w:rPr>
                <w:b/>
              </w:rPr>
              <w:t>yra per didelė</w:t>
            </w:r>
            <w:r w:rsidRPr="00EF3EF9">
              <w:t>.</w:t>
            </w:r>
          </w:p>
          <w:p w:rsidR="00810C05" w:rsidRPr="00EF3EF9" w:rsidRDefault="00810C05" w:rsidP="00810C05">
            <w:pPr>
              <w:jc w:val="both"/>
            </w:pPr>
            <w:r w:rsidRPr="00EF3EF9">
              <w:t xml:space="preserve">FM vertinimu, šiai nuostatai įgyvendinti 2020 m. reikėtų apie 6 mln. Eur </w:t>
            </w:r>
            <w:r w:rsidRPr="00EF3EF9">
              <w:rPr>
                <w:b/>
              </w:rPr>
              <w:t>papildomų valstybės biudžeto lėšų</w:t>
            </w:r>
            <w:r w:rsidRPr="00EF3EF9">
              <w:t>, o 2021-2024 m. papildomai apie 18 mln. Eur kasmet.</w:t>
            </w:r>
          </w:p>
          <w:p w:rsidR="00810C05" w:rsidRPr="00EF3EF9" w:rsidRDefault="00810C05" w:rsidP="00810C05">
            <w:pPr>
              <w:jc w:val="both"/>
            </w:pPr>
            <w:r w:rsidRPr="00EF3EF9">
              <w:t xml:space="preserve">Siūloma svarstyti galimybę 77 straipsnio 6 dalies pakeitimus </w:t>
            </w:r>
            <w:r w:rsidRPr="00EF3EF9">
              <w:rPr>
                <w:b/>
              </w:rPr>
              <w:t>eksperimento tvarka</w:t>
            </w:r>
            <w:r w:rsidRPr="00EF3EF9">
              <w:t xml:space="preserve"> pradėti įgyvendinti vienoje ar dviejose aukštosiose mokyklose.</w:t>
            </w:r>
          </w:p>
        </w:tc>
        <w:tc>
          <w:tcPr>
            <w:tcW w:w="2190" w:type="pct"/>
          </w:tcPr>
          <w:p w:rsidR="00810C05" w:rsidRPr="00EF3EF9" w:rsidRDefault="00810C05" w:rsidP="00810C05">
            <w:pPr>
              <w:jc w:val="both"/>
            </w:pPr>
            <w:r>
              <w:rPr>
                <w:b/>
              </w:rPr>
              <w:t>Atsižvelgta iš dalies</w:t>
            </w:r>
            <w:r w:rsidRPr="00EF3EF9">
              <w:t xml:space="preserve">. </w:t>
            </w:r>
          </w:p>
          <w:p w:rsidR="00810C05" w:rsidRPr="00EF3EF9" w:rsidRDefault="00810C05" w:rsidP="00810C05">
            <w:pPr>
              <w:spacing w:after="20"/>
              <w:jc w:val="both"/>
            </w:pPr>
            <w:r w:rsidRPr="00466608">
              <w:rPr>
                <w:u w:val="single"/>
              </w:rPr>
              <w:t>Dėl nubyrėjimo</w:t>
            </w:r>
            <w:r>
              <w:t xml:space="preserve">. </w:t>
            </w:r>
            <w:r w:rsidRPr="00EF3EF9">
              <w:t xml:space="preserve">Maksimali 30 procentų „nubyrėjimo“ dalis pasirinkta, atsižvelgiant į aukštųjų mokyklų pasiūlymus ir šiuo metu stebimą faktinį studentų „nubyrėjimą“ (pvz., atskirose aukštosiose mokyklose „nubyrėjimas“ technologijų, informatikos studijose jau dabar viršija 30 proc.). </w:t>
            </w:r>
          </w:p>
          <w:p w:rsidR="00810C05" w:rsidRPr="00EF3EF9" w:rsidRDefault="00810C05" w:rsidP="00810C05">
            <w:pPr>
              <w:spacing w:after="20"/>
              <w:jc w:val="both"/>
            </w:pPr>
            <w:r w:rsidRPr="00EF3EF9">
              <w:t>Aiškių kriterijų, pagal kuriuos būtų galima nustatyti objektyvų „nubyrėjimo“ procentą</w:t>
            </w:r>
            <w:r w:rsidR="00D533E4">
              <w:t>,</w:t>
            </w:r>
            <w:r w:rsidRPr="00EF3EF9">
              <w:t xml:space="preserve"> nėra, todėl čia remiamasi ekspertiniais vertinimais (FM vertinimas taip pat nėra grindžiamas objektyviais kriterijais).</w:t>
            </w:r>
          </w:p>
          <w:p w:rsidR="00810C05" w:rsidRDefault="00810C05" w:rsidP="00810C05">
            <w:pPr>
              <w:spacing w:after="20"/>
              <w:jc w:val="both"/>
            </w:pPr>
            <w:r w:rsidRPr="00EF3EF9">
              <w:t xml:space="preserve">Siekdami aiškesnio reglamentavimo, siūlome „nubyrėjimo“ dydžio </w:t>
            </w:r>
            <w:r w:rsidRPr="00466608">
              <w:t>nediferencijuoti pagal atskiras studijų kryptis, o įstatyme visoms kryptims nustatyti vienodą „nubyrėjimo“ procentą. Taip būtų išvengta ginčo, kurioms kryptims turi būti nustatytas</w:t>
            </w:r>
            <w:r w:rsidRPr="00EF3EF9">
              <w:t xml:space="preserve"> didesnis, o kurioms mažesnis leistinas „nubyrėjimas“.</w:t>
            </w:r>
          </w:p>
          <w:p w:rsidR="00810C05" w:rsidRPr="00680B9B" w:rsidRDefault="00810C05" w:rsidP="00810C05">
            <w:pPr>
              <w:spacing w:after="20"/>
              <w:jc w:val="both"/>
              <w:rPr>
                <w:b/>
              </w:rPr>
            </w:pPr>
            <w:r w:rsidRPr="00680B9B">
              <w:rPr>
                <w:b/>
              </w:rPr>
              <w:t>Atsižvelgdami į Finansų ministerijos pastabą, siūlome nustatyti 25 proc. „nubyrėjimą“.</w:t>
            </w:r>
          </w:p>
          <w:p w:rsidR="00810C05" w:rsidRPr="00EF3EF9" w:rsidRDefault="00810C05" w:rsidP="00810C05">
            <w:pPr>
              <w:spacing w:after="20"/>
              <w:jc w:val="both"/>
            </w:pPr>
            <w:r>
              <w:t xml:space="preserve">Manome, kad ši nuostata yra labai svarbi, siekiant aukštojo mokslo kokybės. </w:t>
            </w:r>
            <w:r w:rsidRPr="00EF3EF9">
              <w:t>Šiuo metu galiojanti studijų finansavimo sistema, kuomet, atsilaisvinus valstybės finansuojamai studijų vietai, prarandamas finansavimas neigiamai veikia studijų procesą ir kokybę, nes studijų kaštai nemažėja ta pačia apimtimi, kokia mažėja finansavimas. Didžiąją studijų kaštų dalį sudaro akademinio personalo darbo užmokestis, taip pat su studijomis susijusių prekių ir paslaugų išlaidos. Sumažėjus studijų lėšoms, studijų reikmes tenka apriboti. Jei dalis studijų lėšų būtų paliekama, tai leistų užtikrinti studijų proceso nuoseklumą, nebloginant studijų sąlygų ir kokybės.</w:t>
            </w:r>
          </w:p>
          <w:p w:rsidR="00810C05" w:rsidRPr="00EF3EF9" w:rsidRDefault="00810C05" w:rsidP="00810C05">
            <w:pPr>
              <w:spacing w:after="20"/>
              <w:jc w:val="both"/>
            </w:pPr>
            <w:r w:rsidRPr="00EF3EF9">
              <w:lastRenderedPageBreak/>
              <w:t>Pažymėtina, kad iki šiol Lietuvoje vienam studentui tenkančios išlaidos yra vienos mažiausių ES: lyginant su ES vidurkiu, vienam studentui tenkančios išlaidos, išreikštos perkamosios galios standartais, yra 35 proc. mažesnės, o analogiškos išlaidos, išreikštos eurais, yra 2,6 karto mažesnės. Šiuolaikiniam studijų procesui reikalinga naujausia kompiuterinė ir kita įranga, priemonės, medžiagos, informacinės sistemos, prieigos prie naujausių duomenų bazių ir pan. Brangstant materialiems ir žmogiškiesiems ištekliams, esamas studijų finansavimo lygis daugeliu atvejų sunkiai padengia būtiniausius kaštus. Manome, kad, siekiant užtikrinti kokybišką studijų procesą, būtina ieškoti būdų didinti vienam studentui tenkančias lėšas, o galimybė aukštosioms mokykloms disponuoti lėšomis, tenkančiomis atsilaisvinusioms ir neužimtoms valstybės finansuojamoms studijų vietoms, neviršijant nustatytos „nubyrėjimo“ ribos, žymiai prisidėtų prie šio siekio įgyvendinimo.</w:t>
            </w:r>
          </w:p>
          <w:p w:rsidR="00810C05" w:rsidRPr="00466608" w:rsidRDefault="00810C05" w:rsidP="00810C05">
            <w:pPr>
              <w:spacing w:after="20"/>
              <w:jc w:val="both"/>
            </w:pPr>
            <w:r w:rsidRPr="00466608">
              <w:rPr>
                <w:u w:val="single"/>
              </w:rPr>
              <w:t>Dėl papildomų lėšų poreikio</w:t>
            </w:r>
            <w:r>
              <w:t xml:space="preserve">. </w:t>
            </w:r>
            <w:r w:rsidRPr="00EF3EF9">
              <w:t xml:space="preserve">Dėl studentų „nubyrėjimo“ yra sutaupomos jau skirtos valstybės biudžeto lėšos. Įgyvendinus 77 straipsnio 6 dalies pakeitimą, šių lėšų būtų sutaupoma mažiau, tačiau </w:t>
            </w:r>
            <w:r w:rsidRPr="00680B9B">
              <w:rPr>
                <w:b/>
              </w:rPr>
              <w:t>papildomų valstybės biudžeto lėšų neprireiktų</w:t>
            </w:r>
            <w:r w:rsidRPr="00466608">
              <w:t>.</w:t>
            </w:r>
          </w:p>
          <w:p w:rsidR="00810C05" w:rsidRPr="00EF3EF9" w:rsidRDefault="00810C05" w:rsidP="00810C05">
            <w:pPr>
              <w:spacing w:after="20"/>
              <w:jc w:val="both"/>
            </w:pPr>
            <w:r w:rsidRPr="00466608">
              <w:rPr>
                <w:u w:val="single"/>
              </w:rPr>
              <w:t>Dėl eksperimento</w:t>
            </w:r>
            <w:r w:rsidRPr="00466608">
              <w:t>.</w:t>
            </w:r>
            <w:r>
              <w:rPr>
                <w:b/>
              </w:rPr>
              <w:t xml:space="preserve"> </w:t>
            </w:r>
            <w:r w:rsidRPr="00466608">
              <w:t>Nepritariame siūlymui teikiamą pakeitimą įgyvendinti eksperimento tvarka vienoje ar dviejose aukštosiose mokyklose, nes</w:t>
            </w:r>
            <w:r w:rsidRPr="00EF3EF9">
              <w:t xml:space="preserve"> tai būtų neteisinga kitų aukštųjų mokyklų atžvilgiu ir atidėtų pribrendusių pokyčių įgyvendinimą </w:t>
            </w:r>
            <w:r>
              <w:t>dar keliems metams</w:t>
            </w:r>
            <w:r w:rsidRPr="00EF3EF9">
              <w:t xml:space="preserve"> (eksperimentas turėtų užtrukti mažiausiai 4 metus, nes „nubyrėjimas“ vyksta per visa studijų ciklą nuo I iki IV kurso). </w:t>
            </w:r>
          </w:p>
          <w:p w:rsidR="00810C05" w:rsidRPr="00EF3EF9" w:rsidRDefault="00810C05" w:rsidP="00810C05">
            <w:pPr>
              <w:spacing w:after="120"/>
              <w:jc w:val="both"/>
              <w:rPr>
                <w:b/>
                <w:bCs/>
              </w:rPr>
            </w:pPr>
          </w:p>
        </w:tc>
      </w:tr>
    </w:tbl>
    <w:p w:rsidR="0025552D" w:rsidRDefault="0025552D" w:rsidP="00951C39"/>
    <w:p w:rsidR="00C75F94" w:rsidRPr="00FA158D" w:rsidRDefault="00C75F94" w:rsidP="00951C39">
      <w:r w:rsidRPr="00FA158D">
        <w:t>_____</w:t>
      </w:r>
      <w:r>
        <w:t>____________________</w:t>
      </w:r>
    </w:p>
    <w:sectPr w:rsidR="00C75F94" w:rsidRPr="00FA158D" w:rsidSect="005C293D">
      <w:headerReference w:type="even" r:id="rId11"/>
      <w:headerReference w:type="default" r:id="rId12"/>
      <w:pgSz w:w="16838" w:h="11906" w:orient="landscape" w:code="9"/>
      <w:pgMar w:top="1079" w:right="1134" w:bottom="567" w:left="1134"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9E8" w:rsidRDefault="005119E8">
      <w:r>
        <w:separator/>
      </w:r>
    </w:p>
  </w:endnote>
  <w:endnote w:type="continuationSeparator" w:id="0">
    <w:p w:rsidR="005119E8" w:rsidRDefault="0051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9E8" w:rsidRDefault="005119E8">
      <w:r>
        <w:separator/>
      </w:r>
    </w:p>
  </w:footnote>
  <w:footnote w:type="continuationSeparator" w:id="0">
    <w:p w:rsidR="005119E8" w:rsidRDefault="00511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A8E" w:rsidRDefault="00CA7A8E" w:rsidP="009320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A7A8E" w:rsidRDefault="00CA7A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A8E" w:rsidRDefault="00CA7A8E" w:rsidP="009A76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3097A">
      <w:rPr>
        <w:rStyle w:val="Puslapionumeris"/>
        <w:noProof/>
      </w:rPr>
      <w:t>4</w:t>
    </w:r>
    <w:r>
      <w:rPr>
        <w:rStyle w:val="Puslapionumeris"/>
      </w:rPr>
      <w:fldChar w:fldCharType="end"/>
    </w:r>
  </w:p>
  <w:p w:rsidR="00CA7A8E" w:rsidRDefault="00CA7A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973"/>
    <w:multiLevelType w:val="hybridMultilevel"/>
    <w:tmpl w:val="0AC6A67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F91C0D"/>
    <w:multiLevelType w:val="hybridMultilevel"/>
    <w:tmpl w:val="3E08278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18B4654"/>
    <w:multiLevelType w:val="hybridMultilevel"/>
    <w:tmpl w:val="3F04C846"/>
    <w:lvl w:ilvl="0" w:tplc="EFC4BDD6">
      <w:start w:val="1"/>
      <w:numFmt w:val="decimal"/>
      <w:lvlText w:val="%1."/>
      <w:lvlJc w:val="left"/>
      <w:pPr>
        <w:tabs>
          <w:tab w:val="num" w:pos="1727"/>
        </w:tabs>
        <w:ind w:left="1727" w:hanging="990"/>
      </w:pPr>
      <w:rPr>
        <w:rFonts w:hint="default"/>
      </w:rPr>
    </w:lvl>
    <w:lvl w:ilvl="1" w:tplc="04270019" w:tentative="1">
      <w:start w:val="1"/>
      <w:numFmt w:val="lowerLetter"/>
      <w:lvlText w:val="%2."/>
      <w:lvlJc w:val="left"/>
      <w:pPr>
        <w:tabs>
          <w:tab w:val="num" w:pos="1817"/>
        </w:tabs>
        <w:ind w:left="1817" w:hanging="360"/>
      </w:pPr>
    </w:lvl>
    <w:lvl w:ilvl="2" w:tplc="0427001B" w:tentative="1">
      <w:start w:val="1"/>
      <w:numFmt w:val="lowerRoman"/>
      <w:lvlText w:val="%3."/>
      <w:lvlJc w:val="right"/>
      <w:pPr>
        <w:tabs>
          <w:tab w:val="num" w:pos="2537"/>
        </w:tabs>
        <w:ind w:left="2537" w:hanging="180"/>
      </w:pPr>
    </w:lvl>
    <w:lvl w:ilvl="3" w:tplc="0427000F" w:tentative="1">
      <w:start w:val="1"/>
      <w:numFmt w:val="decimal"/>
      <w:lvlText w:val="%4."/>
      <w:lvlJc w:val="left"/>
      <w:pPr>
        <w:tabs>
          <w:tab w:val="num" w:pos="3257"/>
        </w:tabs>
        <w:ind w:left="3257" w:hanging="360"/>
      </w:pPr>
    </w:lvl>
    <w:lvl w:ilvl="4" w:tplc="04270019" w:tentative="1">
      <w:start w:val="1"/>
      <w:numFmt w:val="lowerLetter"/>
      <w:lvlText w:val="%5."/>
      <w:lvlJc w:val="left"/>
      <w:pPr>
        <w:tabs>
          <w:tab w:val="num" w:pos="3977"/>
        </w:tabs>
        <w:ind w:left="3977" w:hanging="360"/>
      </w:pPr>
    </w:lvl>
    <w:lvl w:ilvl="5" w:tplc="0427001B" w:tentative="1">
      <w:start w:val="1"/>
      <w:numFmt w:val="lowerRoman"/>
      <w:lvlText w:val="%6."/>
      <w:lvlJc w:val="right"/>
      <w:pPr>
        <w:tabs>
          <w:tab w:val="num" w:pos="4697"/>
        </w:tabs>
        <w:ind w:left="4697" w:hanging="180"/>
      </w:pPr>
    </w:lvl>
    <w:lvl w:ilvl="6" w:tplc="0427000F" w:tentative="1">
      <w:start w:val="1"/>
      <w:numFmt w:val="decimal"/>
      <w:lvlText w:val="%7."/>
      <w:lvlJc w:val="left"/>
      <w:pPr>
        <w:tabs>
          <w:tab w:val="num" w:pos="5417"/>
        </w:tabs>
        <w:ind w:left="5417" w:hanging="360"/>
      </w:pPr>
    </w:lvl>
    <w:lvl w:ilvl="7" w:tplc="04270019" w:tentative="1">
      <w:start w:val="1"/>
      <w:numFmt w:val="lowerLetter"/>
      <w:lvlText w:val="%8."/>
      <w:lvlJc w:val="left"/>
      <w:pPr>
        <w:tabs>
          <w:tab w:val="num" w:pos="6137"/>
        </w:tabs>
        <w:ind w:left="6137" w:hanging="360"/>
      </w:pPr>
    </w:lvl>
    <w:lvl w:ilvl="8" w:tplc="0427001B" w:tentative="1">
      <w:start w:val="1"/>
      <w:numFmt w:val="lowerRoman"/>
      <w:lvlText w:val="%9."/>
      <w:lvlJc w:val="right"/>
      <w:pPr>
        <w:tabs>
          <w:tab w:val="num" w:pos="6857"/>
        </w:tabs>
        <w:ind w:left="6857" w:hanging="180"/>
      </w:pPr>
    </w:lvl>
  </w:abstractNum>
  <w:abstractNum w:abstractNumId="3" w15:restartNumberingAfterBreak="0">
    <w:nsid w:val="13B412DA"/>
    <w:multiLevelType w:val="hybridMultilevel"/>
    <w:tmpl w:val="27C073D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174B66"/>
    <w:multiLevelType w:val="hybridMultilevel"/>
    <w:tmpl w:val="434E709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521526"/>
    <w:multiLevelType w:val="hybridMultilevel"/>
    <w:tmpl w:val="B5D05F6C"/>
    <w:lvl w:ilvl="0" w:tplc="AAE81E88">
      <w:start w:val="1"/>
      <w:numFmt w:val="decimal"/>
      <w:lvlText w:val="%1."/>
      <w:lvlJc w:val="left"/>
      <w:pPr>
        <w:ind w:left="819" w:hanging="360"/>
      </w:pPr>
      <w:rPr>
        <w:rFonts w:cs="Times New Roman" w:hint="default"/>
      </w:rPr>
    </w:lvl>
    <w:lvl w:ilvl="1" w:tplc="04270019" w:tentative="1">
      <w:start w:val="1"/>
      <w:numFmt w:val="lowerLetter"/>
      <w:lvlText w:val="%2."/>
      <w:lvlJc w:val="left"/>
      <w:pPr>
        <w:ind w:left="1539" w:hanging="360"/>
      </w:pPr>
      <w:rPr>
        <w:rFonts w:cs="Times New Roman"/>
      </w:rPr>
    </w:lvl>
    <w:lvl w:ilvl="2" w:tplc="0427001B" w:tentative="1">
      <w:start w:val="1"/>
      <w:numFmt w:val="lowerRoman"/>
      <w:lvlText w:val="%3."/>
      <w:lvlJc w:val="right"/>
      <w:pPr>
        <w:ind w:left="2259" w:hanging="180"/>
      </w:pPr>
      <w:rPr>
        <w:rFonts w:cs="Times New Roman"/>
      </w:rPr>
    </w:lvl>
    <w:lvl w:ilvl="3" w:tplc="0427000F" w:tentative="1">
      <w:start w:val="1"/>
      <w:numFmt w:val="decimal"/>
      <w:lvlText w:val="%4."/>
      <w:lvlJc w:val="left"/>
      <w:pPr>
        <w:ind w:left="2979" w:hanging="360"/>
      </w:pPr>
      <w:rPr>
        <w:rFonts w:cs="Times New Roman"/>
      </w:rPr>
    </w:lvl>
    <w:lvl w:ilvl="4" w:tplc="04270019" w:tentative="1">
      <w:start w:val="1"/>
      <w:numFmt w:val="lowerLetter"/>
      <w:lvlText w:val="%5."/>
      <w:lvlJc w:val="left"/>
      <w:pPr>
        <w:ind w:left="3699" w:hanging="360"/>
      </w:pPr>
      <w:rPr>
        <w:rFonts w:cs="Times New Roman"/>
      </w:rPr>
    </w:lvl>
    <w:lvl w:ilvl="5" w:tplc="0427001B" w:tentative="1">
      <w:start w:val="1"/>
      <w:numFmt w:val="lowerRoman"/>
      <w:lvlText w:val="%6."/>
      <w:lvlJc w:val="right"/>
      <w:pPr>
        <w:ind w:left="4419" w:hanging="180"/>
      </w:pPr>
      <w:rPr>
        <w:rFonts w:cs="Times New Roman"/>
      </w:rPr>
    </w:lvl>
    <w:lvl w:ilvl="6" w:tplc="0427000F" w:tentative="1">
      <w:start w:val="1"/>
      <w:numFmt w:val="decimal"/>
      <w:lvlText w:val="%7."/>
      <w:lvlJc w:val="left"/>
      <w:pPr>
        <w:ind w:left="5139" w:hanging="360"/>
      </w:pPr>
      <w:rPr>
        <w:rFonts w:cs="Times New Roman"/>
      </w:rPr>
    </w:lvl>
    <w:lvl w:ilvl="7" w:tplc="04270019" w:tentative="1">
      <w:start w:val="1"/>
      <w:numFmt w:val="lowerLetter"/>
      <w:lvlText w:val="%8."/>
      <w:lvlJc w:val="left"/>
      <w:pPr>
        <w:ind w:left="5859" w:hanging="360"/>
      </w:pPr>
      <w:rPr>
        <w:rFonts w:cs="Times New Roman"/>
      </w:rPr>
    </w:lvl>
    <w:lvl w:ilvl="8" w:tplc="0427001B" w:tentative="1">
      <w:start w:val="1"/>
      <w:numFmt w:val="lowerRoman"/>
      <w:lvlText w:val="%9."/>
      <w:lvlJc w:val="right"/>
      <w:pPr>
        <w:ind w:left="6579" w:hanging="180"/>
      </w:pPr>
      <w:rPr>
        <w:rFonts w:cs="Times New Roman"/>
      </w:rPr>
    </w:lvl>
  </w:abstractNum>
  <w:abstractNum w:abstractNumId="6" w15:restartNumberingAfterBreak="0">
    <w:nsid w:val="15760015"/>
    <w:multiLevelType w:val="hybridMultilevel"/>
    <w:tmpl w:val="91BEBFFA"/>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7" w15:restartNumberingAfterBreak="0">
    <w:nsid w:val="18193EB2"/>
    <w:multiLevelType w:val="hybridMultilevel"/>
    <w:tmpl w:val="94782E7C"/>
    <w:lvl w:ilvl="0" w:tplc="A42A8B90">
      <w:start w:val="1"/>
      <w:numFmt w:val="decimal"/>
      <w:lvlText w:val="%1."/>
      <w:lvlJc w:val="left"/>
      <w:pPr>
        <w:ind w:left="1440"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8" w15:restartNumberingAfterBreak="0">
    <w:nsid w:val="19A32561"/>
    <w:multiLevelType w:val="hybridMultilevel"/>
    <w:tmpl w:val="D854C266"/>
    <w:lvl w:ilvl="0" w:tplc="087CE48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1B0D7B87"/>
    <w:multiLevelType w:val="hybridMultilevel"/>
    <w:tmpl w:val="79E25CC0"/>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0" w15:restartNumberingAfterBreak="0">
    <w:nsid w:val="1DF45D2C"/>
    <w:multiLevelType w:val="hybridMultilevel"/>
    <w:tmpl w:val="4D18F4C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FE4247D"/>
    <w:multiLevelType w:val="hybridMultilevel"/>
    <w:tmpl w:val="56E86586"/>
    <w:lvl w:ilvl="0" w:tplc="0D561484">
      <w:start w:val="4"/>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2" w15:restartNumberingAfterBreak="0">
    <w:nsid w:val="216029B9"/>
    <w:multiLevelType w:val="hybridMultilevel"/>
    <w:tmpl w:val="5880A520"/>
    <w:lvl w:ilvl="0" w:tplc="F7D69486">
      <w:start w:val="1"/>
      <w:numFmt w:val="decimal"/>
      <w:lvlText w:val="%1."/>
      <w:lvlJc w:val="left"/>
      <w:pPr>
        <w:ind w:left="786" w:hanging="360"/>
      </w:pPr>
      <w:rPr>
        <w:rFonts w:cs="Times New Roman" w:hint="default"/>
      </w:rPr>
    </w:lvl>
    <w:lvl w:ilvl="1" w:tplc="04270019" w:tentative="1">
      <w:start w:val="1"/>
      <w:numFmt w:val="lowerLetter"/>
      <w:lvlText w:val="%2."/>
      <w:lvlJc w:val="left"/>
      <w:pPr>
        <w:ind w:left="1336" w:hanging="360"/>
      </w:pPr>
      <w:rPr>
        <w:rFonts w:cs="Times New Roman"/>
      </w:rPr>
    </w:lvl>
    <w:lvl w:ilvl="2" w:tplc="0427001B" w:tentative="1">
      <w:start w:val="1"/>
      <w:numFmt w:val="lowerRoman"/>
      <w:lvlText w:val="%3."/>
      <w:lvlJc w:val="right"/>
      <w:pPr>
        <w:ind w:left="2056" w:hanging="180"/>
      </w:pPr>
      <w:rPr>
        <w:rFonts w:cs="Times New Roman"/>
      </w:rPr>
    </w:lvl>
    <w:lvl w:ilvl="3" w:tplc="0427000F" w:tentative="1">
      <w:start w:val="1"/>
      <w:numFmt w:val="decimal"/>
      <w:lvlText w:val="%4."/>
      <w:lvlJc w:val="left"/>
      <w:pPr>
        <w:ind w:left="2776" w:hanging="360"/>
      </w:pPr>
      <w:rPr>
        <w:rFonts w:cs="Times New Roman"/>
      </w:rPr>
    </w:lvl>
    <w:lvl w:ilvl="4" w:tplc="04270019" w:tentative="1">
      <w:start w:val="1"/>
      <w:numFmt w:val="lowerLetter"/>
      <w:lvlText w:val="%5."/>
      <w:lvlJc w:val="left"/>
      <w:pPr>
        <w:ind w:left="3496" w:hanging="360"/>
      </w:pPr>
      <w:rPr>
        <w:rFonts w:cs="Times New Roman"/>
      </w:rPr>
    </w:lvl>
    <w:lvl w:ilvl="5" w:tplc="0427001B" w:tentative="1">
      <w:start w:val="1"/>
      <w:numFmt w:val="lowerRoman"/>
      <w:lvlText w:val="%6."/>
      <w:lvlJc w:val="right"/>
      <w:pPr>
        <w:ind w:left="4216" w:hanging="180"/>
      </w:pPr>
      <w:rPr>
        <w:rFonts w:cs="Times New Roman"/>
      </w:rPr>
    </w:lvl>
    <w:lvl w:ilvl="6" w:tplc="0427000F" w:tentative="1">
      <w:start w:val="1"/>
      <w:numFmt w:val="decimal"/>
      <w:lvlText w:val="%7."/>
      <w:lvlJc w:val="left"/>
      <w:pPr>
        <w:ind w:left="4936" w:hanging="360"/>
      </w:pPr>
      <w:rPr>
        <w:rFonts w:cs="Times New Roman"/>
      </w:rPr>
    </w:lvl>
    <w:lvl w:ilvl="7" w:tplc="04270019" w:tentative="1">
      <w:start w:val="1"/>
      <w:numFmt w:val="lowerLetter"/>
      <w:lvlText w:val="%8."/>
      <w:lvlJc w:val="left"/>
      <w:pPr>
        <w:ind w:left="5656" w:hanging="360"/>
      </w:pPr>
      <w:rPr>
        <w:rFonts w:cs="Times New Roman"/>
      </w:rPr>
    </w:lvl>
    <w:lvl w:ilvl="8" w:tplc="0427001B" w:tentative="1">
      <w:start w:val="1"/>
      <w:numFmt w:val="lowerRoman"/>
      <w:lvlText w:val="%9."/>
      <w:lvlJc w:val="right"/>
      <w:pPr>
        <w:ind w:left="6376" w:hanging="180"/>
      </w:pPr>
      <w:rPr>
        <w:rFonts w:cs="Times New Roman"/>
      </w:rPr>
    </w:lvl>
  </w:abstractNum>
  <w:abstractNum w:abstractNumId="13" w15:restartNumberingAfterBreak="0">
    <w:nsid w:val="22D204A4"/>
    <w:multiLevelType w:val="hybridMultilevel"/>
    <w:tmpl w:val="78607FB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9AC723D"/>
    <w:multiLevelType w:val="hybridMultilevel"/>
    <w:tmpl w:val="669035D4"/>
    <w:lvl w:ilvl="0" w:tplc="1B141EAE">
      <w:start w:val="1"/>
      <w:numFmt w:val="decimal"/>
      <w:lvlText w:val="%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2A7621F9"/>
    <w:multiLevelType w:val="hybridMultilevel"/>
    <w:tmpl w:val="E83CE77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B186091"/>
    <w:multiLevelType w:val="hybridMultilevel"/>
    <w:tmpl w:val="F78C808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C39420C"/>
    <w:multiLevelType w:val="hybridMultilevel"/>
    <w:tmpl w:val="0666F31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74644CD"/>
    <w:multiLevelType w:val="hybridMultilevel"/>
    <w:tmpl w:val="1F849602"/>
    <w:lvl w:ilvl="0" w:tplc="EECCC990">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20" w15:restartNumberingAfterBreak="0">
    <w:nsid w:val="3AC42EF3"/>
    <w:multiLevelType w:val="hybridMultilevel"/>
    <w:tmpl w:val="057EFC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C263F67"/>
    <w:multiLevelType w:val="hybridMultilevel"/>
    <w:tmpl w:val="14543CE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2E46CBA"/>
    <w:multiLevelType w:val="hybridMultilevel"/>
    <w:tmpl w:val="7E7CFE30"/>
    <w:lvl w:ilvl="0" w:tplc="621E7B8E">
      <w:start w:val="1"/>
      <w:numFmt w:val="decimal"/>
      <w:lvlText w:val="%1."/>
      <w:lvlJc w:val="left"/>
      <w:pPr>
        <w:ind w:left="928" w:hanging="360"/>
      </w:pPr>
      <w:rPr>
        <w:rFonts w:cs="Times New Roman" w:hint="default"/>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3" w15:restartNumberingAfterBreak="0">
    <w:nsid w:val="45A91E25"/>
    <w:multiLevelType w:val="hybridMultilevel"/>
    <w:tmpl w:val="3822E8EE"/>
    <w:lvl w:ilvl="0" w:tplc="0427000F">
      <w:start w:val="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6C62F6B"/>
    <w:multiLevelType w:val="hybridMultilevel"/>
    <w:tmpl w:val="0A70BA5C"/>
    <w:lvl w:ilvl="0" w:tplc="ECD8E05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5" w15:restartNumberingAfterBreak="0">
    <w:nsid w:val="5ABE7AA0"/>
    <w:multiLevelType w:val="hybridMultilevel"/>
    <w:tmpl w:val="9D4864B4"/>
    <w:lvl w:ilvl="0" w:tplc="EB56F56A">
      <w:start w:val="4"/>
      <w:numFmt w:val="decimal"/>
      <w:lvlText w:val="%1."/>
      <w:lvlJc w:val="left"/>
      <w:pPr>
        <w:ind w:left="677" w:hanging="360"/>
      </w:pPr>
      <w:rPr>
        <w:rFonts w:cs="Times New Roman" w:hint="default"/>
      </w:rPr>
    </w:lvl>
    <w:lvl w:ilvl="1" w:tplc="04270019" w:tentative="1">
      <w:start w:val="1"/>
      <w:numFmt w:val="lowerLetter"/>
      <w:lvlText w:val="%2."/>
      <w:lvlJc w:val="left"/>
      <w:pPr>
        <w:ind w:left="1397" w:hanging="360"/>
      </w:pPr>
      <w:rPr>
        <w:rFonts w:cs="Times New Roman"/>
      </w:rPr>
    </w:lvl>
    <w:lvl w:ilvl="2" w:tplc="0427001B" w:tentative="1">
      <w:start w:val="1"/>
      <w:numFmt w:val="lowerRoman"/>
      <w:lvlText w:val="%3."/>
      <w:lvlJc w:val="right"/>
      <w:pPr>
        <w:ind w:left="2117" w:hanging="180"/>
      </w:pPr>
      <w:rPr>
        <w:rFonts w:cs="Times New Roman"/>
      </w:rPr>
    </w:lvl>
    <w:lvl w:ilvl="3" w:tplc="0427000F" w:tentative="1">
      <w:start w:val="1"/>
      <w:numFmt w:val="decimal"/>
      <w:lvlText w:val="%4."/>
      <w:lvlJc w:val="left"/>
      <w:pPr>
        <w:ind w:left="2837" w:hanging="360"/>
      </w:pPr>
      <w:rPr>
        <w:rFonts w:cs="Times New Roman"/>
      </w:rPr>
    </w:lvl>
    <w:lvl w:ilvl="4" w:tplc="04270019" w:tentative="1">
      <w:start w:val="1"/>
      <w:numFmt w:val="lowerLetter"/>
      <w:lvlText w:val="%5."/>
      <w:lvlJc w:val="left"/>
      <w:pPr>
        <w:ind w:left="3557" w:hanging="360"/>
      </w:pPr>
      <w:rPr>
        <w:rFonts w:cs="Times New Roman"/>
      </w:rPr>
    </w:lvl>
    <w:lvl w:ilvl="5" w:tplc="0427001B" w:tentative="1">
      <w:start w:val="1"/>
      <w:numFmt w:val="lowerRoman"/>
      <w:lvlText w:val="%6."/>
      <w:lvlJc w:val="right"/>
      <w:pPr>
        <w:ind w:left="4277" w:hanging="180"/>
      </w:pPr>
      <w:rPr>
        <w:rFonts w:cs="Times New Roman"/>
      </w:rPr>
    </w:lvl>
    <w:lvl w:ilvl="6" w:tplc="0427000F" w:tentative="1">
      <w:start w:val="1"/>
      <w:numFmt w:val="decimal"/>
      <w:lvlText w:val="%7."/>
      <w:lvlJc w:val="left"/>
      <w:pPr>
        <w:ind w:left="4997" w:hanging="360"/>
      </w:pPr>
      <w:rPr>
        <w:rFonts w:cs="Times New Roman"/>
      </w:rPr>
    </w:lvl>
    <w:lvl w:ilvl="7" w:tplc="04270019" w:tentative="1">
      <w:start w:val="1"/>
      <w:numFmt w:val="lowerLetter"/>
      <w:lvlText w:val="%8."/>
      <w:lvlJc w:val="left"/>
      <w:pPr>
        <w:ind w:left="5717" w:hanging="360"/>
      </w:pPr>
      <w:rPr>
        <w:rFonts w:cs="Times New Roman"/>
      </w:rPr>
    </w:lvl>
    <w:lvl w:ilvl="8" w:tplc="0427001B" w:tentative="1">
      <w:start w:val="1"/>
      <w:numFmt w:val="lowerRoman"/>
      <w:lvlText w:val="%9."/>
      <w:lvlJc w:val="right"/>
      <w:pPr>
        <w:ind w:left="6437" w:hanging="180"/>
      </w:pPr>
      <w:rPr>
        <w:rFonts w:cs="Times New Roman"/>
      </w:rPr>
    </w:lvl>
  </w:abstractNum>
  <w:abstractNum w:abstractNumId="26" w15:restartNumberingAfterBreak="0">
    <w:nsid w:val="6A174BD6"/>
    <w:multiLevelType w:val="hybridMultilevel"/>
    <w:tmpl w:val="F3407C4A"/>
    <w:lvl w:ilvl="0" w:tplc="4B06ADA6">
      <w:start w:val="1"/>
      <w:numFmt w:val="decimal"/>
      <w:lvlText w:val="%1."/>
      <w:lvlJc w:val="left"/>
      <w:pPr>
        <w:ind w:left="2418" w:hanging="1425"/>
      </w:pPr>
      <w:rPr>
        <w:rFonts w:hint="default"/>
      </w:rPr>
    </w:lvl>
    <w:lvl w:ilvl="1" w:tplc="0427000F">
      <w:start w:val="1"/>
      <w:numFmt w:val="decimal"/>
      <w:lvlText w:val="%2."/>
      <w:lvlJc w:val="left"/>
      <w:pPr>
        <w:tabs>
          <w:tab w:val="num" w:pos="2073"/>
        </w:tabs>
        <w:ind w:left="2073" w:hanging="360"/>
      </w:pPr>
      <w:rPr>
        <w:rFonts w:hint="default"/>
      </w:r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7" w15:restartNumberingAfterBreak="0">
    <w:nsid w:val="70CD3F47"/>
    <w:multiLevelType w:val="hybridMultilevel"/>
    <w:tmpl w:val="35F67FB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5725904"/>
    <w:multiLevelType w:val="hybridMultilevel"/>
    <w:tmpl w:val="DA56D19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7751477"/>
    <w:multiLevelType w:val="hybridMultilevel"/>
    <w:tmpl w:val="22B499FC"/>
    <w:lvl w:ilvl="0" w:tplc="E4808D66">
      <w:start w:val="1"/>
      <w:numFmt w:val="decimal"/>
      <w:lvlText w:val="%1."/>
      <w:lvlJc w:val="left"/>
      <w:pPr>
        <w:ind w:left="720" w:hanging="360"/>
      </w:pPr>
      <w:rPr>
        <w:rFonts w:ascii="Times New Roman" w:eastAsia="Calibr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080921"/>
    <w:multiLevelType w:val="hybridMultilevel"/>
    <w:tmpl w:val="3692D59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A765C31"/>
    <w:multiLevelType w:val="hybridMultilevel"/>
    <w:tmpl w:val="65EC746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DD475EB"/>
    <w:multiLevelType w:val="hybridMultilevel"/>
    <w:tmpl w:val="B3927AB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F3149DA"/>
    <w:multiLevelType w:val="hybridMultilevel"/>
    <w:tmpl w:val="99BC2724"/>
    <w:lvl w:ilvl="0" w:tplc="EFB0C0C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F7159FC"/>
    <w:multiLevelType w:val="hybridMultilevel"/>
    <w:tmpl w:val="AE46565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F92635C"/>
    <w:multiLevelType w:val="hybridMultilevel"/>
    <w:tmpl w:val="3398BA6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33"/>
  </w:num>
  <w:num w:numId="4">
    <w:abstractNumId w:val="31"/>
  </w:num>
  <w:num w:numId="5">
    <w:abstractNumId w:val="17"/>
  </w:num>
  <w:num w:numId="6">
    <w:abstractNumId w:val="14"/>
  </w:num>
  <w:num w:numId="7">
    <w:abstractNumId w:val="34"/>
  </w:num>
  <w:num w:numId="8">
    <w:abstractNumId w:val="30"/>
  </w:num>
  <w:num w:numId="9">
    <w:abstractNumId w:val="27"/>
  </w:num>
  <w:num w:numId="10">
    <w:abstractNumId w:val="35"/>
  </w:num>
  <w:num w:numId="11">
    <w:abstractNumId w:val="20"/>
  </w:num>
  <w:num w:numId="12">
    <w:abstractNumId w:val="16"/>
  </w:num>
  <w:num w:numId="13">
    <w:abstractNumId w:val="3"/>
  </w:num>
  <w:num w:numId="14">
    <w:abstractNumId w:val="19"/>
  </w:num>
  <w:num w:numId="15">
    <w:abstractNumId w:val="6"/>
  </w:num>
  <w:num w:numId="16">
    <w:abstractNumId w:val="1"/>
  </w:num>
  <w:num w:numId="17">
    <w:abstractNumId w:val="13"/>
  </w:num>
  <w:num w:numId="18">
    <w:abstractNumId w:val="21"/>
  </w:num>
  <w:num w:numId="19">
    <w:abstractNumId w:val="22"/>
  </w:num>
  <w:num w:numId="20">
    <w:abstractNumId w:val="7"/>
  </w:num>
  <w:num w:numId="21">
    <w:abstractNumId w:val="5"/>
  </w:num>
  <w:num w:numId="22">
    <w:abstractNumId w:val="12"/>
  </w:num>
  <w:num w:numId="23">
    <w:abstractNumId w:val="11"/>
  </w:num>
  <w:num w:numId="24">
    <w:abstractNumId w:val="23"/>
  </w:num>
  <w:num w:numId="25">
    <w:abstractNumId w:val="25"/>
  </w:num>
  <w:num w:numId="26">
    <w:abstractNumId w:val="18"/>
  </w:num>
  <w:num w:numId="27">
    <w:abstractNumId w:val="28"/>
  </w:num>
  <w:num w:numId="28">
    <w:abstractNumId w:val="2"/>
  </w:num>
  <w:num w:numId="29">
    <w:abstractNumId w:val="29"/>
  </w:num>
  <w:num w:numId="30">
    <w:abstractNumId w:val="26"/>
  </w:num>
  <w:num w:numId="31">
    <w:abstractNumId w:val="8"/>
  </w:num>
  <w:num w:numId="32">
    <w:abstractNumId w:val="32"/>
  </w:num>
  <w:num w:numId="33">
    <w:abstractNumId w:val="10"/>
  </w:num>
  <w:num w:numId="34">
    <w:abstractNumId w:val="15"/>
  </w:num>
  <w:num w:numId="35">
    <w:abstractNumId w:val="2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48"/>
    <w:rsid w:val="000024D1"/>
    <w:rsid w:val="0000399B"/>
    <w:rsid w:val="00006030"/>
    <w:rsid w:val="00006D38"/>
    <w:rsid w:val="00010294"/>
    <w:rsid w:val="00010E02"/>
    <w:rsid w:val="000129E0"/>
    <w:rsid w:val="000136CB"/>
    <w:rsid w:val="0001526F"/>
    <w:rsid w:val="00015A12"/>
    <w:rsid w:val="00015CEA"/>
    <w:rsid w:val="0002017C"/>
    <w:rsid w:val="00025075"/>
    <w:rsid w:val="00025C18"/>
    <w:rsid w:val="000273A3"/>
    <w:rsid w:val="000277AB"/>
    <w:rsid w:val="000303E8"/>
    <w:rsid w:val="0003089C"/>
    <w:rsid w:val="00031675"/>
    <w:rsid w:val="00033006"/>
    <w:rsid w:val="000333C6"/>
    <w:rsid w:val="0003452A"/>
    <w:rsid w:val="0004068C"/>
    <w:rsid w:val="00041172"/>
    <w:rsid w:val="00041E77"/>
    <w:rsid w:val="00043629"/>
    <w:rsid w:val="00043C63"/>
    <w:rsid w:val="00043E7F"/>
    <w:rsid w:val="000449BB"/>
    <w:rsid w:val="00050BD3"/>
    <w:rsid w:val="00050F25"/>
    <w:rsid w:val="00051D70"/>
    <w:rsid w:val="00052EB5"/>
    <w:rsid w:val="00053D28"/>
    <w:rsid w:val="00056213"/>
    <w:rsid w:val="000571D0"/>
    <w:rsid w:val="0005724E"/>
    <w:rsid w:val="00063E91"/>
    <w:rsid w:val="000649CB"/>
    <w:rsid w:val="000653F4"/>
    <w:rsid w:val="000659E5"/>
    <w:rsid w:val="000722BA"/>
    <w:rsid w:val="0007292D"/>
    <w:rsid w:val="00073382"/>
    <w:rsid w:val="000737B0"/>
    <w:rsid w:val="00074059"/>
    <w:rsid w:val="000741D9"/>
    <w:rsid w:val="000744FC"/>
    <w:rsid w:val="000753F8"/>
    <w:rsid w:val="000760AC"/>
    <w:rsid w:val="00076743"/>
    <w:rsid w:val="0007721D"/>
    <w:rsid w:val="000806FF"/>
    <w:rsid w:val="00081765"/>
    <w:rsid w:val="00081F5C"/>
    <w:rsid w:val="000829A1"/>
    <w:rsid w:val="00083B8D"/>
    <w:rsid w:val="00085661"/>
    <w:rsid w:val="00085854"/>
    <w:rsid w:val="00085895"/>
    <w:rsid w:val="000865E2"/>
    <w:rsid w:val="00086C1A"/>
    <w:rsid w:val="00087227"/>
    <w:rsid w:val="00091A2D"/>
    <w:rsid w:val="0009217D"/>
    <w:rsid w:val="000937B8"/>
    <w:rsid w:val="00093BD2"/>
    <w:rsid w:val="00093FE4"/>
    <w:rsid w:val="00094EDF"/>
    <w:rsid w:val="000965FF"/>
    <w:rsid w:val="00096EC2"/>
    <w:rsid w:val="00096F3D"/>
    <w:rsid w:val="00096FC0"/>
    <w:rsid w:val="000A1577"/>
    <w:rsid w:val="000A2400"/>
    <w:rsid w:val="000A288A"/>
    <w:rsid w:val="000A2D04"/>
    <w:rsid w:val="000A3380"/>
    <w:rsid w:val="000A4272"/>
    <w:rsid w:val="000A630F"/>
    <w:rsid w:val="000A7607"/>
    <w:rsid w:val="000A7DB9"/>
    <w:rsid w:val="000B0FF8"/>
    <w:rsid w:val="000B1160"/>
    <w:rsid w:val="000B2063"/>
    <w:rsid w:val="000B35EF"/>
    <w:rsid w:val="000B3974"/>
    <w:rsid w:val="000B7E5E"/>
    <w:rsid w:val="000C19D2"/>
    <w:rsid w:val="000C3EA4"/>
    <w:rsid w:val="000C4985"/>
    <w:rsid w:val="000C49C5"/>
    <w:rsid w:val="000C656D"/>
    <w:rsid w:val="000D2915"/>
    <w:rsid w:val="000D2DEF"/>
    <w:rsid w:val="000D2F5E"/>
    <w:rsid w:val="000D32C3"/>
    <w:rsid w:val="000D6CA4"/>
    <w:rsid w:val="000D7AF1"/>
    <w:rsid w:val="000E015F"/>
    <w:rsid w:val="000E1B86"/>
    <w:rsid w:val="000E2BEB"/>
    <w:rsid w:val="000E2C8A"/>
    <w:rsid w:val="000E31FC"/>
    <w:rsid w:val="000E3D56"/>
    <w:rsid w:val="000E448B"/>
    <w:rsid w:val="000E5612"/>
    <w:rsid w:val="000E663D"/>
    <w:rsid w:val="000E73C9"/>
    <w:rsid w:val="000F0BBC"/>
    <w:rsid w:val="000F0EA6"/>
    <w:rsid w:val="000F1BD2"/>
    <w:rsid w:val="000F45F6"/>
    <w:rsid w:val="00100A96"/>
    <w:rsid w:val="001014A7"/>
    <w:rsid w:val="0010744D"/>
    <w:rsid w:val="0011076E"/>
    <w:rsid w:val="00110FDA"/>
    <w:rsid w:val="00113269"/>
    <w:rsid w:val="0011710B"/>
    <w:rsid w:val="00121E28"/>
    <w:rsid w:val="00122B00"/>
    <w:rsid w:val="001236CC"/>
    <w:rsid w:val="001246BA"/>
    <w:rsid w:val="00125F36"/>
    <w:rsid w:val="0012618F"/>
    <w:rsid w:val="00126FC5"/>
    <w:rsid w:val="00130A45"/>
    <w:rsid w:val="00130E0D"/>
    <w:rsid w:val="00132B60"/>
    <w:rsid w:val="001342A5"/>
    <w:rsid w:val="00134F0F"/>
    <w:rsid w:val="001354F1"/>
    <w:rsid w:val="0013621E"/>
    <w:rsid w:val="00137CDF"/>
    <w:rsid w:val="00141525"/>
    <w:rsid w:val="001447ED"/>
    <w:rsid w:val="00144BDC"/>
    <w:rsid w:val="00144C0D"/>
    <w:rsid w:val="00146910"/>
    <w:rsid w:val="001473EA"/>
    <w:rsid w:val="00151936"/>
    <w:rsid w:val="00152A9A"/>
    <w:rsid w:val="00153CBC"/>
    <w:rsid w:val="00157468"/>
    <w:rsid w:val="001615A2"/>
    <w:rsid w:val="001625F4"/>
    <w:rsid w:val="00162C3A"/>
    <w:rsid w:val="00165A6C"/>
    <w:rsid w:val="00170790"/>
    <w:rsid w:val="00170BC7"/>
    <w:rsid w:val="00174CAA"/>
    <w:rsid w:val="0017557E"/>
    <w:rsid w:val="00176459"/>
    <w:rsid w:val="00181353"/>
    <w:rsid w:val="00181E56"/>
    <w:rsid w:val="0018397A"/>
    <w:rsid w:val="0018519E"/>
    <w:rsid w:val="00187F5E"/>
    <w:rsid w:val="0019026E"/>
    <w:rsid w:val="001908F9"/>
    <w:rsid w:val="00192C78"/>
    <w:rsid w:val="0019390E"/>
    <w:rsid w:val="0019557F"/>
    <w:rsid w:val="001968B7"/>
    <w:rsid w:val="001A0D59"/>
    <w:rsid w:val="001A6278"/>
    <w:rsid w:val="001B0C52"/>
    <w:rsid w:val="001B3777"/>
    <w:rsid w:val="001B3C88"/>
    <w:rsid w:val="001B3E8B"/>
    <w:rsid w:val="001B6956"/>
    <w:rsid w:val="001B6BF8"/>
    <w:rsid w:val="001C08E3"/>
    <w:rsid w:val="001C0DF0"/>
    <w:rsid w:val="001C2128"/>
    <w:rsid w:val="001C2C0D"/>
    <w:rsid w:val="001C4890"/>
    <w:rsid w:val="001C76AD"/>
    <w:rsid w:val="001D0BC0"/>
    <w:rsid w:val="001D1D9C"/>
    <w:rsid w:val="001D47D0"/>
    <w:rsid w:val="001D523A"/>
    <w:rsid w:val="001D6D8A"/>
    <w:rsid w:val="001D7803"/>
    <w:rsid w:val="001D7C28"/>
    <w:rsid w:val="001E114D"/>
    <w:rsid w:val="001E3A92"/>
    <w:rsid w:val="001E43AF"/>
    <w:rsid w:val="001E626E"/>
    <w:rsid w:val="001F2147"/>
    <w:rsid w:val="001F36F8"/>
    <w:rsid w:val="001F3E0A"/>
    <w:rsid w:val="001F4079"/>
    <w:rsid w:val="001F47EA"/>
    <w:rsid w:val="001F738E"/>
    <w:rsid w:val="0020007C"/>
    <w:rsid w:val="00200E87"/>
    <w:rsid w:val="00201528"/>
    <w:rsid w:val="00202B20"/>
    <w:rsid w:val="00205CA8"/>
    <w:rsid w:val="002060DF"/>
    <w:rsid w:val="00206979"/>
    <w:rsid w:val="00207472"/>
    <w:rsid w:val="00207640"/>
    <w:rsid w:val="002133FF"/>
    <w:rsid w:val="00215887"/>
    <w:rsid w:val="00215D43"/>
    <w:rsid w:val="00220456"/>
    <w:rsid w:val="002207F9"/>
    <w:rsid w:val="0022518F"/>
    <w:rsid w:val="002259F5"/>
    <w:rsid w:val="00225C5F"/>
    <w:rsid w:val="0022699F"/>
    <w:rsid w:val="00230861"/>
    <w:rsid w:val="00230F87"/>
    <w:rsid w:val="0023131E"/>
    <w:rsid w:val="00231E27"/>
    <w:rsid w:val="00234ACD"/>
    <w:rsid w:val="0023558A"/>
    <w:rsid w:val="002364D9"/>
    <w:rsid w:val="00237500"/>
    <w:rsid w:val="00241195"/>
    <w:rsid w:val="0024345C"/>
    <w:rsid w:val="00243D63"/>
    <w:rsid w:val="0024400D"/>
    <w:rsid w:val="002467EE"/>
    <w:rsid w:val="00251BE5"/>
    <w:rsid w:val="0025552D"/>
    <w:rsid w:val="002564AC"/>
    <w:rsid w:val="00256B48"/>
    <w:rsid w:val="00257959"/>
    <w:rsid w:val="00260279"/>
    <w:rsid w:val="0026103E"/>
    <w:rsid w:val="00261AA2"/>
    <w:rsid w:val="00261D7D"/>
    <w:rsid w:val="00262E38"/>
    <w:rsid w:val="00263E1D"/>
    <w:rsid w:val="00270015"/>
    <w:rsid w:val="00270585"/>
    <w:rsid w:val="00271B50"/>
    <w:rsid w:val="0027214B"/>
    <w:rsid w:val="0027228D"/>
    <w:rsid w:val="00272D82"/>
    <w:rsid w:val="002732A0"/>
    <w:rsid w:val="002749DD"/>
    <w:rsid w:val="00275438"/>
    <w:rsid w:val="002771AC"/>
    <w:rsid w:val="00280E58"/>
    <w:rsid w:val="00280E67"/>
    <w:rsid w:val="0028124D"/>
    <w:rsid w:val="00285370"/>
    <w:rsid w:val="0028650F"/>
    <w:rsid w:val="002872A7"/>
    <w:rsid w:val="00287E71"/>
    <w:rsid w:val="002929B4"/>
    <w:rsid w:val="00294447"/>
    <w:rsid w:val="00294534"/>
    <w:rsid w:val="00294DA1"/>
    <w:rsid w:val="00294FB8"/>
    <w:rsid w:val="00295120"/>
    <w:rsid w:val="0029513E"/>
    <w:rsid w:val="0029521E"/>
    <w:rsid w:val="00295B2E"/>
    <w:rsid w:val="0029676E"/>
    <w:rsid w:val="00296A95"/>
    <w:rsid w:val="00297C23"/>
    <w:rsid w:val="002A1F83"/>
    <w:rsid w:val="002A2C53"/>
    <w:rsid w:val="002A4C21"/>
    <w:rsid w:val="002A71E9"/>
    <w:rsid w:val="002B111F"/>
    <w:rsid w:val="002B3285"/>
    <w:rsid w:val="002B3B21"/>
    <w:rsid w:val="002B511E"/>
    <w:rsid w:val="002B5C4B"/>
    <w:rsid w:val="002C27FB"/>
    <w:rsid w:val="002C296D"/>
    <w:rsid w:val="002C3884"/>
    <w:rsid w:val="002C4ADF"/>
    <w:rsid w:val="002D02AA"/>
    <w:rsid w:val="002D1270"/>
    <w:rsid w:val="002D193E"/>
    <w:rsid w:val="002D22F2"/>
    <w:rsid w:val="002D2E81"/>
    <w:rsid w:val="002D3061"/>
    <w:rsid w:val="002D3F7A"/>
    <w:rsid w:val="002D56AD"/>
    <w:rsid w:val="002D6AC5"/>
    <w:rsid w:val="002E05C5"/>
    <w:rsid w:val="002E0F45"/>
    <w:rsid w:val="002E306B"/>
    <w:rsid w:val="002E4032"/>
    <w:rsid w:val="002E4AA7"/>
    <w:rsid w:val="002E54BF"/>
    <w:rsid w:val="002E5EBA"/>
    <w:rsid w:val="002F0A3A"/>
    <w:rsid w:val="002F33D8"/>
    <w:rsid w:val="002F3A1C"/>
    <w:rsid w:val="002F4437"/>
    <w:rsid w:val="002F5F48"/>
    <w:rsid w:val="002F7D17"/>
    <w:rsid w:val="0030060C"/>
    <w:rsid w:val="00304564"/>
    <w:rsid w:val="00305C8B"/>
    <w:rsid w:val="00306E16"/>
    <w:rsid w:val="00307C22"/>
    <w:rsid w:val="00311DFF"/>
    <w:rsid w:val="0031231C"/>
    <w:rsid w:val="00313A3D"/>
    <w:rsid w:val="00313E46"/>
    <w:rsid w:val="00314954"/>
    <w:rsid w:val="003157DF"/>
    <w:rsid w:val="003164D4"/>
    <w:rsid w:val="00316AA4"/>
    <w:rsid w:val="00316D4A"/>
    <w:rsid w:val="00321A94"/>
    <w:rsid w:val="00322476"/>
    <w:rsid w:val="00323409"/>
    <w:rsid w:val="00324591"/>
    <w:rsid w:val="0032511F"/>
    <w:rsid w:val="00326902"/>
    <w:rsid w:val="00326D6B"/>
    <w:rsid w:val="00327DD4"/>
    <w:rsid w:val="00330211"/>
    <w:rsid w:val="00331CA9"/>
    <w:rsid w:val="00331CDD"/>
    <w:rsid w:val="0033245B"/>
    <w:rsid w:val="00333BB9"/>
    <w:rsid w:val="00333F59"/>
    <w:rsid w:val="00334C4B"/>
    <w:rsid w:val="0033516F"/>
    <w:rsid w:val="0034170A"/>
    <w:rsid w:val="00341CC5"/>
    <w:rsid w:val="00341DAA"/>
    <w:rsid w:val="00342685"/>
    <w:rsid w:val="00345A8A"/>
    <w:rsid w:val="00345E57"/>
    <w:rsid w:val="00350CA9"/>
    <w:rsid w:val="003512E6"/>
    <w:rsid w:val="00351B4E"/>
    <w:rsid w:val="003559A1"/>
    <w:rsid w:val="00356ED6"/>
    <w:rsid w:val="00360B09"/>
    <w:rsid w:val="00362AE9"/>
    <w:rsid w:val="00363120"/>
    <w:rsid w:val="003652FC"/>
    <w:rsid w:val="00366DA7"/>
    <w:rsid w:val="003671A6"/>
    <w:rsid w:val="00367DD7"/>
    <w:rsid w:val="00370460"/>
    <w:rsid w:val="00370FAC"/>
    <w:rsid w:val="00374F0E"/>
    <w:rsid w:val="00376426"/>
    <w:rsid w:val="0038000D"/>
    <w:rsid w:val="00380972"/>
    <w:rsid w:val="003821A0"/>
    <w:rsid w:val="00384548"/>
    <w:rsid w:val="00385581"/>
    <w:rsid w:val="00385B57"/>
    <w:rsid w:val="00385C92"/>
    <w:rsid w:val="0038606A"/>
    <w:rsid w:val="00386091"/>
    <w:rsid w:val="00387063"/>
    <w:rsid w:val="00387CFD"/>
    <w:rsid w:val="00387EEE"/>
    <w:rsid w:val="00390474"/>
    <w:rsid w:val="00393790"/>
    <w:rsid w:val="00393A5F"/>
    <w:rsid w:val="00393D84"/>
    <w:rsid w:val="003A2C58"/>
    <w:rsid w:val="003A35E7"/>
    <w:rsid w:val="003A40DC"/>
    <w:rsid w:val="003A634B"/>
    <w:rsid w:val="003A6376"/>
    <w:rsid w:val="003A64F3"/>
    <w:rsid w:val="003B0DB4"/>
    <w:rsid w:val="003B0E8B"/>
    <w:rsid w:val="003B122A"/>
    <w:rsid w:val="003B5698"/>
    <w:rsid w:val="003B67D5"/>
    <w:rsid w:val="003B6FF7"/>
    <w:rsid w:val="003C0FB5"/>
    <w:rsid w:val="003C173A"/>
    <w:rsid w:val="003C20C4"/>
    <w:rsid w:val="003C2C52"/>
    <w:rsid w:val="003C2F5F"/>
    <w:rsid w:val="003C49F2"/>
    <w:rsid w:val="003C4DA3"/>
    <w:rsid w:val="003C5FA4"/>
    <w:rsid w:val="003C6331"/>
    <w:rsid w:val="003C64A7"/>
    <w:rsid w:val="003C794C"/>
    <w:rsid w:val="003D19BA"/>
    <w:rsid w:val="003D255D"/>
    <w:rsid w:val="003D2D9D"/>
    <w:rsid w:val="003D51A8"/>
    <w:rsid w:val="003D68A8"/>
    <w:rsid w:val="003E04F6"/>
    <w:rsid w:val="003E195A"/>
    <w:rsid w:val="003E1C77"/>
    <w:rsid w:val="003E357B"/>
    <w:rsid w:val="003E36B6"/>
    <w:rsid w:val="003E41F4"/>
    <w:rsid w:val="003E66A6"/>
    <w:rsid w:val="003E762A"/>
    <w:rsid w:val="003F0828"/>
    <w:rsid w:val="003F0B78"/>
    <w:rsid w:val="003F0F7D"/>
    <w:rsid w:val="003F17B9"/>
    <w:rsid w:val="003F54AB"/>
    <w:rsid w:val="003F61EA"/>
    <w:rsid w:val="003F7BE6"/>
    <w:rsid w:val="003F7EF6"/>
    <w:rsid w:val="00400526"/>
    <w:rsid w:val="0040164C"/>
    <w:rsid w:val="00402CE1"/>
    <w:rsid w:val="0040381E"/>
    <w:rsid w:val="00404D31"/>
    <w:rsid w:val="0040534A"/>
    <w:rsid w:val="00405AB4"/>
    <w:rsid w:val="00406CBE"/>
    <w:rsid w:val="00407949"/>
    <w:rsid w:val="00407CD8"/>
    <w:rsid w:val="00410955"/>
    <w:rsid w:val="00412C66"/>
    <w:rsid w:val="00414AC1"/>
    <w:rsid w:val="00421428"/>
    <w:rsid w:val="004216AB"/>
    <w:rsid w:val="00421BF7"/>
    <w:rsid w:val="00422091"/>
    <w:rsid w:val="00423690"/>
    <w:rsid w:val="00427C08"/>
    <w:rsid w:val="004305FE"/>
    <w:rsid w:val="004314CD"/>
    <w:rsid w:val="00431BD0"/>
    <w:rsid w:val="00433751"/>
    <w:rsid w:val="004341B2"/>
    <w:rsid w:val="00437408"/>
    <w:rsid w:val="0043747B"/>
    <w:rsid w:val="004376F4"/>
    <w:rsid w:val="00440A04"/>
    <w:rsid w:val="004414EC"/>
    <w:rsid w:val="004415DA"/>
    <w:rsid w:val="00442688"/>
    <w:rsid w:val="0044454F"/>
    <w:rsid w:val="00450C0D"/>
    <w:rsid w:val="004607A2"/>
    <w:rsid w:val="00460D90"/>
    <w:rsid w:val="004611D3"/>
    <w:rsid w:val="004613A9"/>
    <w:rsid w:val="00461464"/>
    <w:rsid w:val="00461683"/>
    <w:rsid w:val="0046376F"/>
    <w:rsid w:val="004637BD"/>
    <w:rsid w:val="0046444C"/>
    <w:rsid w:val="004650A4"/>
    <w:rsid w:val="00465DE3"/>
    <w:rsid w:val="00466608"/>
    <w:rsid w:val="004710C9"/>
    <w:rsid w:val="00471F05"/>
    <w:rsid w:val="00472C64"/>
    <w:rsid w:val="00474D10"/>
    <w:rsid w:val="00476171"/>
    <w:rsid w:val="00476336"/>
    <w:rsid w:val="00476D08"/>
    <w:rsid w:val="00476F53"/>
    <w:rsid w:val="00477A18"/>
    <w:rsid w:val="00480078"/>
    <w:rsid w:val="00481280"/>
    <w:rsid w:val="00481FC1"/>
    <w:rsid w:val="00482564"/>
    <w:rsid w:val="00482A75"/>
    <w:rsid w:val="0048601A"/>
    <w:rsid w:val="00486AE9"/>
    <w:rsid w:val="00486BBA"/>
    <w:rsid w:val="0049025E"/>
    <w:rsid w:val="004902E9"/>
    <w:rsid w:val="00490EB7"/>
    <w:rsid w:val="00491105"/>
    <w:rsid w:val="00492027"/>
    <w:rsid w:val="00492681"/>
    <w:rsid w:val="00495EBF"/>
    <w:rsid w:val="00496717"/>
    <w:rsid w:val="00496BAC"/>
    <w:rsid w:val="00497A60"/>
    <w:rsid w:val="004A34A4"/>
    <w:rsid w:val="004A469E"/>
    <w:rsid w:val="004A5AD7"/>
    <w:rsid w:val="004B0A1E"/>
    <w:rsid w:val="004B3400"/>
    <w:rsid w:val="004B4128"/>
    <w:rsid w:val="004B46ED"/>
    <w:rsid w:val="004B4E40"/>
    <w:rsid w:val="004B567C"/>
    <w:rsid w:val="004C07BC"/>
    <w:rsid w:val="004C39B2"/>
    <w:rsid w:val="004C6226"/>
    <w:rsid w:val="004C76AB"/>
    <w:rsid w:val="004C7A02"/>
    <w:rsid w:val="004C7E59"/>
    <w:rsid w:val="004D08F0"/>
    <w:rsid w:val="004D0F53"/>
    <w:rsid w:val="004D13DA"/>
    <w:rsid w:val="004D289D"/>
    <w:rsid w:val="004D3E0F"/>
    <w:rsid w:val="004D4616"/>
    <w:rsid w:val="004E2CCC"/>
    <w:rsid w:val="004E39A9"/>
    <w:rsid w:val="004E39F2"/>
    <w:rsid w:val="004E4E08"/>
    <w:rsid w:val="004E747F"/>
    <w:rsid w:val="004E7B95"/>
    <w:rsid w:val="004F0A5F"/>
    <w:rsid w:val="004F30E0"/>
    <w:rsid w:val="004F4FD8"/>
    <w:rsid w:val="004F605E"/>
    <w:rsid w:val="004F623C"/>
    <w:rsid w:val="005009B6"/>
    <w:rsid w:val="005017DF"/>
    <w:rsid w:val="00501D82"/>
    <w:rsid w:val="0050416A"/>
    <w:rsid w:val="005049F4"/>
    <w:rsid w:val="00505683"/>
    <w:rsid w:val="00506E3B"/>
    <w:rsid w:val="00506F14"/>
    <w:rsid w:val="005119E8"/>
    <w:rsid w:val="00511A7B"/>
    <w:rsid w:val="00514CC7"/>
    <w:rsid w:val="00515F80"/>
    <w:rsid w:val="00517619"/>
    <w:rsid w:val="00517F6F"/>
    <w:rsid w:val="005202A9"/>
    <w:rsid w:val="005206BB"/>
    <w:rsid w:val="0052328A"/>
    <w:rsid w:val="005243BE"/>
    <w:rsid w:val="005249C6"/>
    <w:rsid w:val="00524E37"/>
    <w:rsid w:val="005300D3"/>
    <w:rsid w:val="0053048B"/>
    <w:rsid w:val="00531035"/>
    <w:rsid w:val="005321CF"/>
    <w:rsid w:val="005326DD"/>
    <w:rsid w:val="00533CDC"/>
    <w:rsid w:val="00533F50"/>
    <w:rsid w:val="005354EE"/>
    <w:rsid w:val="005379B3"/>
    <w:rsid w:val="005411C4"/>
    <w:rsid w:val="005421A9"/>
    <w:rsid w:val="0054555E"/>
    <w:rsid w:val="005458F1"/>
    <w:rsid w:val="005500FB"/>
    <w:rsid w:val="00556719"/>
    <w:rsid w:val="0056029E"/>
    <w:rsid w:val="005603A0"/>
    <w:rsid w:val="0056082C"/>
    <w:rsid w:val="00561BC1"/>
    <w:rsid w:val="0056529C"/>
    <w:rsid w:val="005663C3"/>
    <w:rsid w:val="00567039"/>
    <w:rsid w:val="00567985"/>
    <w:rsid w:val="00567A33"/>
    <w:rsid w:val="00570832"/>
    <w:rsid w:val="0057302A"/>
    <w:rsid w:val="00573F22"/>
    <w:rsid w:val="00576CE5"/>
    <w:rsid w:val="00580441"/>
    <w:rsid w:val="00581784"/>
    <w:rsid w:val="00583726"/>
    <w:rsid w:val="00583ACF"/>
    <w:rsid w:val="00583F90"/>
    <w:rsid w:val="005845C3"/>
    <w:rsid w:val="00585772"/>
    <w:rsid w:val="00591A63"/>
    <w:rsid w:val="00595D46"/>
    <w:rsid w:val="00596082"/>
    <w:rsid w:val="00596CDF"/>
    <w:rsid w:val="00597816"/>
    <w:rsid w:val="00597F8F"/>
    <w:rsid w:val="005A38C9"/>
    <w:rsid w:val="005A44F0"/>
    <w:rsid w:val="005A56A9"/>
    <w:rsid w:val="005A6EA9"/>
    <w:rsid w:val="005A7B3B"/>
    <w:rsid w:val="005B055D"/>
    <w:rsid w:val="005B06CF"/>
    <w:rsid w:val="005B2602"/>
    <w:rsid w:val="005B279B"/>
    <w:rsid w:val="005B62E1"/>
    <w:rsid w:val="005B7534"/>
    <w:rsid w:val="005C059B"/>
    <w:rsid w:val="005C212B"/>
    <w:rsid w:val="005C293D"/>
    <w:rsid w:val="005C3DEE"/>
    <w:rsid w:val="005C41F4"/>
    <w:rsid w:val="005C51AD"/>
    <w:rsid w:val="005C5F73"/>
    <w:rsid w:val="005D0552"/>
    <w:rsid w:val="005D05A6"/>
    <w:rsid w:val="005D0C42"/>
    <w:rsid w:val="005D3964"/>
    <w:rsid w:val="005D3B00"/>
    <w:rsid w:val="005D4E44"/>
    <w:rsid w:val="005E013F"/>
    <w:rsid w:val="005E01F8"/>
    <w:rsid w:val="005E3498"/>
    <w:rsid w:val="005E3D43"/>
    <w:rsid w:val="005E4588"/>
    <w:rsid w:val="005E5C26"/>
    <w:rsid w:val="005E62A4"/>
    <w:rsid w:val="005E6763"/>
    <w:rsid w:val="005E7AC8"/>
    <w:rsid w:val="005F0928"/>
    <w:rsid w:val="005F45CC"/>
    <w:rsid w:val="005F634E"/>
    <w:rsid w:val="006009F3"/>
    <w:rsid w:val="00600A5D"/>
    <w:rsid w:val="0060212D"/>
    <w:rsid w:val="0060243C"/>
    <w:rsid w:val="00602AA8"/>
    <w:rsid w:val="00602EF7"/>
    <w:rsid w:val="006033E2"/>
    <w:rsid w:val="00603873"/>
    <w:rsid w:val="00606163"/>
    <w:rsid w:val="006100D5"/>
    <w:rsid w:val="00611379"/>
    <w:rsid w:val="006128FF"/>
    <w:rsid w:val="00614011"/>
    <w:rsid w:val="00620C05"/>
    <w:rsid w:val="006218EA"/>
    <w:rsid w:val="006236C3"/>
    <w:rsid w:val="0062449D"/>
    <w:rsid w:val="00624678"/>
    <w:rsid w:val="006261DC"/>
    <w:rsid w:val="006264FD"/>
    <w:rsid w:val="00630CEF"/>
    <w:rsid w:val="006323BA"/>
    <w:rsid w:val="00636D16"/>
    <w:rsid w:val="00637F14"/>
    <w:rsid w:val="006422BA"/>
    <w:rsid w:val="0064237E"/>
    <w:rsid w:val="00643F4A"/>
    <w:rsid w:val="00644AEC"/>
    <w:rsid w:val="00644F5A"/>
    <w:rsid w:val="0064650F"/>
    <w:rsid w:val="00646EFC"/>
    <w:rsid w:val="006474B6"/>
    <w:rsid w:val="006476E0"/>
    <w:rsid w:val="00647B73"/>
    <w:rsid w:val="00647DF9"/>
    <w:rsid w:val="0065091E"/>
    <w:rsid w:val="00650EDF"/>
    <w:rsid w:val="00656A3A"/>
    <w:rsid w:val="0065771A"/>
    <w:rsid w:val="0066425C"/>
    <w:rsid w:val="00665039"/>
    <w:rsid w:val="00666A4F"/>
    <w:rsid w:val="00670E8E"/>
    <w:rsid w:val="0067117B"/>
    <w:rsid w:val="00671718"/>
    <w:rsid w:val="00672C93"/>
    <w:rsid w:val="006754B3"/>
    <w:rsid w:val="00676864"/>
    <w:rsid w:val="00677694"/>
    <w:rsid w:val="00677C90"/>
    <w:rsid w:val="006801FA"/>
    <w:rsid w:val="00680B9B"/>
    <w:rsid w:val="00683305"/>
    <w:rsid w:val="006846AF"/>
    <w:rsid w:val="00684999"/>
    <w:rsid w:val="00685632"/>
    <w:rsid w:val="006869F8"/>
    <w:rsid w:val="00691B03"/>
    <w:rsid w:val="00694229"/>
    <w:rsid w:val="00696537"/>
    <w:rsid w:val="00696EEE"/>
    <w:rsid w:val="006A3811"/>
    <w:rsid w:val="006A46AF"/>
    <w:rsid w:val="006A494A"/>
    <w:rsid w:val="006A4EC0"/>
    <w:rsid w:val="006A527C"/>
    <w:rsid w:val="006A6425"/>
    <w:rsid w:val="006B098D"/>
    <w:rsid w:val="006B3B86"/>
    <w:rsid w:val="006B4EAD"/>
    <w:rsid w:val="006B50DF"/>
    <w:rsid w:val="006B512F"/>
    <w:rsid w:val="006B7D38"/>
    <w:rsid w:val="006C017D"/>
    <w:rsid w:val="006C316B"/>
    <w:rsid w:val="006C3B36"/>
    <w:rsid w:val="006C486F"/>
    <w:rsid w:val="006C4BD9"/>
    <w:rsid w:val="006C5215"/>
    <w:rsid w:val="006C5EC3"/>
    <w:rsid w:val="006C674A"/>
    <w:rsid w:val="006C6CC6"/>
    <w:rsid w:val="006C78ED"/>
    <w:rsid w:val="006D00F8"/>
    <w:rsid w:val="006D5168"/>
    <w:rsid w:val="006D5245"/>
    <w:rsid w:val="006D5AB2"/>
    <w:rsid w:val="006D5CDD"/>
    <w:rsid w:val="006D5E06"/>
    <w:rsid w:val="006E0F30"/>
    <w:rsid w:val="006E154D"/>
    <w:rsid w:val="006E17C3"/>
    <w:rsid w:val="006E4DE3"/>
    <w:rsid w:val="006E4F3F"/>
    <w:rsid w:val="006E7B8C"/>
    <w:rsid w:val="006F12D1"/>
    <w:rsid w:val="006F25A1"/>
    <w:rsid w:val="006F6594"/>
    <w:rsid w:val="007007CC"/>
    <w:rsid w:val="0070191F"/>
    <w:rsid w:val="00701A3E"/>
    <w:rsid w:val="00702D65"/>
    <w:rsid w:val="00703714"/>
    <w:rsid w:val="007051AF"/>
    <w:rsid w:val="00705B57"/>
    <w:rsid w:val="007065DF"/>
    <w:rsid w:val="0070753C"/>
    <w:rsid w:val="007115DC"/>
    <w:rsid w:val="007136F3"/>
    <w:rsid w:val="00721B60"/>
    <w:rsid w:val="00725E70"/>
    <w:rsid w:val="00726B1B"/>
    <w:rsid w:val="007277A4"/>
    <w:rsid w:val="0073122C"/>
    <w:rsid w:val="007323A1"/>
    <w:rsid w:val="00732E99"/>
    <w:rsid w:val="00734497"/>
    <w:rsid w:val="00735387"/>
    <w:rsid w:val="0073749E"/>
    <w:rsid w:val="007406D5"/>
    <w:rsid w:val="00740E8C"/>
    <w:rsid w:val="00742289"/>
    <w:rsid w:val="0074332A"/>
    <w:rsid w:val="007443DC"/>
    <w:rsid w:val="0074765F"/>
    <w:rsid w:val="0075097B"/>
    <w:rsid w:val="0075333E"/>
    <w:rsid w:val="00762BE6"/>
    <w:rsid w:val="007632AF"/>
    <w:rsid w:val="007634A7"/>
    <w:rsid w:val="0076777D"/>
    <w:rsid w:val="0077008B"/>
    <w:rsid w:val="00770E3F"/>
    <w:rsid w:val="007717BA"/>
    <w:rsid w:val="00771D5B"/>
    <w:rsid w:val="0077241F"/>
    <w:rsid w:val="00772910"/>
    <w:rsid w:val="00772ABF"/>
    <w:rsid w:val="00772DDB"/>
    <w:rsid w:val="00773C31"/>
    <w:rsid w:val="007749DC"/>
    <w:rsid w:val="00775908"/>
    <w:rsid w:val="007767BA"/>
    <w:rsid w:val="00780263"/>
    <w:rsid w:val="00785EF0"/>
    <w:rsid w:val="00786076"/>
    <w:rsid w:val="00790684"/>
    <w:rsid w:val="00791782"/>
    <w:rsid w:val="00791A55"/>
    <w:rsid w:val="00792214"/>
    <w:rsid w:val="00792CDE"/>
    <w:rsid w:val="00792E75"/>
    <w:rsid w:val="00794685"/>
    <w:rsid w:val="007957D9"/>
    <w:rsid w:val="00795D91"/>
    <w:rsid w:val="007A069A"/>
    <w:rsid w:val="007A0A8A"/>
    <w:rsid w:val="007A24C2"/>
    <w:rsid w:val="007A452A"/>
    <w:rsid w:val="007A6184"/>
    <w:rsid w:val="007A6BD1"/>
    <w:rsid w:val="007A6EF7"/>
    <w:rsid w:val="007A7C4D"/>
    <w:rsid w:val="007B08FE"/>
    <w:rsid w:val="007B092B"/>
    <w:rsid w:val="007B0E58"/>
    <w:rsid w:val="007B14A8"/>
    <w:rsid w:val="007B29C6"/>
    <w:rsid w:val="007B2B2C"/>
    <w:rsid w:val="007B5351"/>
    <w:rsid w:val="007B7B2C"/>
    <w:rsid w:val="007C0DCC"/>
    <w:rsid w:val="007C3566"/>
    <w:rsid w:val="007C4172"/>
    <w:rsid w:val="007C4863"/>
    <w:rsid w:val="007C4A6A"/>
    <w:rsid w:val="007C4F4A"/>
    <w:rsid w:val="007C53DA"/>
    <w:rsid w:val="007D0624"/>
    <w:rsid w:val="007D2411"/>
    <w:rsid w:val="007D26F3"/>
    <w:rsid w:val="007D3E3C"/>
    <w:rsid w:val="007D4294"/>
    <w:rsid w:val="007D469A"/>
    <w:rsid w:val="007D66C0"/>
    <w:rsid w:val="007D6C57"/>
    <w:rsid w:val="007E213B"/>
    <w:rsid w:val="007E61BD"/>
    <w:rsid w:val="007E6B63"/>
    <w:rsid w:val="007F2199"/>
    <w:rsid w:val="007F3F61"/>
    <w:rsid w:val="007F4CDC"/>
    <w:rsid w:val="0080362F"/>
    <w:rsid w:val="00803CAD"/>
    <w:rsid w:val="00803E76"/>
    <w:rsid w:val="00805835"/>
    <w:rsid w:val="00806C70"/>
    <w:rsid w:val="00807621"/>
    <w:rsid w:val="00807746"/>
    <w:rsid w:val="00810328"/>
    <w:rsid w:val="0081079E"/>
    <w:rsid w:val="00810C05"/>
    <w:rsid w:val="00810EC4"/>
    <w:rsid w:val="008133E3"/>
    <w:rsid w:val="00813803"/>
    <w:rsid w:val="008140F0"/>
    <w:rsid w:val="00814458"/>
    <w:rsid w:val="00814B65"/>
    <w:rsid w:val="0081511E"/>
    <w:rsid w:val="00815ECA"/>
    <w:rsid w:val="008206C1"/>
    <w:rsid w:val="00820F30"/>
    <w:rsid w:val="00821FC0"/>
    <w:rsid w:val="00824892"/>
    <w:rsid w:val="00824C83"/>
    <w:rsid w:val="00827E03"/>
    <w:rsid w:val="00827E53"/>
    <w:rsid w:val="00831098"/>
    <w:rsid w:val="008312AD"/>
    <w:rsid w:val="00831A44"/>
    <w:rsid w:val="008329F3"/>
    <w:rsid w:val="00833A5B"/>
    <w:rsid w:val="00833CD1"/>
    <w:rsid w:val="008341ED"/>
    <w:rsid w:val="008349DE"/>
    <w:rsid w:val="00835587"/>
    <w:rsid w:val="0083763F"/>
    <w:rsid w:val="0084081B"/>
    <w:rsid w:val="00842C3E"/>
    <w:rsid w:val="00846211"/>
    <w:rsid w:val="0084637F"/>
    <w:rsid w:val="00847304"/>
    <w:rsid w:val="00851CA4"/>
    <w:rsid w:val="00853E21"/>
    <w:rsid w:val="0086087E"/>
    <w:rsid w:val="00860C54"/>
    <w:rsid w:val="00860C6D"/>
    <w:rsid w:val="00860E3F"/>
    <w:rsid w:val="008612D2"/>
    <w:rsid w:val="00863AD8"/>
    <w:rsid w:val="00866BAF"/>
    <w:rsid w:val="00866E45"/>
    <w:rsid w:val="00867DF3"/>
    <w:rsid w:val="00867F60"/>
    <w:rsid w:val="008712BF"/>
    <w:rsid w:val="00872318"/>
    <w:rsid w:val="00874068"/>
    <w:rsid w:val="00875A9B"/>
    <w:rsid w:val="00876A09"/>
    <w:rsid w:val="008777A0"/>
    <w:rsid w:val="00877865"/>
    <w:rsid w:val="00880D86"/>
    <w:rsid w:val="0088152F"/>
    <w:rsid w:val="00883134"/>
    <w:rsid w:val="00883E1E"/>
    <w:rsid w:val="0088522D"/>
    <w:rsid w:val="00885995"/>
    <w:rsid w:val="008901EA"/>
    <w:rsid w:val="0089211C"/>
    <w:rsid w:val="0089387A"/>
    <w:rsid w:val="00895089"/>
    <w:rsid w:val="008957E8"/>
    <w:rsid w:val="00896332"/>
    <w:rsid w:val="00897899"/>
    <w:rsid w:val="008979EE"/>
    <w:rsid w:val="008A1A6F"/>
    <w:rsid w:val="008A2E0C"/>
    <w:rsid w:val="008A42F3"/>
    <w:rsid w:val="008A4C8D"/>
    <w:rsid w:val="008A7850"/>
    <w:rsid w:val="008B0DA2"/>
    <w:rsid w:val="008B1B2A"/>
    <w:rsid w:val="008B3176"/>
    <w:rsid w:val="008B613C"/>
    <w:rsid w:val="008C0957"/>
    <w:rsid w:val="008C1AAD"/>
    <w:rsid w:val="008C5539"/>
    <w:rsid w:val="008C5A39"/>
    <w:rsid w:val="008C651C"/>
    <w:rsid w:val="008C6E00"/>
    <w:rsid w:val="008C7FE7"/>
    <w:rsid w:val="008D3376"/>
    <w:rsid w:val="008D3D33"/>
    <w:rsid w:val="008D5407"/>
    <w:rsid w:val="008D548D"/>
    <w:rsid w:val="008D6066"/>
    <w:rsid w:val="008E0242"/>
    <w:rsid w:val="008E1871"/>
    <w:rsid w:val="008E24DB"/>
    <w:rsid w:val="008E3871"/>
    <w:rsid w:val="008E4A68"/>
    <w:rsid w:val="008E5109"/>
    <w:rsid w:val="008E55AF"/>
    <w:rsid w:val="008E56FF"/>
    <w:rsid w:val="008E61FB"/>
    <w:rsid w:val="008E66E0"/>
    <w:rsid w:val="008F045E"/>
    <w:rsid w:val="008F1732"/>
    <w:rsid w:val="008F50A6"/>
    <w:rsid w:val="008F59CA"/>
    <w:rsid w:val="008F5D85"/>
    <w:rsid w:val="008F77B6"/>
    <w:rsid w:val="00900EF6"/>
    <w:rsid w:val="00903071"/>
    <w:rsid w:val="00907721"/>
    <w:rsid w:val="00907BB8"/>
    <w:rsid w:val="00910843"/>
    <w:rsid w:val="00910FA8"/>
    <w:rsid w:val="00911CE1"/>
    <w:rsid w:val="009125F5"/>
    <w:rsid w:val="0091332C"/>
    <w:rsid w:val="0091645F"/>
    <w:rsid w:val="009166EC"/>
    <w:rsid w:val="00917144"/>
    <w:rsid w:val="00917806"/>
    <w:rsid w:val="00917BB4"/>
    <w:rsid w:val="00921891"/>
    <w:rsid w:val="0092216A"/>
    <w:rsid w:val="0092278C"/>
    <w:rsid w:val="00922AA6"/>
    <w:rsid w:val="0092346E"/>
    <w:rsid w:val="00924741"/>
    <w:rsid w:val="00924A9B"/>
    <w:rsid w:val="00925801"/>
    <w:rsid w:val="0092726E"/>
    <w:rsid w:val="00927BF6"/>
    <w:rsid w:val="00932075"/>
    <w:rsid w:val="00932C99"/>
    <w:rsid w:val="00933124"/>
    <w:rsid w:val="00933400"/>
    <w:rsid w:val="00933819"/>
    <w:rsid w:val="00933AB8"/>
    <w:rsid w:val="00935C57"/>
    <w:rsid w:val="009408AA"/>
    <w:rsid w:val="009422EF"/>
    <w:rsid w:val="009435BC"/>
    <w:rsid w:val="009441E5"/>
    <w:rsid w:val="00951C39"/>
    <w:rsid w:val="009529D6"/>
    <w:rsid w:val="00952B29"/>
    <w:rsid w:val="00957F12"/>
    <w:rsid w:val="00960733"/>
    <w:rsid w:val="00961DE6"/>
    <w:rsid w:val="00962761"/>
    <w:rsid w:val="0096336B"/>
    <w:rsid w:val="0096420E"/>
    <w:rsid w:val="00964F64"/>
    <w:rsid w:val="00967FE3"/>
    <w:rsid w:val="009706C5"/>
    <w:rsid w:val="0097189E"/>
    <w:rsid w:val="00972676"/>
    <w:rsid w:val="00972DCE"/>
    <w:rsid w:val="00975838"/>
    <w:rsid w:val="00976D3F"/>
    <w:rsid w:val="009770A4"/>
    <w:rsid w:val="00977169"/>
    <w:rsid w:val="0098170B"/>
    <w:rsid w:val="00982129"/>
    <w:rsid w:val="009838D3"/>
    <w:rsid w:val="0098468C"/>
    <w:rsid w:val="00984B32"/>
    <w:rsid w:val="00984C28"/>
    <w:rsid w:val="0098713E"/>
    <w:rsid w:val="009873E7"/>
    <w:rsid w:val="00987A2C"/>
    <w:rsid w:val="00987B5B"/>
    <w:rsid w:val="00993B40"/>
    <w:rsid w:val="0099538A"/>
    <w:rsid w:val="00995703"/>
    <w:rsid w:val="00995B4B"/>
    <w:rsid w:val="009961C9"/>
    <w:rsid w:val="00996AF4"/>
    <w:rsid w:val="00996FB1"/>
    <w:rsid w:val="00997BF0"/>
    <w:rsid w:val="009A173F"/>
    <w:rsid w:val="009A2532"/>
    <w:rsid w:val="009A49CA"/>
    <w:rsid w:val="009A7615"/>
    <w:rsid w:val="009B121B"/>
    <w:rsid w:val="009B2FE9"/>
    <w:rsid w:val="009B47EA"/>
    <w:rsid w:val="009B68BE"/>
    <w:rsid w:val="009C0952"/>
    <w:rsid w:val="009C1185"/>
    <w:rsid w:val="009C1B84"/>
    <w:rsid w:val="009C2F57"/>
    <w:rsid w:val="009C34A3"/>
    <w:rsid w:val="009C4C70"/>
    <w:rsid w:val="009C577C"/>
    <w:rsid w:val="009C6CF7"/>
    <w:rsid w:val="009C6EF0"/>
    <w:rsid w:val="009C7FEC"/>
    <w:rsid w:val="009D0F10"/>
    <w:rsid w:val="009D1A64"/>
    <w:rsid w:val="009D6DD0"/>
    <w:rsid w:val="009E6E76"/>
    <w:rsid w:val="009E734B"/>
    <w:rsid w:val="009F05B1"/>
    <w:rsid w:val="009F0705"/>
    <w:rsid w:val="009F19F4"/>
    <w:rsid w:val="009F30E1"/>
    <w:rsid w:val="009F36F4"/>
    <w:rsid w:val="009F3962"/>
    <w:rsid w:val="00A02FE7"/>
    <w:rsid w:val="00A0423A"/>
    <w:rsid w:val="00A04AAC"/>
    <w:rsid w:val="00A052F0"/>
    <w:rsid w:val="00A053F8"/>
    <w:rsid w:val="00A05C16"/>
    <w:rsid w:val="00A078AB"/>
    <w:rsid w:val="00A07BE4"/>
    <w:rsid w:val="00A07E7F"/>
    <w:rsid w:val="00A10506"/>
    <w:rsid w:val="00A10DBE"/>
    <w:rsid w:val="00A12738"/>
    <w:rsid w:val="00A130CC"/>
    <w:rsid w:val="00A14DC7"/>
    <w:rsid w:val="00A15584"/>
    <w:rsid w:val="00A16F9B"/>
    <w:rsid w:val="00A2075B"/>
    <w:rsid w:val="00A21784"/>
    <w:rsid w:val="00A2334E"/>
    <w:rsid w:val="00A249FD"/>
    <w:rsid w:val="00A24DA7"/>
    <w:rsid w:val="00A25841"/>
    <w:rsid w:val="00A2716B"/>
    <w:rsid w:val="00A278C6"/>
    <w:rsid w:val="00A27ECA"/>
    <w:rsid w:val="00A32786"/>
    <w:rsid w:val="00A33234"/>
    <w:rsid w:val="00A33412"/>
    <w:rsid w:val="00A3523F"/>
    <w:rsid w:val="00A36779"/>
    <w:rsid w:val="00A3759F"/>
    <w:rsid w:val="00A37D04"/>
    <w:rsid w:val="00A410B6"/>
    <w:rsid w:val="00A4223E"/>
    <w:rsid w:val="00A42EA0"/>
    <w:rsid w:val="00A4450F"/>
    <w:rsid w:val="00A45786"/>
    <w:rsid w:val="00A471A5"/>
    <w:rsid w:val="00A47B7B"/>
    <w:rsid w:val="00A506A6"/>
    <w:rsid w:val="00A515C2"/>
    <w:rsid w:val="00A51D32"/>
    <w:rsid w:val="00A52517"/>
    <w:rsid w:val="00A52AB1"/>
    <w:rsid w:val="00A538DE"/>
    <w:rsid w:val="00A559B7"/>
    <w:rsid w:val="00A579C4"/>
    <w:rsid w:val="00A605D6"/>
    <w:rsid w:val="00A608DB"/>
    <w:rsid w:val="00A62156"/>
    <w:rsid w:val="00A62C79"/>
    <w:rsid w:val="00A6572C"/>
    <w:rsid w:val="00A65BAB"/>
    <w:rsid w:val="00A66C86"/>
    <w:rsid w:val="00A70789"/>
    <w:rsid w:val="00A71693"/>
    <w:rsid w:val="00A73AC3"/>
    <w:rsid w:val="00A75DFE"/>
    <w:rsid w:val="00A76A6B"/>
    <w:rsid w:val="00A775C4"/>
    <w:rsid w:val="00A80516"/>
    <w:rsid w:val="00A80F8D"/>
    <w:rsid w:val="00A820CB"/>
    <w:rsid w:val="00A8318C"/>
    <w:rsid w:val="00A83E4C"/>
    <w:rsid w:val="00A849F9"/>
    <w:rsid w:val="00A855A1"/>
    <w:rsid w:val="00A856AC"/>
    <w:rsid w:val="00A87AD0"/>
    <w:rsid w:val="00A87D84"/>
    <w:rsid w:val="00A87F90"/>
    <w:rsid w:val="00A93428"/>
    <w:rsid w:val="00A93538"/>
    <w:rsid w:val="00AA0295"/>
    <w:rsid w:val="00AA0754"/>
    <w:rsid w:val="00AA0760"/>
    <w:rsid w:val="00AA245F"/>
    <w:rsid w:val="00AA5213"/>
    <w:rsid w:val="00AA5F57"/>
    <w:rsid w:val="00AB0CFA"/>
    <w:rsid w:val="00AB1A26"/>
    <w:rsid w:val="00AB20EF"/>
    <w:rsid w:val="00AB394E"/>
    <w:rsid w:val="00AB3CAC"/>
    <w:rsid w:val="00AB4508"/>
    <w:rsid w:val="00AB65DE"/>
    <w:rsid w:val="00AB7A9F"/>
    <w:rsid w:val="00AC1816"/>
    <w:rsid w:val="00AC29C1"/>
    <w:rsid w:val="00AC2B37"/>
    <w:rsid w:val="00AC2E66"/>
    <w:rsid w:val="00AC395B"/>
    <w:rsid w:val="00AC50F2"/>
    <w:rsid w:val="00AD15ED"/>
    <w:rsid w:val="00AD2B16"/>
    <w:rsid w:val="00AD7FC9"/>
    <w:rsid w:val="00AE167E"/>
    <w:rsid w:val="00AE180D"/>
    <w:rsid w:val="00AE321D"/>
    <w:rsid w:val="00AE5ECD"/>
    <w:rsid w:val="00AF0044"/>
    <w:rsid w:val="00AF0569"/>
    <w:rsid w:val="00AF081B"/>
    <w:rsid w:val="00AF085A"/>
    <w:rsid w:val="00AF23A1"/>
    <w:rsid w:val="00AF373E"/>
    <w:rsid w:val="00B00C9F"/>
    <w:rsid w:val="00B0203A"/>
    <w:rsid w:val="00B022EA"/>
    <w:rsid w:val="00B02CA1"/>
    <w:rsid w:val="00B0491E"/>
    <w:rsid w:val="00B0504F"/>
    <w:rsid w:val="00B066A3"/>
    <w:rsid w:val="00B1309D"/>
    <w:rsid w:val="00B15684"/>
    <w:rsid w:val="00B162CA"/>
    <w:rsid w:val="00B167BD"/>
    <w:rsid w:val="00B16BA2"/>
    <w:rsid w:val="00B170E8"/>
    <w:rsid w:val="00B17935"/>
    <w:rsid w:val="00B17A55"/>
    <w:rsid w:val="00B212FD"/>
    <w:rsid w:val="00B21988"/>
    <w:rsid w:val="00B223DA"/>
    <w:rsid w:val="00B229DA"/>
    <w:rsid w:val="00B251C0"/>
    <w:rsid w:val="00B252E9"/>
    <w:rsid w:val="00B25820"/>
    <w:rsid w:val="00B2723F"/>
    <w:rsid w:val="00B272C6"/>
    <w:rsid w:val="00B3279D"/>
    <w:rsid w:val="00B3293D"/>
    <w:rsid w:val="00B35AC7"/>
    <w:rsid w:val="00B36573"/>
    <w:rsid w:val="00B373D5"/>
    <w:rsid w:val="00B37CE9"/>
    <w:rsid w:val="00B37D55"/>
    <w:rsid w:val="00B41875"/>
    <w:rsid w:val="00B4187B"/>
    <w:rsid w:val="00B429CE"/>
    <w:rsid w:val="00B441D0"/>
    <w:rsid w:val="00B523F7"/>
    <w:rsid w:val="00B57EEC"/>
    <w:rsid w:val="00B62F46"/>
    <w:rsid w:val="00B63BC9"/>
    <w:rsid w:val="00B645BD"/>
    <w:rsid w:val="00B6530D"/>
    <w:rsid w:val="00B65BD1"/>
    <w:rsid w:val="00B71D44"/>
    <w:rsid w:val="00B733F8"/>
    <w:rsid w:val="00B802FC"/>
    <w:rsid w:val="00B84E34"/>
    <w:rsid w:val="00B87D89"/>
    <w:rsid w:val="00B92F24"/>
    <w:rsid w:val="00B95772"/>
    <w:rsid w:val="00B95D37"/>
    <w:rsid w:val="00B96122"/>
    <w:rsid w:val="00BA1E6B"/>
    <w:rsid w:val="00BA5E0F"/>
    <w:rsid w:val="00BB1402"/>
    <w:rsid w:val="00BB22CC"/>
    <w:rsid w:val="00BB4753"/>
    <w:rsid w:val="00BB4B9C"/>
    <w:rsid w:val="00BB6D97"/>
    <w:rsid w:val="00BC0958"/>
    <w:rsid w:val="00BC24FE"/>
    <w:rsid w:val="00BC4798"/>
    <w:rsid w:val="00BC4B0D"/>
    <w:rsid w:val="00BC4FB0"/>
    <w:rsid w:val="00BC5B41"/>
    <w:rsid w:val="00BC60ED"/>
    <w:rsid w:val="00BC6665"/>
    <w:rsid w:val="00BD0D20"/>
    <w:rsid w:val="00BD12A7"/>
    <w:rsid w:val="00BD20BB"/>
    <w:rsid w:val="00BD305F"/>
    <w:rsid w:val="00BD32B3"/>
    <w:rsid w:val="00BD3D50"/>
    <w:rsid w:val="00BD5279"/>
    <w:rsid w:val="00BD5B31"/>
    <w:rsid w:val="00BD5C7A"/>
    <w:rsid w:val="00BD6548"/>
    <w:rsid w:val="00BD7C41"/>
    <w:rsid w:val="00BE1EBA"/>
    <w:rsid w:val="00BE3184"/>
    <w:rsid w:val="00BE45B2"/>
    <w:rsid w:val="00BE6875"/>
    <w:rsid w:val="00BE6D3F"/>
    <w:rsid w:val="00BE6FA0"/>
    <w:rsid w:val="00BE73FE"/>
    <w:rsid w:val="00BE7D58"/>
    <w:rsid w:val="00BF0DA4"/>
    <w:rsid w:val="00BF39C4"/>
    <w:rsid w:val="00BF419C"/>
    <w:rsid w:val="00BF4540"/>
    <w:rsid w:val="00BF52E2"/>
    <w:rsid w:val="00BF64F6"/>
    <w:rsid w:val="00BF7FF7"/>
    <w:rsid w:val="00C00FBE"/>
    <w:rsid w:val="00C0518A"/>
    <w:rsid w:val="00C05951"/>
    <w:rsid w:val="00C05AAF"/>
    <w:rsid w:val="00C05B9C"/>
    <w:rsid w:val="00C05F2F"/>
    <w:rsid w:val="00C063D5"/>
    <w:rsid w:val="00C101DE"/>
    <w:rsid w:val="00C11102"/>
    <w:rsid w:val="00C112D7"/>
    <w:rsid w:val="00C1337A"/>
    <w:rsid w:val="00C139FA"/>
    <w:rsid w:val="00C22046"/>
    <w:rsid w:val="00C25CCC"/>
    <w:rsid w:val="00C27D57"/>
    <w:rsid w:val="00C305A9"/>
    <w:rsid w:val="00C311CA"/>
    <w:rsid w:val="00C33830"/>
    <w:rsid w:val="00C33BC4"/>
    <w:rsid w:val="00C34705"/>
    <w:rsid w:val="00C35584"/>
    <w:rsid w:val="00C35A81"/>
    <w:rsid w:val="00C3737A"/>
    <w:rsid w:val="00C404DF"/>
    <w:rsid w:val="00C44318"/>
    <w:rsid w:val="00C45730"/>
    <w:rsid w:val="00C536A1"/>
    <w:rsid w:val="00C53A3A"/>
    <w:rsid w:val="00C53CFE"/>
    <w:rsid w:val="00C540CD"/>
    <w:rsid w:val="00C54243"/>
    <w:rsid w:val="00C54C7F"/>
    <w:rsid w:val="00C555B4"/>
    <w:rsid w:val="00C56A05"/>
    <w:rsid w:val="00C57E21"/>
    <w:rsid w:val="00C600FF"/>
    <w:rsid w:val="00C61B14"/>
    <w:rsid w:val="00C63059"/>
    <w:rsid w:val="00C63C12"/>
    <w:rsid w:val="00C70448"/>
    <w:rsid w:val="00C7306A"/>
    <w:rsid w:val="00C7529E"/>
    <w:rsid w:val="00C75D07"/>
    <w:rsid w:val="00C75F94"/>
    <w:rsid w:val="00C77F85"/>
    <w:rsid w:val="00C822D0"/>
    <w:rsid w:val="00C84B25"/>
    <w:rsid w:val="00C851B7"/>
    <w:rsid w:val="00C85BC4"/>
    <w:rsid w:val="00C8721D"/>
    <w:rsid w:val="00C87504"/>
    <w:rsid w:val="00C90660"/>
    <w:rsid w:val="00C91714"/>
    <w:rsid w:val="00C92E39"/>
    <w:rsid w:val="00C936D0"/>
    <w:rsid w:val="00C93D65"/>
    <w:rsid w:val="00C93F1A"/>
    <w:rsid w:val="00C9459F"/>
    <w:rsid w:val="00C9755D"/>
    <w:rsid w:val="00CA00B5"/>
    <w:rsid w:val="00CA0EF2"/>
    <w:rsid w:val="00CA1E06"/>
    <w:rsid w:val="00CA3B9B"/>
    <w:rsid w:val="00CA5D4C"/>
    <w:rsid w:val="00CA7A8E"/>
    <w:rsid w:val="00CA7CD8"/>
    <w:rsid w:val="00CB009D"/>
    <w:rsid w:val="00CB1561"/>
    <w:rsid w:val="00CB48BE"/>
    <w:rsid w:val="00CC017C"/>
    <w:rsid w:val="00CC20F9"/>
    <w:rsid w:val="00CC3E13"/>
    <w:rsid w:val="00CC3EE3"/>
    <w:rsid w:val="00CC4211"/>
    <w:rsid w:val="00CC5F3C"/>
    <w:rsid w:val="00CC75D7"/>
    <w:rsid w:val="00CD00CE"/>
    <w:rsid w:val="00CD159C"/>
    <w:rsid w:val="00CD3F81"/>
    <w:rsid w:val="00CD6CFE"/>
    <w:rsid w:val="00CE01A7"/>
    <w:rsid w:val="00CE1557"/>
    <w:rsid w:val="00CE3A2F"/>
    <w:rsid w:val="00CE4E49"/>
    <w:rsid w:val="00CE6734"/>
    <w:rsid w:val="00CE7794"/>
    <w:rsid w:val="00CF0BBB"/>
    <w:rsid w:val="00CF2F0D"/>
    <w:rsid w:val="00CF3F22"/>
    <w:rsid w:val="00CF4F49"/>
    <w:rsid w:val="00D017B5"/>
    <w:rsid w:val="00D01972"/>
    <w:rsid w:val="00D04F15"/>
    <w:rsid w:val="00D07DBE"/>
    <w:rsid w:val="00D12237"/>
    <w:rsid w:val="00D1294D"/>
    <w:rsid w:val="00D14595"/>
    <w:rsid w:val="00D1534F"/>
    <w:rsid w:val="00D15EF5"/>
    <w:rsid w:val="00D203D5"/>
    <w:rsid w:val="00D219A4"/>
    <w:rsid w:val="00D23E3C"/>
    <w:rsid w:val="00D25D0C"/>
    <w:rsid w:val="00D2761B"/>
    <w:rsid w:val="00D3249F"/>
    <w:rsid w:val="00D34DEA"/>
    <w:rsid w:val="00D353C9"/>
    <w:rsid w:val="00D3610A"/>
    <w:rsid w:val="00D40273"/>
    <w:rsid w:val="00D425EB"/>
    <w:rsid w:val="00D4371B"/>
    <w:rsid w:val="00D43B95"/>
    <w:rsid w:val="00D4541E"/>
    <w:rsid w:val="00D4649A"/>
    <w:rsid w:val="00D46FBB"/>
    <w:rsid w:val="00D5045E"/>
    <w:rsid w:val="00D50C8E"/>
    <w:rsid w:val="00D533E4"/>
    <w:rsid w:val="00D53BC3"/>
    <w:rsid w:val="00D53FF4"/>
    <w:rsid w:val="00D54161"/>
    <w:rsid w:val="00D54BDB"/>
    <w:rsid w:val="00D57B05"/>
    <w:rsid w:val="00D57C71"/>
    <w:rsid w:val="00D601CA"/>
    <w:rsid w:val="00D604A8"/>
    <w:rsid w:val="00D60840"/>
    <w:rsid w:val="00D61283"/>
    <w:rsid w:val="00D66113"/>
    <w:rsid w:val="00D661CA"/>
    <w:rsid w:val="00D7191C"/>
    <w:rsid w:val="00D7206E"/>
    <w:rsid w:val="00D81641"/>
    <w:rsid w:val="00D81A5B"/>
    <w:rsid w:val="00D82AF8"/>
    <w:rsid w:val="00D90F62"/>
    <w:rsid w:val="00DA2175"/>
    <w:rsid w:val="00DA4BF7"/>
    <w:rsid w:val="00DA4D46"/>
    <w:rsid w:val="00DA4E59"/>
    <w:rsid w:val="00DA7E34"/>
    <w:rsid w:val="00DA7F1D"/>
    <w:rsid w:val="00DB0A96"/>
    <w:rsid w:val="00DB2D25"/>
    <w:rsid w:val="00DB335E"/>
    <w:rsid w:val="00DB3C27"/>
    <w:rsid w:val="00DB3E40"/>
    <w:rsid w:val="00DB6940"/>
    <w:rsid w:val="00DB7BA0"/>
    <w:rsid w:val="00DC1FC9"/>
    <w:rsid w:val="00DC2CC3"/>
    <w:rsid w:val="00DC32C3"/>
    <w:rsid w:val="00DC3C69"/>
    <w:rsid w:val="00DC4160"/>
    <w:rsid w:val="00DC4E34"/>
    <w:rsid w:val="00DC581C"/>
    <w:rsid w:val="00DC6FAF"/>
    <w:rsid w:val="00DC72A6"/>
    <w:rsid w:val="00DD0DF0"/>
    <w:rsid w:val="00DD37BD"/>
    <w:rsid w:val="00DD5694"/>
    <w:rsid w:val="00DD6B8F"/>
    <w:rsid w:val="00DD6E96"/>
    <w:rsid w:val="00DE0AF4"/>
    <w:rsid w:val="00DE0DD1"/>
    <w:rsid w:val="00DE1DBA"/>
    <w:rsid w:val="00DE2CC1"/>
    <w:rsid w:val="00DE4252"/>
    <w:rsid w:val="00DE65A4"/>
    <w:rsid w:val="00DE7B06"/>
    <w:rsid w:val="00DF146E"/>
    <w:rsid w:val="00DF21CC"/>
    <w:rsid w:val="00DF2CA0"/>
    <w:rsid w:val="00DF3659"/>
    <w:rsid w:val="00DF3EF7"/>
    <w:rsid w:val="00DF4432"/>
    <w:rsid w:val="00DF77A3"/>
    <w:rsid w:val="00E015C8"/>
    <w:rsid w:val="00E03AFA"/>
    <w:rsid w:val="00E0460C"/>
    <w:rsid w:val="00E04D82"/>
    <w:rsid w:val="00E06928"/>
    <w:rsid w:val="00E071EA"/>
    <w:rsid w:val="00E11874"/>
    <w:rsid w:val="00E25C99"/>
    <w:rsid w:val="00E25F95"/>
    <w:rsid w:val="00E261F8"/>
    <w:rsid w:val="00E27288"/>
    <w:rsid w:val="00E31B4F"/>
    <w:rsid w:val="00E333AB"/>
    <w:rsid w:val="00E33411"/>
    <w:rsid w:val="00E36968"/>
    <w:rsid w:val="00E3777E"/>
    <w:rsid w:val="00E41842"/>
    <w:rsid w:val="00E42210"/>
    <w:rsid w:val="00E42221"/>
    <w:rsid w:val="00E42439"/>
    <w:rsid w:val="00E42951"/>
    <w:rsid w:val="00E42A15"/>
    <w:rsid w:val="00E467CA"/>
    <w:rsid w:val="00E54653"/>
    <w:rsid w:val="00E55027"/>
    <w:rsid w:val="00E55B4D"/>
    <w:rsid w:val="00E55EA8"/>
    <w:rsid w:val="00E56299"/>
    <w:rsid w:val="00E57625"/>
    <w:rsid w:val="00E605C6"/>
    <w:rsid w:val="00E60912"/>
    <w:rsid w:val="00E6374B"/>
    <w:rsid w:val="00E65C51"/>
    <w:rsid w:val="00E66BA3"/>
    <w:rsid w:val="00E66FD9"/>
    <w:rsid w:val="00E6760E"/>
    <w:rsid w:val="00E702A6"/>
    <w:rsid w:val="00E717CA"/>
    <w:rsid w:val="00E73048"/>
    <w:rsid w:val="00E819C5"/>
    <w:rsid w:val="00E849B6"/>
    <w:rsid w:val="00E86DC5"/>
    <w:rsid w:val="00E90886"/>
    <w:rsid w:val="00E90F89"/>
    <w:rsid w:val="00E91716"/>
    <w:rsid w:val="00E92A71"/>
    <w:rsid w:val="00E935B5"/>
    <w:rsid w:val="00E93A1D"/>
    <w:rsid w:val="00E94FC1"/>
    <w:rsid w:val="00EA0E7A"/>
    <w:rsid w:val="00EA1D46"/>
    <w:rsid w:val="00EA23B4"/>
    <w:rsid w:val="00EA325B"/>
    <w:rsid w:val="00EA430E"/>
    <w:rsid w:val="00EA5E01"/>
    <w:rsid w:val="00EA7807"/>
    <w:rsid w:val="00EB0870"/>
    <w:rsid w:val="00EB3C41"/>
    <w:rsid w:val="00EB40F0"/>
    <w:rsid w:val="00EB685B"/>
    <w:rsid w:val="00EB6EB7"/>
    <w:rsid w:val="00EB780E"/>
    <w:rsid w:val="00EC1D2F"/>
    <w:rsid w:val="00EC58D4"/>
    <w:rsid w:val="00EC599D"/>
    <w:rsid w:val="00EC703B"/>
    <w:rsid w:val="00EC7BA9"/>
    <w:rsid w:val="00ED0457"/>
    <w:rsid w:val="00ED2743"/>
    <w:rsid w:val="00ED4889"/>
    <w:rsid w:val="00ED735D"/>
    <w:rsid w:val="00EE002C"/>
    <w:rsid w:val="00EE09A9"/>
    <w:rsid w:val="00EE11EE"/>
    <w:rsid w:val="00EE1A5A"/>
    <w:rsid w:val="00EE2D79"/>
    <w:rsid w:val="00EE52AF"/>
    <w:rsid w:val="00EE5F95"/>
    <w:rsid w:val="00EE67C3"/>
    <w:rsid w:val="00EF282D"/>
    <w:rsid w:val="00EF2C86"/>
    <w:rsid w:val="00EF39E9"/>
    <w:rsid w:val="00EF3EF9"/>
    <w:rsid w:val="00EF44DD"/>
    <w:rsid w:val="00EF5854"/>
    <w:rsid w:val="00EF7626"/>
    <w:rsid w:val="00EF7701"/>
    <w:rsid w:val="00F00587"/>
    <w:rsid w:val="00F00EEA"/>
    <w:rsid w:val="00F075D7"/>
    <w:rsid w:val="00F10187"/>
    <w:rsid w:val="00F105AB"/>
    <w:rsid w:val="00F10DEF"/>
    <w:rsid w:val="00F110DD"/>
    <w:rsid w:val="00F1231E"/>
    <w:rsid w:val="00F12D65"/>
    <w:rsid w:val="00F13B31"/>
    <w:rsid w:val="00F14B29"/>
    <w:rsid w:val="00F20E1F"/>
    <w:rsid w:val="00F21148"/>
    <w:rsid w:val="00F2227C"/>
    <w:rsid w:val="00F24B35"/>
    <w:rsid w:val="00F260C5"/>
    <w:rsid w:val="00F262CB"/>
    <w:rsid w:val="00F276C2"/>
    <w:rsid w:val="00F3097A"/>
    <w:rsid w:val="00F30B00"/>
    <w:rsid w:val="00F31F36"/>
    <w:rsid w:val="00F337B2"/>
    <w:rsid w:val="00F33A0D"/>
    <w:rsid w:val="00F33BAC"/>
    <w:rsid w:val="00F35B7C"/>
    <w:rsid w:val="00F35CA5"/>
    <w:rsid w:val="00F40C70"/>
    <w:rsid w:val="00F40DEC"/>
    <w:rsid w:val="00F418F7"/>
    <w:rsid w:val="00F430A3"/>
    <w:rsid w:val="00F43EB5"/>
    <w:rsid w:val="00F454EA"/>
    <w:rsid w:val="00F45E1A"/>
    <w:rsid w:val="00F47F3B"/>
    <w:rsid w:val="00F502BA"/>
    <w:rsid w:val="00F505E3"/>
    <w:rsid w:val="00F5139B"/>
    <w:rsid w:val="00F51D9F"/>
    <w:rsid w:val="00F55937"/>
    <w:rsid w:val="00F55BDA"/>
    <w:rsid w:val="00F60922"/>
    <w:rsid w:val="00F60F5A"/>
    <w:rsid w:val="00F65E0C"/>
    <w:rsid w:val="00F66E87"/>
    <w:rsid w:val="00F67028"/>
    <w:rsid w:val="00F73EB7"/>
    <w:rsid w:val="00F759AD"/>
    <w:rsid w:val="00F77CDE"/>
    <w:rsid w:val="00F807DA"/>
    <w:rsid w:val="00F80B6E"/>
    <w:rsid w:val="00F81E07"/>
    <w:rsid w:val="00F8251E"/>
    <w:rsid w:val="00F82650"/>
    <w:rsid w:val="00F84074"/>
    <w:rsid w:val="00F8450D"/>
    <w:rsid w:val="00F91463"/>
    <w:rsid w:val="00F92AFC"/>
    <w:rsid w:val="00F93A10"/>
    <w:rsid w:val="00F94E73"/>
    <w:rsid w:val="00F95D58"/>
    <w:rsid w:val="00FA0BEA"/>
    <w:rsid w:val="00FA158D"/>
    <w:rsid w:val="00FA26BD"/>
    <w:rsid w:val="00FA3B2F"/>
    <w:rsid w:val="00FA4B33"/>
    <w:rsid w:val="00FA57BD"/>
    <w:rsid w:val="00FB02EB"/>
    <w:rsid w:val="00FB0B65"/>
    <w:rsid w:val="00FB19EB"/>
    <w:rsid w:val="00FB1B28"/>
    <w:rsid w:val="00FB3E81"/>
    <w:rsid w:val="00FB46AC"/>
    <w:rsid w:val="00FC0849"/>
    <w:rsid w:val="00FC1745"/>
    <w:rsid w:val="00FC40E0"/>
    <w:rsid w:val="00FC441C"/>
    <w:rsid w:val="00FC5201"/>
    <w:rsid w:val="00FC5910"/>
    <w:rsid w:val="00FC7A74"/>
    <w:rsid w:val="00FC7EBC"/>
    <w:rsid w:val="00FD1F25"/>
    <w:rsid w:val="00FD3DA4"/>
    <w:rsid w:val="00FD4318"/>
    <w:rsid w:val="00FD46EC"/>
    <w:rsid w:val="00FD4BB9"/>
    <w:rsid w:val="00FD511C"/>
    <w:rsid w:val="00FE292D"/>
    <w:rsid w:val="00FE3449"/>
    <w:rsid w:val="00FE3786"/>
    <w:rsid w:val="00FE56D4"/>
    <w:rsid w:val="00FE62DF"/>
    <w:rsid w:val="00FE6528"/>
    <w:rsid w:val="00FE735A"/>
    <w:rsid w:val="00FE7D39"/>
    <w:rsid w:val="00FF1FC1"/>
    <w:rsid w:val="00FF3C42"/>
    <w:rsid w:val="00FF505F"/>
    <w:rsid w:val="00FF5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65D361-A96B-421D-A3D2-27BADA24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FA8"/>
    <w:pPr>
      <w:jc w:val="center"/>
    </w:pPr>
    <w:rPr>
      <w:sz w:val="24"/>
      <w:szCs w:val="24"/>
    </w:rPr>
  </w:style>
  <w:style w:type="paragraph" w:styleId="Antrat1">
    <w:name w:val="heading 1"/>
    <w:basedOn w:val="prastasis"/>
    <w:next w:val="prastasis"/>
    <w:link w:val="Antrat1Diagrama"/>
    <w:uiPriority w:val="99"/>
    <w:qFormat/>
    <w:locked/>
    <w:rsid w:val="009422EF"/>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locked/>
    <w:rsid w:val="00FB19EB"/>
    <w:pPr>
      <w:keepNext/>
      <w:spacing w:before="240" w:after="60"/>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E2CCC"/>
    <w:rPr>
      <w:rFonts w:ascii="Cambria" w:hAnsi="Cambria" w:cs="Times New Roman"/>
      <w:b/>
      <w:bCs/>
      <w:kern w:val="32"/>
      <w:sz w:val="32"/>
      <w:szCs w:val="32"/>
    </w:rPr>
  </w:style>
  <w:style w:type="table" w:styleId="Lentelstinklelis">
    <w:name w:val="Table Grid"/>
    <w:basedOn w:val="prastojilentel"/>
    <w:uiPriority w:val="99"/>
    <w:rsid w:val="00C7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ple">
    <w:name w:val="sample"/>
    <w:uiPriority w:val="99"/>
    <w:rsid w:val="00FC5910"/>
    <w:rPr>
      <w:rFonts w:cs="Times New Roman"/>
    </w:rPr>
  </w:style>
  <w:style w:type="paragraph" w:styleId="Antrats">
    <w:name w:val="header"/>
    <w:aliases w:val="Char"/>
    <w:basedOn w:val="prastasis"/>
    <w:link w:val="AntratsDiagrama"/>
    <w:uiPriority w:val="99"/>
    <w:rsid w:val="0023558A"/>
    <w:pPr>
      <w:tabs>
        <w:tab w:val="center" w:pos="4819"/>
        <w:tab w:val="right" w:pos="9638"/>
      </w:tabs>
    </w:pPr>
    <w:rPr>
      <w:lang w:val="x-none" w:eastAsia="x-none"/>
    </w:rPr>
  </w:style>
  <w:style w:type="character" w:customStyle="1" w:styleId="AntratsDiagrama">
    <w:name w:val="Antraštės Diagrama"/>
    <w:aliases w:val="Char Diagrama"/>
    <w:link w:val="Antrats"/>
    <w:uiPriority w:val="99"/>
    <w:locked/>
    <w:rsid w:val="002F0A3A"/>
    <w:rPr>
      <w:rFonts w:cs="Times New Roman"/>
      <w:sz w:val="24"/>
      <w:szCs w:val="24"/>
    </w:rPr>
  </w:style>
  <w:style w:type="character" w:styleId="Puslapionumeris">
    <w:name w:val="page number"/>
    <w:uiPriority w:val="99"/>
    <w:rsid w:val="0023558A"/>
    <w:rPr>
      <w:rFonts w:cs="Times New Roman"/>
    </w:rPr>
  </w:style>
  <w:style w:type="paragraph" w:styleId="Porat">
    <w:name w:val="footer"/>
    <w:basedOn w:val="prastasis"/>
    <w:link w:val="PoratDiagrama"/>
    <w:uiPriority w:val="99"/>
    <w:rsid w:val="00234ACD"/>
    <w:pPr>
      <w:tabs>
        <w:tab w:val="center" w:pos="4819"/>
        <w:tab w:val="right" w:pos="9638"/>
      </w:tabs>
    </w:pPr>
    <w:rPr>
      <w:lang w:val="x-none" w:eastAsia="x-none"/>
    </w:rPr>
  </w:style>
  <w:style w:type="character" w:customStyle="1" w:styleId="PoratDiagrama">
    <w:name w:val="Poraštė Diagrama"/>
    <w:link w:val="Porat"/>
    <w:uiPriority w:val="99"/>
    <w:semiHidden/>
    <w:locked/>
    <w:rsid w:val="001C76AD"/>
    <w:rPr>
      <w:rFonts w:cs="Times New Roman"/>
      <w:sz w:val="24"/>
      <w:szCs w:val="24"/>
    </w:rPr>
  </w:style>
  <w:style w:type="paragraph" w:styleId="Debesliotekstas">
    <w:name w:val="Balloon Text"/>
    <w:basedOn w:val="prastasis"/>
    <w:link w:val="DebesliotekstasDiagrama"/>
    <w:uiPriority w:val="99"/>
    <w:semiHidden/>
    <w:rsid w:val="00524E37"/>
    <w:rPr>
      <w:sz w:val="2"/>
      <w:szCs w:val="20"/>
      <w:lang w:val="x-none" w:eastAsia="x-none"/>
    </w:rPr>
  </w:style>
  <w:style w:type="character" w:customStyle="1" w:styleId="DebesliotekstasDiagrama">
    <w:name w:val="Debesėlio tekstas Diagrama"/>
    <w:link w:val="Debesliotekstas"/>
    <w:uiPriority w:val="99"/>
    <w:semiHidden/>
    <w:locked/>
    <w:rsid w:val="001C76AD"/>
    <w:rPr>
      <w:rFonts w:cs="Times New Roman"/>
      <w:sz w:val="2"/>
    </w:rPr>
  </w:style>
  <w:style w:type="character" w:customStyle="1" w:styleId="typewriter">
    <w:name w:val="typewriter"/>
    <w:rsid w:val="00015CEA"/>
    <w:rPr>
      <w:rFonts w:cs="Times New Roman"/>
    </w:rPr>
  </w:style>
  <w:style w:type="paragraph" w:styleId="Pagrindinistekstas">
    <w:name w:val="Body Text"/>
    <w:basedOn w:val="prastasis"/>
    <w:link w:val="PagrindinistekstasDiagrama"/>
    <w:uiPriority w:val="99"/>
    <w:rsid w:val="008140F0"/>
    <w:pPr>
      <w:widowControl w:val="0"/>
      <w:suppressAutoHyphens/>
      <w:ind w:firstLine="567"/>
      <w:jc w:val="both"/>
    </w:pPr>
    <w:rPr>
      <w:lang w:val="x-none" w:eastAsia="en-US"/>
    </w:rPr>
  </w:style>
  <w:style w:type="character" w:customStyle="1" w:styleId="PagrindinistekstasDiagrama">
    <w:name w:val="Pagrindinis tekstas Diagrama"/>
    <w:link w:val="Pagrindinistekstas"/>
    <w:uiPriority w:val="99"/>
    <w:locked/>
    <w:rsid w:val="008140F0"/>
    <w:rPr>
      <w:rFonts w:eastAsia="Times New Roman" w:cs="Tahoma"/>
      <w:sz w:val="24"/>
      <w:szCs w:val="24"/>
      <w:lang w:eastAsia="en-US"/>
    </w:rPr>
  </w:style>
  <w:style w:type="paragraph" w:customStyle="1" w:styleId="Nurodytoformatotekstas">
    <w:name w:val="Nurodyto formato tekstas"/>
    <w:basedOn w:val="prastasis"/>
    <w:uiPriority w:val="99"/>
    <w:rsid w:val="00620C05"/>
    <w:pPr>
      <w:widowControl w:val="0"/>
      <w:suppressAutoHyphens/>
    </w:pPr>
    <w:rPr>
      <w:rFonts w:ascii="Courier New" w:hAnsi="Courier New" w:cs="Courier New"/>
      <w:sz w:val="20"/>
      <w:szCs w:val="20"/>
      <w:lang w:eastAsia="ar-SA"/>
    </w:rPr>
  </w:style>
  <w:style w:type="paragraph" w:styleId="Pagrindiniotekstotrauka">
    <w:name w:val="Body Text Indent"/>
    <w:basedOn w:val="prastasis"/>
    <w:link w:val="PagrindiniotekstotraukaDiagrama"/>
    <w:uiPriority w:val="99"/>
    <w:rsid w:val="008E3871"/>
    <w:pPr>
      <w:widowControl w:val="0"/>
      <w:suppressAutoHyphens/>
      <w:spacing w:after="120"/>
      <w:ind w:left="283"/>
    </w:pPr>
    <w:rPr>
      <w:lang w:val="x-none" w:eastAsia="en-US"/>
    </w:rPr>
  </w:style>
  <w:style w:type="character" w:customStyle="1" w:styleId="PagrindiniotekstotraukaDiagrama">
    <w:name w:val="Pagrindinio teksto įtrauka Diagrama"/>
    <w:link w:val="Pagrindiniotekstotrauka"/>
    <w:uiPriority w:val="99"/>
    <w:locked/>
    <w:rsid w:val="008E3871"/>
    <w:rPr>
      <w:rFonts w:eastAsia="Times New Roman" w:cs="Tahoma"/>
      <w:sz w:val="24"/>
      <w:szCs w:val="24"/>
      <w:lang w:eastAsia="en-US"/>
    </w:rPr>
  </w:style>
  <w:style w:type="paragraph" w:customStyle="1" w:styleId="Sraopastraipa1">
    <w:name w:val="Sąrašo pastraipa1"/>
    <w:basedOn w:val="prastasis"/>
    <w:uiPriority w:val="99"/>
    <w:qFormat/>
    <w:rsid w:val="00E42221"/>
    <w:pPr>
      <w:ind w:left="720"/>
      <w:contextualSpacing/>
    </w:pPr>
    <w:rPr>
      <w:lang w:val="en-US" w:eastAsia="en-US"/>
    </w:rPr>
  </w:style>
  <w:style w:type="paragraph" w:customStyle="1" w:styleId="Tekstas">
    <w:name w:val="Tekstas"/>
    <w:basedOn w:val="prastasis"/>
    <w:uiPriority w:val="99"/>
    <w:rsid w:val="002F0A3A"/>
    <w:pPr>
      <w:spacing w:before="40" w:after="40"/>
      <w:ind w:right="40" w:firstLine="1247"/>
      <w:jc w:val="both"/>
    </w:pPr>
    <w:rPr>
      <w:lang w:eastAsia="en-US"/>
    </w:rPr>
  </w:style>
  <w:style w:type="paragraph" w:styleId="Puslapioinaostekstas">
    <w:name w:val="footnote text"/>
    <w:basedOn w:val="prastasis"/>
    <w:link w:val="PuslapioinaostekstasDiagrama"/>
    <w:uiPriority w:val="99"/>
    <w:semiHidden/>
    <w:rsid w:val="002F0A3A"/>
    <w:rPr>
      <w:sz w:val="20"/>
      <w:szCs w:val="20"/>
      <w:lang w:val="x-none" w:eastAsia="en-US"/>
    </w:rPr>
  </w:style>
  <w:style w:type="character" w:customStyle="1" w:styleId="PuslapioinaostekstasDiagrama">
    <w:name w:val="Puslapio išnašos tekstas Diagrama"/>
    <w:link w:val="Puslapioinaostekstas"/>
    <w:uiPriority w:val="99"/>
    <w:semiHidden/>
    <w:locked/>
    <w:rsid w:val="002F0A3A"/>
    <w:rPr>
      <w:rFonts w:cs="Times New Roman"/>
      <w:lang w:eastAsia="en-US"/>
    </w:rPr>
  </w:style>
  <w:style w:type="character" w:styleId="Puslapioinaosnuoroda">
    <w:name w:val="footnote reference"/>
    <w:uiPriority w:val="99"/>
    <w:semiHidden/>
    <w:rsid w:val="002F0A3A"/>
    <w:rPr>
      <w:rFonts w:cs="Times New Roman"/>
      <w:vertAlign w:val="superscript"/>
    </w:rPr>
  </w:style>
  <w:style w:type="paragraph" w:styleId="Pagrindiniotekstotrauka3">
    <w:name w:val="Body Text Indent 3"/>
    <w:basedOn w:val="prastasis"/>
    <w:link w:val="Pagrindiniotekstotrauka3Diagrama"/>
    <w:uiPriority w:val="99"/>
    <w:semiHidden/>
    <w:rsid w:val="009529D6"/>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9529D6"/>
    <w:rPr>
      <w:rFonts w:cs="Times New Roman"/>
      <w:sz w:val="16"/>
      <w:szCs w:val="16"/>
    </w:rPr>
  </w:style>
  <w:style w:type="paragraph" w:customStyle="1" w:styleId="CharCharDiagramaDiagramaCharCharDiagramaDiagramaCharChar">
    <w:name w:val="Char Char Diagrama Diagrama Char Char Diagrama Diagrama Char Char"/>
    <w:basedOn w:val="prastasis"/>
    <w:next w:val="prastasis"/>
    <w:uiPriority w:val="99"/>
    <w:rsid w:val="009529D6"/>
    <w:pPr>
      <w:spacing w:before="120" w:after="120"/>
    </w:pPr>
    <w:rPr>
      <w:b/>
      <w:bCs/>
      <w:u w:val="single"/>
      <w:lang w:eastAsia="en-GB"/>
    </w:rPr>
  </w:style>
  <w:style w:type="paragraph" w:styleId="Dokumentostruktra">
    <w:name w:val="Document Map"/>
    <w:basedOn w:val="prastasis"/>
    <w:link w:val="DokumentostruktraDiagrama"/>
    <w:uiPriority w:val="99"/>
    <w:semiHidden/>
    <w:rsid w:val="00081F5C"/>
    <w:rPr>
      <w:rFonts w:ascii="Tahoma" w:hAnsi="Tahoma"/>
      <w:sz w:val="16"/>
      <w:szCs w:val="16"/>
      <w:lang w:val="x-none" w:eastAsia="x-none"/>
    </w:rPr>
  </w:style>
  <w:style w:type="character" w:customStyle="1" w:styleId="DokumentostruktraDiagrama">
    <w:name w:val="Dokumento struktūra Diagrama"/>
    <w:link w:val="Dokumentostruktra"/>
    <w:uiPriority w:val="99"/>
    <w:semiHidden/>
    <w:locked/>
    <w:rsid w:val="00081F5C"/>
    <w:rPr>
      <w:rFonts w:ascii="Tahoma" w:hAnsi="Tahoma" w:cs="Tahoma"/>
      <w:sz w:val="16"/>
      <w:szCs w:val="16"/>
    </w:rPr>
  </w:style>
  <w:style w:type="paragraph" w:styleId="HTMLiankstoformatuotas">
    <w:name w:val="HTML Preformatted"/>
    <w:basedOn w:val="prastasis"/>
    <w:link w:val="HTMLiankstoformatuotasDiagrama"/>
    <w:uiPriority w:val="99"/>
    <w:rsid w:val="00F47F3B"/>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semiHidden/>
    <w:locked/>
    <w:rsid w:val="00BF419C"/>
    <w:rPr>
      <w:rFonts w:ascii="Courier New" w:hAnsi="Courier New" w:cs="Courier New"/>
      <w:sz w:val="20"/>
      <w:szCs w:val="20"/>
    </w:rPr>
  </w:style>
  <w:style w:type="character" w:styleId="Komentaronuoroda">
    <w:name w:val="annotation reference"/>
    <w:uiPriority w:val="99"/>
    <w:semiHidden/>
    <w:rsid w:val="00F30B00"/>
    <w:rPr>
      <w:rFonts w:cs="Times New Roman"/>
      <w:sz w:val="16"/>
      <w:szCs w:val="16"/>
    </w:rPr>
  </w:style>
  <w:style w:type="paragraph" w:styleId="Komentarotekstas">
    <w:name w:val="annotation text"/>
    <w:basedOn w:val="prastasis"/>
    <w:link w:val="KomentarotekstasDiagrama"/>
    <w:uiPriority w:val="99"/>
    <w:semiHidden/>
    <w:rsid w:val="00F30B00"/>
    <w:rPr>
      <w:sz w:val="20"/>
      <w:szCs w:val="20"/>
      <w:lang w:val="x-none" w:eastAsia="x-none"/>
    </w:rPr>
  </w:style>
  <w:style w:type="character" w:customStyle="1" w:styleId="KomentarotekstasDiagrama">
    <w:name w:val="Komentaro tekstas Diagrama"/>
    <w:link w:val="Komentarotekstas"/>
    <w:uiPriority w:val="99"/>
    <w:semiHidden/>
    <w:locked/>
    <w:rsid w:val="00BF419C"/>
    <w:rPr>
      <w:rFonts w:cs="Times New Roman"/>
      <w:sz w:val="20"/>
      <w:szCs w:val="20"/>
    </w:rPr>
  </w:style>
  <w:style w:type="paragraph" w:styleId="Komentarotema">
    <w:name w:val="annotation subject"/>
    <w:basedOn w:val="Komentarotekstas"/>
    <w:next w:val="Komentarotekstas"/>
    <w:link w:val="KomentarotemaDiagrama"/>
    <w:uiPriority w:val="99"/>
    <w:semiHidden/>
    <w:rsid w:val="00F30B00"/>
    <w:rPr>
      <w:b/>
      <w:bCs/>
    </w:rPr>
  </w:style>
  <w:style w:type="character" w:customStyle="1" w:styleId="KomentarotemaDiagrama">
    <w:name w:val="Komentaro tema Diagrama"/>
    <w:link w:val="Komentarotema"/>
    <w:uiPriority w:val="99"/>
    <w:semiHidden/>
    <w:locked/>
    <w:rsid w:val="00BF419C"/>
    <w:rPr>
      <w:rFonts w:cs="Times New Roman"/>
      <w:b/>
      <w:bCs/>
      <w:sz w:val="20"/>
      <w:szCs w:val="20"/>
    </w:rPr>
  </w:style>
  <w:style w:type="character" w:customStyle="1" w:styleId="apple-converted-space">
    <w:name w:val="apple-converted-space"/>
    <w:uiPriority w:val="99"/>
    <w:rsid w:val="00F31F36"/>
    <w:rPr>
      <w:rFonts w:cs="Times New Roman"/>
    </w:rPr>
  </w:style>
  <w:style w:type="character" w:styleId="Hipersaitas">
    <w:name w:val="Hyperlink"/>
    <w:uiPriority w:val="99"/>
    <w:rsid w:val="000741D9"/>
    <w:rPr>
      <w:rFonts w:cs="Times New Roman"/>
      <w:color w:val="0000FF"/>
      <w:u w:val="single"/>
    </w:rPr>
  </w:style>
  <w:style w:type="character" w:customStyle="1" w:styleId="Antrat2Diagrama">
    <w:name w:val="Antraštė 2 Diagrama"/>
    <w:link w:val="Antrat2"/>
    <w:rsid w:val="00FB19EB"/>
    <w:rPr>
      <w:rFonts w:ascii="Cambria" w:eastAsia="Times New Roman" w:hAnsi="Cambria" w:cs="Times New Roman"/>
      <w:b/>
      <w:bCs/>
      <w:i/>
      <w:iCs/>
      <w:sz w:val="28"/>
      <w:szCs w:val="28"/>
    </w:rPr>
  </w:style>
  <w:style w:type="paragraph" w:customStyle="1" w:styleId="Preformatted">
    <w:name w:val="Preformatted"/>
    <w:basedOn w:val="prastasis"/>
    <w:rsid w:val="009B47E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szCs w:val="20"/>
      <w:lang w:eastAsia="en-US"/>
    </w:rPr>
  </w:style>
  <w:style w:type="paragraph" w:styleId="prastasiniatinklio">
    <w:name w:val="Normal (Web)"/>
    <w:basedOn w:val="prastasis"/>
    <w:uiPriority w:val="99"/>
    <w:unhideWhenUsed/>
    <w:rsid w:val="00010E02"/>
    <w:pPr>
      <w:jc w:val="both"/>
    </w:pPr>
    <w:rPr>
      <w:b/>
      <w:color w:val="FF0000"/>
      <w:lang w:eastAsia="en-US"/>
    </w:rPr>
  </w:style>
  <w:style w:type="paragraph" w:customStyle="1" w:styleId="BodyText1">
    <w:name w:val="Body Text1"/>
    <w:rsid w:val="00010E02"/>
    <w:pPr>
      <w:ind w:firstLine="312"/>
      <w:jc w:val="both"/>
    </w:pPr>
    <w:rPr>
      <w:rFonts w:ascii="TimesLT" w:hAnsi="TimesLT"/>
      <w:snapToGrid w:val="0"/>
      <w:lang w:val="en-US" w:eastAsia="en-US"/>
    </w:rPr>
  </w:style>
  <w:style w:type="paragraph" w:styleId="Pagrindinistekstas3">
    <w:name w:val="Body Text 3"/>
    <w:basedOn w:val="prastasis"/>
    <w:link w:val="Pagrindinistekstas3Diagrama"/>
    <w:uiPriority w:val="99"/>
    <w:semiHidden/>
    <w:unhideWhenUsed/>
    <w:rsid w:val="00883E1E"/>
    <w:pPr>
      <w:spacing w:after="120"/>
    </w:pPr>
    <w:rPr>
      <w:sz w:val="16"/>
      <w:szCs w:val="16"/>
      <w:lang w:val="x-none" w:eastAsia="x-none"/>
    </w:rPr>
  </w:style>
  <w:style w:type="character" w:customStyle="1" w:styleId="Pagrindinistekstas3Diagrama">
    <w:name w:val="Pagrindinis tekstas 3 Diagrama"/>
    <w:link w:val="Pagrindinistekstas3"/>
    <w:uiPriority w:val="99"/>
    <w:semiHidden/>
    <w:rsid w:val="00883E1E"/>
    <w:rPr>
      <w:sz w:val="16"/>
      <w:szCs w:val="16"/>
    </w:rPr>
  </w:style>
  <w:style w:type="paragraph" w:customStyle="1" w:styleId="patvirtinta">
    <w:name w:val="patvirtinta"/>
    <w:basedOn w:val="prastasis"/>
    <w:rsid w:val="006869F8"/>
    <w:pPr>
      <w:spacing w:before="100" w:beforeAutospacing="1" w:after="100" w:afterAutospacing="1"/>
      <w:jc w:val="left"/>
    </w:pPr>
  </w:style>
  <w:style w:type="paragraph" w:customStyle="1" w:styleId="Pataisymai1">
    <w:name w:val="Pataisymai1"/>
    <w:hidden/>
    <w:uiPriority w:val="99"/>
    <w:semiHidden/>
    <w:rsid w:val="000E31FC"/>
    <w:rPr>
      <w:sz w:val="24"/>
      <w:szCs w:val="24"/>
    </w:rPr>
  </w:style>
  <w:style w:type="paragraph" w:styleId="Sraopastraipa">
    <w:name w:val="List Paragraph"/>
    <w:basedOn w:val="prastasis"/>
    <w:uiPriority w:val="34"/>
    <w:qFormat/>
    <w:rsid w:val="00E717CA"/>
    <w:pPr>
      <w:suppressAutoHyphens/>
      <w:ind w:left="720"/>
      <w:contextualSpacing/>
      <w:jc w:val="left"/>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1990">
      <w:bodyDiv w:val="1"/>
      <w:marLeft w:val="0"/>
      <w:marRight w:val="0"/>
      <w:marTop w:val="0"/>
      <w:marBottom w:val="0"/>
      <w:divBdr>
        <w:top w:val="none" w:sz="0" w:space="0" w:color="auto"/>
        <w:left w:val="none" w:sz="0" w:space="0" w:color="auto"/>
        <w:bottom w:val="none" w:sz="0" w:space="0" w:color="auto"/>
        <w:right w:val="none" w:sz="0" w:space="0" w:color="auto"/>
      </w:divBdr>
    </w:div>
    <w:div w:id="1004362939">
      <w:bodyDiv w:val="1"/>
      <w:marLeft w:val="0"/>
      <w:marRight w:val="0"/>
      <w:marTop w:val="0"/>
      <w:marBottom w:val="0"/>
      <w:divBdr>
        <w:top w:val="none" w:sz="0" w:space="0" w:color="auto"/>
        <w:left w:val="none" w:sz="0" w:space="0" w:color="auto"/>
        <w:bottom w:val="none" w:sz="0" w:space="0" w:color="auto"/>
        <w:right w:val="none" w:sz="0" w:space="0" w:color="auto"/>
      </w:divBdr>
    </w:div>
    <w:div w:id="1278023053">
      <w:bodyDiv w:val="1"/>
      <w:marLeft w:val="0"/>
      <w:marRight w:val="0"/>
      <w:marTop w:val="0"/>
      <w:marBottom w:val="0"/>
      <w:divBdr>
        <w:top w:val="none" w:sz="0" w:space="0" w:color="auto"/>
        <w:left w:val="none" w:sz="0" w:space="0" w:color="auto"/>
        <w:bottom w:val="none" w:sz="0" w:space="0" w:color="auto"/>
        <w:right w:val="none" w:sz="0" w:space="0" w:color="auto"/>
      </w:divBdr>
    </w:div>
    <w:div w:id="1505584597">
      <w:marLeft w:val="0"/>
      <w:marRight w:val="0"/>
      <w:marTop w:val="0"/>
      <w:marBottom w:val="0"/>
      <w:divBdr>
        <w:top w:val="none" w:sz="0" w:space="0" w:color="auto"/>
        <w:left w:val="none" w:sz="0" w:space="0" w:color="auto"/>
        <w:bottom w:val="none" w:sz="0" w:space="0" w:color="auto"/>
        <w:right w:val="none" w:sz="0" w:space="0" w:color="auto"/>
      </w:divBdr>
    </w:div>
    <w:div w:id="1505584598">
      <w:marLeft w:val="0"/>
      <w:marRight w:val="0"/>
      <w:marTop w:val="0"/>
      <w:marBottom w:val="0"/>
      <w:divBdr>
        <w:top w:val="none" w:sz="0" w:space="0" w:color="auto"/>
        <w:left w:val="none" w:sz="0" w:space="0" w:color="auto"/>
        <w:bottom w:val="none" w:sz="0" w:space="0" w:color="auto"/>
        <w:right w:val="none" w:sz="0" w:space="0" w:color="auto"/>
      </w:divBdr>
    </w:div>
    <w:div w:id="1505584599">
      <w:marLeft w:val="0"/>
      <w:marRight w:val="0"/>
      <w:marTop w:val="0"/>
      <w:marBottom w:val="0"/>
      <w:divBdr>
        <w:top w:val="none" w:sz="0" w:space="0" w:color="auto"/>
        <w:left w:val="none" w:sz="0" w:space="0" w:color="auto"/>
        <w:bottom w:val="none" w:sz="0" w:space="0" w:color="auto"/>
        <w:right w:val="none" w:sz="0" w:space="0" w:color="auto"/>
      </w:divBdr>
    </w:div>
    <w:div w:id="1505584600">
      <w:marLeft w:val="0"/>
      <w:marRight w:val="0"/>
      <w:marTop w:val="0"/>
      <w:marBottom w:val="0"/>
      <w:divBdr>
        <w:top w:val="none" w:sz="0" w:space="0" w:color="auto"/>
        <w:left w:val="none" w:sz="0" w:space="0" w:color="auto"/>
        <w:bottom w:val="none" w:sz="0" w:space="0" w:color="auto"/>
        <w:right w:val="none" w:sz="0" w:space="0" w:color="auto"/>
      </w:divBdr>
    </w:div>
    <w:div w:id="1505584601">
      <w:marLeft w:val="0"/>
      <w:marRight w:val="0"/>
      <w:marTop w:val="0"/>
      <w:marBottom w:val="0"/>
      <w:divBdr>
        <w:top w:val="none" w:sz="0" w:space="0" w:color="auto"/>
        <w:left w:val="none" w:sz="0" w:space="0" w:color="auto"/>
        <w:bottom w:val="none" w:sz="0" w:space="0" w:color="auto"/>
        <w:right w:val="none" w:sz="0" w:space="0" w:color="auto"/>
      </w:divBdr>
    </w:div>
    <w:div w:id="1505584602">
      <w:marLeft w:val="0"/>
      <w:marRight w:val="0"/>
      <w:marTop w:val="0"/>
      <w:marBottom w:val="0"/>
      <w:divBdr>
        <w:top w:val="none" w:sz="0" w:space="0" w:color="auto"/>
        <w:left w:val="none" w:sz="0" w:space="0" w:color="auto"/>
        <w:bottom w:val="none" w:sz="0" w:space="0" w:color="auto"/>
        <w:right w:val="none" w:sz="0" w:space="0" w:color="auto"/>
      </w:divBdr>
    </w:div>
    <w:div w:id="1505584603">
      <w:marLeft w:val="0"/>
      <w:marRight w:val="0"/>
      <w:marTop w:val="0"/>
      <w:marBottom w:val="0"/>
      <w:divBdr>
        <w:top w:val="none" w:sz="0" w:space="0" w:color="auto"/>
        <w:left w:val="none" w:sz="0" w:space="0" w:color="auto"/>
        <w:bottom w:val="none" w:sz="0" w:space="0" w:color="auto"/>
        <w:right w:val="none" w:sz="0" w:space="0" w:color="auto"/>
      </w:divBdr>
    </w:div>
    <w:div w:id="1505584604">
      <w:marLeft w:val="0"/>
      <w:marRight w:val="0"/>
      <w:marTop w:val="0"/>
      <w:marBottom w:val="0"/>
      <w:divBdr>
        <w:top w:val="none" w:sz="0" w:space="0" w:color="auto"/>
        <w:left w:val="none" w:sz="0" w:space="0" w:color="auto"/>
        <w:bottom w:val="none" w:sz="0" w:space="0" w:color="auto"/>
        <w:right w:val="none" w:sz="0" w:space="0" w:color="auto"/>
      </w:divBdr>
    </w:div>
    <w:div w:id="1505584605">
      <w:marLeft w:val="0"/>
      <w:marRight w:val="0"/>
      <w:marTop w:val="0"/>
      <w:marBottom w:val="0"/>
      <w:divBdr>
        <w:top w:val="none" w:sz="0" w:space="0" w:color="auto"/>
        <w:left w:val="none" w:sz="0" w:space="0" w:color="auto"/>
        <w:bottom w:val="none" w:sz="0" w:space="0" w:color="auto"/>
        <w:right w:val="none" w:sz="0" w:space="0" w:color="auto"/>
      </w:divBdr>
    </w:div>
    <w:div w:id="1505584606">
      <w:marLeft w:val="225"/>
      <w:marRight w:val="225"/>
      <w:marTop w:val="0"/>
      <w:marBottom w:val="0"/>
      <w:divBdr>
        <w:top w:val="none" w:sz="0" w:space="0" w:color="auto"/>
        <w:left w:val="none" w:sz="0" w:space="0" w:color="auto"/>
        <w:bottom w:val="none" w:sz="0" w:space="0" w:color="auto"/>
        <w:right w:val="none" w:sz="0" w:space="0" w:color="auto"/>
      </w:divBdr>
      <w:divsChild>
        <w:div w:id="1505584607">
          <w:marLeft w:val="0"/>
          <w:marRight w:val="0"/>
          <w:marTop w:val="0"/>
          <w:marBottom w:val="0"/>
          <w:divBdr>
            <w:top w:val="none" w:sz="0" w:space="0" w:color="auto"/>
            <w:left w:val="none" w:sz="0" w:space="0" w:color="auto"/>
            <w:bottom w:val="none" w:sz="0" w:space="0" w:color="auto"/>
            <w:right w:val="none" w:sz="0" w:space="0" w:color="auto"/>
          </w:divBdr>
        </w:div>
      </w:divsChild>
    </w:div>
    <w:div w:id="1563321992">
      <w:bodyDiv w:val="1"/>
      <w:marLeft w:val="0"/>
      <w:marRight w:val="0"/>
      <w:marTop w:val="0"/>
      <w:marBottom w:val="0"/>
      <w:divBdr>
        <w:top w:val="none" w:sz="0" w:space="0" w:color="auto"/>
        <w:left w:val="none" w:sz="0" w:space="0" w:color="auto"/>
        <w:bottom w:val="none" w:sz="0" w:space="0" w:color="auto"/>
        <w:right w:val="none" w:sz="0" w:space="0" w:color="auto"/>
      </w:divBdr>
    </w:div>
    <w:div w:id="1622300097">
      <w:bodyDiv w:val="1"/>
      <w:marLeft w:val="0"/>
      <w:marRight w:val="0"/>
      <w:marTop w:val="0"/>
      <w:marBottom w:val="0"/>
      <w:divBdr>
        <w:top w:val="none" w:sz="0" w:space="0" w:color="auto"/>
        <w:left w:val="none" w:sz="0" w:space="0" w:color="auto"/>
        <w:bottom w:val="none" w:sz="0" w:space="0" w:color="auto"/>
        <w:right w:val="none" w:sz="0" w:space="0" w:color="auto"/>
      </w:divBdr>
      <w:divsChild>
        <w:div w:id="400256143">
          <w:marLeft w:val="0"/>
          <w:marRight w:val="0"/>
          <w:marTop w:val="0"/>
          <w:marBottom w:val="0"/>
          <w:divBdr>
            <w:top w:val="none" w:sz="0" w:space="0" w:color="auto"/>
            <w:left w:val="none" w:sz="0" w:space="0" w:color="auto"/>
            <w:bottom w:val="none" w:sz="0" w:space="0" w:color="auto"/>
            <w:right w:val="none" w:sz="0" w:space="0" w:color="auto"/>
          </w:divBdr>
        </w:div>
        <w:div w:id="1474760780">
          <w:marLeft w:val="0"/>
          <w:marRight w:val="0"/>
          <w:marTop w:val="0"/>
          <w:marBottom w:val="0"/>
          <w:divBdr>
            <w:top w:val="none" w:sz="0" w:space="0" w:color="auto"/>
            <w:left w:val="none" w:sz="0" w:space="0" w:color="auto"/>
            <w:bottom w:val="none" w:sz="0" w:space="0" w:color="auto"/>
            <w:right w:val="none" w:sz="0" w:space="0" w:color="auto"/>
          </w:divBdr>
        </w:div>
        <w:div w:id="954750664">
          <w:marLeft w:val="0"/>
          <w:marRight w:val="0"/>
          <w:marTop w:val="0"/>
          <w:marBottom w:val="0"/>
          <w:divBdr>
            <w:top w:val="none" w:sz="0" w:space="0" w:color="auto"/>
            <w:left w:val="none" w:sz="0" w:space="0" w:color="auto"/>
            <w:bottom w:val="none" w:sz="0" w:space="0" w:color="auto"/>
            <w:right w:val="none" w:sz="0" w:space="0" w:color="auto"/>
          </w:divBdr>
        </w:div>
      </w:divsChild>
    </w:div>
    <w:div w:id="18344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10C67-3C78-4B64-8AFA-D6D88761DD35}">
  <ds:schemaRefs>
    <ds:schemaRef ds:uri="http://schemas.microsoft.com/sharepoint/v3/contenttype/forms"/>
  </ds:schemaRefs>
</ds:datastoreItem>
</file>

<file path=customXml/itemProps2.xml><?xml version="1.0" encoding="utf-8"?>
<ds:datastoreItem xmlns:ds="http://schemas.openxmlformats.org/officeDocument/2006/customXml" ds:itemID="{784643CD-12A4-4105-9739-0B0FD0A509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1746C2-0F53-49D3-B0BC-69C150E6ACA8}"/>
</file>

<file path=customXml/itemProps4.xml><?xml version="1.0" encoding="utf-8"?>
<ds:datastoreItem xmlns:ds="http://schemas.openxmlformats.org/officeDocument/2006/customXml" ds:itemID="{8E00D3CA-D026-4582-9F93-E92042E9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6188</Words>
  <Characters>3528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0c6d42a7-60e7-40f3-9b0f-5347bc68ea1a</vt:lpstr>
      <vt:lpstr>0c6d42a7-60e7-40f3-9b0f-5347bc68ea1a</vt:lpstr>
    </vt:vector>
  </TitlesOfParts>
  <Company>Ukio ministerija</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b6faaaf6-7cc2-43f3-8123-45acdc2272e0</dc:title>
  <dc:subject/>
  <dc:creator>Arūnas Alekna</dc:creator>
  <cp:keywords/>
  <cp:lastModifiedBy>Radėnienė Eglė</cp:lastModifiedBy>
  <cp:revision>3</cp:revision>
  <cp:lastPrinted>2019-08-22T10:03:00Z</cp:lastPrinted>
  <dcterms:created xsi:type="dcterms:W3CDTF">2019-08-22T13:41:00Z</dcterms:created>
  <dcterms:modified xsi:type="dcterms:W3CDTF">2019-08-22T13:41:00Z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