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01B" w:rsidRDefault="005A701B" w:rsidP="00E63C4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Pažyma</w:t>
      </w:r>
      <w:r w:rsidRPr="005A701B">
        <w:rPr>
          <w:rFonts w:ascii="Times New Roman" w:hAnsi="Times New Roman" w:cs="Times New Roman"/>
          <w:b/>
          <w:sz w:val="24"/>
          <w:szCs w:val="24"/>
          <w:lang w:val="lt-LT"/>
        </w:rPr>
        <w:t xml:space="preserve"> </w:t>
      </w:r>
    </w:p>
    <w:p w:rsidR="005A701B" w:rsidRDefault="005A701B" w:rsidP="00E63C40">
      <w:pPr>
        <w:spacing w:after="0" w:line="240" w:lineRule="auto"/>
        <w:jc w:val="center"/>
        <w:rPr>
          <w:rFonts w:ascii="Times New Roman" w:hAnsi="Times New Roman" w:cs="Times New Roman"/>
          <w:b/>
          <w:sz w:val="24"/>
          <w:szCs w:val="24"/>
          <w:lang w:val="lt-LT"/>
        </w:rPr>
      </w:pPr>
      <w:r w:rsidRPr="005836E5">
        <w:rPr>
          <w:rFonts w:ascii="Times New Roman" w:hAnsi="Times New Roman" w:cs="Times New Roman"/>
          <w:b/>
          <w:sz w:val="24"/>
          <w:szCs w:val="24"/>
          <w:lang w:val="lt-LT"/>
        </w:rPr>
        <w:t>Dėl neeilinio Jungtinių Tautų konvencijos dėl poveikio apli</w:t>
      </w:r>
      <w:r w:rsidR="004F378C">
        <w:rPr>
          <w:rFonts w:ascii="Times New Roman" w:hAnsi="Times New Roman" w:cs="Times New Roman"/>
          <w:b/>
          <w:sz w:val="24"/>
          <w:szCs w:val="24"/>
          <w:lang w:val="lt-LT"/>
        </w:rPr>
        <w:t>n</w:t>
      </w:r>
      <w:r w:rsidRPr="005836E5">
        <w:rPr>
          <w:rFonts w:ascii="Times New Roman" w:hAnsi="Times New Roman" w:cs="Times New Roman"/>
          <w:b/>
          <w:sz w:val="24"/>
          <w:szCs w:val="24"/>
          <w:lang w:val="lt-LT"/>
        </w:rPr>
        <w:t>kai vertinimo tarpvalstybiniame kontekste susitikimo Ženevoje rezultatų</w:t>
      </w:r>
    </w:p>
    <w:p w:rsidR="00D87D14" w:rsidRDefault="00D87D14" w:rsidP="00E63C40">
      <w:pPr>
        <w:spacing w:after="0" w:line="240" w:lineRule="auto"/>
        <w:rPr>
          <w:rFonts w:ascii="Times New Roman" w:hAnsi="Times New Roman" w:cs="Times New Roman"/>
          <w:b/>
          <w:sz w:val="24"/>
          <w:szCs w:val="24"/>
          <w:u w:val="single"/>
          <w:lang w:val="lt-LT"/>
        </w:rPr>
      </w:pPr>
    </w:p>
    <w:p w:rsidR="00AC005B" w:rsidRPr="00826C5D" w:rsidRDefault="00AC005B" w:rsidP="003D76AB">
      <w:pPr>
        <w:spacing w:after="0" w:line="240" w:lineRule="auto"/>
        <w:ind w:right="216"/>
        <w:rPr>
          <w:rFonts w:ascii="Times New Roman" w:hAnsi="Times New Roman" w:cs="Times New Roman"/>
          <w:b/>
          <w:sz w:val="24"/>
          <w:szCs w:val="24"/>
          <w:u w:val="single"/>
          <w:lang w:val="lt-LT"/>
        </w:rPr>
      </w:pPr>
      <w:r w:rsidRPr="00826C5D">
        <w:rPr>
          <w:rFonts w:ascii="Times New Roman" w:hAnsi="Times New Roman" w:cs="Times New Roman"/>
          <w:b/>
          <w:sz w:val="24"/>
          <w:szCs w:val="24"/>
          <w:u w:val="single"/>
          <w:lang w:val="lt-LT"/>
        </w:rPr>
        <w:t xml:space="preserve">Klausimo esmė </w:t>
      </w:r>
    </w:p>
    <w:p w:rsidR="00C85CCE" w:rsidRPr="005836E5" w:rsidRDefault="00C85CCE" w:rsidP="003D76AB">
      <w:pPr>
        <w:spacing w:after="0" w:line="240" w:lineRule="auto"/>
        <w:ind w:right="216"/>
        <w:jc w:val="both"/>
        <w:rPr>
          <w:rFonts w:ascii="Times New Roman" w:eastAsia="Times New Roman" w:hAnsi="Times New Roman" w:cs="Times New Roman"/>
          <w:sz w:val="24"/>
          <w:szCs w:val="24"/>
          <w:lang w:val="lt-LT" w:eastAsia="lt-LT"/>
        </w:rPr>
      </w:pPr>
      <w:r w:rsidRPr="005836E5">
        <w:rPr>
          <w:rFonts w:ascii="Times New Roman" w:eastAsia="Times New Roman" w:hAnsi="Times New Roman" w:cs="Times New Roman"/>
          <w:bCs/>
          <w:sz w:val="24"/>
          <w:szCs w:val="24"/>
          <w:lang w:val="lt-LT" w:eastAsia="lt-LT"/>
        </w:rPr>
        <w:t xml:space="preserve">2019 m. vasario 5–7 d. Ženevoje (Šveicarija) vyko </w:t>
      </w:r>
      <w:r w:rsidR="008612BF" w:rsidRPr="005836E5">
        <w:rPr>
          <w:rFonts w:ascii="Times New Roman" w:eastAsia="Times New Roman" w:hAnsi="Times New Roman" w:cs="Times New Roman"/>
          <w:bCs/>
          <w:sz w:val="24"/>
          <w:szCs w:val="24"/>
          <w:lang w:val="lt-LT" w:eastAsia="lt-LT"/>
        </w:rPr>
        <w:t xml:space="preserve">Jungtinių Tautų konvencijos dėl poveikio aplinkai vertinimo tarpvalstybiniame kontekste </w:t>
      </w:r>
      <w:r w:rsidRPr="005836E5">
        <w:rPr>
          <w:rFonts w:ascii="Times New Roman" w:eastAsia="Times New Roman" w:hAnsi="Times New Roman" w:cs="Times New Roman"/>
          <w:sz w:val="24"/>
          <w:szCs w:val="24"/>
          <w:lang w:val="lt-LT" w:eastAsia="lt-LT"/>
        </w:rPr>
        <w:t>(</w:t>
      </w:r>
      <w:proofErr w:type="spellStart"/>
      <w:r w:rsidRPr="005836E5">
        <w:rPr>
          <w:rFonts w:ascii="Times New Roman" w:eastAsia="Times New Roman" w:hAnsi="Times New Roman" w:cs="Times New Roman"/>
          <w:sz w:val="24"/>
          <w:szCs w:val="24"/>
          <w:lang w:val="lt-LT" w:eastAsia="lt-LT"/>
        </w:rPr>
        <w:t>Espo</w:t>
      </w:r>
      <w:proofErr w:type="spellEnd"/>
      <w:r w:rsidRPr="005836E5">
        <w:rPr>
          <w:rFonts w:ascii="Times New Roman" w:eastAsia="Times New Roman" w:hAnsi="Times New Roman" w:cs="Times New Roman"/>
          <w:sz w:val="24"/>
          <w:szCs w:val="24"/>
          <w:lang w:val="lt-LT" w:eastAsia="lt-LT"/>
        </w:rPr>
        <w:t xml:space="preserve"> konvencija)</w:t>
      </w:r>
      <w:r w:rsidR="008612BF" w:rsidRPr="005836E5">
        <w:rPr>
          <w:rFonts w:ascii="Times New Roman" w:eastAsia="Times New Roman" w:hAnsi="Times New Roman" w:cs="Times New Roman"/>
          <w:sz w:val="24"/>
          <w:szCs w:val="24"/>
          <w:lang w:val="lt-LT" w:eastAsia="lt-LT"/>
        </w:rPr>
        <w:t xml:space="preserve"> neeilinis</w:t>
      </w:r>
      <w:r w:rsidRPr="005836E5">
        <w:rPr>
          <w:rFonts w:ascii="Times New Roman" w:eastAsia="Times New Roman" w:hAnsi="Times New Roman" w:cs="Times New Roman"/>
          <w:sz w:val="24"/>
          <w:szCs w:val="24"/>
          <w:lang w:val="lt-LT" w:eastAsia="lt-LT"/>
        </w:rPr>
        <w:t xml:space="preserve"> šalių susitikimas</w:t>
      </w:r>
      <w:r w:rsidR="008612BF" w:rsidRPr="005836E5">
        <w:rPr>
          <w:rFonts w:ascii="Times New Roman" w:eastAsia="Times New Roman" w:hAnsi="Times New Roman" w:cs="Times New Roman"/>
          <w:sz w:val="24"/>
          <w:szCs w:val="24"/>
          <w:lang w:val="lt-LT" w:eastAsia="lt-LT"/>
        </w:rPr>
        <w:t>. Jame</w:t>
      </w:r>
      <w:r w:rsidRPr="005836E5">
        <w:rPr>
          <w:rFonts w:ascii="Times New Roman" w:eastAsia="Times New Roman" w:hAnsi="Times New Roman" w:cs="Times New Roman"/>
          <w:sz w:val="24"/>
          <w:szCs w:val="24"/>
          <w:lang w:val="lt-LT" w:eastAsia="lt-LT"/>
        </w:rPr>
        <w:t xml:space="preserve"> dalyvavo energetikos ministro, laikinai einančio aplinkos ministro pareigas Ž</w:t>
      </w:r>
      <w:r w:rsidR="00826C5D">
        <w:rPr>
          <w:rFonts w:ascii="Times New Roman" w:eastAsia="Times New Roman" w:hAnsi="Times New Roman" w:cs="Times New Roman"/>
          <w:sz w:val="24"/>
          <w:szCs w:val="24"/>
          <w:lang w:val="lt-LT" w:eastAsia="lt-LT"/>
        </w:rPr>
        <w:t>.</w:t>
      </w:r>
      <w:r w:rsidRPr="005836E5">
        <w:rPr>
          <w:rFonts w:ascii="Times New Roman" w:eastAsia="Times New Roman" w:hAnsi="Times New Roman" w:cs="Times New Roman"/>
          <w:sz w:val="24"/>
          <w:szCs w:val="24"/>
          <w:lang w:val="lt-LT" w:eastAsia="lt-LT"/>
        </w:rPr>
        <w:t xml:space="preserve"> Vaičiūno vadovaujama Lietuvos delegacija, sudaryta iš Aplinkos ir Užsienio reikalų ministerijų, Valstybinės atominės energetikos inspekcijos, </w:t>
      </w:r>
      <w:r w:rsidR="00826C5D">
        <w:rPr>
          <w:rFonts w:ascii="Times New Roman" w:eastAsia="Times New Roman" w:hAnsi="Times New Roman" w:cs="Times New Roman"/>
          <w:sz w:val="24"/>
          <w:szCs w:val="24"/>
          <w:lang w:val="lt-LT" w:eastAsia="lt-LT"/>
        </w:rPr>
        <w:t xml:space="preserve">LR </w:t>
      </w:r>
      <w:r w:rsidR="003562CE">
        <w:rPr>
          <w:rFonts w:ascii="Times New Roman" w:eastAsia="Times New Roman" w:hAnsi="Times New Roman" w:cs="Times New Roman"/>
          <w:sz w:val="24"/>
          <w:szCs w:val="24"/>
          <w:lang w:val="lt-LT" w:eastAsia="lt-LT"/>
        </w:rPr>
        <w:t>N</w:t>
      </w:r>
      <w:r w:rsidRPr="005836E5">
        <w:rPr>
          <w:rFonts w:ascii="Times New Roman" w:eastAsia="Times New Roman" w:hAnsi="Times New Roman" w:cs="Times New Roman"/>
          <w:sz w:val="24"/>
          <w:szCs w:val="24"/>
          <w:lang w:val="lt-LT" w:eastAsia="lt-LT"/>
        </w:rPr>
        <w:t>uolatinės atstovybės Ženevoje atstovų.</w:t>
      </w:r>
    </w:p>
    <w:p w:rsidR="00E94C3A" w:rsidRDefault="00F27C16" w:rsidP="003D76AB">
      <w:pPr>
        <w:spacing w:after="0" w:line="240" w:lineRule="auto"/>
        <w:ind w:right="216"/>
        <w:jc w:val="both"/>
        <w:rPr>
          <w:rFonts w:ascii="Times New Roman" w:hAnsi="Times New Roman" w:cs="Times New Roman"/>
          <w:sz w:val="24"/>
          <w:szCs w:val="24"/>
          <w:lang w:val="lt-LT"/>
        </w:rPr>
      </w:pPr>
      <w:r w:rsidRPr="005836E5">
        <w:rPr>
          <w:rFonts w:ascii="Times New Roman" w:hAnsi="Times New Roman" w:cs="Times New Roman"/>
          <w:b/>
          <w:sz w:val="24"/>
          <w:szCs w:val="24"/>
          <w:u w:val="single"/>
          <w:lang w:val="lt-LT"/>
        </w:rPr>
        <w:t xml:space="preserve">Pagrindinis </w:t>
      </w:r>
      <w:r w:rsidR="008612BF" w:rsidRPr="005836E5">
        <w:rPr>
          <w:rFonts w:ascii="Times New Roman" w:hAnsi="Times New Roman" w:cs="Times New Roman"/>
          <w:b/>
          <w:sz w:val="24"/>
          <w:szCs w:val="24"/>
          <w:u w:val="single"/>
          <w:lang w:val="lt-LT"/>
        </w:rPr>
        <w:t xml:space="preserve">Šalių susitikimo </w:t>
      </w:r>
      <w:r w:rsidRPr="005836E5">
        <w:rPr>
          <w:rFonts w:ascii="Times New Roman" w:hAnsi="Times New Roman" w:cs="Times New Roman"/>
          <w:b/>
          <w:sz w:val="24"/>
          <w:szCs w:val="24"/>
          <w:u w:val="single"/>
          <w:lang w:val="lt-LT"/>
        </w:rPr>
        <w:t>rezultatas</w:t>
      </w:r>
      <w:r w:rsidR="00A63ADA" w:rsidRPr="005836E5">
        <w:rPr>
          <w:rFonts w:ascii="Times New Roman" w:hAnsi="Times New Roman" w:cs="Times New Roman"/>
          <w:b/>
          <w:sz w:val="24"/>
          <w:szCs w:val="24"/>
          <w:u w:val="single"/>
          <w:lang w:val="lt-LT"/>
        </w:rPr>
        <w:t xml:space="preserve"> ir Lietuvos pasiekimas</w:t>
      </w:r>
      <w:r w:rsidR="00FB54F6" w:rsidRPr="005836E5">
        <w:rPr>
          <w:rFonts w:ascii="Times New Roman" w:hAnsi="Times New Roman" w:cs="Times New Roman"/>
          <w:sz w:val="24"/>
          <w:szCs w:val="24"/>
          <w:lang w:val="lt-LT"/>
        </w:rPr>
        <w:t xml:space="preserve"> </w:t>
      </w:r>
      <w:r w:rsidRPr="005836E5">
        <w:rPr>
          <w:rFonts w:ascii="Times New Roman" w:hAnsi="Times New Roman" w:cs="Times New Roman"/>
          <w:sz w:val="24"/>
          <w:szCs w:val="24"/>
          <w:lang w:val="lt-LT"/>
        </w:rPr>
        <w:t>–</w:t>
      </w:r>
      <w:r w:rsidR="008612BF" w:rsidRPr="005836E5">
        <w:rPr>
          <w:rFonts w:ascii="Times New Roman" w:hAnsi="Times New Roman" w:cs="Times New Roman"/>
          <w:sz w:val="24"/>
          <w:szCs w:val="24"/>
          <w:lang w:val="lt-LT"/>
        </w:rPr>
        <w:t xml:space="preserve"> Baltarusijos pažeidimų</w:t>
      </w:r>
      <w:r w:rsidRPr="005836E5">
        <w:rPr>
          <w:rFonts w:ascii="Times New Roman" w:hAnsi="Times New Roman" w:cs="Times New Roman"/>
          <w:sz w:val="24"/>
          <w:szCs w:val="24"/>
          <w:lang w:val="lt-LT"/>
        </w:rPr>
        <w:t xml:space="preserve"> parenkant aikštelę Astravo AE</w:t>
      </w:r>
      <w:r w:rsidR="008612BF" w:rsidRPr="005836E5">
        <w:rPr>
          <w:rFonts w:ascii="Times New Roman" w:hAnsi="Times New Roman" w:cs="Times New Roman"/>
          <w:sz w:val="24"/>
          <w:szCs w:val="24"/>
          <w:lang w:val="lt-LT"/>
        </w:rPr>
        <w:t xml:space="preserve"> statyboms patvirtinimas. </w:t>
      </w:r>
      <w:r w:rsidRPr="005836E5">
        <w:rPr>
          <w:rFonts w:ascii="Times New Roman" w:hAnsi="Times New Roman" w:cs="Times New Roman"/>
          <w:sz w:val="24"/>
          <w:szCs w:val="24"/>
          <w:lang w:val="lt-LT"/>
        </w:rPr>
        <w:t xml:space="preserve">Šalių susitikimas konstatavo, kad </w:t>
      </w:r>
      <w:r w:rsidRPr="005836E5">
        <w:rPr>
          <w:rFonts w:ascii="Times New Roman" w:hAnsi="Times New Roman" w:cs="Times New Roman"/>
          <w:b/>
          <w:sz w:val="24"/>
          <w:szCs w:val="24"/>
          <w:lang w:val="lt-LT"/>
        </w:rPr>
        <w:t xml:space="preserve">Baltarusija pažeidė tris </w:t>
      </w:r>
      <w:proofErr w:type="spellStart"/>
      <w:r w:rsidRPr="005836E5">
        <w:rPr>
          <w:rFonts w:ascii="Times New Roman" w:hAnsi="Times New Roman" w:cs="Times New Roman"/>
          <w:b/>
          <w:sz w:val="24"/>
          <w:szCs w:val="24"/>
          <w:lang w:val="lt-LT"/>
        </w:rPr>
        <w:t>Espo</w:t>
      </w:r>
      <w:proofErr w:type="spellEnd"/>
      <w:r w:rsidRPr="005836E5">
        <w:rPr>
          <w:rFonts w:ascii="Times New Roman" w:hAnsi="Times New Roman" w:cs="Times New Roman"/>
          <w:b/>
          <w:sz w:val="24"/>
          <w:szCs w:val="24"/>
          <w:lang w:val="lt-LT"/>
        </w:rPr>
        <w:t xml:space="preserve"> konvencijos straipsnius:</w:t>
      </w:r>
      <w:r w:rsidRPr="005836E5">
        <w:rPr>
          <w:rFonts w:ascii="Times New Roman" w:hAnsi="Times New Roman" w:cs="Times New Roman"/>
          <w:sz w:val="24"/>
          <w:szCs w:val="24"/>
          <w:lang w:val="lt-LT"/>
        </w:rPr>
        <w:t xml:space="preserve"> 4 straipsnio 1 dalį (netinkamas poveikio aplinkai vertinimo dokumentacijos parengimas, netinkamas aikštelių alternatyvų vertinimas), 5 straipsnio a dalį (netinkamos konsultacijos su poveikį patirsiančiomis šalimis) ir 6 straipsnio 1 dalį (netinkamas galutinis sprendimas), nepagrįsdama pasirinktos aikštelės pasirinkimo priimant galutinį sprendimą. </w:t>
      </w:r>
    </w:p>
    <w:p w:rsidR="00DA6CBE" w:rsidRPr="00E31DFC" w:rsidRDefault="008612BF" w:rsidP="003D76AB">
      <w:pPr>
        <w:spacing w:after="0" w:line="240" w:lineRule="auto"/>
        <w:ind w:right="216"/>
        <w:jc w:val="both"/>
        <w:rPr>
          <w:rFonts w:ascii="Times New Roman" w:hAnsi="Times New Roman" w:cs="Times New Roman"/>
          <w:sz w:val="24"/>
          <w:szCs w:val="24"/>
          <w:lang w:val="lt-LT"/>
        </w:rPr>
      </w:pPr>
      <w:r w:rsidRPr="005836E5">
        <w:rPr>
          <w:rFonts w:ascii="Times New Roman" w:hAnsi="Times New Roman" w:cs="Times New Roman"/>
          <w:sz w:val="24"/>
          <w:szCs w:val="24"/>
          <w:lang w:val="lt-LT"/>
        </w:rPr>
        <w:t xml:space="preserve">Tai </w:t>
      </w:r>
      <w:r w:rsidR="005A701B">
        <w:rPr>
          <w:rFonts w:ascii="Times New Roman" w:hAnsi="Times New Roman" w:cs="Times New Roman"/>
          <w:sz w:val="24"/>
          <w:szCs w:val="24"/>
          <w:lang w:val="lt-LT"/>
        </w:rPr>
        <w:t>–</w:t>
      </w:r>
      <w:r w:rsidRPr="005836E5">
        <w:rPr>
          <w:rFonts w:ascii="Times New Roman" w:hAnsi="Times New Roman" w:cs="Times New Roman"/>
          <w:sz w:val="24"/>
          <w:szCs w:val="24"/>
          <w:lang w:val="lt-LT"/>
        </w:rPr>
        <w:t xml:space="preserve"> </w:t>
      </w:r>
      <w:r w:rsidR="005A701B">
        <w:rPr>
          <w:rFonts w:ascii="Times New Roman" w:hAnsi="Times New Roman" w:cs="Times New Roman"/>
          <w:sz w:val="24"/>
          <w:szCs w:val="24"/>
          <w:lang w:val="lt-LT"/>
        </w:rPr>
        <w:t>vieningų ir</w:t>
      </w:r>
      <w:r w:rsidRPr="005836E5">
        <w:rPr>
          <w:rFonts w:ascii="Times New Roman" w:hAnsi="Times New Roman" w:cs="Times New Roman"/>
          <w:sz w:val="24"/>
          <w:szCs w:val="24"/>
          <w:lang w:val="lt-LT"/>
        </w:rPr>
        <w:t xml:space="preserve"> sutelktų Lietuvos institucijų pastangų, tarptautinio bendradarbiavimo ir aktyvaus diplomatinio darbo rezultatas. </w:t>
      </w:r>
      <w:r w:rsidR="005A701B">
        <w:rPr>
          <w:rFonts w:ascii="Times New Roman" w:hAnsi="Times New Roman" w:cs="Times New Roman"/>
          <w:sz w:val="24"/>
          <w:szCs w:val="24"/>
          <w:lang w:val="lt-LT"/>
        </w:rPr>
        <w:t xml:space="preserve">Rengiantis </w:t>
      </w:r>
      <w:proofErr w:type="spellStart"/>
      <w:r w:rsidR="005A701B">
        <w:rPr>
          <w:rFonts w:ascii="Times New Roman" w:hAnsi="Times New Roman" w:cs="Times New Roman"/>
          <w:sz w:val="24"/>
          <w:szCs w:val="24"/>
          <w:lang w:val="lt-LT"/>
        </w:rPr>
        <w:t>Espo</w:t>
      </w:r>
      <w:proofErr w:type="spellEnd"/>
      <w:r w:rsidR="005A701B">
        <w:rPr>
          <w:rFonts w:ascii="Times New Roman" w:hAnsi="Times New Roman" w:cs="Times New Roman"/>
          <w:sz w:val="24"/>
          <w:szCs w:val="24"/>
          <w:lang w:val="lt-LT"/>
        </w:rPr>
        <w:t xml:space="preserve"> konvencijos Šalių susitikimui</w:t>
      </w:r>
      <w:r w:rsidR="00AC005B">
        <w:rPr>
          <w:rFonts w:ascii="Times New Roman" w:hAnsi="Times New Roman" w:cs="Times New Roman"/>
          <w:sz w:val="24"/>
          <w:szCs w:val="24"/>
          <w:lang w:val="lt-LT"/>
        </w:rPr>
        <w:t>, įvairiais</w:t>
      </w:r>
      <w:r w:rsidR="005A701B">
        <w:rPr>
          <w:rFonts w:ascii="Times New Roman" w:hAnsi="Times New Roman" w:cs="Times New Roman"/>
          <w:sz w:val="24"/>
          <w:szCs w:val="24"/>
          <w:lang w:val="lt-LT"/>
        </w:rPr>
        <w:t xml:space="preserve"> </w:t>
      </w:r>
      <w:r w:rsidR="005A701B" w:rsidRPr="005A701B">
        <w:rPr>
          <w:rFonts w:ascii="Times New Roman" w:hAnsi="Times New Roman" w:cs="Times New Roman"/>
          <w:sz w:val="24"/>
          <w:szCs w:val="24"/>
          <w:lang w:val="lt-LT"/>
        </w:rPr>
        <w:t xml:space="preserve">formatais susitikta ir sprendimo dėl Astravo AE klausimu kalbėta su beveik </w:t>
      </w:r>
      <w:r w:rsidR="00AC005B">
        <w:rPr>
          <w:rFonts w:ascii="Times New Roman" w:hAnsi="Times New Roman" w:cs="Times New Roman"/>
          <w:sz w:val="24"/>
          <w:szCs w:val="24"/>
          <w:lang w:val="lt-LT"/>
        </w:rPr>
        <w:t xml:space="preserve">visomis </w:t>
      </w:r>
      <w:proofErr w:type="spellStart"/>
      <w:r w:rsidR="005A701B" w:rsidRPr="005A701B">
        <w:rPr>
          <w:rFonts w:ascii="Times New Roman" w:hAnsi="Times New Roman" w:cs="Times New Roman"/>
          <w:sz w:val="24"/>
          <w:szCs w:val="24"/>
          <w:lang w:val="lt-LT"/>
        </w:rPr>
        <w:t>Espo</w:t>
      </w:r>
      <w:proofErr w:type="spellEnd"/>
      <w:r w:rsidR="005A701B" w:rsidRPr="005A701B">
        <w:rPr>
          <w:rFonts w:ascii="Times New Roman" w:hAnsi="Times New Roman" w:cs="Times New Roman"/>
          <w:sz w:val="24"/>
          <w:szCs w:val="24"/>
          <w:lang w:val="lt-LT"/>
        </w:rPr>
        <w:t xml:space="preserve"> konvencijos šali</w:t>
      </w:r>
      <w:r w:rsidR="00AC005B">
        <w:rPr>
          <w:rFonts w:ascii="Times New Roman" w:hAnsi="Times New Roman" w:cs="Times New Roman"/>
          <w:sz w:val="24"/>
          <w:szCs w:val="24"/>
          <w:lang w:val="lt-LT"/>
        </w:rPr>
        <w:t>mis</w:t>
      </w:r>
      <w:r w:rsidR="005A701B" w:rsidRPr="005A701B">
        <w:rPr>
          <w:rFonts w:ascii="Times New Roman" w:hAnsi="Times New Roman" w:cs="Times New Roman"/>
          <w:sz w:val="24"/>
          <w:szCs w:val="24"/>
          <w:lang w:val="lt-LT"/>
        </w:rPr>
        <w:t xml:space="preserve">. </w:t>
      </w:r>
      <w:r w:rsidR="00AC005B">
        <w:rPr>
          <w:rFonts w:ascii="Times New Roman" w:hAnsi="Times New Roman" w:cs="Times New Roman"/>
          <w:sz w:val="24"/>
          <w:szCs w:val="24"/>
          <w:lang w:val="lt-LT"/>
        </w:rPr>
        <w:t>Šiuo klausimu kalbėta daugelyje dvišalių ir daugiašalių aukšto lygio susitikimų</w:t>
      </w:r>
      <w:r w:rsidR="00C87346">
        <w:rPr>
          <w:rFonts w:ascii="Times New Roman" w:hAnsi="Times New Roman" w:cs="Times New Roman"/>
          <w:sz w:val="24"/>
          <w:szCs w:val="24"/>
          <w:lang w:val="lt-LT"/>
        </w:rPr>
        <w:t>. Teikta Lietuvos pozicija šia tema</w:t>
      </w:r>
      <w:r w:rsidR="005A701B" w:rsidRPr="005A701B">
        <w:rPr>
          <w:rFonts w:ascii="Times New Roman" w:hAnsi="Times New Roman" w:cs="Times New Roman"/>
          <w:sz w:val="24"/>
          <w:szCs w:val="24"/>
          <w:lang w:val="lt-LT"/>
        </w:rPr>
        <w:t xml:space="preserve"> LR Prezidentės, LR Seimo Pirmininko, LR Ministro Pirmininko, Aplinkos, Energetikos ir Užsienio reikalų ministrų bei viceministrų ir kt.</w:t>
      </w:r>
      <w:r w:rsidR="005A701B" w:rsidRPr="00C87346">
        <w:rPr>
          <w:rFonts w:ascii="Times New Roman" w:hAnsi="Times New Roman" w:cs="Times New Roman"/>
          <w:sz w:val="24"/>
          <w:szCs w:val="24"/>
          <w:lang w:val="lt-LT"/>
        </w:rPr>
        <w:t xml:space="preserve"> </w:t>
      </w:r>
      <w:r w:rsidR="00C87346" w:rsidRPr="00C87346">
        <w:rPr>
          <w:rFonts w:ascii="Times New Roman" w:hAnsi="Times New Roman" w:cs="Times New Roman"/>
          <w:sz w:val="24"/>
          <w:szCs w:val="24"/>
          <w:lang w:val="lt-LT"/>
        </w:rPr>
        <w:t>susitikimams.</w:t>
      </w:r>
      <w:r w:rsidR="00C87346">
        <w:rPr>
          <w:rFonts w:cs="Times New Roman"/>
          <w:color w:val="000000"/>
          <w:lang w:val="lt-LT" w:eastAsia="en-GB"/>
        </w:rPr>
        <w:t xml:space="preserve"> </w:t>
      </w:r>
      <w:r w:rsidR="00826C5D">
        <w:rPr>
          <w:rFonts w:ascii="Times New Roman" w:hAnsi="Times New Roman" w:cs="Times New Roman"/>
          <w:sz w:val="24"/>
          <w:szCs w:val="24"/>
          <w:lang w:val="lt-LT"/>
        </w:rPr>
        <w:t xml:space="preserve">Lietuvoje vykdomas </w:t>
      </w:r>
      <w:r w:rsidR="00DA6CBE">
        <w:rPr>
          <w:rFonts w:ascii="Times New Roman" w:hAnsi="Times New Roman" w:cs="Times New Roman"/>
          <w:sz w:val="24"/>
          <w:szCs w:val="24"/>
          <w:lang w:val="lt-LT"/>
        </w:rPr>
        <w:t xml:space="preserve">aktyvus </w:t>
      </w:r>
      <w:proofErr w:type="spellStart"/>
      <w:r w:rsidR="00DA6CBE">
        <w:rPr>
          <w:rFonts w:ascii="Times New Roman" w:hAnsi="Times New Roman" w:cs="Times New Roman"/>
          <w:sz w:val="24"/>
          <w:szCs w:val="24"/>
          <w:lang w:val="lt-LT"/>
        </w:rPr>
        <w:t>t</w:t>
      </w:r>
      <w:r w:rsidR="00DA6CBE" w:rsidRPr="005836E5">
        <w:rPr>
          <w:rFonts w:ascii="Times New Roman" w:hAnsi="Times New Roman" w:cs="Times New Roman"/>
          <w:sz w:val="24"/>
          <w:szCs w:val="24"/>
          <w:lang w:val="lt-LT"/>
        </w:rPr>
        <w:t>arpinstitucinis</w:t>
      </w:r>
      <w:proofErr w:type="spellEnd"/>
      <w:r w:rsidR="00DA6CBE" w:rsidRPr="005836E5">
        <w:rPr>
          <w:rFonts w:ascii="Times New Roman" w:hAnsi="Times New Roman" w:cs="Times New Roman"/>
          <w:sz w:val="24"/>
          <w:szCs w:val="24"/>
          <w:lang w:val="lt-LT"/>
        </w:rPr>
        <w:t xml:space="preserve"> bendradarbiavimas</w:t>
      </w:r>
      <w:r w:rsidR="00826C5D">
        <w:rPr>
          <w:rFonts w:ascii="Times New Roman" w:hAnsi="Times New Roman" w:cs="Times New Roman"/>
          <w:sz w:val="24"/>
          <w:szCs w:val="24"/>
          <w:lang w:val="lt-LT"/>
        </w:rPr>
        <w:t xml:space="preserve"> (URM, AM, EM, VATESI, RSC, PAGD ir kt.), reguliariai vyksta</w:t>
      </w:r>
      <w:r w:rsidR="00DA6CBE" w:rsidRPr="005836E5">
        <w:rPr>
          <w:rFonts w:ascii="Times New Roman" w:hAnsi="Times New Roman" w:cs="Times New Roman"/>
          <w:sz w:val="24"/>
          <w:szCs w:val="24"/>
          <w:lang w:val="lt-LT"/>
        </w:rPr>
        <w:t xml:space="preserve"> užsienio reikalų ministro vadovaujama darbo grupė</w:t>
      </w:r>
      <w:r w:rsidR="00826C5D">
        <w:rPr>
          <w:rFonts w:ascii="Times New Roman" w:hAnsi="Times New Roman" w:cs="Times New Roman"/>
          <w:sz w:val="24"/>
          <w:szCs w:val="24"/>
          <w:lang w:val="lt-LT"/>
        </w:rPr>
        <w:t>s</w:t>
      </w:r>
      <w:r w:rsidR="00DA6CBE" w:rsidRPr="005836E5">
        <w:rPr>
          <w:rFonts w:ascii="Times New Roman" w:hAnsi="Times New Roman" w:cs="Times New Roman"/>
          <w:sz w:val="24"/>
          <w:szCs w:val="24"/>
          <w:lang w:val="lt-LT"/>
        </w:rPr>
        <w:t>,</w:t>
      </w:r>
      <w:r w:rsidR="00DA6CBE" w:rsidRPr="005836E5">
        <w:rPr>
          <w:rStyle w:val="FootnoteReference"/>
          <w:rFonts w:ascii="Times New Roman" w:hAnsi="Times New Roman" w:cs="Times New Roman"/>
          <w:sz w:val="24"/>
          <w:szCs w:val="24"/>
          <w:lang w:val="lt-LT"/>
        </w:rPr>
        <w:footnoteReference w:id="1"/>
      </w:r>
      <w:r w:rsidR="00826C5D">
        <w:rPr>
          <w:rFonts w:ascii="Times New Roman" w:hAnsi="Times New Roman" w:cs="Times New Roman"/>
          <w:sz w:val="24"/>
          <w:szCs w:val="24"/>
          <w:lang w:val="lt-LT"/>
        </w:rPr>
        <w:t xml:space="preserve"> skirtos</w:t>
      </w:r>
      <w:r w:rsidR="00DA6CBE" w:rsidRPr="005836E5">
        <w:rPr>
          <w:rFonts w:ascii="Times New Roman" w:hAnsi="Times New Roman" w:cs="Times New Roman"/>
          <w:sz w:val="24"/>
          <w:szCs w:val="24"/>
          <w:lang w:val="lt-LT"/>
        </w:rPr>
        <w:t xml:space="preserve"> Lietuvos institucijų veiksmams tarptautinėje erdvėje koordinuoti</w:t>
      </w:r>
      <w:r w:rsidR="00826C5D">
        <w:rPr>
          <w:rFonts w:ascii="Times New Roman" w:hAnsi="Times New Roman" w:cs="Times New Roman"/>
          <w:sz w:val="24"/>
          <w:szCs w:val="24"/>
          <w:lang w:val="lt-LT"/>
        </w:rPr>
        <w:t>, posėdžiai</w:t>
      </w:r>
      <w:r w:rsidR="00DA6CBE" w:rsidRPr="005836E5">
        <w:rPr>
          <w:rFonts w:ascii="Times New Roman" w:hAnsi="Times New Roman" w:cs="Times New Roman"/>
          <w:sz w:val="24"/>
          <w:szCs w:val="24"/>
          <w:lang w:val="lt-LT"/>
        </w:rPr>
        <w:t xml:space="preserve">. </w:t>
      </w:r>
      <w:r w:rsidR="00826C5D">
        <w:rPr>
          <w:rFonts w:ascii="Times New Roman" w:hAnsi="Times New Roman" w:cs="Times New Roman"/>
          <w:sz w:val="24"/>
          <w:szCs w:val="24"/>
          <w:lang w:val="lt-LT"/>
        </w:rPr>
        <w:t xml:space="preserve">Siekiant geriau pasirengti </w:t>
      </w:r>
      <w:proofErr w:type="spellStart"/>
      <w:r w:rsidR="00826C5D">
        <w:rPr>
          <w:rFonts w:ascii="Times New Roman" w:hAnsi="Times New Roman" w:cs="Times New Roman"/>
          <w:sz w:val="24"/>
          <w:szCs w:val="24"/>
          <w:lang w:val="lt-LT"/>
        </w:rPr>
        <w:t>Espo</w:t>
      </w:r>
      <w:proofErr w:type="spellEnd"/>
      <w:r w:rsidR="00826C5D">
        <w:rPr>
          <w:rFonts w:ascii="Times New Roman" w:hAnsi="Times New Roman" w:cs="Times New Roman"/>
          <w:sz w:val="24"/>
          <w:szCs w:val="24"/>
          <w:lang w:val="lt-LT"/>
        </w:rPr>
        <w:t xml:space="preserve"> konvencijos Šalių susitikimui ir kitiems tarptautiniams formatams, darbo grupėje </w:t>
      </w:r>
      <w:r w:rsidR="00C87346">
        <w:rPr>
          <w:rFonts w:ascii="Times New Roman" w:hAnsi="Times New Roman" w:cs="Times New Roman"/>
          <w:sz w:val="24"/>
          <w:szCs w:val="24"/>
          <w:lang w:val="lt-LT"/>
        </w:rPr>
        <w:t>2018-10-02</w:t>
      </w:r>
      <w:r w:rsidR="00DA6CBE" w:rsidRPr="005836E5">
        <w:rPr>
          <w:rFonts w:ascii="Times New Roman" w:hAnsi="Times New Roman" w:cs="Times New Roman"/>
          <w:sz w:val="24"/>
          <w:szCs w:val="24"/>
          <w:lang w:val="lt-LT"/>
        </w:rPr>
        <w:t xml:space="preserve"> buvo </w:t>
      </w:r>
      <w:r w:rsidR="00826C5D">
        <w:rPr>
          <w:rFonts w:ascii="Times New Roman" w:hAnsi="Times New Roman" w:cs="Times New Roman"/>
          <w:sz w:val="24"/>
          <w:szCs w:val="24"/>
          <w:lang w:val="lt-LT"/>
        </w:rPr>
        <w:t>suderintos veiklos</w:t>
      </w:r>
      <w:r w:rsidR="00DA6CBE" w:rsidRPr="005836E5">
        <w:rPr>
          <w:rFonts w:ascii="Times New Roman" w:hAnsi="Times New Roman" w:cs="Times New Roman"/>
          <w:sz w:val="24"/>
          <w:szCs w:val="24"/>
          <w:lang w:val="lt-LT"/>
        </w:rPr>
        <w:t xml:space="preserve"> gaires ir </w:t>
      </w:r>
      <w:r w:rsidR="00826C5D">
        <w:rPr>
          <w:rFonts w:ascii="Times New Roman" w:hAnsi="Times New Roman" w:cs="Times New Roman"/>
          <w:sz w:val="24"/>
          <w:szCs w:val="24"/>
          <w:lang w:val="lt-LT"/>
        </w:rPr>
        <w:t xml:space="preserve">sutarta </w:t>
      </w:r>
      <w:r w:rsidR="00DA6CBE" w:rsidRPr="005836E5">
        <w:rPr>
          <w:rFonts w:ascii="Times New Roman" w:hAnsi="Times New Roman" w:cs="Times New Roman"/>
          <w:sz w:val="24"/>
          <w:szCs w:val="24"/>
          <w:lang w:val="lt-LT"/>
        </w:rPr>
        <w:t xml:space="preserve">intensyvinti tarptautinius veiksmus. </w:t>
      </w:r>
      <w:r w:rsidR="006E4E68">
        <w:rPr>
          <w:rFonts w:ascii="Times New Roman" w:hAnsi="Times New Roman" w:cs="Times New Roman"/>
          <w:sz w:val="24"/>
          <w:szCs w:val="24"/>
          <w:lang w:val="lt-LT"/>
        </w:rPr>
        <w:t xml:space="preserve">Kitas posėdis numatomas </w:t>
      </w:r>
      <w:proofErr w:type="spellStart"/>
      <w:r w:rsidR="006E4E68">
        <w:rPr>
          <w:rFonts w:ascii="Times New Roman" w:hAnsi="Times New Roman" w:cs="Times New Roman"/>
          <w:sz w:val="24"/>
          <w:szCs w:val="24"/>
          <w:lang w:val="lt-LT"/>
        </w:rPr>
        <w:t>š.m</w:t>
      </w:r>
      <w:proofErr w:type="spellEnd"/>
      <w:r w:rsidR="006E4E68">
        <w:rPr>
          <w:rFonts w:ascii="Times New Roman" w:hAnsi="Times New Roman" w:cs="Times New Roman"/>
          <w:sz w:val="24"/>
          <w:szCs w:val="24"/>
          <w:lang w:val="lt-LT"/>
        </w:rPr>
        <w:t>. kovo mėn.</w:t>
      </w:r>
      <w:r w:rsidR="00826C5D">
        <w:rPr>
          <w:rFonts w:ascii="Times New Roman" w:hAnsi="Times New Roman" w:cs="Times New Roman"/>
          <w:sz w:val="24"/>
          <w:szCs w:val="24"/>
          <w:lang w:val="lt-LT"/>
        </w:rPr>
        <w:t xml:space="preserve"> gairėms ir veiksmų planui atnaujinti.</w:t>
      </w:r>
    </w:p>
    <w:p w:rsidR="00E94C3A" w:rsidRDefault="00E94C3A" w:rsidP="003D76AB">
      <w:pPr>
        <w:spacing w:after="0" w:line="240" w:lineRule="auto"/>
        <w:ind w:right="216"/>
        <w:jc w:val="both"/>
        <w:rPr>
          <w:rFonts w:ascii="Times New Roman" w:hAnsi="Times New Roman" w:cs="Times New Roman"/>
          <w:sz w:val="24"/>
          <w:szCs w:val="24"/>
          <w:lang w:val="lt-LT"/>
        </w:rPr>
      </w:pPr>
      <w:proofErr w:type="spellStart"/>
      <w:r w:rsidRPr="00AC005B">
        <w:rPr>
          <w:rFonts w:ascii="Times New Roman" w:hAnsi="Times New Roman" w:cs="Times New Roman"/>
          <w:sz w:val="24"/>
          <w:szCs w:val="24"/>
          <w:lang w:val="lt-LT"/>
        </w:rPr>
        <w:t>Espo</w:t>
      </w:r>
      <w:proofErr w:type="spellEnd"/>
      <w:r w:rsidRPr="00AC005B">
        <w:rPr>
          <w:rFonts w:ascii="Times New Roman" w:hAnsi="Times New Roman" w:cs="Times New Roman"/>
          <w:sz w:val="24"/>
          <w:szCs w:val="24"/>
          <w:lang w:val="lt-LT"/>
        </w:rPr>
        <w:t xml:space="preserve"> konvenciją yra ratifikavusios 44 valstybės ir Europos Sąjunga. Baltarusija yra viena iš konvenciją ratifikavusių šalių (ratifikavo 2005 m. lapkričio 10 d.), todėl jai galioja visi šios konvencijos reikalavimai. </w:t>
      </w:r>
    </w:p>
    <w:p w:rsidR="00AC005B" w:rsidRPr="00AC005B" w:rsidRDefault="00AC005B" w:rsidP="003D76AB">
      <w:pPr>
        <w:spacing w:after="0" w:line="240" w:lineRule="auto"/>
        <w:ind w:right="216"/>
        <w:jc w:val="both"/>
        <w:rPr>
          <w:rFonts w:ascii="Times New Roman" w:hAnsi="Times New Roman" w:cs="Times New Roman"/>
          <w:sz w:val="24"/>
          <w:szCs w:val="24"/>
          <w:lang w:val="lt-LT"/>
        </w:rPr>
      </w:pPr>
      <w:r w:rsidRPr="00AC005B">
        <w:rPr>
          <w:rFonts w:ascii="Times New Roman" w:hAnsi="Times New Roman" w:cs="Times New Roman"/>
          <w:sz w:val="24"/>
          <w:szCs w:val="24"/>
          <w:lang w:val="lt-LT"/>
        </w:rPr>
        <w:t xml:space="preserve">Skundą, kad Konvencija pažeista atliekant Astravo AE poveikio aplinkai vertinimą, Lietuva pateikė dar 2011 metais, negavusi Baltarusijos atsakymų į pateiktus esminius klausimus, susijusius su Astravo AE sauga ir jos galimu poveikiu </w:t>
      </w:r>
      <w:r>
        <w:rPr>
          <w:rFonts w:ascii="Times New Roman" w:hAnsi="Times New Roman" w:cs="Times New Roman"/>
          <w:sz w:val="24"/>
          <w:szCs w:val="24"/>
          <w:lang w:val="lt-LT"/>
        </w:rPr>
        <w:t>Lietuvos</w:t>
      </w:r>
      <w:r w:rsidRPr="00AC005B">
        <w:rPr>
          <w:rFonts w:ascii="Times New Roman" w:hAnsi="Times New Roman" w:cs="Times New Roman"/>
          <w:sz w:val="24"/>
          <w:szCs w:val="24"/>
          <w:lang w:val="lt-LT"/>
        </w:rPr>
        <w:t xml:space="preserve"> aplinkai ir gyventojams. 2013 metais</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Espo</w:t>
      </w:r>
      <w:proofErr w:type="spellEnd"/>
      <w:r>
        <w:rPr>
          <w:rFonts w:ascii="Times New Roman" w:hAnsi="Times New Roman" w:cs="Times New Roman"/>
          <w:sz w:val="24"/>
          <w:szCs w:val="24"/>
          <w:lang w:val="lt-LT"/>
        </w:rPr>
        <w:t xml:space="preserve"> konvencijos</w:t>
      </w:r>
      <w:r w:rsidRPr="00AC005B">
        <w:rPr>
          <w:rFonts w:ascii="Times New Roman" w:hAnsi="Times New Roman" w:cs="Times New Roman"/>
          <w:sz w:val="24"/>
          <w:szCs w:val="24"/>
          <w:lang w:val="lt-LT"/>
        </w:rPr>
        <w:t xml:space="preserve"> Įgyvendinimo komitetas konstatavo, kad Baltarusija, plėtodama AE projektą, pažeidė Konvencijos nuostatas ir pateikė rekomendacijas pažeidimams ištaisyti. Šias rekomendacijas 2014 metais patvirtino Konvencijos šalių 6-asis susitikimas. Įgyvendinimo komitetui buvo pavesta išsamiai įvertinti Baltarusijos veiksmus įgyvendinant šias rekomendacijas.</w:t>
      </w:r>
    </w:p>
    <w:p w:rsidR="00AC005B" w:rsidRPr="00826C5D" w:rsidRDefault="00AC005B" w:rsidP="003D76AB">
      <w:pPr>
        <w:spacing w:after="0" w:line="240" w:lineRule="auto"/>
        <w:ind w:right="216"/>
        <w:jc w:val="both"/>
        <w:rPr>
          <w:rFonts w:ascii="Times New Roman" w:hAnsi="Times New Roman" w:cs="Times New Roman"/>
          <w:sz w:val="16"/>
          <w:szCs w:val="16"/>
          <w:lang w:val="lt-LT"/>
        </w:rPr>
      </w:pPr>
    </w:p>
    <w:p w:rsidR="00F27C16" w:rsidRPr="00826C5D" w:rsidRDefault="00AC005B" w:rsidP="003D76AB">
      <w:pPr>
        <w:spacing w:after="0" w:line="240" w:lineRule="auto"/>
        <w:ind w:right="216"/>
        <w:jc w:val="both"/>
        <w:rPr>
          <w:rFonts w:ascii="Times New Roman" w:hAnsi="Times New Roman" w:cs="Times New Roman"/>
          <w:b/>
          <w:sz w:val="24"/>
          <w:szCs w:val="24"/>
          <w:u w:val="single"/>
          <w:lang w:val="lt-LT"/>
        </w:rPr>
      </w:pPr>
      <w:r w:rsidRPr="00826C5D">
        <w:rPr>
          <w:rFonts w:ascii="Times New Roman" w:hAnsi="Times New Roman" w:cs="Times New Roman"/>
          <w:b/>
          <w:sz w:val="24"/>
          <w:szCs w:val="24"/>
          <w:u w:val="single"/>
          <w:lang w:val="lt-LT"/>
        </w:rPr>
        <w:t xml:space="preserve">Siūloma </w:t>
      </w:r>
      <w:r w:rsidR="00E63C40" w:rsidRPr="00826C5D">
        <w:rPr>
          <w:rFonts w:ascii="Times New Roman" w:hAnsi="Times New Roman" w:cs="Times New Roman"/>
          <w:b/>
          <w:sz w:val="24"/>
          <w:szCs w:val="24"/>
          <w:u w:val="single"/>
          <w:lang w:val="lt-LT"/>
        </w:rPr>
        <w:t xml:space="preserve">pozicija ir </w:t>
      </w:r>
      <w:r w:rsidR="00016D8E" w:rsidRPr="00826C5D">
        <w:rPr>
          <w:rFonts w:ascii="Times New Roman" w:hAnsi="Times New Roman" w:cs="Times New Roman"/>
          <w:b/>
          <w:sz w:val="24"/>
          <w:szCs w:val="24"/>
          <w:u w:val="single"/>
          <w:lang w:val="lt-LT"/>
        </w:rPr>
        <w:t xml:space="preserve">veiksmai </w:t>
      </w:r>
      <w:r w:rsidRPr="00826C5D">
        <w:rPr>
          <w:rFonts w:ascii="Times New Roman" w:hAnsi="Times New Roman" w:cs="Times New Roman"/>
          <w:b/>
          <w:sz w:val="24"/>
          <w:szCs w:val="24"/>
          <w:u w:val="single"/>
          <w:lang w:val="lt-LT"/>
        </w:rPr>
        <w:t xml:space="preserve">atsižvelgiant </w:t>
      </w:r>
      <w:r w:rsidR="00541D25" w:rsidRPr="00826C5D">
        <w:rPr>
          <w:rFonts w:ascii="Times New Roman" w:hAnsi="Times New Roman" w:cs="Times New Roman"/>
          <w:b/>
          <w:sz w:val="24"/>
          <w:szCs w:val="24"/>
          <w:u w:val="single"/>
          <w:lang w:val="lt-LT"/>
        </w:rPr>
        <w:t xml:space="preserve">į </w:t>
      </w:r>
      <w:proofErr w:type="spellStart"/>
      <w:r w:rsidR="00541D25" w:rsidRPr="00826C5D">
        <w:rPr>
          <w:rFonts w:ascii="Times New Roman" w:hAnsi="Times New Roman" w:cs="Times New Roman"/>
          <w:b/>
          <w:sz w:val="24"/>
          <w:szCs w:val="24"/>
          <w:u w:val="single"/>
          <w:lang w:val="lt-LT"/>
        </w:rPr>
        <w:t>Espo</w:t>
      </w:r>
      <w:proofErr w:type="spellEnd"/>
      <w:r w:rsidR="00541D25" w:rsidRPr="00826C5D">
        <w:rPr>
          <w:rFonts w:ascii="Times New Roman" w:hAnsi="Times New Roman" w:cs="Times New Roman"/>
          <w:b/>
          <w:sz w:val="24"/>
          <w:szCs w:val="24"/>
          <w:u w:val="single"/>
          <w:lang w:val="lt-LT"/>
        </w:rPr>
        <w:t xml:space="preserve"> </w:t>
      </w:r>
      <w:r w:rsidRPr="00826C5D">
        <w:rPr>
          <w:rFonts w:ascii="Times New Roman" w:hAnsi="Times New Roman" w:cs="Times New Roman"/>
          <w:b/>
          <w:sz w:val="24"/>
          <w:szCs w:val="24"/>
          <w:u w:val="single"/>
          <w:lang w:val="lt-LT"/>
        </w:rPr>
        <w:t xml:space="preserve">konvencijos </w:t>
      </w:r>
      <w:r w:rsidR="00541D25" w:rsidRPr="00826C5D">
        <w:rPr>
          <w:rFonts w:ascii="Times New Roman" w:hAnsi="Times New Roman" w:cs="Times New Roman"/>
          <w:b/>
          <w:sz w:val="24"/>
          <w:szCs w:val="24"/>
          <w:u w:val="single"/>
          <w:lang w:val="lt-LT"/>
        </w:rPr>
        <w:t>Šalių susitikimo sprendimą</w:t>
      </w:r>
    </w:p>
    <w:p w:rsidR="00D32293" w:rsidRPr="0002234C" w:rsidRDefault="00D32293" w:rsidP="003D76AB">
      <w:pPr>
        <w:spacing w:after="0" w:line="240" w:lineRule="auto"/>
        <w:ind w:right="216"/>
        <w:jc w:val="center"/>
        <w:rPr>
          <w:rFonts w:ascii="Times New Roman" w:hAnsi="Times New Roman" w:cs="Times New Roman"/>
          <w:b/>
          <w:sz w:val="12"/>
          <w:szCs w:val="12"/>
          <w:u w:val="single"/>
          <w:lang w:val="lt-LT"/>
        </w:rPr>
      </w:pPr>
    </w:p>
    <w:p w:rsidR="00E63C40" w:rsidRDefault="008612BF" w:rsidP="003D76AB">
      <w:pPr>
        <w:spacing w:after="0" w:line="240" w:lineRule="auto"/>
        <w:ind w:right="216"/>
        <w:jc w:val="both"/>
        <w:rPr>
          <w:rFonts w:ascii="Times New Roman" w:hAnsi="Times New Roman" w:cs="Times New Roman"/>
          <w:sz w:val="24"/>
          <w:szCs w:val="24"/>
          <w:lang w:val="lt-LT"/>
        </w:rPr>
      </w:pPr>
      <w:r w:rsidRPr="00C87346">
        <w:rPr>
          <w:rFonts w:ascii="Times New Roman" w:hAnsi="Times New Roman" w:cs="Times New Roman"/>
          <w:sz w:val="24"/>
          <w:szCs w:val="24"/>
          <w:lang w:val="lt-LT"/>
        </w:rPr>
        <w:t xml:space="preserve">Pasiektas </w:t>
      </w:r>
      <w:r w:rsidR="00FC7CE3">
        <w:rPr>
          <w:rFonts w:ascii="Times New Roman" w:hAnsi="Times New Roman" w:cs="Times New Roman"/>
          <w:sz w:val="24"/>
          <w:szCs w:val="24"/>
          <w:lang w:val="lt-LT"/>
        </w:rPr>
        <w:t>esminis</w:t>
      </w:r>
      <w:r w:rsidRPr="00C87346">
        <w:rPr>
          <w:rFonts w:ascii="Times New Roman" w:hAnsi="Times New Roman" w:cs="Times New Roman"/>
          <w:sz w:val="24"/>
          <w:szCs w:val="24"/>
          <w:lang w:val="lt-LT"/>
        </w:rPr>
        <w:t xml:space="preserve"> sprendimas, patvirtinantis </w:t>
      </w:r>
      <w:r w:rsidR="00FC7CE3">
        <w:rPr>
          <w:rFonts w:ascii="Times New Roman" w:hAnsi="Times New Roman" w:cs="Times New Roman"/>
          <w:sz w:val="24"/>
          <w:szCs w:val="24"/>
          <w:lang w:val="lt-LT"/>
        </w:rPr>
        <w:t>svarbiausią</w:t>
      </w:r>
      <w:bookmarkStart w:id="0" w:name="_GoBack"/>
      <w:bookmarkEnd w:id="0"/>
      <w:r w:rsidRPr="00C87346">
        <w:rPr>
          <w:rFonts w:ascii="Times New Roman" w:hAnsi="Times New Roman" w:cs="Times New Roman"/>
          <w:sz w:val="24"/>
          <w:szCs w:val="24"/>
          <w:lang w:val="lt-LT"/>
        </w:rPr>
        <w:t xml:space="preserve"> ir sudėtingiausią su Astravo AE susijusią problemą</w:t>
      </w:r>
      <w:r w:rsidR="00D32293" w:rsidRPr="00C87346">
        <w:rPr>
          <w:rFonts w:ascii="Times New Roman" w:hAnsi="Times New Roman" w:cs="Times New Roman"/>
          <w:sz w:val="24"/>
          <w:szCs w:val="24"/>
          <w:lang w:val="lt-LT"/>
        </w:rPr>
        <w:t xml:space="preserve"> (aikštelės parinkimas)</w:t>
      </w:r>
      <w:r w:rsidR="00C87346" w:rsidRPr="00C87346">
        <w:rPr>
          <w:rFonts w:ascii="Times New Roman" w:hAnsi="Times New Roman" w:cs="Times New Roman"/>
          <w:sz w:val="24"/>
          <w:szCs w:val="24"/>
          <w:lang w:val="lt-LT"/>
        </w:rPr>
        <w:t xml:space="preserve">. Priimta </w:t>
      </w:r>
      <w:r w:rsidR="00016D8E" w:rsidRPr="00C87346">
        <w:rPr>
          <w:rFonts w:ascii="Times New Roman" w:hAnsi="Times New Roman" w:cs="Times New Roman"/>
          <w:sz w:val="24"/>
          <w:szCs w:val="24"/>
          <w:lang w:val="lt-LT"/>
        </w:rPr>
        <w:t xml:space="preserve">tarptautinė </w:t>
      </w:r>
      <w:r w:rsidR="00C87346" w:rsidRPr="00C87346">
        <w:rPr>
          <w:rFonts w:ascii="Times New Roman" w:hAnsi="Times New Roman" w:cs="Times New Roman"/>
          <w:sz w:val="24"/>
          <w:szCs w:val="24"/>
          <w:lang w:val="lt-LT"/>
        </w:rPr>
        <w:t xml:space="preserve">išvada sustiprina Lietuvos laikyseną ir tarptautiniu mastu aktualizuoja visas </w:t>
      </w:r>
      <w:r w:rsidR="00A022CF">
        <w:rPr>
          <w:rFonts w:ascii="Times New Roman" w:hAnsi="Times New Roman" w:cs="Times New Roman"/>
          <w:sz w:val="24"/>
          <w:szCs w:val="24"/>
          <w:lang w:val="lt-LT"/>
        </w:rPr>
        <w:t>Baltarusijos</w:t>
      </w:r>
      <w:r w:rsidR="00C87346" w:rsidRPr="00C87346">
        <w:rPr>
          <w:rFonts w:ascii="Times New Roman" w:hAnsi="Times New Roman" w:cs="Times New Roman"/>
          <w:sz w:val="24"/>
          <w:szCs w:val="24"/>
          <w:lang w:val="lt-LT"/>
        </w:rPr>
        <w:t xml:space="preserve"> projekto keliamas problemas, nes n</w:t>
      </w:r>
      <w:r w:rsidR="00C87346" w:rsidRPr="00C87346">
        <w:rPr>
          <w:rFonts w:ascii="Times New Roman" w:hAnsi="Times New Roman" w:cs="Times New Roman"/>
          <w:sz w:val="24"/>
          <w:szCs w:val="24"/>
          <w:lang w:val="lt-LT" w:eastAsia="lt-LT"/>
        </w:rPr>
        <w:t xml:space="preserve">etinkamas statybų aikštelės parinkimas yra tik vienas iš </w:t>
      </w:r>
      <w:r w:rsidR="00A022CF">
        <w:rPr>
          <w:rFonts w:ascii="Times New Roman" w:hAnsi="Times New Roman" w:cs="Times New Roman"/>
          <w:sz w:val="24"/>
          <w:szCs w:val="24"/>
          <w:lang w:val="lt-LT" w:eastAsia="lt-LT"/>
        </w:rPr>
        <w:t>žinomų šios AE</w:t>
      </w:r>
      <w:r w:rsidR="00C87346" w:rsidRPr="00C87346">
        <w:rPr>
          <w:rFonts w:ascii="Times New Roman" w:hAnsi="Times New Roman" w:cs="Times New Roman"/>
          <w:sz w:val="24"/>
          <w:szCs w:val="24"/>
          <w:lang w:val="lt-LT" w:eastAsia="lt-LT"/>
        </w:rPr>
        <w:t xml:space="preserve"> trūkumų.</w:t>
      </w:r>
      <w:r w:rsidR="00C87346" w:rsidRPr="00C87346">
        <w:rPr>
          <w:rFonts w:ascii="Times New Roman" w:hAnsi="Times New Roman" w:cs="Times New Roman"/>
          <w:sz w:val="24"/>
          <w:szCs w:val="24"/>
          <w:lang w:val="lt-LT"/>
        </w:rPr>
        <w:t xml:space="preserve"> Todėl </w:t>
      </w:r>
      <w:r w:rsidR="00C87346" w:rsidRPr="00C87346">
        <w:rPr>
          <w:rFonts w:ascii="Times New Roman" w:hAnsi="Times New Roman" w:cs="Times New Roman"/>
          <w:sz w:val="24"/>
          <w:szCs w:val="24"/>
          <w:lang w:val="lt-LT" w:eastAsia="lt-LT"/>
        </w:rPr>
        <w:t xml:space="preserve">būtinos </w:t>
      </w:r>
      <w:r w:rsidR="00C87346" w:rsidRPr="00C87346">
        <w:rPr>
          <w:rFonts w:ascii="Times New Roman" w:hAnsi="Times New Roman" w:cs="Times New Roman"/>
          <w:sz w:val="24"/>
          <w:szCs w:val="24"/>
          <w:lang w:val="lt-LT"/>
        </w:rPr>
        <w:t>tolesnės visų institucijų pastangos aktualizuojant ir viešinant visas Astravo AE problemas.</w:t>
      </w:r>
    </w:p>
    <w:p w:rsidR="00E63C40" w:rsidRPr="00E63C40" w:rsidRDefault="00E63C40" w:rsidP="003D76AB">
      <w:pPr>
        <w:spacing w:after="0" w:line="240" w:lineRule="auto"/>
        <w:ind w:right="216"/>
        <w:jc w:val="both"/>
        <w:rPr>
          <w:rFonts w:ascii="Times New Roman" w:hAnsi="Times New Roman" w:cs="Times New Roman"/>
          <w:b/>
          <w:sz w:val="24"/>
          <w:szCs w:val="24"/>
          <w:lang w:val="lt-LT"/>
        </w:rPr>
      </w:pPr>
      <w:r w:rsidRPr="00E63C40">
        <w:rPr>
          <w:rFonts w:ascii="Times New Roman" w:hAnsi="Times New Roman" w:cs="Times New Roman"/>
          <w:b/>
          <w:sz w:val="24"/>
          <w:szCs w:val="24"/>
          <w:lang w:val="lt-LT"/>
        </w:rPr>
        <w:t>Lietuvos pozicija</w:t>
      </w:r>
      <w:r>
        <w:rPr>
          <w:rFonts w:ascii="Times New Roman" w:hAnsi="Times New Roman" w:cs="Times New Roman"/>
          <w:b/>
          <w:sz w:val="24"/>
          <w:szCs w:val="24"/>
          <w:lang w:val="lt-LT"/>
        </w:rPr>
        <w:t xml:space="preserve"> tarptautinėje erdvėje</w:t>
      </w:r>
    </w:p>
    <w:p w:rsidR="00C87346" w:rsidRPr="0002234C" w:rsidRDefault="00E63C40" w:rsidP="003D76AB">
      <w:pPr>
        <w:spacing w:after="0" w:line="240" w:lineRule="auto"/>
        <w:ind w:right="216"/>
        <w:jc w:val="both"/>
        <w:rPr>
          <w:rFonts w:ascii="Times New Roman" w:hAnsi="Times New Roman" w:cs="Times New Roman"/>
          <w:sz w:val="12"/>
          <w:szCs w:val="12"/>
          <w:lang w:val="lt-LT"/>
        </w:rPr>
      </w:pPr>
      <w:r w:rsidRPr="00E63C40">
        <w:rPr>
          <w:rFonts w:ascii="Times New Roman" w:hAnsi="Times New Roman" w:cs="Times New Roman"/>
          <w:sz w:val="24"/>
          <w:szCs w:val="24"/>
          <w:lang w:val="lt-LT"/>
        </w:rPr>
        <w:t xml:space="preserve">Lietuvos pozicija tarptautinėje erdvėje, visuose dvišaliuose bei daugiašaliuose susitikimuose grindžiama 2017 m. birželio 15 d. Lietuvos Respublikos įstatymu „Dėl branduolinės elektrinės, statomos Baltarusijos Respublikoje, Astravo rajone, pripažinimo nesaugia, keliančia grėsmę Lietuvos Respublikos </w:t>
      </w:r>
      <w:r w:rsidRPr="00E63C40">
        <w:rPr>
          <w:rFonts w:ascii="Times New Roman" w:hAnsi="Times New Roman" w:cs="Times New Roman"/>
          <w:sz w:val="24"/>
          <w:szCs w:val="24"/>
          <w:lang w:val="lt-LT"/>
        </w:rPr>
        <w:lastRenderedPageBreak/>
        <w:t xml:space="preserve">nacionaliniam saugumui, aplinkai ir visuomenės sveikatai“, tarptautinių konvencijų bei tarptautinių reglamentų nuostatomis. </w:t>
      </w:r>
    </w:p>
    <w:p w:rsidR="00AE7A86" w:rsidRPr="005836E5" w:rsidRDefault="00531AA5" w:rsidP="003D76AB">
      <w:pPr>
        <w:spacing w:after="0" w:line="240" w:lineRule="auto"/>
        <w:ind w:right="216"/>
        <w:jc w:val="both"/>
        <w:rPr>
          <w:rFonts w:ascii="Times New Roman" w:hAnsi="Times New Roman" w:cs="Times New Roman"/>
          <w:sz w:val="24"/>
          <w:szCs w:val="24"/>
          <w:lang w:val="lt-LT"/>
        </w:rPr>
      </w:pPr>
      <w:r w:rsidRPr="005836E5">
        <w:rPr>
          <w:rFonts w:ascii="Times New Roman" w:hAnsi="Times New Roman" w:cs="Times New Roman"/>
          <w:b/>
          <w:sz w:val="24"/>
          <w:szCs w:val="24"/>
          <w:lang w:val="lt-LT"/>
        </w:rPr>
        <w:t>Tolimesnių veiksmų t</w:t>
      </w:r>
      <w:r w:rsidR="00AE7A86" w:rsidRPr="005836E5">
        <w:rPr>
          <w:rFonts w:ascii="Times New Roman" w:hAnsi="Times New Roman" w:cs="Times New Roman"/>
          <w:b/>
          <w:sz w:val="24"/>
          <w:szCs w:val="24"/>
          <w:lang w:val="lt-LT"/>
        </w:rPr>
        <w:t>ikslas</w:t>
      </w:r>
      <w:r w:rsidR="00AE7A86" w:rsidRPr="005836E5">
        <w:rPr>
          <w:rFonts w:ascii="Times New Roman" w:hAnsi="Times New Roman" w:cs="Times New Roman"/>
          <w:sz w:val="24"/>
          <w:szCs w:val="24"/>
          <w:lang w:val="lt-LT"/>
        </w:rPr>
        <w:t xml:space="preserve"> – sumažinti Astravo AE keliamas grėsmes ir padidinti Lietuvos saugumą.</w:t>
      </w:r>
    </w:p>
    <w:p w:rsidR="00F357F9" w:rsidRPr="0002234C" w:rsidRDefault="00F357F9" w:rsidP="003D76AB">
      <w:pPr>
        <w:spacing w:after="0" w:line="240" w:lineRule="auto"/>
        <w:ind w:right="216"/>
        <w:jc w:val="both"/>
        <w:rPr>
          <w:rFonts w:ascii="Times New Roman" w:hAnsi="Times New Roman" w:cs="Times New Roman"/>
          <w:b/>
          <w:sz w:val="12"/>
          <w:szCs w:val="12"/>
          <w:lang w:val="lt-LT"/>
        </w:rPr>
      </w:pPr>
    </w:p>
    <w:p w:rsidR="00F357F9" w:rsidRPr="0002234C" w:rsidRDefault="00F357F9" w:rsidP="003D76AB">
      <w:pPr>
        <w:spacing w:after="0" w:line="240" w:lineRule="auto"/>
        <w:ind w:right="216"/>
        <w:jc w:val="both"/>
        <w:rPr>
          <w:rFonts w:ascii="Times New Roman" w:hAnsi="Times New Roman" w:cs="Times New Roman"/>
          <w:sz w:val="12"/>
          <w:szCs w:val="12"/>
          <w:lang w:val="lt-LT"/>
        </w:rPr>
      </w:pPr>
    </w:p>
    <w:p w:rsidR="008612BF" w:rsidRPr="005836E5" w:rsidRDefault="009E2893" w:rsidP="003D76AB">
      <w:pPr>
        <w:spacing w:after="0" w:line="240" w:lineRule="auto"/>
        <w:ind w:right="216"/>
        <w:jc w:val="both"/>
        <w:rPr>
          <w:rFonts w:ascii="Times New Roman" w:hAnsi="Times New Roman" w:cs="Times New Roman"/>
          <w:sz w:val="24"/>
          <w:szCs w:val="24"/>
          <w:lang w:val="lt-LT"/>
        </w:rPr>
      </w:pPr>
      <w:r w:rsidRPr="005836E5">
        <w:rPr>
          <w:rFonts w:ascii="Times New Roman" w:hAnsi="Times New Roman" w:cs="Times New Roman"/>
          <w:sz w:val="24"/>
          <w:szCs w:val="24"/>
          <w:lang w:val="lt-LT"/>
        </w:rPr>
        <w:t xml:space="preserve">Siūlytini </w:t>
      </w:r>
      <w:r w:rsidR="00E63C40">
        <w:rPr>
          <w:rFonts w:ascii="Times New Roman" w:hAnsi="Times New Roman" w:cs="Times New Roman"/>
          <w:sz w:val="24"/>
          <w:szCs w:val="24"/>
          <w:lang w:val="lt-LT"/>
        </w:rPr>
        <w:t xml:space="preserve">tolimesni </w:t>
      </w:r>
      <w:r w:rsidRPr="005836E5">
        <w:rPr>
          <w:rFonts w:ascii="Times New Roman" w:hAnsi="Times New Roman" w:cs="Times New Roman"/>
          <w:b/>
          <w:sz w:val="24"/>
          <w:szCs w:val="24"/>
          <w:lang w:val="lt-LT"/>
        </w:rPr>
        <w:t>veiksmai</w:t>
      </w:r>
      <w:r w:rsidR="00585FD8" w:rsidRPr="005836E5">
        <w:rPr>
          <w:rFonts w:ascii="Times New Roman" w:hAnsi="Times New Roman" w:cs="Times New Roman"/>
          <w:sz w:val="24"/>
          <w:szCs w:val="24"/>
          <w:lang w:val="lt-LT"/>
        </w:rPr>
        <w:t>:</w:t>
      </w:r>
    </w:p>
    <w:p w:rsidR="00016D8E" w:rsidRPr="00016D8E" w:rsidRDefault="00AC005B" w:rsidP="003D76AB">
      <w:pPr>
        <w:pStyle w:val="ListParagraph"/>
        <w:numPr>
          <w:ilvl w:val="0"/>
          <w:numId w:val="7"/>
        </w:numPr>
        <w:spacing w:after="0" w:line="240" w:lineRule="auto"/>
        <w:ind w:right="216"/>
        <w:jc w:val="both"/>
        <w:rPr>
          <w:rFonts w:ascii="Times New Roman" w:hAnsi="Times New Roman" w:cs="Times New Roman"/>
          <w:sz w:val="24"/>
          <w:szCs w:val="24"/>
          <w:lang w:val="lt-LT"/>
        </w:rPr>
      </w:pPr>
      <w:r w:rsidRPr="00016D8E">
        <w:rPr>
          <w:rFonts w:ascii="Times New Roman" w:hAnsi="Times New Roman" w:cs="Times New Roman"/>
          <w:b/>
          <w:sz w:val="24"/>
          <w:szCs w:val="24"/>
          <w:lang w:val="lt-LT"/>
        </w:rPr>
        <w:t>Europos Sąjunga.</w:t>
      </w:r>
      <w:r w:rsidRPr="00016D8E">
        <w:rPr>
          <w:rFonts w:ascii="Times New Roman" w:hAnsi="Times New Roman" w:cs="Times New Roman"/>
          <w:sz w:val="24"/>
          <w:szCs w:val="24"/>
          <w:lang w:val="lt-LT"/>
        </w:rPr>
        <w:t xml:space="preserve"> </w:t>
      </w:r>
      <w:r w:rsidR="00826C5D">
        <w:rPr>
          <w:rFonts w:ascii="Times New Roman" w:hAnsi="Times New Roman" w:cs="Times New Roman"/>
          <w:sz w:val="24"/>
          <w:szCs w:val="24"/>
          <w:lang w:val="lt-LT"/>
        </w:rPr>
        <w:t>Tęsti darbą</w:t>
      </w:r>
      <w:r w:rsidR="00D32293" w:rsidRPr="00016D8E">
        <w:rPr>
          <w:rFonts w:ascii="Times New Roman" w:hAnsi="Times New Roman" w:cs="Times New Roman"/>
          <w:sz w:val="24"/>
          <w:szCs w:val="24"/>
          <w:lang w:val="lt-LT"/>
        </w:rPr>
        <w:t xml:space="preserve"> politiniu, diplomatiniu ir ekspertiniu lygiu su ES šalimis bei institucijomis </w:t>
      </w:r>
      <w:r w:rsidR="00D142D5" w:rsidRPr="00016D8E">
        <w:rPr>
          <w:rFonts w:ascii="Times New Roman" w:hAnsi="Times New Roman" w:cs="Times New Roman"/>
          <w:sz w:val="24"/>
          <w:szCs w:val="24"/>
          <w:lang w:val="lt-LT"/>
        </w:rPr>
        <w:t>(Europos Komisija, Europos Parlamentas, ES Tarybos ir kt.)</w:t>
      </w:r>
      <w:r w:rsidR="00826C5D">
        <w:rPr>
          <w:rFonts w:ascii="Times New Roman" w:hAnsi="Times New Roman" w:cs="Times New Roman"/>
          <w:sz w:val="24"/>
          <w:szCs w:val="24"/>
          <w:lang w:val="lt-LT"/>
        </w:rPr>
        <w:t>,</w:t>
      </w:r>
      <w:r w:rsidR="00D142D5" w:rsidRPr="00016D8E">
        <w:rPr>
          <w:rFonts w:ascii="Times New Roman" w:hAnsi="Times New Roman" w:cs="Times New Roman"/>
          <w:sz w:val="24"/>
          <w:szCs w:val="24"/>
          <w:lang w:val="lt-LT"/>
        </w:rPr>
        <w:t xml:space="preserve"> </w:t>
      </w:r>
      <w:r w:rsidR="00507B51" w:rsidRPr="00016D8E">
        <w:rPr>
          <w:rFonts w:ascii="Times New Roman" w:hAnsi="Times New Roman" w:cs="Times New Roman"/>
          <w:sz w:val="24"/>
          <w:szCs w:val="24"/>
          <w:lang w:val="lt-LT"/>
        </w:rPr>
        <w:t>keliant Baltarusijos atsakomybės už pažeidimus</w:t>
      </w:r>
      <w:r w:rsidR="004F378C" w:rsidRPr="00016D8E">
        <w:rPr>
          <w:rFonts w:ascii="Times New Roman" w:hAnsi="Times New Roman" w:cs="Times New Roman"/>
          <w:sz w:val="24"/>
          <w:szCs w:val="24"/>
          <w:lang w:val="lt-LT"/>
        </w:rPr>
        <w:t>,</w:t>
      </w:r>
      <w:r w:rsidR="00507B51" w:rsidRPr="00016D8E">
        <w:rPr>
          <w:rFonts w:ascii="Times New Roman" w:hAnsi="Times New Roman" w:cs="Times New Roman"/>
          <w:sz w:val="24"/>
          <w:szCs w:val="24"/>
          <w:lang w:val="lt-LT"/>
        </w:rPr>
        <w:t xml:space="preserve"> </w:t>
      </w:r>
      <w:r w:rsidR="00531AA5" w:rsidRPr="00016D8E">
        <w:rPr>
          <w:rFonts w:ascii="Times New Roman" w:hAnsi="Times New Roman" w:cs="Times New Roman"/>
          <w:sz w:val="24"/>
          <w:szCs w:val="24"/>
          <w:lang w:val="lt-LT"/>
        </w:rPr>
        <w:t xml:space="preserve">AE </w:t>
      </w:r>
      <w:r w:rsidR="00507B51" w:rsidRPr="00016D8E">
        <w:rPr>
          <w:rFonts w:ascii="Times New Roman" w:hAnsi="Times New Roman" w:cs="Times New Roman"/>
          <w:sz w:val="24"/>
          <w:szCs w:val="24"/>
          <w:lang w:val="lt-LT"/>
        </w:rPr>
        <w:t>grėsmės sumažinimo</w:t>
      </w:r>
      <w:r w:rsidR="009E2893" w:rsidRPr="00016D8E">
        <w:rPr>
          <w:rFonts w:ascii="Times New Roman" w:hAnsi="Times New Roman" w:cs="Times New Roman"/>
          <w:sz w:val="24"/>
          <w:szCs w:val="24"/>
          <w:lang w:val="lt-LT"/>
        </w:rPr>
        <w:t xml:space="preserve"> </w:t>
      </w:r>
      <w:r w:rsidR="004F378C" w:rsidRPr="00016D8E">
        <w:rPr>
          <w:rFonts w:ascii="Times New Roman" w:hAnsi="Times New Roman" w:cs="Times New Roman"/>
          <w:sz w:val="24"/>
          <w:szCs w:val="24"/>
          <w:lang w:val="lt-LT"/>
        </w:rPr>
        <w:t xml:space="preserve">ir tarptautinės kontrolės </w:t>
      </w:r>
      <w:r w:rsidR="009E2893" w:rsidRPr="00016D8E">
        <w:rPr>
          <w:rFonts w:ascii="Times New Roman" w:hAnsi="Times New Roman" w:cs="Times New Roman"/>
          <w:sz w:val="24"/>
          <w:szCs w:val="24"/>
          <w:lang w:val="lt-LT"/>
        </w:rPr>
        <w:t>klausimus:</w:t>
      </w:r>
    </w:p>
    <w:p w:rsidR="00710E33" w:rsidRDefault="00016D8E" w:rsidP="003D76AB">
      <w:pPr>
        <w:pStyle w:val="ListParagraph"/>
        <w:numPr>
          <w:ilvl w:val="0"/>
          <w:numId w:val="6"/>
        </w:numPr>
        <w:spacing w:after="0" w:line="240" w:lineRule="auto"/>
        <w:ind w:right="216"/>
        <w:jc w:val="both"/>
        <w:rPr>
          <w:rFonts w:ascii="Times New Roman" w:hAnsi="Times New Roman" w:cs="Times New Roman"/>
          <w:sz w:val="24"/>
          <w:szCs w:val="24"/>
          <w:lang w:val="lt-LT"/>
        </w:rPr>
      </w:pPr>
      <w:r w:rsidRPr="00710E33">
        <w:rPr>
          <w:rFonts w:ascii="Times New Roman" w:hAnsi="Times New Roman" w:cs="Times New Roman"/>
          <w:sz w:val="24"/>
          <w:szCs w:val="24"/>
          <w:lang w:val="lt-LT"/>
        </w:rPr>
        <w:t>ES lygiu siek</w:t>
      </w:r>
      <w:r w:rsidR="00826C5D">
        <w:rPr>
          <w:rFonts w:ascii="Times New Roman" w:hAnsi="Times New Roman" w:cs="Times New Roman"/>
          <w:sz w:val="24"/>
          <w:szCs w:val="24"/>
          <w:lang w:val="lt-LT"/>
        </w:rPr>
        <w:t>ti</w:t>
      </w:r>
      <w:r w:rsidRPr="00710E33">
        <w:rPr>
          <w:rFonts w:ascii="Times New Roman" w:hAnsi="Times New Roman" w:cs="Times New Roman"/>
          <w:sz w:val="24"/>
          <w:szCs w:val="24"/>
          <w:lang w:val="lt-LT"/>
        </w:rPr>
        <w:t xml:space="preserve">, kad Baltarusija įgyvendintų visas ES streso testų </w:t>
      </w:r>
      <w:r w:rsidR="00710E33">
        <w:rPr>
          <w:rFonts w:ascii="Times New Roman" w:hAnsi="Times New Roman" w:cs="Times New Roman"/>
          <w:sz w:val="24"/>
          <w:szCs w:val="24"/>
          <w:lang w:val="lt-LT"/>
        </w:rPr>
        <w:t xml:space="preserve">rekomendacijas ir </w:t>
      </w:r>
      <w:r w:rsidRPr="00710E33">
        <w:rPr>
          <w:rFonts w:ascii="Times New Roman" w:hAnsi="Times New Roman" w:cs="Times New Roman"/>
          <w:sz w:val="24"/>
          <w:szCs w:val="24"/>
          <w:lang w:val="lt-LT"/>
        </w:rPr>
        <w:t xml:space="preserve">pašalintų visas saugos problemas </w:t>
      </w:r>
      <w:r w:rsidR="00710E33">
        <w:rPr>
          <w:rFonts w:ascii="Times New Roman" w:hAnsi="Times New Roman" w:cs="Times New Roman"/>
          <w:sz w:val="24"/>
          <w:szCs w:val="24"/>
          <w:lang w:val="lt-LT"/>
        </w:rPr>
        <w:t xml:space="preserve">iki </w:t>
      </w:r>
      <w:r w:rsidRPr="00710E33">
        <w:rPr>
          <w:rFonts w:ascii="Times New Roman" w:hAnsi="Times New Roman" w:cs="Times New Roman"/>
          <w:sz w:val="24"/>
          <w:szCs w:val="24"/>
          <w:lang w:val="lt-LT"/>
        </w:rPr>
        <w:t xml:space="preserve">AE </w:t>
      </w:r>
      <w:r w:rsidR="00710E33">
        <w:rPr>
          <w:rFonts w:ascii="Times New Roman" w:hAnsi="Times New Roman" w:cs="Times New Roman"/>
          <w:sz w:val="24"/>
          <w:szCs w:val="24"/>
          <w:lang w:val="lt-LT"/>
        </w:rPr>
        <w:t xml:space="preserve">veiklos pradžios. </w:t>
      </w:r>
      <w:r w:rsidR="00710E33" w:rsidRPr="00710E33">
        <w:rPr>
          <w:rFonts w:ascii="Times New Roman" w:hAnsi="Times New Roman" w:cs="Times New Roman"/>
          <w:sz w:val="24"/>
          <w:szCs w:val="24"/>
          <w:lang w:val="lt-LT"/>
        </w:rPr>
        <w:t xml:space="preserve">Viena iš </w:t>
      </w:r>
      <w:r w:rsidR="00710E33">
        <w:rPr>
          <w:rFonts w:ascii="Times New Roman" w:hAnsi="Times New Roman" w:cs="Times New Roman"/>
          <w:sz w:val="24"/>
          <w:szCs w:val="24"/>
          <w:lang w:val="lt-LT"/>
        </w:rPr>
        <w:t xml:space="preserve">jau taikomų </w:t>
      </w:r>
      <w:r w:rsidR="00710E33" w:rsidRPr="00710E33">
        <w:rPr>
          <w:rFonts w:ascii="Times New Roman" w:hAnsi="Times New Roman" w:cs="Times New Roman"/>
          <w:sz w:val="24"/>
          <w:szCs w:val="24"/>
          <w:lang w:val="lt-LT"/>
        </w:rPr>
        <w:t xml:space="preserve">priemonių </w:t>
      </w:r>
      <w:r w:rsidR="00710E33">
        <w:rPr>
          <w:rFonts w:ascii="Times New Roman" w:hAnsi="Times New Roman" w:cs="Times New Roman"/>
          <w:sz w:val="24"/>
          <w:szCs w:val="24"/>
          <w:lang w:val="lt-LT"/>
        </w:rPr>
        <w:t>–</w:t>
      </w:r>
      <w:r w:rsidR="00710E33" w:rsidRPr="00710E33">
        <w:rPr>
          <w:rFonts w:ascii="Times New Roman" w:hAnsi="Times New Roman" w:cs="Times New Roman"/>
          <w:sz w:val="24"/>
          <w:szCs w:val="24"/>
          <w:lang w:val="lt-LT"/>
        </w:rPr>
        <w:t xml:space="preserve"> ES-Baltarusijos</w:t>
      </w:r>
      <w:r w:rsidR="00E63C40">
        <w:rPr>
          <w:rFonts w:ascii="Times New Roman" w:hAnsi="Times New Roman" w:cs="Times New Roman"/>
          <w:sz w:val="24"/>
          <w:szCs w:val="24"/>
          <w:lang w:val="lt-LT"/>
        </w:rPr>
        <w:t xml:space="preserve"> dialogo</w:t>
      </w:r>
      <w:r w:rsidR="00710E33" w:rsidRPr="00710E33">
        <w:rPr>
          <w:rFonts w:ascii="Times New Roman" w:hAnsi="Times New Roman" w:cs="Times New Roman"/>
          <w:sz w:val="24"/>
          <w:szCs w:val="24"/>
          <w:lang w:val="lt-LT"/>
        </w:rPr>
        <w:t xml:space="preserve"> kontekste </w:t>
      </w:r>
      <w:r w:rsidR="00710E33">
        <w:rPr>
          <w:rFonts w:ascii="Times New Roman" w:hAnsi="Times New Roman" w:cs="Times New Roman"/>
          <w:sz w:val="24"/>
          <w:szCs w:val="24"/>
          <w:lang w:val="lt-LT"/>
        </w:rPr>
        <w:t>siekiama tiek Astravo AE trūkumų pašalinimo, tiek nuolatinės</w:t>
      </w:r>
      <w:r w:rsidR="00710E33" w:rsidRPr="00710E33">
        <w:rPr>
          <w:rFonts w:ascii="Times New Roman" w:hAnsi="Times New Roman" w:cs="Times New Roman"/>
          <w:sz w:val="24"/>
          <w:szCs w:val="24"/>
          <w:lang w:val="lt-LT"/>
        </w:rPr>
        <w:t xml:space="preserve"> ES kontrolė</w:t>
      </w:r>
      <w:r w:rsidR="00710E33">
        <w:rPr>
          <w:rFonts w:ascii="Times New Roman" w:hAnsi="Times New Roman" w:cs="Times New Roman"/>
          <w:sz w:val="24"/>
          <w:szCs w:val="24"/>
          <w:lang w:val="lt-LT"/>
        </w:rPr>
        <w:t>s</w:t>
      </w:r>
      <w:r w:rsidR="00710E33" w:rsidRPr="00710E33">
        <w:rPr>
          <w:rFonts w:ascii="Times New Roman" w:hAnsi="Times New Roman" w:cs="Times New Roman"/>
          <w:sz w:val="24"/>
          <w:szCs w:val="24"/>
          <w:lang w:val="lt-LT"/>
        </w:rPr>
        <w:t xml:space="preserve"> </w:t>
      </w:r>
      <w:r w:rsidR="00710E33">
        <w:rPr>
          <w:rFonts w:ascii="Times New Roman" w:hAnsi="Times New Roman" w:cs="Times New Roman"/>
          <w:sz w:val="24"/>
          <w:szCs w:val="24"/>
          <w:lang w:val="lt-LT"/>
        </w:rPr>
        <w:t>ir priežiūros</w:t>
      </w:r>
      <w:r w:rsidR="00710E33" w:rsidRPr="00710E33">
        <w:rPr>
          <w:rFonts w:ascii="Times New Roman" w:hAnsi="Times New Roman" w:cs="Times New Roman"/>
          <w:sz w:val="24"/>
          <w:szCs w:val="24"/>
          <w:lang w:val="lt-LT"/>
        </w:rPr>
        <w:t xml:space="preserve">. </w:t>
      </w:r>
    </w:p>
    <w:p w:rsidR="00710E33" w:rsidRPr="00710E33" w:rsidRDefault="00710E33" w:rsidP="003D76AB">
      <w:pPr>
        <w:pStyle w:val="ListParagraph"/>
        <w:numPr>
          <w:ilvl w:val="0"/>
          <w:numId w:val="6"/>
        </w:numPr>
        <w:spacing w:after="0" w:line="240" w:lineRule="auto"/>
        <w:ind w:right="21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Siektina </w:t>
      </w:r>
      <w:r w:rsidRPr="00710E33">
        <w:rPr>
          <w:rFonts w:ascii="Times New Roman" w:hAnsi="Times New Roman" w:cs="Times New Roman"/>
          <w:sz w:val="24"/>
          <w:szCs w:val="24"/>
          <w:lang w:val="lt-LT"/>
        </w:rPr>
        <w:t xml:space="preserve">ES </w:t>
      </w:r>
      <w:r>
        <w:rPr>
          <w:rFonts w:ascii="Times New Roman" w:hAnsi="Times New Roman" w:cs="Times New Roman"/>
          <w:sz w:val="24"/>
          <w:szCs w:val="24"/>
          <w:lang w:val="lt-LT"/>
        </w:rPr>
        <w:t>parama</w:t>
      </w:r>
      <w:r w:rsidRPr="00710E33">
        <w:rPr>
          <w:rFonts w:ascii="Times New Roman" w:hAnsi="Times New Roman" w:cs="Times New Roman"/>
          <w:sz w:val="24"/>
          <w:szCs w:val="24"/>
          <w:lang w:val="lt-LT"/>
        </w:rPr>
        <w:t xml:space="preserve"> stiprinant avarinę parengtį Lietuvoje, </w:t>
      </w:r>
      <w:r>
        <w:rPr>
          <w:rFonts w:ascii="Times New Roman" w:hAnsi="Times New Roman" w:cs="Times New Roman"/>
          <w:sz w:val="24"/>
          <w:szCs w:val="24"/>
          <w:lang w:val="lt-LT"/>
        </w:rPr>
        <w:t xml:space="preserve">o taip pat sustiprintas bendradarbiavimas </w:t>
      </w:r>
      <w:r w:rsidRPr="00710E33">
        <w:rPr>
          <w:rFonts w:ascii="Times New Roman" w:hAnsi="Times New Roman" w:cs="Times New Roman"/>
          <w:sz w:val="24"/>
          <w:szCs w:val="24"/>
          <w:lang w:val="lt-LT"/>
        </w:rPr>
        <w:t>su Baltijos ir Skandinavijos šalimis avarinės parengties ir in</w:t>
      </w:r>
      <w:r>
        <w:rPr>
          <w:rFonts w:ascii="Times New Roman" w:hAnsi="Times New Roman" w:cs="Times New Roman"/>
          <w:sz w:val="24"/>
          <w:szCs w:val="24"/>
          <w:lang w:val="lt-LT"/>
        </w:rPr>
        <w:t>formacijos keitimosi klausimais.</w:t>
      </w:r>
    </w:p>
    <w:p w:rsidR="004F378C" w:rsidRDefault="004F378C" w:rsidP="003D76AB">
      <w:pPr>
        <w:pStyle w:val="ListParagraph"/>
        <w:numPr>
          <w:ilvl w:val="0"/>
          <w:numId w:val="7"/>
        </w:numPr>
        <w:spacing w:after="0" w:line="240" w:lineRule="auto"/>
        <w:ind w:right="216"/>
        <w:jc w:val="both"/>
        <w:rPr>
          <w:rFonts w:ascii="Times New Roman" w:hAnsi="Times New Roman" w:cs="Times New Roman"/>
          <w:sz w:val="24"/>
          <w:szCs w:val="24"/>
          <w:lang w:val="lt-LT"/>
        </w:rPr>
      </w:pPr>
      <w:r w:rsidRPr="005836E5">
        <w:rPr>
          <w:rFonts w:ascii="Times New Roman" w:hAnsi="Times New Roman" w:cs="Times New Roman"/>
          <w:b/>
          <w:sz w:val="24"/>
          <w:szCs w:val="24"/>
          <w:lang w:val="lt-LT"/>
        </w:rPr>
        <w:t>Tarptautinės konvencijos.</w:t>
      </w:r>
      <w:r w:rsidRPr="005836E5">
        <w:rPr>
          <w:rFonts w:ascii="Times New Roman" w:hAnsi="Times New Roman" w:cs="Times New Roman"/>
          <w:sz w:val="24"/>
          <w:szCs w:val="24"/>
          <w:lang w:val="lt-LT"/>
        </w:rPr>
        <w:t xml:space="preserve"> Astravo AE problemų kėlimas ir naujų sprendimų siekimas:</w:t>
      </w:r>
    </w:p>
    <w:p w:rsidR="00710E33" w:rsidRPr="00A022CF" w:rsidRDefault="00710E33" w:rsidP="003D76AB">
      <w:pPr>
        <w:pStyle w:val="ListParagraph"/>
        <w:numPr>
          <w:ilvl w:val="0"/>
          <w:numId w:val="11"/>
        </w:numPr>
        <w:spacing w:after="0" w:line="240" w:lineRule="auto"/>
        <w:ind w:right="216"/>
        <w:jc w:val="both"/>
        <w:rPr>
          <w:rFonts w:ascii="Times New Roman" w:hAnsi="Times New Roman" w:cs="Times New Roman"/>
          <w:sz w:val="24"/>
          <w:szCs w:val="24"/>
          <w:lang w:val="lt-LT"/>
        </w:rPr>
      </w:pPr>
      <w:r w:rsidRPr="00A022CF">
        <w:rPr>
          <w:rFonts w:ascii="Times New Roman" w:hAnsi="Times New Roman" w:cs="Times New Roman"/>
          <w:b/>
          <w:sz w:val="24"/>
          <w:szCs w:val="24"/>
          <w:lang w:val="lt-LT" w:eastAsia="lt-LT"/>
        </w:rPr>
        <w:t>Branduolinės saugos konvencijoje</w:t>
      </w:r>
      <w:r w:rsidRPr="00A022CF">
        <w:rPr>
          <w:rFonts w:ascii="Times New Roman" w:hAnsi="Times New Roman" w:cs="Times New Roman"/>
          <w:sz w:val="24"/>
          <w:szCs w:val="24"/>
          <w:lang w:val="lt-LT" w:eastAsia="lt-LT"/>
        </w:rPr>
        <w:t xml:space="preserve"> (Šalių susitikimas vyks 2020 m.) ir kituose </w:t>
      </w:r>
      <w:r w:rsidRPr="00A022CF">
        <w:rPr>
          <w:rFonts w:ascii="Times New Roman" w:hAnsi="Times New Roman" w:cs="Times New Roman"/>
          <w:b/>
          <w:sz w:val="24"/>
          <w:szCs w:val="24"/>
          <w:lang w:val="lt-LT" w:eastAsia="lt-LT"/>
        </w:rPr>
        <w:t>TATENA</w:t>
      </w:r>
      <w:r w:rsidRPr="00A022CF">
        <w:rPr>
          <w:rFonts w:ascii="Times New Roman" w:hAnsi="Times New Roman" w:cs="Times New Roman"/>
          <w:sz w:val="24"/>
          <w:szCs w:val="24"/>
          <w:lang w:val="lt-LT" w:eastAsia="lt-LT"/>
        </w:rPr>
        <w:t xml:space="preserve"> renginiuose toliau keltini netinkamo aikštelės įvertinimo bei </w:t>
      </w:r>
      <w:r>
        <w:rPr>
          <w:rFonts w:ascii="Times New Roman" w:hAnsi="Times New Roman" w:cs="Times New Roman"/>
          <w:sz w:val="24"/>
          <w:szCs w:val="24"/>
          <w:lang w:val="lt-LT" w:eastAsia="lt-LT"/>
        </w:rPr>
        <w:t xml:space="preserve">Baltarusijos veiksmų </w:t>
      </w:r>
      <w:r w:rsidRPr="00A022CF">
        <w:rPr>
          <w:rFonts w:ascii="Times New Roman" w:hAnsi="Times New Roman" w:cs="Times New Roman"/>
          <w:sz w:val="24"/>
          <w:szCs w:val="24"/>
          <w:lang w:val="lt-LT" w:eastAsia="lt-LT"/>
        </w:rPr>
        <w:t xml:space="preserve">atitikties TATENA reikalavimams klausimai. </w:t>
      </w:r>
    </w:p>
    <w:p w:rsidR="004F378C" w:rsidRPr="00A022CF" w:rsidRDefault="00A022CF" w:rsidP="003D76AB">
      <w:pPr>
        <w:pStyle w:val="ListParagraph"/>
        <w:numPr>
          <w:ilvl w:val="0"/>
          <w:numId w:val="11"/>
        </w:numPr>
        <w:spacing w:after="0" w:line="240" w:lineRule="auto"/>
        <w:ind w:right="216"/>
        <w:jc w:val="both"/>
        <w:rPr>
          <w:rFonts w:ascii="Times New Roman" w:hAnsi="Times New Roman" w:cs="Times New Roman"/>
          <w:sz w:val="24"/>
          <w:szCs w:val="24"/>
          <w:lang w:val="lt-LT"/>
        </w:rPr>
      </w:pPr>
      <w:r>
        <w:rPr>
          <w:rFonts w:ascii="Times New Roman" w:hAnsi="Times New Roman" w:cs="Times New Roman"/>
          <w:sz w:val="24"/>
          <w:szCs w:val="24"/>
          <w:lang w:val="lt-LT"/>
        </w:rPr>
        <w:t>Siūlytina</w:t>
      </w:r>
      <w:r w:rsidR="004F378C" w:rsidRPr="00A022CF">
        <w:rPr>
          <w:rFonts w:ascii="Times New Roman" w:hAnsi="Times New Roman" w:cs="Times New Roman"/>
          <w:sz w:val="24"/>
          <w:szCs w:val="24"/>
          <w:lang w:val="lt-LT"/>
        </w:rPr>
        <w:t xml:space="preserve"> siekti </w:t>
      </w:r>
      <w:r w:rsidR="004F378C" w:rsidRPr="00A022CF">
        <w:rPr>
          <w:rFonts w:ascii="Times New Roman" w:hAnsi="Times New Roman" w:cs="Times New Roman"/>
          <w:sz w:val="24"/>
          <w:szCs w:val="24"/>
          <w:lang w:val="lt-LT" w:eastAsia="lt-LT"/>
        </w:rPr>
        <w:t xml:space="preserve">naujo sprendimo dėl Baltarusijos nacionalinių teisės aktų neatitikimo </w:t>
      </w:r>
      <w:proofErr w:type="spellStart"/>
      <w:r w:rsidR="004F378C" w:rsidRPr="00A022CF">
        <w:rPr>
          <w:rFonts w:ascii="Times New Roman" w:hAnsi="Times New Roman" w:cs="Times New Roman"/>
          <w:b/>
          <w:sz w:val="24"/>
          <w:szCs w:val="24"/>
          <w:lang w:val="lt-LT" w:eastAsia="lt-LT"/>
        </w:rPr>
        <w:t>Espo</w:t>
      </w:r>
      <w:proofErr w:type="spellEnd"/>
      <w:r w:rsidR="004F378C" w:rsidRPr="00A022CF">
        <w:rPr>
          <w:rFonts w:ascii="Times New Roman" w:hAnsi="Times New Roman" w:cs="Times New Roman"/>
          <w:sz w:val="24"/>
          <w:szCs w:val="24"/>
          <w:lang w:val="lt-LT" w:eastAsia="lt-LT"/>
        </w:rPr>
        <w:t xml:space="preserve"> konvencijai</w:t>
      </w:r>
      <w:r w:rsidR="00710E33">
        <w:rPr>
          <w:rFonts w:ascii="Times New Roman" w:hAnsi="Times New Roman" w:cs="Times New Roman"/>
          <w:sz w:val="24"/>
          <w:szCs w:val="24"/>
          <w:lang w:val="lt-LT" w:eastAsia="lt-LT"/>
        </w:rPr>
        <w:t xml:space="preserve"> 2020 m. Šalių susitikime</w:t>
      </w:r>
      <w:r w:rsidR="004F378C" w:rsidRPr="00A022CF">
        <w:rPr>
          <w:rFonts w:ascii="Times New Roman" w:hAnsi="Times New Roman" w:cs="Times New Roman"/>
          <w:sz w:val="24"/>
          <w:szCs w:val="24"/>
          <w:lang w:val="lt-LT" w:eastAsia="lt-LT"/>
        </w:rPr>
        <w:t xml:space="preserve">. Visuose susijusiuose procesuose (saugyklos panaudotam kurui bei atliekoms, po-projektinė analizė ir kt.), kuriuos apima </w:t>
      </w:r>
      <w:proofErr w:type="spellStart"/>
      <w:r w:rsidR="004F378C" w:rsidRPr="00A022CF">
        <w:rPr>
          <w:rFonts w:ascii="Times New Roman" w:hAnsi="Times New Roman" w:cs="Times New Roman"/>
          <w:sz w:val="24"/>
          <w:szCs w:val="24"/>
          <w:lang w:val="lt-LT" w:eastAsia="lt-LT"/>
        </w:rPr>
        <w:t>Espo</w:t>
      </w:r>
      <w:proofErr w:type="spellEnd"/>
      <w:r w:rsidR="004F378C" w:rsidRPr="00A022CF">
        <w:rPr>
          <w:rFonts w:ascii="Times New Roman" w:hAnsi="Times New Roman" w:cs="Times New Roman"/>
          <w:sz w:val="24"/>
          <w:szCs w:val="24"/>
          <w:lang w:val="lt-LT" w:eastAsia="lt-LT"/>
        </w:rPr>
        <w:t xml:space="preserve"> konvencija, toliau ke</w:t>
      </w:r>
      <w:r w:rsidR="00710E33">
        <w:rPr>
          <w:rFonts w:ascii="Times New Roman" w:hAnsi="Times New Roman" w:cs="Times New Roman"/>
          <w:sz w:val="24"/>
          <w:szCs w:val="24"/>
          <w:lang w:val="lt-LT" w:eastAsia="lt-LT"/>
        </w:rPr>
        <w:t xml:space="preserve">ltini atitinkami reikalavimai. </w:t>
      </w:r>
    </w:p>
    <w:p w:rsidR="004F378C" w:rsidRPr="00A022CF" w:rsidRDefault="003D76AB" w:rsidP="003D76AB">
      <w:pPr>
        <w:pStyle w:val="ListParagraph"/>
        <w:numPr>
          <w:ilvl w:val="0"/>
          <w:numId w:val="11"/>
        </w:numPr>
        <w:spacing w:after="0" w:line="240" w:lineRule="auto"/>
        <w:ind w:right="216"/>
        <w:jc w:val="both"/>
        <w:rPr>
          <w:rFonts w:ascii="Times New Roman" w:hAnsi="Times New Roman" w:cs="Times New Roman"/>
          <w:sz w:val="24"/>
          <w:szCs w:val="24"/>
          <w:lang w:val="lt-LT"/>
        </w:rPr>
      </w:pPr>
      <w:r>
        <w:rPr>
          <w:rFonts w:ascii="Times New Roman" w:hAnsi="Times New Roman" w:cs="Times New Roman"/>
          <w:b/>
          <w:sz w:val="24"/>
          <w:szCs w:val="24"/>
          <w:lang w:val="lt-LT" w:eastAsia="lt-LT"/>
        </w:rPr>
        <w:t xml:space="preserve">JT </w:t>
      </w:r>
      <w:proofErr w:type="spellStart"/>
      <w:r w:rsidR="004F378C" w:rsidRPr="00A022CF">
        <w:rPr>
          <w:rFonts w:ascii="Times New Roman" w:hAnsi="Times New Roman" w:cs="Times New Roman"/>
          <w:b/>
          <w:sz w:val="24"/>
          <w:szCs w:val="24"/>
          <w:lang w:val="lt-LT" w:eastAsia="lt-LT"/>
        </w:rPr>
        <w:t>Orhuso</w:t>
      </w:r>
      <w:proofErr w:type="spellEnd"/>
      <w:r w:rsidR="004F378C" w:rsidRPr="00A022CF">
        <w:rPr>
          <w:rFonts w:ascii="Times New Roman" w:hAnsi="Times New Roman" w:cs="Times New Roman"/>
          <w:b/>
          <w:sz w:val="24"/>
          <w:szCs w:val="24"/>
          <w:lang w:val="lt-LT" w:eastAsia="lt-LT"/>
        </w:rPr>
        <w:t xml:space="preserve"> konvencijoje</w:t>
      </w:r>
      <w:r w:rsidR="004F378C" w:rsidRPr="00A022CF">
        <w:rPr>
          <w:rFonts w:ascii="Times New Roman" w:hAnsi="Times New Roman" w:cs="Times New Roman"/>
          <w:sz w:val="24"/>
          <w:szCs w:val="24"/>
          <w:lang w:val="lt-LT" w:eastAsia="lt-LT"/>
        </w:rPr>
        <w:t xml:space="preserve"> (Šalių susitikimas vyks 2021 m.) toliau </w:t>
      </w:r>
      <w:r w:rsidR="00782BB2">
        <w:rPr>
          <w:rFonts w:ascii="Times New Roman" w:hAnsi="Times New Roman" w:cs="Times New Roman"/>
          <w:sz w:val="24"/>
          <w:szCs w:val="24"/>
          <w:lang w:val="lt-LT" w:eastAsia="lt-LT"/>
        </w:rPr>
        <w:t>ginami</w:t>
      </w:r>
      <w:r w:rsidR="004F378C" w:rsidRPr="00A022CF">
        <w:rPr>
          <w:rFonts w:ascii="Times New Roman" w:hAnsi="Times New Roman" w:cs="Times New Roman"/>
          <w:sz w:val="24"/>
          <w:szCs w:val="24"/>
          <w:lang w:val="lt-LT" w:eastAsia="lt-LT"/>
        </w:rPr>
        <w:t xml:space="preserve"> Lietuvos visuomenės teisės į informaciją ir dalyvavimą priimant sprendimus (įskaitant ir dėl netinkamo statybų aikštelės parinkimo) tiek As</w:t>
      </w:r>
      <w:r w:rsidR="00A022CF">
        <w:rPr>
          <w:rFonts w:ascii="Times New Roman" w:hAnsi="Times New Roman" w:cs="Times New Roman"/>
          <w:sz w:val="24"/>
          <w:szCs w:val="24"/>
          <w:lang w:val="lt-LT" w:eastAsia="lt-LT"/>
        </w:rPr>
        <w:t>travo AE atveju, tiek susijusiuose projektuose</w:t>
      </w:r>
      <w:r w:rsidR="004F378C" w:rsidRPr="00A022CF">
        <w:rPr>
          <w:rFonts w:ascii="Times New Roman" w:hAnsi="Times New Roman" w:cs="Times New Roman"/>
          <w:sz w:val="24"/>
          <w:szCs w:val="24"/>
          <w:lang w:val="lt-LT" w:eastAsia="lt-LT"/>
        </w:rPr>
        <w:t xml:space="preserve"> (saugyklos ir kt.)</w:t>
      </w:r>
      <w:r w:rsidR="00A022CF" w:rsidRPr="00A022CF">
        <w:rPr>
          <w:rFonts w:ascii="Times New Roman" w:hAnsi="Times New Roman" w:cs="Times New Roman"/>
          <w:sz w:val="24"/>
          <w:szCs w:val="24"/>
          <w:lang w:val="lt-LT" w:eastAsia="lt-LT"/>
        </w:rPr>
        <w:t xml:space="preserve">. Šioje konvencijoje yra svarstoma </w:t>
      </w:r>
      <w:r w:rsidR="00A022CF" w:rsidRPr="00A022CF">
        <w:rPr>
          <w:rFonts w:ascii="Times New Roman" w:hAnsi="Times New Roman" w:cs="Times New Roman"/>
          <w:sz w:val="24"/>
          <w:szCs w:val="24"/>
          <w:lang w:val="lt-LT"/>
        </w:rPr>
        <w:t>Lietuvos iškelta byla Baltarusijai dėl netinkamo Lietuvos visuomenės informavimo apie Astravo AE.</w:t>
      </w:r>
    </w:p>
    <w:p w:rsidR="004F378C" w:rsidRPr="00A022CF" w:rsidRDefault="004F378C" w:rsidP="003D76AB">
      <w:pPr>
        <w:pStyle w:val="ListParagraph"/>
        <w:numPr>
          <w:ilvl w:val="0"/>
          <w:numId w:val="11"/>
        </w:numPr>
        <w:spacing w:after="0" w:line="240" w:lineRule="auto"/>
        <w:ind w:right="216"/>
        <w:jc w:val="both"/>
        <w:rPr>
          <w:rFonts w:ascii="Times New Roman" w:hAnsi="Times New Roman" w:cs="Times New Roman"/>
          <w:sz w:val="24"/>
          <w:szCs w:val="24"/>
          <w:lang w:val="lt-LT"/>
        </w:rPr>
      </w:pPr>
      <w:r w:rsidRPr="00A022CF">
        <w:rPr>
          <w:rFonts w:ascii="Times New Roman" w:hAnsi="Times New Roman" w:cs="Times New Roman"/>
          <w:b/>
          <w:sz w:val="24"/>
          <w:szCs w:val="24"/>
          <w:lang w:val="lt-LT" w:eastAsia="lt-LT"/>
        </w:rPr>
        <w:t>Jungtinėje panaudoto branduolinio kuro bei radioaktyvių atliekų tvarkymo konvencijoje</w:t>
      </w:r>
      <w:r w:rsidRPr="00A022CF">
        <w:rPr>
          <w:rFonts w:ascii="Times New Roman" w:hAnsi="Times New Roman" w:cs="Times New Roman"/>
          <w:sz w:val="24"/>
          <w:szCs w:val="24"/>
          <w:lang w:val="lt-LT" w:eastAsia="lt-LT"/>
        </w:rPr>
        <w:t xml:space="preserve"> (2021 m. vyks Šalių susitikimas) siūlytina kelti klausimus dėl Baltarusijos nepasirengimo panaudoto kuro ir atliekų tvarkymui</w:t>
      </w:r>
      <w:r w:rsidR="00A022CF">
        <w:rPr>
          <w:rFonts w:ascii="Times New Roman" w:hAnsi="Times New Roman" w:cs="Times New Roman"/>
          <w:sz w:val="24"/>
          <w:szCs w:val="24"/>
          <w:lang w:val="lt-LT" w:eastAsia="lt-LT"/>
        </w:rPr>
        <w:t xml:space="preserve">. </w:t>
      </w:r>
      <w:r w:rsidRPr="00A022CF">
        <w:rPr>
          <w:rFonts w:ascii="Times New Roman" w:hAnsi="Times New Roman" w:cs="Times New Roman"/>
          <w:sz w:val="24"/>
          <w:szCs w:val="24"/>
          <w:lang w:val="lt-LT" w:eastAsia="lt-LT"/>
        </w:rPr>
        <w:t xml:space="preserve">Lietuvos pastangomis ši problema jau buvo konstatuota 2018 m. </w:t>
      </w:r>
      <w:r w:rsidR="00710E33">
        <w:rPr>
          <w:rFonts w:ascii="Times New Roman" w:hAnsi="Times New Roman" w:cs="Times New Roman"/>
          <w:sz w:val="24"/>
          <w:szCs w:val="24"/>
          <w:lang w:val="lt-LT" w:eastAsia="lt-LT"/>
        </w:rPr>
        <w:t>vykusiame šios</w:t>
      </w:r>
      <w:r w:rsidRPr="00A022CF">
        <w:rPr>
          <w:rFonts w:ascii="Times New Roman" w:hAnsi="Times New Roman" w:cs="Times New Roman"/>
          <w:sz w:val="24"/>
          <w:szCs w:val="24"/>
          <w:lang w:val="lt-LT" w:eastAsia="lt-LT"/>
        </w:rPr>
        <w:t xml:space="preserve"> konvencijos Šalių susitikime. </w:t>
      </w:r>
    </w:p>
    <w:p w:rsidR="009A28A1" w:rsidRPr="005836E5" w:rsidRDefault="00507B51" w:rsidP="003D76AB">
      <w:pPr>
        <w:pStyle w:val="ListParagraph"/>
        <w:numPr>
          <w:ilvl w:val="0"/>
          <w:numId w:val="7"/>
        </w:numPr>
        <w:spacing w:after="0" w:line="240" w:lineRule="auto"/>
        <w:ind w:right="216"/>
        <w:jc w:val="both"/>
        <w:rPr>
          <w:rFonts w:ascii="Times New Roman" w:hAnsi="Times New Roman" w:cs="Times New Roman"/>
          <w:sz w:val="24"/>
          <w:szCs w:val="24"/>
          <w:lang w:val="lt-LT"/>
        </w:rPr>
      </w:pPr>
      <w:r w:rsidRPr="005836E5">
        <w:rPr>
          <w:rFonts w:ascii="Times New Roman" w:hAnsi="Times New Roman" w:cs="Times New Roman"/>
          <w:sz w:val="24"/>
          <w:szCs w:val="24"/>
          <w:lang w:val="lt-LT"/>
        </w:rPr>
        <w:t>Tarptautinė atominės energetikos agentūra (</w:t>
      </w:r>
      <w:r w:rsidRPr="005836E5">
        <w:rPr>
          <w:rFonts w:ascii="Times New Roman" w:hAnsi="Times New Roman" w:cs="Times New Roman"/>
          <w:b/>
          <w:sz w:val="24"/>
          <w:szCs w:val="24"/>
          <w:lang w:val="lt-LT"/>
        </w:rPr>
        <w:t>TATENA</w:t>
      </w:r>
      <w:r w:rsidRPr="005836E5">
        <w:rPr>
          <w:rFonts w:ascii="Times New Roman" w:hAnsi="Times New Roman" w:cs="Times New Roman"/>
          <w:sz w:val="24"/>
          <w:szCs w:val="24"/>
          <w:lang w:val="lt-LT"/>
        </w:rPr>
        <w:t xml:space="preserve">). </w:t>
      </w:r>
      <w:r w:rsidR="00D142D5">
        <w:rPr>
          <w:rFonts w:ascii="Times New Roman" w:hAnsi="Times New Roman" w:cs="Times New Roman"/>
          <w:sz w:val="24"/>
          <w:szCs w:val="24"/>
          <w:lang w:val="lt-LT"/>
        </w:rPr>
        <w:t>Ekspertiniu lygmeniu v</w:t>
      </w:r>
      <w:r w:rsidR="009E2893" w:rsidRPr="005836E5">
        <w:rPr>
          <w:rFonts w:ascii="Times New Roman" w:hAnsi="Times New Roman" w:cs="Times New Roman"/>
          <w:sz w:val="24"/>
          <w:szCs w:val="24"/>
          <w:lang w:val="lt-LT"/>
        </w:rPr>
        <w:t>iešinti</w:t>
      </w:r>
      <w:r w:rsidR="00E63C40">
        <w:rPr>
          <w:rFonts w:ascii="Times New Roman" w:hAnsi="Times New Roman" w:cs="Times New Roman"/>
          <w:sz w:val="24"/>
          <w:szCs w:val="24"/>
          <w:lang w:val="lt-LT"/>
        </w:rPr>
        <w:t xml:space="preserve"> ir</w:t>
      </w:r>
      <w:r w:rsidR="00A63ADA" w:rsidRPr="005836E5">
        <w:rPr>
          <w:rFonts w:ascii="Times New Roman" w:hAnsi="Times New Roman" w:cs="Times New Roman"/>
          <w:sz w:val="24"/>
          <w:szCs w:val="24"/>
          <w:lang w:val="lt-LT"/>
        </w:rPr>
        <w:t xml:space="preserve"> komentuoti tarptautinei bendruomenei</w:t>
      </w:r>
      <w:r w:rsidR="009E2893" w:rsidRPr="005836E5">
        <w:rPr>
          <w:rFonts w:ascii="Times New Roman" w:hAnsi="Times New Roman" w:cs="Times New Roman"/>
          <w:sz w:val="24"/>
          <w:szCs w:val="24"/>
          <w:lang w:val="lt-LT"/>
        </w:rPr>
        <w:t xml:space="preserve"> </w:t>
      </w:r>
      <w:r w:rsidR="00710E33">
        <w:rPr>
          <w:rFonts w:ascii="Times New Roman" w:hAnsi="Times New Roman" w:cs="Times New Roman"/>
          <w:sz w:val="24"/>
          <w:szCs w:val="24"/>
          <w:lang w:val="lt-LT"/>
        </w:rPr>
        <w:t xml:space="preserve">Baltarusijoje vykusių </w:t>
      </w:r>
      <w:r w:rsidR="009E2893" w:rsidRPr="005836E5">
        <w:rPr>
          <w:rFonts w:ascii="Times New Roman" w:hAnsi="Times New Roman" w:cs="Times New Roman"/>
          <w:sz w:val="24"/>
          <w:szCs w:val="24"/>
          <w:lang w:val="lt-LT"/>
        </w:rPr>
        <w:t xml:space="preserve">TATENA misijų metu nustatytus ir nepašalintus Astravo AE </w:t>
      </w:r>
      <w:r w:rsidR="00A63ADA" w:rsidRPr="005836E5">
        <w:rPr>
          <w:rFonts w:ascii="Times New Roman" w:hAnsi="Times New Roman" w:cs="Times New Roman"/>
          <w:sz w:val="24"/>
          <w:szCs w:val="24"/>
          <w:lang w:val="lt-LT"/>
        </w:rPr>
        <w:t>trūkumus</w:t>
      </w:r>
      <w:r w:rsidR="00E63C40">
        <w:rPr>
          <w:rFonts w:ascii="Times New Roman" w:hAnsi="Times New Roman" w:cs="Times New Roman"/>
          <w:sz w:val="24"/>
          <w:szCs w:val="24"/>
          <w:lang w:val="lt-LT"/>
        </w:rPr>
        <w:t>, taip pat pažymint selektyvų požiūrį į branduolinę saugą Baltarusijoje</w:t>
      </w:r>
      <w:r w:rsidR="00A63ADA" w:rsidRPr="005836E5">
        <w:rPr>
          <w:rFonts w:ascii="Times New Roman" w:hAnsi="Times New Roman" w:cs="Times New Roman"/>
          <w:sz w:val="24"/>
          <w:szCs w:val="24"/>
          <w:lang w:val="lt-LT"/>
        </w:rPr>
        <w:t>.</w:t>
      </w:r>
      <w:r w:rsidR="0041658A">
        <w:rPr>
          <w:rFonts w:ascii="Times New Roman" w:hAnsi="Times New Roman" w:cs="Times New Roman"/>
          <w:sz w:val="24"/>
          <w:szCs w:val="24"/>
          <w:lang w:val="lt-LT"/>
        </w:rPr>
        <w:t xml:space="preserve"> </w:t>
      </w:r>
      <w:r w:rsidR="00A022CF">
        <w:rPr>
          <w:rFonts w:ascii="Times New Roman" w:hAnsi="Times New Roman" w:cs="Times New Roman"/>
          <w:sz w:val="24"/>
          <w:szCs w:val="24"/>
          <w:lang w:val="lt-LT"/>
        </w:rPr>
        <w:t xml:space="preserve">2017 m. TATENA </w:t>
      </w:r>
      <w:r w:rsidR="00710E33">
        <w:rPr>
          <w:rFonts w:ascii="Times New Roman" w:hAnsi="Times New Roman" w:cs="Times New Roman"/>
          <w:sz w:val="24"/>
          <w:szCs w:val="24"/>
          <w:lang w:val="lt-LT"/>
        </w:rPr>
        <w:t>aikštelių vertinimo misija (</w:t>
      </w:r>
      <w:r w:rsidR="00E63C40">
        <w:rPr>
          <w:rFonts w:ascii="Times New Roman" w:hAnsi="Times New Roman" w:cs="Times New Roman"/>
          <w:sz w:val="24"/>
          <w:szCs w:val="24"/>
          <w:lang w:val="lt-LT"/>
        </w:rPr>
        <w:t xml:space="preserve">angl. </w:t>
      </w:r>
      <w:proofErr w:type="spellStart"/>
      <w:r w:rsidR="00710E33" w:rsidRPr="00E63C40">
        <w:rPr>
          <w:rFonts w:ascii="Times New Roman" w:hAnsi="Times New Roman" w:cs="Times New Roman"/>
          <w:i/>
          <w:sz w:val="24"/>
          <w:szCs w:val="24"/>
          <w:lang w:val="lt-LT"/>
        </w:rPr>
        <w:t>Site</w:t>
      </w:r>
      <w:proofErr w:type="spellEnd"/>
      <w:r w:rsidR="00710E33" w:rsidRPr="00E63C40">
        <w:rPr>
          <w:rFonts w:ascii="Times New Roman" w:hAnsi="Times New Roman" w:cs="Times New Roman"/>
          <w:i/>
          <w:sz w:val="24"/>
          <w:szCs w:val="24"/>
          <w:lang w:val="lt-LT"/>
        </w:rPr>
        <w:t xml:space="preserve"> </w:t>
      </w:r>
      <w:proofErr w:type="spellStart"/>
      <w:r w:rsidR="00710E33" w:rsidRPr="00E63C40">
        <w:rPr>
          <w:rFonts w:ascii="Times New Roman" w:hAnsi="Times New Roman" w:cs="Times New Roman"/>
          <w:i/>
          <w:sz w:val="24"/>
          <w:szCs w:val="24"/>
          <w:lang w:val="lt-LT"/>
        </w:rPr>
        <w:t>and</w:t>
      </w:r>
      <w:proofErr w:type="spellEnd"/>
      <w:r w:rsidR="00710E33" w:rsidRPr="00E63C40">
        <w:rPr>
          <w:rFonts w:ascii="Times New Roman" w:hAnsi="Times New Roman" w:cs="Times New Roman"/>
          <w:i/>
          <w:sz w:val="24"/>
          <w:szCs w:val="24"/>
          <w:lang w:val="lt-LT"/>
        </w:rPr>
        <w:t xml:space="preserve"> </w:t>
      </w:r>
      <w:proofErr w:type="spellStart"/>
      <w:r w:rsidR="00710E33" w:rsidRPr="00E63C40">
        <w:rPr>
          <w:rFonts w:ascii="Times New Roman" w:hAnsi="Times New Roman" w:cs="Times New Roman"/>
          <w:i/>
          <w:sz w:val="24"/>
          <w:szCs w:val="24"/>
          <w:lang w:val="lt-LT"/>
        </w:rPr>
        <w:t>external</w:t>
      </w:r>
      <w:proofErr w:type="spellEnd"/>
      <w:r w:rsidR="00710E33" w:rsidRPr="00E63C40">
        <w:rPr>
          <w:rFonts w:ascii="Times New Roman" w:hAnsi="Times New Roman" w:cs="Times New Roman"/>
          <w:i/>
          <w:sz w:val="24"/>
          <w:szCs w:val="24"/>
          <w:lang w:val="lt-LT"/>
        </w:rPr>
        <w:t xml:space="preserve"> </w:t>
      </w:r>
      <w:proofErr w:type="spellStart"/>
      <w:r w:rsidR="00710E33" w:rsidRPr="00E63C40">
        <w:rPr>
          <w:rFonts w:ascii="Times New Roman" w:hAnsi="Times New Roman" w:cs="Times New Roman"/>
          <w:i/>
          <w:sz w:val="24"/>
          <w:szCs w:val="24"/>
          <w:lang w:val="lt-LT"/>
        </w:rPr>
        <w:t>events</w:t>
      </w:r>
      <w:proofErr w:type="spellEnd"/>
      <w:r w:rsidR="00710E33" w:rsidRPr="00E63C40">
        <w:rPr>
          <w:rFonts w:ascii="Times New Roman" w:hAnsi="Times New Roman" w:cs="Times New Roman"/>
          <w:i/>
          <w:sz w:val="24"/>
          <w:szCs w:val="24"/>
          <w:lang w:val="lt-LT"/>
        </w:rPr>
        <w:t xml:space="preserve"> </w:t>
      </w:r>
      <w:proofErr w:type="spellStart"/>
      <w:r w:rsidR="00710E33" w:rsidRPr="00E63C40">
        <w:rPr>
          <w:rFonts w:ascii="Times New Roman" w:hAnsi="Times New Roman" w:cs="Times New Roman"/>
          <w:i/>
          <w:sz w:val="24"/>
          <w:szCs w:val="24"/>
          <w:lang w:val="lt-LT"/>
        </w:rPr>
        <w:t>desing</w:t>
      </w:r>
      <w:proofErr w:type="spellEnd"/>
      <w:r w:rsidR="00710E33" w:rsidRPr="00E63C40">
        <w:rPr>
          <w:rFonts w:ascii="Times New Roman" w:hAnsi="Times New Roman" w:cs="Times New Roman"/>
          <w:i/>
          <w:sz w:val="24"/>
          <w:szCs w:val="24"/>
          <w:lang w:val="lt-LT"/>
        </w:rPr>
        <w:t>,</w:t>
      </w:r>
      <w:r w:rsidR="00A022CF" w:rsidRPr="00E63C40">
        <w:rPr>
          <w:rFonts w:ascii="Times New Roman" w:hAnsi="Times New Roman" w:cs="Times New Roman"/>
          <w:i/>
          <w:sz w:val="24"/>
          <w:szCs w:val="24"/>
          <w:lang w:val="lt-LT"/>
        </w:rPr>
        <w:t xml:space="preserve"> </w:t>
      </w:r>
      <w:r w:rsidR="00016D8E" w:rsidRPr="00E63C40">
        <w:rPr>
          <w:rFonts w:ascii="Times New Roman" w:hAnsi="Times New Roman" w:cs="Times New Roman"/>
          <w:i/>
          <w:sz w:val="24"/>
          <w:szCs w:val="24"/>
          <w:lang w:val="lt-LT"/>
        </w:rPr>
        <w:t>SEED</w:t>
      </w:r>
      <w:r w:rsidR="00710E33">
        <w:rPr>
          <w:rFonts w:ascii="Times New Roman" w:hAnsi="Times New Roman" w:cs="Times New Roman"/>
          <w:sz w:val="24"/>
          <w:szCs w:val="24"/>
          <w:lang w:val="lt-LT"/>
        </w:rPr>
        <w:t>)</w:t>
      </w:r>
      <w:r w:rsidR="00016D8E">
        <w:rPr>
          <w:rFonts w:ascii="Times New Roman" w:hAnsi="Times New Roman" w:cs="Times New Roman"/>
          <w:sz w:val="24"/>
          <w:szCs w:val="24"/>
          <w:lang w:val="lt-LT"/>
        </w:rPr>
        <w:t xml:space="preserve"> </w:t>
      </w:r>
      <w:r w:rsidR="00A022CF" w:rsidRPr="00975D82">
        <w:rPr>
          <w:rFonts w:ascii="Times New Roman" w:hAnsi="Times New Roman" w:cs="Times New Roman"/>
          <w:sz w:val="24"/>
          <w:szCs w:val="24"/>
          <w:lang w:val="lt-LT"/>
        </w:rPr>
        <w:t>misija</w:t>
      </w:r>
      <w:r w:rsidR="00016D8E">
        <w:rPr>
          <w:rFonts w:ascii="Times New Roman" w:hAnsi="Times New Roman" w:cs="Times New Roman"/>
          <w:sz w:val="24"/>
          <w:szCs w:val="24"/>
          <w:lang w:val="lt-LT"/>
        </w:rPr>
        <w:t xml:space="preserve"> </w:t>
      </w:r>
      <w:r w:rsidR="00A022CF" w:rsidRPr="00975D82">
        <w:rPr>
          <w:rFonts w:ascii="Times New Roman" w:hAnsi="Times New Roman" w:cs="Times New Roman"/>
          <w:sz w:val="24"/>
          <w:szCs w:val="24"/>
          <w:lang w:val="lt-LT"/>
        </w:rPr>
        <w:t xml:space="preserve">Baltarusijoje </w:t>
      </w:r>
      <w:r w:rsidR="003D76AB">
        <w:rPr>
          <w:rFonts w:ascii="Times New Roman" w:hAnsi="Times New Roman" w:cs="Times New Roman"/>
          <w:sz w:val="24"/>
          <w:szCs w:val="24"/>
          <w:lang w:val="lt-LT"/>
        </w:rPr>
        <w:t xml:space="preserve">Baltarusijos sprendimu </w:t>
      </w:r>
      <w:r w:rsidR="003D76AB" w:rsidRPr="00975D82">
        <w:rPr>
          <w:rFonts w:ascii="Times New Roman" w:hAnsi="Times New Roman" w:cs="Times New Roman"/>
          <w:sz w:val="24"/>
          <w:szCs w:val="24"/>
          <w:lang w:val="lt-LT"/>
        </w:rPr>
        <w:t>nevertino aikštelės</w:t>
      </w:r>
      <w:r w:rsidR="00710E33">
        <w:rPr>
          <w:rFonts w:ascii="Times New Roman" w:hAnsi="Times New Roman" w:cs="Times New Roman"/>
          <w:sz w:val="24"/>
          <w:szCs w:val="24"/>
          <w:lang w:val="lt-LT"/>
        </w:rPr>
        <w:t xml:space="preserve">, nors </w:t>
      </w:r>
      <w:r w:rsidR="00E63C40">
        <w:rPr>
          <w:rFonts w:ascii="Times New Roman" w:hAnsi="Times New Roman" w:cs="Times New Roman"/>
          <w:sz w:val="24"/>
          <w:szCs w:val="24"/>
          <w:lang w:val="lt-LT"/>
        </w:rPr>
        <w:t>tiek Lietuva, tiek</w:t>
      </w:r>
      <w:r w:rsidR="00710E33">
        <w:rPr>
          <w:rFonts w:ascii="Times New Roman" w:hAnsi="Times New Roman" w:cs="Times New Roman"/>
          <w:sz w:val="24"/>
          <w:szCs w:val="24"/>
          <w:lang w:val="lt-LT"/>
        </w:rPr>
        <w:t xml:space="preserve"> 2014 m. </w:t>
      </w:r>
      <w:proofErr w:type="spellStart"/>
      <w:r w:rsidR="00710E33">
        <w:rPr>
          <w:rFonts w:ascii="Times New Roman" w:hAnsi="Times New Roman" w:cs="Times New Roman"/>
          <w:sz w:val="24"/>
          <w:szCs w:val="24"/>
          <w:lang w:val="lt-LT"/>
        </w:rPr>
        <w:t>Espo</w:t>
      </w:r>
      <w:proofErr w:type="spellEnd"/>
      <w:r w:rsidR="00710E33">
        <w:rPr>
          <w:rFonts w:ascii="Times New Roman" w:hAnsi="Times New Roman" w:cs="Times New Roman"/>
          <w:sz w:val="24"/>
          <w:szCs w:val="24"/>
          <w:lang w:val="lt-LT"/>
        </w:rPr>
        <w:t xml:space="preserve"> konvencijos Šalių susitikimas rekomendavo Baltarusijai</w:t>
      </w:r>
      <w:r w:rsidR="003D76AB">
        <w:rPr>
          <w:rFonts w:ascii="Times New Roman" w:hAnsi="Times New Roman" w:cs="Times New Roman"/>
          <w:sz w:val="24"/>
          <w:szCs w:val="24"/>
          <w:lang w:val="lt-LT"/>
        </w:rPr>
        <w:t xml:space="preserve">, kad būtų kviečiama misija </w:t>
      </w:r>
      <w:r w:rsidR="00710E33">
        <w:rPr>
          <w:rFonts w:ascii="Times New Roman" w:hAnsi="Times New Roman" w:cs="Times New Roman"/>
          <w:sz w:val="24"/>
          <w:szCs w:val="24"/>
          <w:lang w:val="lt-LT"/>
        </w:rPr>
        <w:t xml:space="preserve"> įvertinti aikštelės parinkimą</w:t>
      </w:r>
      <w:r w:rsidR="003D76AB">
        <w:rPr>
          <w:rFonts w:ascii="Times New Roman" w:hAnsi="Times New Roman" w:cs="Times New Roman"/>
          <w:sz w:val="24"/>
          <w:szCs w:val="24"/>
          <w:lang w:val="lt-LT"/>
        </w:rPr>
        <w:t xml:space="preserve"> ir poveikį aplinkai</w:t>
      </w:r>
      <w:r w:rsidR="00A022CF" w:rsidRPr="00975D82">
        <w:rPr>
          <w:rFonts w:ascii="Times New Roman" w:hAnsi="Times New Roman" w:cs="Times New Roman"/>
          <w:sz w:val="24"/>
          <w:szCs w:val="24"/>
          <w:lang w:val="lt-LT"/>
        </w:rPr>
        <w:t xml:space="preserve">. </w:t>
      </w:r>
      <w:r w:rsidR="00A022CF" w:rsidRPr="00A022CF">
        <w:rPr>
          <w:rFonts w:ascii="Times New Roman" w:hAnsi="Times New Roman" w:cs="Times New Roman"/>
          <w:sz w:val="24"/>
          <w:szCs w:val="24"/>
          <w:lang w:val="lt-LT"/>
        </w:rPr>
        <w:t xml:space="preserve">Laiku pakviesta pilnos apimties </w:t>
      </w:r>
      <w:r w:rsidR="00A022CF">
        <w:rPr>
          <w:rFonts w:ascii="Times New Roman" w:hAnsi="Times New Roman" w:cs="Times New Roman"/>
          <w:sz w:val="24"/>
          <w:szCs w:val="24"/>
          <w:lang w:val="lt-LT"/>
        </w:rPr>
        <w:t xml:space="preserve">atitinkama </w:t>
      </w:r>
      <w:r w:rsidR="00A022CF" w:rsidRPr="00A022CF">
        <w:rPr>
          <w:rFonts w:ascii="Times New Roman" w:hAnsi="Times New Roman" w:cs="Times New Roman"/>
          <w:sz w:val="24"/>
          <w:szCs w:val="24"/>
          <w:lang w:val="lt-LT"/>
        </w:rPr>
        <w:t xml:space="preserve">TATENA misija galėjo padėti Baltarusijai išvengti ir </w:t>
      </w:r>
      <w:proofErr w:type="spellStart"/>
      <w:r w:rsidR="00E63C40">
        <w:rPr>
          <w:rFonts w:ascii="Times New Roman" w:hAnsi="Times New Roman" w:cs="Times New Roman"/>
          <w:sz w:val="24"/>
          <w:szCs w:val="24"/>
          <w:lang w:val="lt-LT"/>
        </w:rPr>
        <w:t>š.m</w:t>
      </w:r>
      <w:proofErr w:type="spellEnd"/>
      <w:r w:rsidR="00E63C40">
        <w:rPr>
          <w:rFonts w:ascii="Times New Roman" w:hAnsi="Times New Roman" w:cs="Times New Roman"/>
          <w:sz w:val="24"/>
          <w:szCs w:val="24"/>
          <w:lang w:val="lt-LT"/>
        </w:rPr>
        <w:t>.</w:t>
      </w:r>
      <w:r w:rsidR="00A022CF">
        <w:rPr>
          <w:rFonts w:ascii="Times New Roman" w:hAnsi="Times New Roman" w:cs="Times New Roman"/>
          <w:sz w:val="24"/>
          <w:szCs w:val="24"/>
          <w:lang w:val="lt-LT"/>
        </w:rPr>
        <w:t xml:space="preserve"> </w:t>
      </w:r>
      <w:r w:rsidR="00E63C40">
        <w:rPr>
          <w:rFonts w:ascii="Times New Roman" w:hAnsi="Times New Roman" w:cs="Times New Roman"/>
          <w:sz w:val="24"/>
          <w:szCs w:val="24"/>
          <w:lang w:val="lt-LT"/>
        </w:rPr>
        <w:t xml:space="preserve">vasario mėn. </w:t>
      </w:r>
      <w:proofErr w:type="spellStart"/>
      <w:r w:rsidR="00A022CF" w:rsidRPr="00A022CF">
        <w:rPr>
          <w:rFonts w:ascii="Times New Roman" w:hAnsi="Times New Roman" w:cs="Times New Roman"/>
          <w:sz w:val="24"/>
          <w:szCs w:val="24"/>
          <w:lang w:val="lt-LT"/>
        </w:rPr>
        <w:t>Espo</w:t>
      </w:r>
      <w:proofErr w:type="spellEnd"/>
      <w:r w:rsidR="00A022CF" w:rsidRPr="00A022CF">
        <w:rPr>
          <w:rFonts w:ascii="Times New Roman" w:hAnsi="Times New Roman" w:cs="Times New Roman"/>
          <w:sz w:val="24"/>
          <w:szCs w:val="24"/>
          <w:lang w:val="lt-LT"/>
        </w:rPr>
        <w:t xml:space="preserve"> Šalių susitikimo sprendimo ir susijusių TATENA standartų nesilaikymo problemų.</w:t>
      </w:r>
    </w:p>
    <w:p w:rsidR="00585FD8" w:rsidRPr="00A022CF" w:rsidRDefault="00585FD8" w:rsidP="003D76AB">
      <w:pPr>
        <w:pStyle w:val="ListParagraph"/>
        <w:numPr>
          <w:ilvl w:val="0"/>
          <w:numId w:val="7"/>
        </w:numPr>
        <w:spacing w:after="0" w:line="240" w:lineRule="auto"/>
        <w:ind w:right="216"/>
        <w:jc w:val="both"/>
        <w:rPr>
          <w:rFonts w:ascii="Times New Roman" w:hAnsi="Times New Roman" w:cs="Times New Roman"/>
          <w:sz w:val="24"/>
          <w:szCs w:val="24"/>
          <w:lang w:val="lt-LT"/>
        </w:rPr>
      </w:pPr>
      <w:r w:rsidRPr="00A022CF">
        <w:rPr>
          <w:rFonts w:ascii="Times New Roman" w:hAnsi="Times New Roman" w:cs="Times New Roman"/>
          <w:b/>
          <w:sz w:val="24"/>
          <w:szCs w:val="24"/>
          <w:lang w:val="lt-LT"/>
        </w:rPr>
        <w:t>NATO</w:t>
      </w:r>
      <w:r w:rsidR="00A022CF" w:rsidRPr="00A022CF">
        <w:rPr>
          <w:rFonts w:ascii="Times New Roman" w:hAnsi="Times New Roman" w:cs="Times New Roman"/>
          <w:sz w:val="24"/>
          <w:szCs w:val="24"/>
          <w:lang w:val="lt-LT"/>
        </w:rPr>
        <w:t xml:space="preserve"> ekspertizė jau yra pasitelkta</w:t>
      </w:r>
      <w:r w:rsidR="003D76AB">
        <w:rPr>
          <w:rFonts w:ascii="Times New Roman" w:hAnsi="Times New Roman" w:cs="Times New Roman"/>
          <w:sz w:val="24"/>
          <w:szCs w:val="24"/>
          <w:lang w:val="lt-LT"/>
        </w:rPr>
        <w:t xml:space="preserve"> vertinti</w:t>
      </w:r>
      <w:r w:rsidR="00A022CF" w:rsidRPr="00A022CF">
        <w:rPr>
          <w:rFonts w:ascii="Times New Roman" w:hAnsi="Times New Roman" w:cs="Times New Roman"/>
          <w:sz w:val="24"/>
          <w:szCs w:val="24"/>
          <w:lang w:val="lt-LT"/>
        </w:rPr>
        <w:t xml:space="preserve"> Astravo AE hibridin</w:t>
      </w:r>
      <w:r w:rsidR="003D76AB">
        <w:rPr>
          <w:rFonts w:ascii="Times New Roman" w:hAnsi="Times New Roman" w:cs="Times New Roman"/>
          <w:sz w:val="24"/>
          <w:szCs w:val="24"/>
          <w:lang w:val="lt-LT"/>
        </w:rPr>
        <w:t>es</w:t>
      </w:r>
      <w:r w:rsidR="00A022CF" w:rsidRPr="00A022CF">
        <w:rPr>
          <w:rFonts w:ascii="Times New Roman" w:hAnsi="Times New Roman" w:cs="Times New Roman"/>
          <w:sz w:val="24"/>
          <w:szCs w:val="24"/>
          <w:lang w:val="lt-LT"/>
        </w:rPr>
        <w:t xml:space="preserve"> grėsm</w:t>
      </w:r>
      <w:r w:rsidR="003D76AB">
        <w:rPr>
          <w:rFonts w:ascii="Times New Roman" w:hAnsi="Times New Roman" w:cs="Times New Roman"/>
          <w:sz w:val="24"/>
          <w:szCs w:val="24"/>
          <w:lang w:val="lt-LT"/>
        </w:rPr>
        <w:t>es.</w:t>
      </w:r>
      <w:r w:rsidR="00A022CF" w:rsidRPr="00A022CF">
        <w:rPr>
          <w:rFonts w:ascii="Times New Roman" w:hAnsi="Times New Roman" w:cs="Times New Roman"/>
          <w:sz w:val="24"/>
          <w:szCs w:val="24"/>
          <w:lang w:val="lt-LT"/>
        </w:rPr>
        <w:t xml:space="preserve"> </w:t>
      </w:r>
      <w:r w:rsidR="00531AA5" w:rsidRPr="00A022CF">
        <w:rPr>
          <w:rFonts w:ascii="Times New Roman" w:hAnsi="Times New Roman" w:cs="Times New Roman"/>
          <w:sz w:val="24"/>
          <w:szCs w:val="24"/>
          <w:lang w:val="lt-LT"/>
        </w:rPr>
        <w:t xml:space="preserve">2019 m. </w:t>
      </w:r>
      <w:r w:rsidR="00E63C40">
        <w:rPr>
          <w:rFonts w:ascii="Times New Roman" w:hAnsi="Times New Roman" w:cs="Times New Roman"/>
          <w:sz w:val="24"/>
          <w:szCs w:val="24"/>
          <w:lang w:val="lt-LT"/>
        </w:rPr>
        <w:t xml:space="preserve">antroje pusėje </w:t>
      </w:r>
      <w:r w:rsidR="00531AA5" w:rsidRPr="00A022CF">
        <w:rPr>
          <w:rFonts w:ascii="Times New Roman" w:hAnsi="Times New Roman" w:cs="Times New Roman"/>
          <w:sz w:val="24"/>
          <w:szCs w:val="24"/>
          <w:lang w:val="lt-LT"/>
        </w:rPr>
        <w:t xml:space="preserve">turėtų </w:t>
      </w:r>
      <w:r w:rsidR="00E63C40">
        <w:rPr>
          <w:rFonts w:ascii="Times New Roman" w:hAnsi="Times New Roman" w:cs="Times New Roman"/>
          <w:sz w:val="24"/>
          <w:szCs w:val="24"/>
          <w:lang w:val="lt-LT"/>
        </w:rPr>
        <w:t xml:space="preserve">būti parengta </w:t>
      </w:r>
      <w:r w:rsidR="00A63ADA" w:rsidRPr="00A022CF">
        <w:rPr>
          <w:rFonts w:ascii="Times New Roman" w:hAnsi="Times New Roman" w:cs="Times New Roman"/>
          <w:sz w:val="24"/>
          <w:szCs w:val="24"/>
          <w:lang w:val="lt-LT"/>
        </w:rPr>
        <w:t>k</w:t>
      </w:r>
      <w:r w:rsidR="009A28A1" w:rsidRPr="00A022CF">
        <w:rPr>
          <w:rFonts w:ascii="Times New Roman" w:hAnsi="Times New Roman" w:cs="Times New Roman"/>
          <w:sz w:val="24"/>
          <w:szCs w:val="24"/>
          <w:lang w:val="lt-LT"/>
        </w:rPr>
        <w:t>eturi</w:t>
      </w:r>
      <w:r w:rsidR="00A63ADA" w:rsidRPr="00A022CF">
        <w:rPr>
          <w:rFonts w:ascii="Times New Roman" w:hAnsi="Times New Roman" w:cs="Times New Roman"/>
          <w:sz w:val="24"/>
          <w:szCs w:val="24"/>
          <w:lang w:val="lt-LT"/>
        </w:rPr>
        <w:t>ų centrų</w:t>
      </w:r>
      <w:r w:rsidR="009A28A1" w:rsidRPr="00A022CF">
        <w:rPr>
          <w:rFonts w:ascii="Times New Roman" w:hAnsi="Times New Roman" w:cs="Times New Roman"/>
          <w:sz w:val="24"/>
          <w:szCs w:val="24"/>
          <w:lang w:val="lt-LT"/>
        </w:rPr>
        <w:t xml:space="preserve"> </w:t>
      </w:r>
      <w:r w:rsidR="00A63ADA" w:rsidRPr="00A022CF">
        <w:rPr>
          <w:rFonts w:ascii="Times New Roman" w:hAnsi="Times New Roman" w:cs="Times New Roman"/>
          <w:sz w:val="24"/>
          <w:szCs w:val="24"/>
          <w:lang w:val="lt-LT"/>
        </w:rPr>
        <w:t>(</w:t>
      </w:r>
      <w:r w:rsidR="009A28A1" w:rsidRPr="00A022CF">
        <w:rPr>
          <w:rFonts w:ascii="Times New Roman" w:hAnsi="Times New Roman" w:cs="Times New Roman"/>
          <w:sz w:val="24"/>
          <w:szCs w:val="24"/>
          <w:lang w:val="lt-LT"/>
        </w:rPr>
        <w:t xml:space="preserve">Helsinkyje </w:t>
      </w:r>
      <w:r w:rsidR="00A63ADA" w:rsidRPr="00A022CF">
        <w:rPr>
          <w:rFonts w:ascii="Times New Roman" w:hAnsi="Times New Roman" w:cs="Times New Roman"/>
          <w:sz w:val="24"/>
          <w:szCs w:val="24"/>
          <w:lang w:val="lt-LT"/>
        </w:rPr>
        <w:t xml:space="preserve">– </w:t>
      </w:r>
      <w:r w:rsidR="009A28A1" w:rsidRPr="00A022CF">
        <w:rPr>
          <w:rFonts w:ascii="Times New Roman" w:hAnsi="Times New Roman" w:cs="Times New Roman"/>
          <w:sz w:val="24"/>
          <w:szCs w:val="24"/>
          <w:lang w:val="lt-LT"/>
        </w:rPr>
        <w:t>E</w:t>
      </w:r>
      <w:r w:rsidR="00A63ADA" w:rsidRPr="00A022CF">
        <w:rPr>
          <w:rFonts w:ascii="Times New Roman" w:hAnsi="Times New Roman" w:cs="Times New Roman"/>
          <w:sz w:val="24"/>
          <w:szCs w:val="24"/>
          <w:lang w:val="lt-LT"/>
        </w:rPr>
        <w:t>S Hibridinių grėsmių centras</w:t>
      </w:r>
      <w:r w:rsidR="009A28A1" w:rsidRPr="00A022CF">
        <w:rPr>
          <w:rFonts w:ascii="Times New Roman" w:hAnsi="Times New Roman" w:cs="Times New Roman"/>
          <w:sz w:val="24"/>
          <w:szCs w:val="24"/>
          <w:lang w:val="lt-LT"/>
        </w:rPr>
        <w:t xml:space="preserve">, Rygoje </w:t>
      </w:r>
      <w:r w:rsidR="00A63ADA" w:rsidRPr="00A022CF">
        <w:rPr>
          <w:rFonts w:ascii="Times New Roman" w:hAnsi="Times New Roman" w:cs="Times New Roman"/>
          <w:sz w:val="24"/>
          <w:szCs w:val="24"/>
          <w:lang w:val="lt-LT"/>
        </w:rPr>
        <w:t xml:space="preserve">- </w:t>
      </w:r>
      <w:r w:rsidR="009A28A1" w:rsidRPr="00A022CF">
        <w:rPr>
          <w:rFonts w:ascii="Times New Roman" w:hAnsi="Times New Roman" w:cs="Times New Roman"/>
          <w:sz w:val="24"/>
          <w:szCs w:val="24"/>
          <w:lang w:val="lt-LT"/>
        </w:rPr>
        <w:t xml:space="preserve">NATO Strateginės komunikacijos centras, Taline </w:t>
      </w:r>
      <w:r w:rsidR="00A63ADA" w:rsidRPr="00A022CF">
        <w:rPr>
          <w:rFonts w:ascii="Times New Roman" w:hAnsi="Times New Roman" w:cs="Times New Roman"/>
          <w:sz w:val="24"/>
          <w:szCs w:val="24"/>
          <w:lang w:val="lt-LT"/>
        </w:rPr>
        <w:t xml:space="preserve">- </w:t>
      </w:r>
      <w:r w:rsidR="009A28A1" w:rsidRPr="00A022CF">
        <w:rPr>
          <w:rFonts w:ascii="Times New Roman" w:hAnsi="Times New Roman" w:cs="Times New Roman"/>
          <w:sz w:val="24"/>
          <w:szCs w:val="24"/>
          <w:lang w:val="lt-LT"/>
        </w:rPr>
        <w:t xml:space="preserve">NATO Kibernetinio saugumo centras ir Vilniuje </w:t>
      </w:r>
      <w:r w:rsidR="00A63ADA" w:rsidRPr="00A022CF">
        <w:rPr>
          <w:rFonts w:ascii="Times New Roman" w:hAnsi="Times New Roman" w:cs="Times New Roman"/>
          <w:sz w:val="24"/>
          <w:szCs w:val="24"/>
          <w:lang w:val="lt-LT"/>
        </w:rPr>
        <w:t xml:space="preserve">- </w:t>
      </w:r>
      <w:r w:rsidR="009A28A1" w:rsidRPr="00A022CF">
        <w:rPr>
          <w:rFonts w:ascii="Times New Roman" w:hAnsi="Times New Roman" w:cs="Times New Roman"/>
          <w:sz w:val="24"/>
          <w:szCs w:val="24"/>
          <w:lang w:val="lt-LT"/>
        </w:rPr>
        <w:t>NATO Energetinio saugumo centras) rengia</w:t>
      </w:r>
      <w:r w:rsidR="00531AA5" w:rsidRPr="00A022CF">
        <w:rPr>
          <w:rFonts w:ascii="Times New Roman" w:hAnsi="Times New Roman" w:cs="Times New Roman"/>
          <w:sz w:val="24"/>
          <w:szCs w:val="24"/>
          <w:lang w:val="lt-LT"/>
        </w:rPr>
        <w:t>ma studija</w:t>
      </w:r>
      <w:r w:rsidR="009A28A1" w:rsidRPr="00A022CF">
        <w:rPr>
          <w:rFonts w:ascii="Times New Roman" w:hAnsi="Times New Roman" w:cs="Times New Roman"/>
          <w:sz w:val="24"/>
          <w:szCs w:val="24"/>
          <w:lang w:val="lt-LT"/>
        </w:rPr>
        <w:t xml:space="preserve"> apie Astravo AE keliamas hibridines grėsmes.</w:t>
      </w:r>
      <w:r w:rsidR="00AF0909" w:rsidRPr="00A022CF">
        <w:rPr>
          <w:rFonts w:ascii="Times New Roman" w:hAnsi="Times New Roman" w:cs="Times New Roman"/>
          <w:sz w:val="24"/>
          <w:szCs w:val="24"/>
          <w:lang w:val="lt-LT"/>
        </w:rPr>
        <w:t xml:space="preserve"> </w:t>
      </w:r>
    </w:p>
    <w:p w:rsidR="00A63ADA" w:rsidRPr="00826C5D" w:rsidRDefault="009A28A1" w:rsidP="003D76AB">
      <w:pPr>
        <w:pStyle w:val="ListParagraph"/>
        <w:numPr>
          <w:ilvl w:val="0"/>
          <w:numId w:val="7"/>
        </w:numPr>
        <w:spacing w:after="0" w:line="240" w:lineRule="auto"/>
        <w:ind w:right="216"/>
        <w:jc w:val="both"/>
        <w:rPr>
          <w:rFonts w:ascii="Times New Roman" w:hAnsi="Times New Roman" w:cs="Times New Roman"/>
          <w:sz w:val="24"/>
          <w:szCs w:val="24"/>
          <w:lang w:val="lt-LT"/>
        </w:rPr>
      </w:pPr>
      <w:r w:rsidRPr="005836E5">
        <w:rPr>
          <w:rFonts w:ascii="Times New Roman" w:hAnsi="Times New Roman" w:cs="Times New Roman"/>
          <w:b/>
          <w:sz w:val="24"/>
          <w:szCs w:val="24"/>
          <w:lang w:val="lt-LT"/>
        </w:rPr>
        <w:t>Tarptautinė komunikacija</w:t>
      </w:r>
      <w:r w:rsidRPr="005836E5">
        <w:rPr>
          <w:rFonts w:ascii="Times New Roman" w:hAnsi="Times New Roman" w:cs="Times New Roman"/>
          <w:sz w:val="24"/>
          <w:szCs w:val="24"/>
          <w:lang w:val="lt-LT"/>
        </w:rPr>
        <w:t xml:space="preserve">. </w:t>
      </w:r>
      <w:r w:rsidR="00815460" w:rsidRPr="005836E5">
        <w:rPr>
          <w:rFonts w:ascii="Times New Roman" w:hAnsi="Times New Roman" w:cs="Times New Roman"/>
          <w:sz w:val="24"/>
          <w:szCs w:val="24"/>
          <w:lang w:val="lt-LT"/>
        </w:rPr>
        <w:t>Svarbus visų Lietuvos institucijų ekspertų įsitraukimas – Astravo AE trūkumų aiškinimas tarptautinėje žiniasklaidoje</w:t>
      </w:r>
      <w:r w:rsidRPr="005836E5">
        <w:rPr>
          <w:rFonts w:ascii="Times New Roman" w:hAnsi="Times New Roman" w:cs="Times New Roman"/>
          <w:sz w:val="24"/>
          <w:szCs w:val="24"/>
          <w:lang w:val="lt-LT"/>
        </w:rPr>
        <w:t>, nevyriausybinių organizacijų įtraukimas bei informavimas apie pasiekimus</w:t>
      </w:r>
      <w:r w:rsidR="006E4E68">
        <w:rPr>
          <w:rFonts w:ascii="Times New Roman" w:hAnsi="Times New Roman" w:cs="Times New Roman"/>
          <w:sz w:val="24"/>
          <w:szCs w:val="24"/>
          <w:lang w:val="lt-LT"/>
        </w:rPr>
        <w:t xml:space="preserve">, nes tarptautiniai įsipareigojimai turi būti vykdomi besąlygiškai. </w:t>
      </w:r>
    </w:p>
    <w:sectPr w:rsidR="00A63ADA" w:rsidRPr="00826C5D" w:rsidSect="0002234C">
      <w:footerReference w:type="default" r:id="rId8"/>
      <w:pgSz w:w="11907" w:h="16840" w:code="9"/>
      <w:pgMar w:top="851"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F35" w:rsidRDefault="00C72F35" w:rsidP="00FB54F6">
      <w:pPr>
        <w:spacing w:after="0" w:line="240" w:lineRule="auto"/>
      </w:pPr>
      <w:r>
        <w:separator/>
      </w:r>
    </w:p>
  </w:endnote>
  <w:endnote w:type="continuationSeparator" w:id="0">
    <w:p w:rsidR="00C72F35" w:rsidRDefault="00C72F35" w:rsidP="00FB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13266243"/>
      <w:docPartObj>
        <w:docPartGallery w:val="Page Numbers (Bottom of Page)"/>
        <w:docPartUnique/>
      </w:docPartObj>
    </w:sdtPr>
    <w:sdtEndPr>
      <w:rPr>
        <w:noProof/>
      </w:rPr>
    </w:sdtEndPr>
    <w:sdtContent>
      <w:p w:rsidR="003562CE" w:rsidRPr="003562CE" w:rsidRDefault="003562CE" w:rsidP="003562CE">
        <w:pPr>
          <w:pStyle w:val="Footer"/>
          <w:jc w:val="right"/>
          <w:rPr>
            <w:rFonts w:ascii="Times New Roman" w:hAnsi="Times New Roman" w:cs="Times New Roman"/>
            <w:sz w:val="24"/>
            <w:szCs w:val="24"/>
          </w:rPr>
        </w:pPr>
        <w:r w:rsidRPr="003562CE">
          <w:rPr>
            <w:rFonts w:ascii="Times New Roman" w:hAnsi="Times New Roman" w:cs="Times New Roman"/>
            <w:sz w:val="24"/>
            <w:szCs w:val="24"/>
          </w:rPr>
          <w:fldChar w:fldCharType="begin"/>
        </w:r>
        <w:r w:rsidRPr="003562CE">
          <w:rPr>
            <w:rFonts w:ascii="Times New Roman" w:hAnsi="Times New Roman" w:cs="Times New Roman"/>
            <w:sz w:val="24"/>
            <w:szCs w:val="24"/>
          </w:rPr>
          <w:instrText xml:space="preserve"> PAGE   \* MERGEFORMAT </w:instrText>
        </w:r>
        <w:r w:rsidRPr="003562CE">
          <w:rPr>
            <w:rFonts w:ascii="Times New Roman" w:hAnsi="Times New Roman" w:cs="Times New Roman"/>
            <w:sz w:val="24"/>
            <w:szCs w:val="24"/>
          </w:rPr>
          <w:fldChar w:fldCharType="separate"/>
        </w:r>
        <w:r w:rsidR="00FC7CE3">
          <w:rPr>
            <w:rFonts w:ascii="Times New Roman" w:hAnsi="Times New Roman" w:cs="Times New Roman"/>
            <w:noProof/>
            <w:sz w:val="24"/>
            <w:szCs w:val="24"/>
          </w:rPr>
          <w:t>2</w:t>
        </w:r>
        <w:r w:rsidRPr="003562C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F35" w:rsidRDefault="00C72F35" w:rsidP="00FB54F6">
      <w:pPr>
        <w:spacing w:after="0" w:line="240" w:lineRule="auto"/>
      </w:pPr>
      <w:r>
        <w:separator/>
      </w:r>
    </w:p>
  </w:footnote>
  <w:footnote w:type="continuationSeparator" w:id="0">
    <w:p w:rsidR="00C72F35" w:rsidRDefault="00C72F35" w:rsidP="00FB54F6">
      <w:pPr>
        <w:spacing w:after="0" w:line="240" w:lineRule="auto"/>
      </w:pPr>
      <w:r>
        <w:continuationSeparator/>
      </w:r>
    </w:p>
  </w:footnote>
  <w:footnote w:id="1">
    <w:p w:rsidR="00DA6CBE" w:rsidRPr="005836E5" w:rsidRDefault="00DA6CBE" w:rsidP="00DA6CBE">
      <w:pPr>
        <w:pStyle w:val="FootnoteText"/>
        <w:jc w:val="both"/>
        <w:rPr>
          <w:rFonts w:ascii="Times New Roman" w:hAnsi="Times New Roman" w:cs="Times New Roman"/>
          <w:lang w:val="lt-LT"/>
        </w:rPr>
      </w:pPr>
      <w:r w:rsidRPr="005836E5">
        <w:rPr>
          <w:rStyle w:val="FootnoteReference"/>
          <w:rFonts w:ascii="Times New Roman" w:hAnsi="Times New Roman" w:cs="Times New Roman"/>
          <w:lang w:val="lt-LT"/>
        </w:rPr>
        <w:footnoteRef/>
      </w:r>
      <w:r w:rsidRPr="005836E5">
        <w:rPr>
          <w:rFonts w:ascii="Times New Roman" w:hAnsi="Times New Roman" w:cs="Times New Roman"/>
          <w:lang w:val="lt-LT"/>
        </w:rPr>
        <w:t xml:space="preserve"> Vadovaujantis Lietuvos Respublikos Vyriausybės 2011 m. liepos 13 d. nutarimu Nr. 872 „Dėl veiksmų, kuriais siekiama užtikrinti branduolinę ir radiacinę saugą ir aplinkosaugos aspektus regione, koordinavimo“ 2012 m. balandžio 17 d. užsienio reikalų ministro įsakymu buvo sudaryta užsienio reikalų ministro vadovaujama </w:t>
      </w:r>
      <w:proofErr w:type="spellStart"/>
      <w:r w:rsidRPr="005836E5">
        <w:rPr>
          <w:rFonts w:ascii="Times New Roman" w:hAnsi="Times New Roman" w:cs="Times New Roman"/>
          <w:lang w:val="lt-LT"/>
        </w:rPr>
        <w:t>tarpinstitucinė</w:t>
      </w:r>
      <w:proofErr w:type="spellEnd"/>
      <w:r w:rsidRPr="005836E5">
        <w:rPr>
          <w:rFonts w:ascii="Times New Roman" w:hAnsi="Times New Roman" w:cs="Times New Roman"/>
          <w:lang w:val="lt-LT"/>
        </w:rPr>
        <w:t xml:space="preserve"> darbo grupė Lietuvos Respublikos kaimynystėje planuojamų statyti atominių elektrinių branduolinės ir radiacinės saugos ir aplinkosaugos klausimams nagrinėti.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214"/>
    <w:multiLevelType w:val="hybridMultilevel"/>
    <w:tmpl w:val="E8B2901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22E29"/>
    <w:multiLevelType w:val="hybridMultilevel"/>
    <w:tmpl w:val="46823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B659A"/>
    <w:multiLevelType w:val="hybridMultilevel"/>
    <w:tmpl w:val="D990EB80"/>
    <w:lvl w:ilvl="0" w:tplc="C772F020">
      <w:start w:val="1"/>
      <w:numFmt w:val="decimal"/>
      <w:lvlText w:val="%1."/>
      <w:lvlJc w:val="left"/>
      <w:pPr>
        <w:ind w:left="720" w:hanging="360"/>
      </w:pPr>
      <w:rPr>
        <w:rFonts w:ascii="Times New Roman" w:eastAsiaTheme="minorHAnsi" w:hAnsi="Times New Roman" w:cs="Times New Roman"/>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A2A94"/>
    <w:multiLevelType w:val="hybridMultilevel"/>
    <w:tmpl w:val="3C4A6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873C7A"/>
    <w:multiLevelType w:val="hybridMultilevel"/>
    <w:tmpl w:val="9C887F84"/>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84271F"/>
    <w:multiLevelType w:val="hybridMultilevel"/>
    <w:tmpl w:val="080AC9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B2B44C4"/>
    <w:multiLevelType w:val="hybridMultilevel"/>
    <w:tmpl w:val="B784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5077B0"/>
    <w:multiLevelType w:val="hybridMultilevel"/>
    <w:tmpl w:val="47FE6B24"/>
    <w:lvl w:ilvl="0" w:tplc="D982C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E46E5"/>
    <w:multiLevelType w:val="hybridMultilevel"/>
    <w:tmpl w:val="E8B290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7505D"/>
    <w:multiLevelType w:val="hybridMultilevel"/>
    <w:tmpl w:val="8D46406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AF107D"/>
    <w:multiLevelType w:val="hybridMultilevel"/>
    <w:tmpl w:val="64383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AE4458"/>
    <w:multiLevelType w:val="hybridMultilevel"/>
    <w:tmpl w:val="62583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11"/>
  </w:num>
  <w:num w:numId="5">
    <w:abstractNumId w:val="8"/>
  </w:num>
  <w:num w:numId="6">
    <w:abstractNumId w:val="0"/>
  </w:num>
  <w:num w:numId="7">
    <w:abstractNumId w:val="2"/>
  </w:num>
  <w:num w:numId="8">
    <w:abstractNumId w:val="4"/>
  </w:num>
  <w:num w:numId="9">
    <w:abstractNumId w:val="5"/>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16"/>
    <w:rsid w:val="00016D8E"/>
    <w:rsid w:val="00016FE8"/>
    <w:rsid w:val="0002234C"/>
    <w:rsid w:val="00075058"/>
    <w:rsid w:val="00103BA3"/>
    <w:rsid w:val="0021764E"/>
    <w:rsid w:val="003439B2"/>
    <w:rsid w:val="003562CE"/>
    <w:rsid w:val="003C70FF"/>
    <w:rsid w:val="003D76AB"/>
    <w:rsid w:val="004015FE"/>
    <w:rsid w:val="0041658A"/>
    <w:rsid w:val="004F378C"/>
    <w:rsid w:val="00507B51"/>
    <w:rsid w:val="00531AA5"/>
    <w:rsid w:val="00541D25"/>
    <w:rsid w:val="00580863"/>
    <w:rsid w:val="005836E5"/>
    <w:rsid w:val="00585FD8"/>
    <w:rsid w:val="00587667"/>
    <w:rsid w:val="005A701B"/>
    <w:rsid w:val="005B68D8"/>
    <w:rsid w:val="005E4FC2"/>
    <w:rsid w:val="00692EC3"/>
    <w:rsid w:val="006E4E68"/>
    <w:rsid w:val="00710E33"/>
    <w:rsid w:val="0077365E"/>
    <w:rsid w:val="00782BB2"/>
    <w:rsid w:val="007A76C0"/>
    <w:rsid w:val="007B5743"/>
    <w:rsid w:val="007C7B64"/>
    <w:rsid w:val="007D669C"/>
    <w:rsid w:val="00815460"/>
    <w:rsid w:val="0082303A"/>
    <w:rsid w:val="00826C5D"/>
    <w:rsid w:val="0084798F"/>
    <w:rsid w:val="008612BF"/>
    <w:rsid w:val="008C4E18"/>
    <w:rsid w:val="008D657E"/>
    <w:rsid w:val="009A28A1"/>
    <w:rsid w:val="009B36D0"/>
    <w:rsid w:val="009E2893"/>
    <w:rsid w:val="00A022CF"/>
    <w:rsid w:val="00A63ADA"/>
    <w:rsid w:val="00A83A13"/>
    <w:rsid w:val="00AC005B"/>
    <w:rsid w:val="00AE7A86"/>
    <w:rsid w:val="00AF0909"/>
    <w:rsid w:val="00B26578"/>
    <w:rsid w:val="00B30D90"/>
    <w:rsid w:val="00B74D16"/>
    <w:rsid w:val="00C149E5"/>
    <w:rsid w:val="00C60A2B"/>
    <w:rsid w:val="00C72F35"/>
    <w:rsid w:val="00C85CCE"/>
    <w:rsid w:val="00C87346"/>
    <w:rsid w:val="00CF1F4E"/>
    <w:rsid w:val="00D142D5"/>
    <w:rsid w:val="00D32293"/>
    <w:rsid w:val="00D87D14"/>
    <w:rsid w:val="00D92580"/>
    <w:rsid w:val="00DA6CBE"/>
    <w:rsid w:val="00DE6B4A"/>
    <w:rsid w:val="00E00C6E"/>
    <w:rsid w:val="00E31DFC"/>
    <w:rsid w:val="00E37E8C"/>
    <w:rsid w:val="00E5178A"/>
    <w:rsid w:val="00E63C40"/>
    <w:rsid w:val="00E73272"/>
    <w:rsid w:val="00E84E5F"/>
    <w:rsid w:val="00E863DB"/>
    <w:rsid w:val="00E94C3A"/>
    <w:rsid w:val="00EB0CEC"/>
    <w:rsid w:val="00EB6583"/>
    <w:rsid w:val="00F27C16"/>
    <w:rsid w:val="00F357F9"/>
    <w:rsid w:val="00F66D49"/>
    <w:rsid w:val="00FB54F6"/>
    <w:rsid w:val="00FC01F1"/>
    <w:rsid w:val="00FC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8848"/>
  <w15:chartTrackingRefBased/>
  <w15:docId w15:val="{58E5B835-4731-425D-B195-ADCD3107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4F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B54F6"/>
  </w:style>
  <w:style w:type="paragraph" w:styleId="Footer">
    <w:name w:val="footer"/>
    <w:basedOn w:val="Normal"/>
    <w:link w:val="FooterChar"/>
    <w:uiPriority w:val="99"/>
    <w:unhideWhenUsed/>
    <w:rsid w:val="00FB54F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B54F6"/>
  </w:style>
  <w:style w:type="paragraph" w:styleId="ListParagraph">
    <w:name w:val="List Paragraph"/>
    <w:aliases w:val="Akapit z listą,Dot pt,F5 List Paragraph,List Paragraph1,Recommendation,List Paragraph11,Numerowanie,Kolorowa lista — akcent 11,Akapit z listą1,Listaszerű bekezdés1,List Paragraph à moi,Su numeracija,List Paragraph (numbered (a)),3"/>
    <w:basedOn w:val="Normal"/>
    <w:link w:val="ListParagraphChar"/>
    <w:uiPriority w:val="34"/>
    <w:qFormat/>
    <w:rsid w:val="00FB54F6"/>
    <w:pPr>
      <w:ind w:left="720"/>
      <w:contextualSpacing/>
    </w:pPr>
  </w:style>
  <w:style w:type="paragraph" w:styleId="FootnoteText">
    <w:name w:val="footnote text"/>
    <w:basedOn w:val="Normal"/>
    <w:link w:val="FootnoteTextChar"/>
    <w:uiPriority w:val="99"/>
    <w:semiHidden/>
    <w:unhideWhenUsed/>
    <w:rsid w:val="00F66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D49"/>
    <w:rPr>
      <w:sz w:val="20"/>
      <w:szCs w:val="20"/>
    </w:rPr>
  </w:style>
  <w:style w:type="character" w:styleId="FootnoteReference">
    <w:name w:val="footnote reference"/>
    <w:basedOn w:val="DefaultParagraphFont"/>
    <w:uiPriority w:val="99"/>
    <w:semiHidden/>
    <w:unhideWhenUsed/>
    <w:rsid w:val="00F66D49"/>
    <w:rPr>
      <w:vertAlign w:val="superscript"/>
    </w:rPr>
  </w:style>
  <w:style w:type="character" w:styleId="FollowedHyperlink">
    <w:name w:val="FollowedHyperlink"/>
    <w:rsid w:val="007C7B64"/>
    <w:rPr>
      <w:color w:val="800080"/>
      <w:u w:val="single"/>
    </w:rPr>
  </w:style>
  <w:style w:type="character" w:customStyle="1" w:styleId="ListParagraphChar">
    <w:name w:val="List Paragraph Char"/>
    <w:aliases w:val="Akapit z listą Char,Dot pt Char,F5 List Paragraph Char,List Paragraph1 Char,Recommendation Char,List Paragraph11 Char,Numerowanie Char,Kolorowa lista — akcent 11 Char,Akapit z listą1 Char,Listaszerű bekezdés1 Char,Su numeracija Char"/>
    <w:link w:val="ListParagraph"/>
    <w:uiPriority w:val="34"/>
    <w:qFormat/>
    <w:locked/>
    <w:rsid w:val="00585FD8"/>
  </w:style>
  <w:style w:type="paragraph" w:styleId="BodyText">
    <w:name w:val="Body Text"/>
    <w:basedOn w:val="Normal"/>
    <w:link w:val="BodyTextChar"/>
    <w:rsid w:val="005A701B"/>
    <w:pPr>
      <w:widowControl w:val="0"/>
      <w:suppressAutoHyphens/>
      <w:spacing w:after="0" w:line="240" w:lineRule="auto"/>
      <w:ind w:firstLine="567"/>
      <w:jc w:val="both"/>
    </w:pPr>
    <w:rPr>
      <w:rFonts w:ascii="Times New Roman" w:eastAsia="Andale Sans UI" w:hAnsi="Times New Roman" w:cs="Tahoma"/>
      <w:sz w:val="24"/>
      <w:szCs w:val="24"/>
      <w:lang w:val="lt-LT" w:bidi="en-US"/>
    </w:rPr>
  </w:style>
  <w:style w:type="character" w:customStyle="1" w:styleId="BodyTextChar">
    <w:name w:val="Body Text Char"/>
    <w:basedOn w:val="DefaultParagraphFont"/>
    <w:link w:val="BodyText"/>
    <w:rsid w:val="005A701B"/>
    <w:rPr>
      <w:rFonts w:ascii="Times New Roman" w:eastAsia="Andale Sans UI" w:hAnsi="Times New Roman" w:cs="Tahoma"/>
      <w:sz w:val="24"/>
      <w:szCs w:val="24"/>
      <w:lang w:val="lt-LT" w:bidi="en-US"/>
    </w:rPr>
  </w:style>
  <w:style w:type="character" w:styleId="Hyperlink">
    <w:name w:val="Hyperlink"/>
    <w:basedOn w:val="DefaultParagraphFont"/>
    <w:uiPriority w:val="99"/>
    <w:semiHidden/>
    <w:unhideWhenUsed/>
    <w:rsid w:val="00E94C3A"/>
    <w:rPr>
      <w:color w:val="0563C1" w:themeColor="hyperlink"/>
      <w:u w:val="single"/>
    </w:rPr>
  </w:style>
  <w:style w:type="paragraph" w:styleId="BalloonText">
    <w:name w:val="Balloon Text"/>
    <w:basedOn w:val="Normal"/>
    <w:link w:val="BalloonTextChar"/>
    <w:uiPriority w:val="99"/>
    <w:semiHidden/>
    <w:unhideWhenUsed/>
    <w:rsid w:val="00D87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69971">
      <w:bodyDiv w:val="1"/>
      <w:marLeft w:val="0"/>
      <w:marRight w:val="0"/>
      <w:marTop w:val="0"/>
      <w:marBottom w:val="0"/>
      <w:divBdr>
        <w:top w:val="none" w:sz="0" w:space="0" w:color="auto"/>
        <w:left w:val="none" w:sz="0" w:space="0" w:color="auto"/>
        <w:bottom w:val="none" w:sz="0" w:space="0" w:color="auto"/>
        <w:right w:val="none" w:sz="0" w:space="0" w:color="auto"/>
      </w:divBdr>
    </w:div>
    <w:div w:id="1006909561">
      <w:bodyDiv w:val="1"/>
      <w:marLeft w:val="0"/>
      <w:marRight w:val="0"/>
      <w:marTop w:val="0"/>
      <w:marBottom w:val="0"/>
      <w:divBdr>
        <w:top w:val="none" w:sz="0" w:space="0" w:color="auto"/>
        <w:left w:val="none" w:sz="0" w:space="0" w:color="auto"/>
        <w:bottom w:val="none" w:sz="0" w:space="0" w:color="auto"/>
        <w:right w:val="none" w:sz="0" w:space="0" w:color="auto"/>
      </w:divBdr>
    </w:div>
    <w:div w:id="1380781993">
      <w:bodyDiv w:val="1"/>
      <w:marLeft w:val="0"/>
      <w:marRight w:val="0"/>
      <w:marTop w:val="0"/>
      <w:marBottom w:val="0"/>
      <w:divBdr>
        <w:top w:val="none" w:sz="0" w:space="0" w:color="auto"/>
        <w:left w:val="none" w:sz="0" w:space="0" w:color="auto"/>
        <w:bottom w:val="none" w:sz="0" w:space="0" w:color="auto"/>
        <w:right w:val="none" w:sz="0" w:space="0" w:color="auto"/>
      </w:divBdr>
    </w:div>
    <w:div w:id="199309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33A9-4EB2-40BC-9DBB-C141B7B2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5014</Words>
  <Characters>2858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2019-02-26T15:53:00Z</dcterms:created>
  <dc:creator>Juozas STEPONĖNAS</dc:creator>
  <cp:lastModifiedBy>Julijonas MATUKAS</cp:lastModifiedBy>
  <cp:lastPrinted>2019-02-26T13:45:00Z</cp:lastPrinted>
  <dcterms:modified xsi:type="dcterms:W3CDTF">2019-02-26T15:53:00Z</dcterms:modified>
  <cp:revision>2</cp:revision>
</cp:coreProperties>
</file>