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DF4AA" w14:textId="2E45E3E3" w:rsidR="00CB08BA" w:rsidRPr="00C77414" w:rsidRDefault="00E15720" w:rsidP="00E15720">
      <w:pPr>
        <w:pStyle w:val="Pagrindinistekstas"/>
        <w:spacing w:after="0"/>
        <w:jc w:val="center"/>
        <w:rPr>
          <w:b/>
          <w:bCs/>
        </w:rPr>
      </w:pPr>
      <w:r w:rsidRPr="00E15720">
        <w:rPr>
          <w:b/>
          <w:color w:val="000000" w:themeColor="text1"/>
          <w:shd w:val="clear" w:color="auto" w:fill="FFFFFF"/>
        </w:rPr>
        <w:t xml:space="preserve">1993 M. BALANDŽIO 5 D. TARYBOS </w:t>
      </w:r>
      <w:r>
        <w:rPr>
          <w:b/>
          <w:color w:val="000000" w:themeColor="text1"/>
          <w:shd w:val="clear" w:color="auto" w:fill="FFFFFF"/>
        </w:rPr>
        <w:t>D</w:t>
      </w:r>
      <w:r w:rsidRPr="00E15720">
        <w:rPr>
          <w:b/>
          <w:color w:val="000000" w:themeColor="text1"/>
          <w:shd w:val="clear" w:color="auto" w:fill="FFFFFF"/>
        </w:rPr>
        <w:t>IREKTYV</w:t>
      </w:r>
      <w:r>
        <w:rPr>
          <w:b/>
          <w:color w:val="000000" w:themeColor="text1"/>
          <w:shd w:val="clear" w:color="auto" w:fill="FFFFFF"/>
        </w:rPr>
        <w:t>OS</w:t>
      </w:r>
      <w:r w:rsidRPr="00E15720">
        <w:rPr>
          <w:b/>
          <w:color w:val="000000" w:themeColor="text1"/>
          <w:shd w:val="clear" w:color="auto" w:fill="FFFFFF"/>
        </w:rPr>
        <w:t xml:space="preserve"> 93/13/EEB DĖL NESĄŽININGŲ SĄLYGŲ SUTARTYSE SU VARTOTOJAIS</w:t>
      </w:r>
      <w:r w:rsidRPr="00C77414">
        <w:rPr>
          <w:b/>
          <w:bCs/>
        </w:rPr>
        <w:t xml:space="preserve"> IR </w:t>
      </w:r>
      <w:r w:rsidRPr="00B671D6">
        <w:rPr>
          <w:b/>
        </w:rPr>
        <w:t>LIETUVOS RESPUBLIKOS VARTOTOJŲ TEISIŲ APSAUGOS ĮSTATYMO</w:t>
      </w:r>
      <w:r>
        <w:rPr>
          <w:b/>
        </w:rPr>
        <w:t xml:space="preserve"> </w:t>
      </w:r>
      <w:r w:rsidRPr="00B671D6">
        <w:rPr>
          <w:b/>
        </w:rPr>
        <w:t xml:space="preserve">NR. I-657 12, </w:t>
      </w:r>
      <w:r w:rsidRPr="00B671D6">
        <w:rPr>
          <w:b/>
          <w:bCs/>
          <w:color w:val="000000"/>
        </w:rPr>
        <w:t>22</w:t>
      </w:r>
      <w:r w:rsidRPr="00B671D6">
        <w:rPr>
          <w:b/>
          <w:bCs/>
          <w:color w:val="000000"/>
          <w:vertAlign w:val="superscript"/>
        </w:rPr>
        <w:t>2</w:t>
      </w:r>
      <w:r w:rsidRPr="00B671D6">
        <w:rPr>
          <w:b/>
          <w:bCs/>
          <w:color w:val="000000"/>
        </w:rPr>
        <w:t>, 23, 23</w:t>
      </w:r>
      <w:r w:rsidRPr="00B671D6">
        <w:rPr>
          <w:b/>
          <w:bCs/>
          <w:color w:val="000000"/>
          <w:vertAlign w:val="superscript"/>
        </w:rPr>
        <w:t>3</w:t>
      </w:r>
      <w:r w:rsidRPr="00B671D6">
        <w:rPr>
          <w:b/>
          <w:bCs/>
          <w:color w:val="000000"/>
        </w:rPr>
        <w:t xml:space="preserve">, 25, </w:t>
      </w:r>
      <w:r w:rsidRPr="00B671D6">
        <w:rPr>
          <w:b/>
        </w:rPr>
        <w:t>27, 28, 29</w:t>
      </w:r>
      <w:r w:rsidRPr="00B671D6">
        <w:rPr>
          <w:b/>
          <w:vertAlign w:val="superscript"/>
        </w:rPr>
        <w:t>3</w:t>
      </w:r>
      <w:r w:rsidRPr="00B671D6">
        <w:rPr>
          <w:b/>
        </w:rPr>
        <w:t xml:space="preserve">, 32, </w:t>
      </w:r>
      <w:r w:rsidR="00611013">
        <w:rPr>
          <w:b/>
        </w:rPr>
        <w:t xml:space="preserve">33, </w:t>
      </w:r>
      <w:r w:rsidRPr="00B671D6">
        <w:rPr>
          <w:b/>
        </w:rPr>
        <w:t>40 STRAIPSNIŲ</w:t>
      </w:r>
      <w:r w:rsidR="00427358">
        <w:rPr>
          <w:b/>
        </w:rPr>
        <w:t>, PRIEDO</w:t>
      </w:r>
      <w:r w:rsidRPr="00B671D6">
        <w:rPr>
          <w:b/>
        </w:rPr>
        <w:t xml:space="preserve"> PAKEITIMO IR ĮSTATYMO PAPILDYMO 35</w:t>
      </w:r>
      <w:r w:rsidRPr="00B671D6">
        <w:rPr>
          <w:b/>
          <w:vertAlign w:val="superscript"/>
        </w:rPr>
        <w:t>1</w:t>
      </w:r>
      <w:r w:rsidRPr="00B671D6">
        <w:rPr>
          <w:b/>
          <w:color w:val="000000"/>
        </w:rPr>
        <w:t xml:space="preserve"> IR </w:t>
      </w:r>
      <w:r w:rsidRPr="00B671D6">
        <w:rPr>
          <w:b/>
        </w:rPr>
        <w:t>35</w:t>
      </w:r>
      <w:r w:rsidRPr="00B671D6">
        <w:rPr>
          <w:b/>
          <w:vertAlign w:val="superscript"/>
        </w:rPr>
        <w:t>2</w:t>
      </w:r>
      <w:r w:rsidRPr="00B671D6">
        <w:rPr>
          <w:b/>
          <w:color w:val="000000"/>
        </w:rPr>
        <w:t xml:space="preserve"> </w:t>
      </w:r>
      <w:r w:rsidRPr="00B671D6">
        <w:rPr>
          <w:b/>
        </w:rPr>
        <w:t>STRAIPSNIAIS ĮSTATYMO</w:t>
      </w:r>
      <w:r w:rsidRPr="00C77414">
        <w:rPr>
          <w:b/>
          <w:bCs/>
        </w:rPr>
        <w:t xml:space="preserve"> </w:t>
      </w:r>
      <w:r w:rsidR="00C5740A" w:rsidRPr="00C77414">
        <w:rPr>
          <w:b/>
          <w:bCs/>
        </w:rPr>
        <w:t>PROJEKT</w:t>
      </w:r>
      <w:r>
        <w:rPr>
          <w:b/>
          <w:bCs/>
        </w:rPr>
        <w:t>O</w:t>
      </w:r>
    </w:p>
    <w:p w14:paraId="3C6FD043" w14:textId="77777777" w:rsidR="00E4691D" w:rsidRPr="00C77414" w:rsidRDefault="00E4691D" w:rsidP="00C77414">
      <w:pPr>
        <w:pStyle w:val="Pagrindinistekstas"/>
        <w:spacing w:after="0"/>
        <w:jc w:val="center"/>
        <w:rPr>
          <w:b/>
          <w:bCs/>
        </w:rPr>
      </w:pPr>
      <w:r w:rsidRPr="00C77414">
        <w:rPr>
          <w:b/>
          <w:bCs/>
        </w:rPr>
        <w:t>ATITIKTIES LENTELĖ</w:t>
      </w:r>
    </w:p>
    <w:p w14:paraId="28955E27" w14:textId="77777777" w:rsidR="00CB08BA" w:rsidRPr="00C77414" w:rsidRDefault="00CB08BA" w:rsidP="00C77414">
      <w:pPr>
        <w:pStyle w:val="Pagrindinistekstas"/>
        <w:spacing w:after="0"/>
        <w:jc w:val="center"/>
        <w:rPr>
          <w:b/>
          <w:bCs/>
        </w:rPr>
      </w:pPr>
    </w:p>
    <w:tbl>
      <w:tblPr>
        <w:tblW w:w="0" w:type="auto"/>
        <w:tblInd w:w="197" w:type="dxa"/>
        <w:tblCellMar>
          <w:top w:w="55" w:type="dxa"/>
          <w:left w:w="55" w:type="dxa"/>
          <w:bottom w:w="55" w:type="dxa"/>
          <w:right w:w="55" w:type="dxa"/>
        </w:tblCellMar>
        <w:tblLook w:val="0000" w:firstRow="0" w:lastRow="0" w:firstColumn="0" w:lastColumn="0" w:noHBand="0" w:noVBand="0"/>
      </w:tblPr>
      <w:tblGrid>
        <w:gridCol w:w="6134"/>
        <w:gridCol w:w="6181"/>
        <w:gridCol w:w="2055"/>
      </w:tblGrid>
      <w:tr w:rsidR="00E15720" w:rsidRPr="00E15720" w14:paraId="0A2DEE2C" w14:textId="77777777" w:rsidTr="0076701C">
        <w:trPr>
          <w:trHeight w:val="114"/>
        </w:trPr>
        <w:tc>
          <w:tcPr>
            <w:tcW w:w="0" w:type="auto"/>
            <w:tcBorders>
              <w:top w:val="single" w:sz="1" w:space="0" w:color="000000"/>
              <w:left w:val="single" w:sz="1" w:space="0" w:color="000000"/>
              <w:bottom w:val="single" w:sz="1" w:space="0" w:color="000000"/>
            </w:tcBorders>
          </w:tcPr>
          <w:p w14:paraId="0549C069" w14:textId="3A153681" w:rsidR="00E4691D" w:rsidRPr="00E15720" w:rsidRDefault="00E15720" w:rsidP="00E15720">
            <w:pPr>
              <w:jc w:val="both"/>
              <w:rPr>
                <w:rFonts w:eastAsia="Times New Roman"/>
                <w:b/>
                <w:bCs/>
                <w:color w:val="000000" w:themeColor="text1"/>
                <w:lang w:eastAsia="ar-SA"/>
              </w:rPr>
            </w:pPr>
            <w:r w:rsidRPr="00E15720">
              <w:rPr>
                <w:b/>
                <w:color w:val="000000" w:themeColor="text1"/>
                <w:shd w:val="clear" w:color="auto" w:fill="FFFFFF"/>
              </w:rPr>
              <w:t xml:space="preserve">1993 m. balandžio 5 d. Tarybos </w:t>
            </w:r>
            <w:r>
              <w:rPr>
                <w:b/>
                <w:color w:val="000000" w:themeColor="text1"/>
                <w:shd w:val="clear" w:color="auto" w:fill="FFFFFF"/>
              </w:rPr>
              <w:t>d</w:t>
            </w:r>
            <w:r w:rsidRPr="00E15720">
              <w:rPr>
                <w:b/>
                <w:color w:val="000000" w:themeColor="text1"/>
                <w:shd w:val="clear" w:color="auto" w:fill="FFFFFF"/>
              </w:rPr>
              <w:t>irektyva 93/13/EEB dėl nesąžiningų sąlygų sutartyse su vartotojais</w:t>
            </w:r>
          </w:p>
        </w:tc>
        <w:tc>
          <w:tcPr>
            <w:tcW w:w="0" w:type="auto"/>
            <w:tcBorders>
              <w:top w:val="single" w:sz="1" w:space="0" w:color="000000"/>
              <w:left w:val="single" w:sz="1" w:space="0" w:color="000000"/>
              <w:bottom w:val="single" w:sz="1" w:space="0" w:color="000000"/>
            </w:tcBorders>
          </w:tcPr>
          <w:p w14:paraId="2DB8E435" w14:textId="4A4438E8" w:rsidR="00AE4BCF" w:rsidRPr="00E15720" w:rsidRDefault="00E15720" w:rsidP="00E15720">
            <w:pPr>
              <w:pStyle w:val="Pagrindinistekstas"/>
              <w:spacing w:after="0"/>
              <w:jc w:val="both"/>
              <w:rPr>
                <w:rFonts w:eastAsia="Times New Roman"/>
                <w:b/>
                <w:bCs/>
                <w:color w:val="000000" w:themeColor="text1"/>
                <w:lang w:eastAsia="ar-SA"/>
              </w:rPr>
            </w:pPr>
            <w:r w:rsidRPr="00E15720">
              <w:rPr>
                <w:b/>
                <w:color w:val="000000" w:themeColor="text1"/>
              </w:rPr>
              <w:t xml:space="preserve">Lietuvos Respublikos vartotojų teisių apsaugos įstatymo Nr. I-657 12, </w:t>
            </w:r>
            <w:r w:rsidRPr="00E15720">
              <w:rPr>
                <w:b/>
                <w:bCs/>
                <w:color w:val="000000" w:themeColor="text1"/>
              </w:rPr>
              <w:t>22</w:t>
            </w:r>
            <w:r w:rsidRPr="00E15720">
              <w:rPr>
                <w:b/>
                <w:bCs/>
                <w:color w:val="000000" w:themeColor="text1"/>
                <w:vertAlign w:val="superscript"/>
              </w:rPr>
              <w:t>2</w:t>
            </w:r>
            <w:r w:rsidRPr="00E15720">
              <w:rPr>
                <w:b/>
                <w:bCs/>
                <w:color w:val="000000" w:themeColor="text1"/>
              </w:rPr>
              <w:t>, 23, 23</w:t>
            </w:r>
            <w:r w:rsidRPr="00E15720">
              <w:rPr>
                <w:b/>
                <w:bCs/>
                <w:color w:val="000000" w:themeColor="text1"/>
                <w:vertAlign w:val="superscript"/>
              </w:rPr>
              <w:t>3</w:t>
            </w:r>
            <w:r w:rsidRPr="00E15720">
              <w:rPr>
                <w:b/>
                <w:bCs/>
                <w:color w:val="000000" w:themeColor="text1"/>
              </w:rPr>
              <w:t xml:space="preserve">, 25, </w:t>
            </w:r>
            <w:r w:rsidRPr="00E15720">
              <w:rPr>
                <w:b/>
                <w:color w:val="000000" w:themeColor="text1"/>
              </w:rPr>
              <w:t>27, 28, 29</w:t>
            </w:r>
            <w:r w:rsidRPr="00E15720">
              <w:rPr>
                <w:b/>
                <w:color w:val="000000" w:themeColor="text1"/>
                <w:vertAlign w:val="superscript"/>
              </w:rPr>
              <w:t>3</w:t>
            </w:r>
            <w:r w:rsidRPr="00E15720">
              <w:rPr>
                <w:b/>
                <w:color w:val="000000" w:themeColor="text1"/>
              </w:rPr>
              <w:t xml:space="preserve">, 32, </w:t>
            </w:r>
            <w:r w:rsidR="00611013">
              <w:rPr>
                <w:b/>
                <w:color w:val="000000" w:themeColor="text1"/>
              </w:rPr>
              <w:t xml:space="preserve">33, </w:t>
            </w:r>
            <w:r w:rsidRPr="00E15720">
              <w:rPr>
                <w:b/>
                <w:color w:val="000000" w:themeColor="text1"/>
              </w:rPr>
              <w:t>40 straipsnių</w:t>
            </w:r>
            <w:r w:rsidR="00427358">
              <w:rPr>
                <w:b/>
                <w:color w:val="000000" w:themeColor="text1"/>
              </w:rPr>
              <w:t>, priedo</w:t>
            </w:r>
            <w:r w:rsidRPr="00E15720">
              <w:rPr>
                <w:b/>
                <w:color w:val="000000" w:themeColor="text1"/>
              </w:rPr>
              <w:t xml:space="preserve"> pakeitimo ir Įstatymo papildymo 35</w:t>
            </w:r>
            <w:r w:rsidRPr="00E15720">
              <w:rPr>
                <w:b/>
                <w:color w:val="000000" w:themeColor="text1"/>
                <w:vertAlign w:val="superscript"/>
              </w:rPr>
              <w:t>1</w:t>
            </w:r>
            <w:r w:rsidRPr="00E15720">
              <w:rPr>
                <w:b/>
                <w:color w:val="000000" w:themeColor="text1"/>
              </w:rPr>
              <w:t xml:space="preserve"> ir 35</w:t>
            </w:r>
            <w:r w:rsidRPr="00E15720">
              <w:rPr>
                <w:b/>
                <w:color w:val="000000" w:themeColor="text1"/>
                <w:vertAlign w:val="superscript"/>
              </w:rPr>
              <w:t>2</w:t>
            </w:r>
            <w:r w:rsidRPr="00E15720">
              <w:rPr>
                <w:b/>
                <w:color w:val="000000" w:themeColor="text1"/>
              </w:rPr>
              <w:t xml:space="preserve"> straipsniais įstatymo projektas </w:t>
            </w:r>
            <w:r w:rsidR="00E2626A" w:rsidRPr="00E15720">
              <w:rPr>
                <w:b/>
                <w:color w:val="000000" w:themeColor="text1"/>
              </w:rPr>
              <w:t>(toliau – Projektas)</w:t>
            </w:r>
          </w:p>
        </w:tc>
        <w:tc>
          <w:tcPr>
            <w:tcW w:w="0" w:type="auto"/>
            <w:tcBorders>
              <w:top w:val="single" w:sz="1" w:space="0" w:color="000000"/>
              <w:left w:val="single" w:sz="1" w:space="0" w:color="000000"/>
              <w:bottom w:val="single" w:sz="1" w:space="0" w:color="000000"/>
              <w:right w:val="single" w:sz="1" w:space="0" w:color="000000"/>
            </w:tcBorders>
          </w:tcPr>
          <w:p w14:paraId="29179EA5" w14:textId="77777777" w:rsidR="00E4691D" w:rsidRPr="00E15720" w:rsidRDefault="000C4B5F" w:rsidP="00C77414">
            <w:pPr>
              <w:pStyle w:val="Pagrindinistekstas"/>
              <w:spacing w:after="0"/>
              <w:jc w:val="both"/>
              <w:rPr>
                <w:b/>
                <w:bCs/>
                <w:color w:val="000000" w:themeColor="text1"/>
              </w:rPr>
            </w:pPr>
            <w:r w:rsidRPr="00E15720">
              <w:rPr>
                <w:b/>
                <w:color w:val="000000" w:themeColor="text1"/>
              </w:rPr>
              <w:t xml:space="preserve">ES teisės akto </w:t>
            </w:r>
            <w:r w:rsidR="008763F4" w:rsidRPr="00E15720">
              <w:rPr>
                <w:b/>
                <w:color w:val="000000" w:themeColor="text1"/>
              </w:rPr>
              <w:t>įgyvendinimo</w:t>
            </w:r>
            <w:r w:rsidR="00E4691D" w:rsidRPr="00E15720">
              <w:rPr>
                <w:b/>
                <w:color w:val="000000" w:themeColor="text1"/>
              </w:rPr>
              <w:t xml:space="preserve"> lygis</w:t>
            </w:r>
            <w:r w:rsidR="00311BCF" w:rsidRPr="00E15720">
              <w:rPr>
                <w:b/>
                <w:color w:val="000000" w:themeColor="text1"/>
              </w:rPr>
              <w:t xml:space="preserve"> (visiškas, dalinis)</w:t>
            </w:r>
          </w:p>
        </w:tc>
      </w:tr>
      <w:tr w:rsidR="00C5740A" w:rsidRPr="00C77414" w14:paraId="594CAFBB" w14:textId="77777777" w:rsidTr="0076701C">
        <w:trPr>
          <w:trHeight w:val="114"/>
        </w:trPr>
        <w:tc>
          <w:tcPr>
            <w:tcW w:w="0" w:type="auto"/>
            <w:tcBorders>
              <w:top w:val="single" w:sz="1" w:space="0" w:color="000000"/>
              <w:left w:val="single" w:sz="1" w:space="0" w:color="000000"/>
              <w:bottom w:val="single" w:sz="1" w:space="0" w:color="000000"/>
            </w:tcBorders>
          </w:tcPr>
          <w:p w14:paraId="1F4F366F" w14:textId="77777777" w:rsidR="00E15720" w:rsidRPr="00E15720" w:rsidRDefault="00E15720" w:rsidP="00E15720">
            <w:pPr>
              <w:jc w:val="both"/>
              <w:rPr>
                <w:b/>
                <w:color w:val="000000" w:themeColor="text1"/>
              </w:rPr>
            </w:pPr>
            <w:r w:rsidRPr="00E15720">
              <w:rPr>
                <w:b/>
                <w:color w:val="000000" w:themeColor="text1"/>
              </w:rPr>
              <w:t>7 straipsnis</w:t>
            </w:r>
          </w:p>
          <w:p w14:paraId="37E07F2B" w14:textId="77777777" w:rsidR="00E15720" w:rsidRDefault="00E15720" w:rsidP="00E15720">
            <w:pPr>
              <w:jc w:val="both"/>
              <w:rPr>
                <w:color w:val="000000" w:themeColor="text1"/>
              </w:rPr>
            </w:pPr>
            <w:r w:rsidRPr="00E15720">
              <w:rPr>
                <w:color w:val="000000" w:themeColor="text1"/>
              </w:rPr>
              <w:t>1. Valstybės narės užtikrina, kad vartotojų ir konkurentų naudai egzistuotų pakankamos ir veiksmingos priemonės, užkertančios kelią nuolatiniam nesąžiningų sąlygų naudojimui sutartyse, pardavėjų ar tiekėjų sudaromose su vartotojais.</w:t>
            </w:r>
          </w:p>
          <w:p w14:paraId="4CF89B1B" w14:textId="77777777" w:rsidR="00E15720" w:rsidRDefault="00E15720" w:rsidP="00E15720">
            <w:pPr>
              <w:jc w:val="both"/>
              <w:rPr>
                <w:color w:val="000000" w:themeColor="text1"/>
              </w:rPr>
            </w:pPr>
            <w:r w:rsidRPr="00E15720">
              <w:rPr>
                <w:color w:val="000000" w:themeColor="text1"/>
              </w:rPr>
              <w:t>2. Pirmojoje straipsnio dalyje nurodytos priemonės apima nuostatas, pagal kurias asmenys arba organizacijos, pagal nacionalinės teisės aktus turinčios teisėtą interesą apsaugoti vartotojus, gali pagal atitinkamus nacionalinės teisės aktus iškelti bylą teismuose arba kompetentingose administracinėse institucijose, kad būtų priimtas sprendimas dėl to, ar bendram naudojimui parengtos sutarčių sąlygos yra nesąžiningos, ir galėtų būti pritaikytos tinkamos ir veiksmingos priemonės, užkertančios kelią tolesniam tokių sąlygų naudojimui.</w:t>
            </w:r>
          </w:p>
          <w:p w14:paraId="34DACD14" w14:textId="78634474" w:rsidR="00E15720" w:rsidRPr="00E15720" w:rsidRDefault="00E15720" w:rsidP="00E15720">
            <w:pPr>
              <w:jc w:val="both"/>
              <w:rPr>
                <w:rFonts w:eastAsia="Times New Roman"/>
                <w:bCs/>
                <w:color w:val="000000" w:themeColor="text1"/>
                <w:lang w:eastAsia="ar-SA"/>
              </w:rPr>
            </w:pPr>
            <w:r w:rsidRPr="00E15720">
              <w:rPr>
                <w:color w:val="000000" w:themeColor="text1"/>
              </w:rPr>
              <w:t>3. Tinkamai atsižvelgiant į nacionalinės teisės aktus, antrojoje straipsnio dalyje nurodytos teisinės apsaugos priemonės gali būti atskirai arba kartu nukreiptos prieš kelis pardavėjus ar tiekėjus iš tos pačios ekonomikos sektoriaus arba prieš jų asociacijas, kurios naudoja arba rekomenduoja naudoti tas pačias bendrąsias sutarčių sąlygas arba panašias sąlygas.</w:t>
            </w:r>
          </w:p>
        </w:tc>
        <w:tc>
          <w:tcPr>
            <w:tcW w:w="0" w:type="auto"/>
            <w:tcBorders>
              <w:top w:val="single" w:sz="1" w:space="0" w:color="000000"/>
              <w:left w:val="single" w:sz="1" w:space="0" w:color="000000"/>
              <w:bottom w:val="single" w:sz="1" w:space="0" w:color="000000"/>
            </w:tcBorders>
          </w:tcPr>
          <w:p w14:paraId="6273BE24" w14:textId="77777777" w:rsidR="00687B4B" w:rsidRPr="00687B4B" w:rsidRDefault="00687B4B" w:rsidP="00687B4B">
            <w:pPr>
              <w:tabs>
                <w:tab w:val="left" w:pos="567"/>
              </w:tabs>
              <w:jc w:val="both"/>
              <w:rPr>
                <w:b/>
              </w:rPr>
            </w:pPr>
            <w:r w:rsidRPr="00687B4B">
              <w:rPr>
                <w:b/>
              </w:rPr>
              <w:t>11 straipsnis. Įstatymo papildymas 35</w:t>
            </w:r>
            <w:r w:rsidRPr="00687B4B">
              <w:rPr>
                <w:b/>
                <w:vertAlign w:val="superscript"/>
              </w:rPr>
              <w:t>1</w:t>
            </w:r>
            <w:r w:rsidRPr="00687B4B">
              <w:rPr>
                <w:b/>
                <w:color w:val="000000"/>
              </w:rPr>
              <w:t xml:space="preserve"> straipsniu</w:t>
            </w:r>
          </w:p>
          <w:p w14:paraId="0D524931" w14:textId="77777777" w:rsidR="00687B4B" w:rsidRPr="00687B4B" w:rsidRDefault="00687B4B" w:rsidP="00687B4B">
            <w:pPr>
              <w:tabs>
                <w:tab w:val="left" w:pos="567"/>
              </w:tabs>
              <w:jc w:val="both"/>
              <w:rPr>
                <w:b/>
              </w:rPr>
            </w:pPr>
            <w:r w:rsidRPr="00687B4B">
              <w:rPr>
                <w:b/>
              </w:rPr>
              <w:t>Papildyti Įstatymo septintąjį skirsnį 35</w:t>
            </w:r>
            <w:r w:rsidRPr="00687B4B">
              <w:rPr>
                <w:b/>
                <w:vertAlign w:val="superscript"/>
              </w:rPr>
              <w:t>1</w:t>
            </w:r>
            <w:r w:rsidRPr="00687B4B">
              <w:rPr>
                <w:b/>
              </w:rPr>
              <w:t xml:space="preserve"> straipsniu:</w:t>
            </w:r>
          </w:p>
          <w:p w14:paraId="28CE95AC" w14:textId="77777777" w:rsidR="00687B4B" w:rsidRPr="00687B4B" w:rsidRDefault="00687B4B" w:rsidP="00687B4B">
            <w:pPr>
              <w:tabs>
                <w:tab w:val="left" w:pos="567"/>
                <w:tab w:val="left" w:pos="2552"/>
              </w:tabs>
              <w:jc w:val="both"/>
              <w:rPr>
                <w:rFonts w:eastAsia="Times New Roman"/>
                <w:b/>
                <w:color w:val="000000"/>
              </w:rPr>
            </w:pPr>
            <w:r w:rsidRPr="00687B4B">
              <w:rPr>
                <w:b/>
              </w:rPr>
              <w:t>„35</w:t>
            </w:r>
            <w:r w:rsidRPr="00687B4B">
              <w:rPr>
                <w:b/>
                <w:vertAlign w:val="superscript"/>
              </w:rPr>
              <w:t>1</w:t>
            </w:r>
            <w:r w:rsidRPr="00687B4B">
              <w:rPr>
                <w:b/>
                <w:color w:val="000000"/>
              </w:rPr>
              <w:t xml:space="preserve"> straipsnis. Vartojimo sutarčių nagrinėjimas dėl nesąžiningų sąlygų</w:t>
            </w:r>
          </w:p>
          <w:p w14:paraId="1850BC28" w14:textId="77777777" w:rsidR="00687B4B" w:rsidRPr="00687B4B" w:rsidRDefault="00687B4B" w:rsidP="00687B4B">
            <w:pPr>
              <w:tabs>
                <w:tab w:val="left" w:pos="567"/>
                <w:tab w:val="left" w:pos="2552"/>
              </w:tabs>
              <w:jc w:val="both"/>
              <w:rPr>
                <w:b/>
                <w:color w:val="000000"/>
              </w:rPr>
            </w:pPr>
            <w:r w:rsidRPr="00687B4B">
              <w:rPr>
                <w:rFonts w:eastAsia="Times New Roman"/>
                <w:b/>
                <w:color w:val="000000"/>
              </w:rPr>
              <w:t xml:space="preserve">1. Valstybinė vartotojų teisių apsaugos tarnyba nagrinėja </w:t>
            </w:r>
            <w:r w:rsidRPr="00687B4B">
              <w:rPr>
                <w:b/>
                <w:color w:val="000000"/>
              </w:rPr>
              <w:t xml:space="preserve">vartojimo sutartis dėl nesąžiningų sąlygų nustatymo pagal Civilinio kodekso </w:t>
            </w:r>
            <w:r w:rsidRPr="00687B4B">
              <w:rPr>
                <w:rFonts w:eastAsia="Times New Roman"/>
                <w:b/>
                <w:color w:val="000000"/>
              </w:rPr>
              <w:t>6.228</w:t>
            </w:r>
            <w:r w:rsidRPr="00687B4B">
              <w:rPr>
                <w:rFonts w:eastAsia="Times New Roman"/>
                <w:b/>
                <w:color w:val="000000"/>
                <w:vertAlign w:val="superscript"/>
              </w:rPr>
              <w:t>4</w:t>
            </w:r>
            <w:r w:rsidRPr="00687B4B">
              <w:rPr>
                <w:rFonts w:eastAsia="Times New Roman"/>
                <w:b/>
                <w:color w:val="000000"/>
              </w:rPr>
              <w:t xml:space="preserve"> straipsnį. Teisę pateikti Valstybinei vartotojų teisių apsaugos tarnybai motyvuotą prašymą nagrinėti </w:t>
            </w:r>
            <w:r w:rsidRPr="00687B4B">
              <w:rPr>
                <w:b/>
                <w:color w:val="000000"/>
              </w:rPr>
              <w:t>vartojimo sutartį dėl nesąžiningų sąlygų nustatymo turi:</w:t>
            </w:r>
          </w:p>
          <w:p w14:paraId="6C4F07BF" w14:textId="77777777" w:rsidR="00687B4B" w:rsidRPr="00687B4B" w:rsidRDefault="00687B4B" w:rsidP="00687B4B">
            <w:pPr>
              <w:tabs>
                <w:tab w:val="left" w:pos="567"/>
              </w:tabs>
              <w:jc w:val="both"/>
              <w:rPr>
                <w:b/>
                <w:color w:val="000000"/>
              </w:rPr>
            </w:pPr>
            <w:r w:rsidRPr="00687B4B">
              <w:rPr>
                <w:rFonts w:eastAsia="Times New Roman"/>
                <w:b/>
                <w:color w:val="000000"/>
              </w:rPr>
              <w:t xml:space="preserve">1) </w:t>
            </w:r>
            <w:r w:rsidRPr="00687B4B">
              <w:rPr>
                <w:b/>
                <w:color w:val="000000"/>
              </w:rPr>
              <w:t>vartotojai;</w:t>
            </w:r>
          </w:p>
          <w:p w14:paraId="2EE91396" w14:textId="77777777" w:rsidR="00687B4B" w:rsidRPr="00687B4B" w:rsidRDefault="00687B4B" w:rsidP="00687B4B">
            <w:pPr>
              <w:tabs>
                <w:tab w:val="left" w:pos="567"/>
              </w:tabs>
              <w:jc w:val="both"/>
              <w:rPr>
                <w:b/>
                <w:color w:val="000000"/>
              </w:rPr>
            </w:pPr>
            <w:r w:rsidRPr="00687B4B">
              <w:rPr>
                <w:b/>
                <w:color w:val="000000"/>
              </w:rPr>
              <w:t>2) vartotojų asociacijos;</w:t>
            </w:r>
          </w:p>
          <w:p w14:paraId="3EA13C3B" w14:textId="77777777" w:rsidR="00687B4B" w:rsidRPr="00687B4B" w:rsidRDefault="00687B4B" w:rsidP="00687B4B">
            <w:pPr>
              <w:tabs>
                <w:tab w:val="left" w:pos="567"/>
              </w:tabs>
              <w:jc w:val="both"/>
              <w:rPr>
                <w:rFonts w:eastAsia="Times New Roman"/>
                <w:b/>
                <w:color w:val="000000"/>
              </w:rPr>
            </w:pPr>
            <w:r w:rsidRPr="00687B4B">
              <w:rPr>
                <w:b/>
                <w:color w:val="000000"/>
              </w:rPr>
              <w:t>3) valstybės ir savivaldybių institucijos ir įstaigos.</w:t>
            </w:r>
          </w:p>
          <w:p w14:paraId="4A907C00" w14:textId="77777777" w:rsidR="00687B4B" w:rsidRPr="00687B4B" w:rsidRDefault="00687B4B" w:rsidP="00687B4B">
            <w:pPr>
              <w:tabs>
                <w:tab w:val="left" w:pos="567"/>
              </w:tabs>
              <w:jc w:val="both"/>
              <w:rPr>
                <w:b/>
                <w:color w:val="000000"/>
              </w:rPr>
            </w:pPr>
            <w:r w:rsidRPr="00687B4B">
              <w:rPr>
                <w:rFonts w:eastAsia="Times New Roman"/>
                <w:b/>
                <w:color w:val="000000"/>
              </w:rPr>
              <w:t xml:space="preserve">2. Valstybinė vartotojų teisių apsaugos tarnyba turi teisę pradėti </w:t>
            </w:r>
            <w:r w:rsidRPr="00687B4B">
              <w:rPr>
                <w:b/>
                <w:color w:val="000000"/>
              </w:rPr>
              <w:t xml:space="preserve">vartojimo sutarties </w:t>
            </w:r>
            <w:r w:rsidRPr="00687B4B">
              <w:rPr>
                <w:rFonts w:eastAsia="Times New Roman"/>
                <w:b/>
                <w:color w:val="000000"/>
              </w:rPr>
              <w:t xml:space="preserve">nagrinėjimą dėl </w:t>
            </w:r>
            <w:r w:rsidRPr="00687B4B">
              <w:rPr>
                <w:b/>
                <w:color w:val="000000"/>
              </w:rPr>
              <w:t xml:space="preserve">nesąžiningų sąlygų nustatymo savo iniciatyva. </w:t>
            </w:r>
          </w:p>
          <w:p w14:paraId="23F1DA4D" w14:textId="77777777" w:rsidR="00687B4B" w:rsidRPr="00687B4B" w:rsidRDefault="00687B4B" w:rsidP="00687B4B">
            <w:pPr>
              <w:tabs>
                <w:tab w:val="left" w:pos="567"/>
              </w:tabs>
              <w:jc w:val="both"/>
              <w:rPr>
                <w:b/>
                <w:color w:val="000000"/>
              </w:rPr>
            </w:pPr>
            <w:r w:rsidRPr="00687B4B">
              <w:rPr>
                <w:rFonts w:eastAsia="Times New Roman"/>
                <w:b/>
                <w:color w:val="000000"/>
              </w:rPr>
              <w:t xml:space="preserve">3. Valstybinė vartotojų teisių apsaugos tarnyba </w:t>
            </w:r>
            <w:r w:rsidRPr="00687B4B">
              <w:rPr>
                <w:b/>
                <w:color w:val="000000"/>
              </w:rPr>
              <w:t xml:space="preserve">ne vėliau kaip per </w:t>
            </w:r>
            <w:r w:rsidRPr="00687B4B">
              <w:rPr>
                <w:rStyle w:val="HTMLspausdinimomainl"/>
                <w:rFonts w:ascii="Times New Roman" w:eastAsiaTheme="minorHAnsi" w:hAnsi="Times New Roman" w:cs="Times New Roman"/>
                <w:b/>
                <w:color w:val="000000"/>
                <w:sz w:val="24"/>
                <w:szCs w:val="24"/>
              </w:rPr>
              <w:t>30 </w:t>
            </w:r>
            <w:r w:rsidRPr="00687B4B">
              <w:rPr>
                <w:b/>
                <w:color w:val="000000"/>
              </w:rPr>
              <w:t xml:space="preserve">dienų nuo šio straipsnio 1 dalyje nurodyto asmens motyvuoto prašymo gavimo dienos priima motyvuotą sprendimą pradėti arba atsisakyti pradėti vartojimo sutarties nagrinėjimą dėl nesąžiningų sąlygų nustatymo. </w:t>
            </w:r>
          </w:p>
          <w:p w14:paraId="10508EB2" w14:textId="77777777" w:rsidR="00687B4B" w:rsidRPr="00687B4B" w:rsidRDefault="00687B4B" w:rsidP="00687B4B">
            <w:pPr>
              <w:tabs>
                <w:tab w:val="left" w:pos="567"/>
              </w:tabs>
              <w:jc w:val="both"/>
              <w:rPr>
                <w:b/>
                <w:color w:val="000000"/>
              </w:rPr>
            </w:pPr>
            <w:r w:rsidRPr="00687B4B">
              <w:rPr>
                <w:rFonts w:eastAsia="Times New Roman"/>
                <w:b/>
                <w:color w:val="000000"/>
              </w:rPr>
              <w:t xml:space="preserve">4. Pradėti </w:t>
            </w:r>
            <w:r w:rsidRPr="00687B4B">
              <w:rPr>
                <w:b/>
                <w:color w:val="000000"/>
              </w:rPr>
              <w:t xml:space="preserve">vartojimo sutarties </w:t>
            </w:r>
            <w:r w:rsidRPr="00687B4B">
              <w:rPr>
                <w:rFonts w:eastAsia="Times New Roman"/>
                <w:b/>
                <w:color w:val="000000"/>
              </w:rPr>
              <w:t xml:space="preserve">nagrinėjimą dėl </w:t>
            </w:r>
            <w:r w:rsidRPr="00687B4B">
              <w:rPr>
                <w:b/>
                <w:color w:val="000000"/>
              </w:rPr>
              <w:t>nesąžiningų sąlygų nustatymo atsisakoma, jeigu:</w:t>
            </w:r>
          </w:p>
          <w:p w14:paraId="7D7F0A84" w14:textId="77777777" w:rsidR="00687B4B" w:rsidRPr="00687B4B" w:rsidRDefault="00687B4B" w:rsidP="00687B4B">
            <w:pPr>
              <w:tabs>
                <w:tab w:val="left" w:pos="567"/>
              </w:tabs>
              <w:jc w:val="both"/>
              <w:rPr>
                <w:b/>
                <w:color w:val="000000"/>
              </w:rPr>
            </w:pPr>
            <w:r w:rsidRPr="00687B4B">
              <w:rPr>
                <w:b/>
                <w:color w:val="000000"/>
              </w:rPr>
              <w:t xml:space="preserve">1) </w:t>
            </w:r>
            <w:r w:rsidRPr="00687B4B">
              <w:rPr>
                <w:rFonts w:eastAsia="Times New Roman"/>
                <w:b/>
                <w:color w:val="000000"/>
              </w:rPr>
              <w:t xml:space="preserve">prašyme dėl </w:t>
            </w:r>
            <w:r w:rsidRPr="00687B4B">
              <w:rPr>
                <w:b/>
                <w:color w:val="000000"/>
              </w:rPr>
              <w:t xml:space="preserve">vartojimo sutarties nesąžiningų sąlygų </w:t>
            </w:r>
            <w:r w:rsidRPr="00687B4B">
              <w:rPr>
                <w:b/>
                <w:color w:val="000000"/>
              </w:rPr>
              <w:lastRenderedPageBreak/>
              <w:t>nustatymo nenurodyti reikalingi duomenys (pardavėjas, paslaugų teikėjas ar sutartis) ir trūkumai nepašalinami per nustatytą terminą, kuris negali būti trumpesnis kaip 7 dienos;</w:t>
            </w:r>
          </w:p>
          <w:p w14:paraId="0DC37194" w14:textId="77777777" w:rsidR="00687B4B" w:rsidRPr="00687B4B" w:rsidRDefault="00687B4B" w:rsidP="00687B4B">
            <w:pPr>
              <w:tabs>
                <w:tab w:val="left" w:pos="567"/>
              </w:tabs>
              <w:jc w:val="both"/>
              <w:rPr>
                <w:b/>
                <w:color w:val="000000"/>
              </w:rPr>
            </w:pPr>
            <w:r w:rsidRPr="00687B4B">
              <w:rPr>
                <w:b/>
                <w:color w:val="000000"/>
              </w:rPr>
              <w:t xml:space="preserve">2) </w:t>
            </w:r>
            <w:r w:rsidRPr="00687B4B">
              <w:rPr>
                <w:rFonts w:eastAsia="Times New Roman"/>
                <w:b/>
                <w:color w:val="000000"/>
              </w:rPr>
              <w:t xml:space="preserve">prašyme dėl </w:t>
            </w:r>
            <w:r w:rsidRPr="00687B4B">
              <w:rPr>
                <w:b/>
                <w:color w:val="000000"/>
              </w:rPr>
              <w:t>vartojimo sutarties nesąžiningų sąlygų nustatymo nėra pateikti vartojimo sutarties nesąžiningų sąlygų nustatymo motyvai;</w:t>
            </w:r>
          </w:p>
          <w:p w14:paraId="1DE8E58D" w14:textId="77777777" w:rsidR="00687B4B" w:rsidRPr="00687B4B" w:rsidRDefault="00687B4B" w:rsidP="00687B4B">
            <w:pPr>
              <w:tabs>
                <w:tab w:val="left" w:pos="567"/>
              </w:tabs>
              <w:jc w:val="both"/>
              <w:rPr>
                <w:b/>
                <w:color w:val="000000"/>
              </w:rPr>
            </w:pPr>
            <w:r w:rsidRPr="00687B4B">
              <w:rPr>
                <w:b/>
                <w:color w:val="000000"/>
              </w:rPr>
              <w:t xml:space="preserve">3) </w:t>
            </w:r>
            <w:r w:rsidRPr="00687B4B">
              <w:rPr>
                <w:rFonts w:eastAsia="Times New Roman"/>
                <w:b/>
                <w:color w:val="000000"/>
              </w:rPr>
              <w:t xml:space="preserve">prašymo dėl </w:t>
            </w:r>
            <w:r w:rsidRPr="00687B4B">
              <w:rPr>
                <w:b/>
                <w:color w:val="000000"/>
              </w:rPr>
              <w:t xml:space="preserve">vartojimo sutarties nesąžiningų sąlygų nustatymo nagrinėjimas nepriskirtas </w:t>
            </w:r>
            <w:r w:rsidRPr="00687B4B">
              <w:rPr>
                <w:rFonts w:eastAsia="Times New Roman"/>
                <w:b/>
                <w:color w:val="000000"/>
              </w:rPr>
              <w:t xml:space="preserve">Valstybinės vartotojų teisių apsaugos tarnybos </w:t>
            </w:r>
            <w:r w:rsidRPr="00687B4B">
              <w:rPr>
                <w:b/>
                <w:color w:val="000000"/>
              </w:rPr>
              <w:t>kompetencijai;</w:t>
            </w:r>
          </w:p>
          <w:p w14:paraId="0ABB2133" w14:textId="77777777" w:rsidR="00687B4B" w:rsidRPr="00687B4B" w:rsidRDefault="00687B4B" w:rsidP="00687B4B">
            <w:pPr>
              <w:tabs>
                <w:tab w:val="left" w:pos="567"/>
              </w:tabs>
              <w:jc w:val="both"/>
              <w:rPr>
                <w:b/>
                <w:color w:val="000000"/>
              </w:rPr>
            </w:pPr>
            <w:r w:rsidRPr="00687B4B">
              <w:rPr>
                <w:b/>
                <w:color w:val="000000"/>
              </w:rPr>
              <w:t xml:space="preserve">4) </w:t>
            </w:r>
            <w:r w:rsidRPr="00687B4B">
              <w:rPr>
                <w:rFonts w:eastAsia="Times New Roman"/>
                <w:b/>
                <w:color w:val="000000"/>
              </w:rPr>
              <w:t xml:space="preserve">prašyme dėl </w:t>
            </w:r>
            <w:r w:rsidRPr="00687B4B">
              <w:rPr>
                <w:b/>
                <w:color w:val="000000"/>
              </w:rPr>
              <w:t>vartojimo sutarties nesąžiningų sąlygų nustatymo nurodytos vartojimo sutarties sąlygos jau buvo išnagrinėtos dėl nesąžiningų sąlygų nustatymo;</w:t>
            </w:r>
          </w:p>
          <w:p w14:paraId="47F5663D" w14:textId="77777777" w:rsidR="00687B4B" w:rsidRPr="00687B4B" w:rsidRDefault="00687B4B" w:rsidP="00687B4B">
            <w:pPr>
              <w:tabs>
                <w:tab w:val="left" w:pos="567"/>
              </w:tabs>
              <w:jc w:val="both"/>
              <w:rPr>
                <w:b/>
                <w:color w:val="000000"/>
              </w:rPr>
            </w:pPr>
            <w:r w:rsidRPr="00687B4B">
              <w:rPr>
                <w:b/>
                <w:color w:val="000000"/>
              </w:rPr>
              <w:t xml:space="preserve">5) </w:t>
            </w:r>
            <w:r w:rsidRPr="00687B4B">
              <w:rPr>
                <w:rFonts w:eastAsia="Times New Roman"/>
                <w:b/>
                <w:color w:val="000000"/>
              </w:rPr>
              <w:t>prašymas,</w:t>
            </w:r>
            <w:r w:rsidRPr="00687B4B">
              <w:rPr>
                <w:b/>
                <w:color w:val="000000"/>
              </w:rPr>
              <w:t xml:space="preserve"> atsižvelgiant į jo esmę, nagrinėjamas kitų įstatymų nustatyta tvarka.</w:t>
            </w:r>
          </w:p>
          <w:p w14:paraId="2C5FFB4B" w14:textId="77777777" w:rsidR="00687B4B" w:rsidRPr="00687B4B" w:rsidRDefault="00687B4B" w:rsidP="00687B4B">
            <w:pPr>
              <w:tabs>
                <w:tab w:val="left" w:pos="567"/>
              </w:tabs>
              <w:jc w:val="both"/>
              <w:rPr>
                <w:b/>
                <w:color w:val="000000"/>
              </w:rPr>
            </w:pPr>
            <w:r w:rsidRPr="00687B4B">
              <w:rPr>
                <w:b/>
                <w:color w:val="000000"/>
              </w:rPr>
              <w:t>5. Sprendimas</w:t>
            </w:r>
            <w:r w:rsidRPr="00687B4B">
              <w:rPr>
                <w:rFonts w:eastAsia="Times New Roman"/>
                <w:b/>
                <w:color w:val="000000"/>
              </w:rPr>
              <w:t xml:space="preserve"> pradėti </w:t>
            </w:r>
            <w:r w:rsidRPr="00687B4B">
              <w:rPr>
                <w:b/>
                <w:color w:val="000000"/>
              </w:rPr>
              <w:t>vartojimo sutarties nagrinėjimą dėl nesąžiningų sąlygų nustatymo</w:t>
            </w:r>
            <w:r w:rsidRPr="00687B4B">
              <w:rPr>
                <w:rFonts w:eastAsia="Times New Roman"/>
                <w:b/>
                <w:color w:val="000000"/>
              </w:rPr>
              <w:t xml:space="preserve"> </w:t>
            </w:r>
            <w:r w:rsidRPr="00687B4B">
              <w:rPr>
                <w:b/>
                <w:color w:val="000000"/>
              </w:rPr>
              <w:t>ne vėliau kaip per 3 darbo dienas nuo jo priėmimo išsiunčiamas pardavėjui, paslaugų teikėjui, kuris parengė vartojimo sutarties standartines sąlygas, ir šio straipsnio 1 dalyje nurodytam asmeniui, pateikusiam prašymą (jeigu jis yra). Sprendimas</w:t>
            </w:r>
            <w:r w:rsidRPr="00687B4B">
              <w:rPr>
                <w:rFonts w:eastAsia="Times New Roman"/>
                <w:b/>
                <w:color w:val="000000"/>
              </w:rPr>
              <w:t xml:space="preserve"> atsisakyti pradėti </w:t>
            </w:r>
            <w:r w:rsidRPr="00687B4B">
              <w:rPr>
                <w:b/>
                <w:color w:val="000000"/>
              </w:rPr>
              <w:t xml:space="preserve">vartojimo sutarties </w:t>
            </w:r>
            <w:r w:rsidRPr="00687B4B">
              <w:rPr>
                <w:rFonts w:eastAsia="Times New Roman"/>
                <w:b/>
                <w:color w:val="000000"/>
              </w:rPr>
              <w:t xml:space="preserve">nagrinėjimą dėl </w:t>
            </w:r>
            <w:r w:rsidRPr="00687B4B">
              <w:rPr>
                <w:b/>
                <w:color w:val="000000"/>
              </w:rPr>
              <w:t>nesąžiningų sąlygų nustatymo</w:t>
            </w:r>
            <w:r w:rsidRPr="00687B4B">
              <w:rPr>
                <w:rFonts w:eastAsia="Times New Roman"/>
                <w:b/>
                <w:color w:val="000000"/>
              </w:rPr>
              <w:t xml:space="preserve"> </w:t>
            </w:r>
            <w:r w:rsidRPr="00687B4B">
              <w:rPr>
                <w:b/>
                <w:color w:val="000000"/>
              </w:rPr>
              <w:t>ne vėliau kaip per 3 darbo dienas nuo jo priėmimo išsiunčiamas šio straipsnio 1 dalyje nurodytam asmeniui, pateikusiam prašymą.</w:t>
            </w:r>
          </w:p>
          <w:p w14:paraId="79382A82" w14:textId="77777777" w:rsidR="00687B4B" w:rsidRPr="00687B4B" w:rsidRDefault="00687B4B" w:rsidP="00687B4B">
            <w:pPr>
              <w:tabs>
                <w:tab w:val="left" w:pos="567"/>
              </w:tabs>
              <w:jc w:val="both"/>
              <w:rPr>
                <w:b/>
                <w:color w:val="000000"/>
              </w:rPr>
            </w:pPr>
            <w:r w:rsidRPr="00687B4B">
              <w:rPr>
                <w:b/>
                <w:color w:val="000000"/>
              </w:rPr>
              <w:t xml:space="preserve">6. </w:t>
            </w:r>
            <w:r w:rsidRPr="00687B4B">
              <w:rPr>
                <w:rFonts w:eastAsia="Times New Roman"/>
                <w:b/>
                <w:color w:val="000000"/>
              </w:rPr>
              <w:t xml:space="preserve">Valstybinė vartotojų teisių apsaugos tarnyba </w:t>
            </w:r>
            <w:r w:rsidRPr="00687B4B">
              <w:rPr>
                <w:b/>
                <w:color w:val="000000"/>
              </w:rPr>
              <w:t xml:space="preserve">vartojimo sutarties </w:t>
            </w:r>
            <w:r w:rsidRPr="00687B4B">
              <w:rPr>
                <w:rFonts w:eastAsia="Times New Roman"/>
                <w:b/>
                <w:color w:val="000000"/>
              </w:rPr>
              <w:t xml:space="preserve">nagrinėjimą dėl </w:t>
            </w:r>
            <w:r w:rsidRPr="00687B4B">
              <w:rPr>
                <w:b/>
                <w:color w:val="000000"/>
              </w:rPr>
              <w:t xml:space="preserve">nesąžiningų sąlygų nustatymo atlieka rašytinio proceso tvarka. Vartojimo sutarčių nagrinėjimo dėl nesąžiningų sąlygų nustatymo taisykles tvirtina </w:t>
            </w:r>
            <w:r w:rsidRPr="00687B4B">
              <w:rPr>
                <w:rFonts w:eastAsia="Times New Roman"/>
                <w:b/>
                <w:color w:val="000000"/>
              </w:rPr>
              <w:t xml:space="preserve">Valstybinės vartotojų teisių apsaugos tarnybos direktorius. </w:t>
            </w:r>
          </w:p>
          <w:p w14:paraId="7AC3BB41" w14:textId="77777777" w:rsidR="00687B4B" w:rsidRPr="00687B4B" w:rsidRDefault="00687B4B" w:rsidP="00687B4B">
            <w:pPr>
              <w:tabs>
                <w:tab w:val="left" w:pos="567"/>
              </w:tabs>
              <w:jc w:val="both"/>
              <w:rPr>
                <w:b/>
                <w:color w:val="000000"/>
              </w:rPr>
            </w:pPr>
            <w:r w:rsidRPr="00687B4B">
              <w:rPr>
                <w:b/>
                <w:color w:val="000000"/>
              </w:rPr>
              <w:t xml:space="preserve">7. Pardavėjas, paslaugų teikėjas turi teisę pateikti </w:t>
            </w:r>
            <w:r w:rsidRPr="00687B4B">
              <w:rPr>
                <w:rFonts w:eastAsia="Times New Roman"/>
                <w:b/>
                <w:color w:val="000000"/>
              </w:rPr>
              <w:t>Valstybinei vartotojų teisių apsaugos tarnybai</w:t>
            </w:r>
            <w:r w:rsidRPr="00687B4B">
              <w:rPr>
                <w:b/>
                <w:color w:val="000000"/>
              </w:rPr>
              <w:t xml:space="preserve"> rašytinius paaiškinimus ir kitus dokumentus. Pardavėjas, paslaugų </w:t>
            </w:r>
            <w:r w:rsidRPr="00687B4B">
              <w:rPr>
                <w:b/>
                <w:color w:val="000000"/>
              </w:rPr>
              <w:lastRenderedPageBreak/>
              <w:t xml:space="preserve">teikėjas taip pat turi teisę pripažinti, kad vartojimo sutarties sąlygos yra nesąžiningos, ir pateikti </w:t>
            </w:r>
            <w:r w:rsidRPr="00687B4B">
              <w:rPr>
                <w:rFonts w:eastAsia="Times New Roman"/>
                <w:b/>
                <w:color w:val="000000"/>
              </w:rPr>
              <w:t>Valstybinei vartotojų teisių apsaugos tarnybai rašytinį įsipareigojimą jų netaikyti</w:t>
            </w:r>
            <w:r w:rsidRPr="00687B4B">
              <w:rPr>
                <w:b/>
                <w:color w:val="000000"/>
              </w:rPr>
              <w:t xml:space="preserve"> sudarydamas naujas vartojimo sutartis ir vykdydamas sudarytas vartojimo sutartis bei suderinti nesąžiningų sąlygų pakeitimus su Valstybine vartotojų teisių apsaugos tarnyba. </w:t>
            </w:r>
          </w:p>
          <w:p w14:paraId="41F39A89" w14:textId="77777777" w:rsidR="00687B4B" w:rsidRPr="00687B4B" w:rsidRDefault="00687B4B" w:rsidP="00687B4B">
            <w:pPr>
              <w:tabs>
                <w:tab w:val="left" w:pos="567"/>
              </w:tabs>
              <w:jc w:val="both"/>
              <w:rPr>
                <w:b/>
                <w:color w:val="000000"/>
              </w:rPr>
            </w:pPr>
            <w:r w:rsidRPr="00687B4B">
              <w:rPr>
                <w:b/>
                <w:color w:val="000000"/>
              </w:rPr>
              <w:t xml:space="preserve">8. Jeigu pardavėjas, paslaugų teikėjas pripažįsta, kad </w:t>
            </w:r>
            <w:r w:rsidRPr="00687B4B">
              <w:rPr>
                <w:rFonts w:eastAsia="Times New Roman"/>
                <w:b/>
                <w:color w:val="000000"/>
              </w:rPr>
              <w:t>v</w:t>
            </w:r>
            <w:r w:rsidRPr="00687B4B">
              <w:rPr>
                <w:b/>
                <w:color w:val="000000"/>
              </w:rPr>
              <w:t xml:space="preserve">artojimo sutarties sąlygos yra nesąžiningos ir pateikia šio straipsnio 7 dalyje nurodytą </w:t>
            </w:r>
            <w:r w:rsidRPr="00687B4B">
              <w:rPr>
                <w:rFonts w:eastAsia="Times New Roman"/>
                <w:b/>
                <w:color w:val="000000"/>
              </w:rPr>
              <w:t>rašytinį įsipareigojimą</w:t>
            </w:r>
            <w:r w:rsidRPr="00687B4B">
              <w:rPr>
                <w:b/>
                <w:color w:val="000000"/>
              </w:rPr>
              <w:t xml:space="preserve">, Valstybinė vartotojų teisių apsaugos tarnyba </w:t>
            </w:r>
            <w:r w:rsidRPr="00687B4B">
              <w:rPr>
                <w:b/>
              </w:rPr>
              <w:t>ne vėliau kaip per 14 dienų</w:t>
            </w:r>
            <w:r w:rsidRPr="00687B4B">
              <w:rPr>
                <w:b/>
                <w:color w:val="000000"/>
              </w:rPr>
              <w:t xml:space="preserve"> </w:t>
            </w:r>
            <w:r w:rsidRPr="00687B4B">
              <w:rPr>
                <w:b/>
              </w:rPr>
              <w:t xml:space="preserve">priima sprendimą dėl rašytinio įsipareigojimo patvirtinimo </w:t>
            </w:r>
            <w:r w:rsidRPr="00687B4B">
              <w:rPr>
                <w:b/>
                <w:color w:val="000000"/>
              </w:rPr>
              <w:t xml:space="preserve">ir nutraukia vartojimo sutarčių nagrinėjimą dėl nesąžiningų sąlygų nustatymo. Valstybinės vartotojų teisių apsaugos tarnybos </w:t>
            </w:r>
            <w:r w:rsidRPr="00687B4B">
              <w:rPr>
                <w:b/>
              </w:rPr>
              <w:t xml:space="preserve">patvirtinti pardavėjo, paslaugų teikėjo rašytiniai įsipareigojimai skelbiami </w:t>
            </w:r>
            <w:r w:rsidRPr="00687B4B">
              <w:rPr>
                <w:rFonts w:eastAsia="Times New Roman"/>
                <w:b/>
                <w:color w:val="000000"/>
              </w:rPr>
              <w:t xml:space="preserve">Valstybinės vartotojų teisių apsaugos </w:t>
            </w:r>
            <w:r w:rsidRPr="00687B4B">
              <w:rPr>
                <w:b/>
              </w:rPr>
              <w:t>tarnybos ir pardavėjo, paslaugų teikėjo interneto svetainėje, jeigu jie ją turi.</w:t>
            </w:r>
            <w:r w:rsidRPr="00687B4B">
              <w:rPr>
                <w:rFonts w:eastAsia="Times New Roman"/>
                <w:b/>
                <w:color w:val="000000"/>
              </w:rPr>
              <w:t xml:space="preserve"> </w:t>
            </w:r>
          </w:p>
          <w:p w14:paraId="397C3F3B" w14:textId="77777777" w:rsidR="00687B4B" w:rsidRPr="00687B4B" w:rsidRDefault="00687B4B" w:rsidP="00687B4B">
            <w:pPr>
              <w:tabs>
                <w:tab w:val="left" w:pos="567"/>
              </w:tabs>
              <w:jc w:val="both"/>
              <w:rPr>
                <w:rFonts w:eastAsia="Times New Roman"/>
                <w:b/>
                <w:color w:val="000000"/>
              </w:rPr>
            </w:pPr>
            <w:r w:rsidRPr="00687B4B">
              <w:rPr>
                <w:b/>
                <w:color w:val="000000"/>
              </w:rPr>
              <w:t>9. Valstybinė vartotojų teisių apsaugos tarnyba turi išnagrinėti vartojimo sutartis dėl nesąžiningų sąlygų ir priimti šio straipsnio 10 dalyje nurodytą nutarimą ne vėliau kaip per 60 dienų nuo sprendimo pradėti vartojimo sutarties nagrinėjimą dėl nesąžiningų sąlygų nustatymo</w:t>
            </w:r>
            <w:r w:rsidRPr="00687B4B" w:rsidDel="00A934E1">
              <w:rPr>
                <w:b/>
                <w:color w:val="000000"/>
              </w:rPr>
              <w:t xml:space="preserve"> </w:t>
            </w:r>
            <w:r w:rsidRPr="00687B4B">
              <w:rPr>
                <w:b/>
                <w:color w:val="000000"/>
              </w:rPr>
              <w:t>priėmimo dienos. Jeigu dėl pagrįstų priežasčių per šį terminą vartojimo sutartys negali būti išnagrinėtos ir negali būti priimtas nutarimas, Valstybinė vartotojų teisių apsaugos tarnyba gali šį terminą pratęsti, tačiau ne ilgiau negu 30 dienų. Pardavėjui, paslaugų teikėjui ir šio straipsnio 1 dalyje nurodytam asmeniui, pateikusiam prašymą (jeigu jis yra), pranešama apie termino pratęsimą.</w:t>
            </w:r>
          </w:p>
          <w:p w14:paraId="6E927C85" w14:textId="77777777" w:rsidR="00687B4B" w:rsidRPr="00687B4B" w:rsidRDefault="00687B4B" w:rsidP="00687B4B">
            <w:pPr>
              <w:tabs>
                <w:tab w:val="left" w:pos="567"/>
              </w:tabs>
              <w:jc w:val="both"/>
              <w:rPr>
                <w:b/>
                <w:color w:val="000000"/>
              </w:rPr>
            </w:pPr>
            <w:r w:rsidRPr="00687B4B">
              <w:rPr>
                <w:rFonts w:eastAsia="Times New Roman"/>
                <w:b/>
                <w:color w:val="000000"/>
              </w:rPr>
              <w:t xml:space="preserve">10. </w:t>
            </w:r>
            <w:r w:rsidRPr="00687B4B">
              <w:rPr>
                <w:b/>
                <w:color w:val="000000"/>
              </w:rPr>
              <w:t>Valstybinė vartotojų teisių apsaugos tarnyba, išnagrinėjusi vartojimo sutartį dėl nesąžiningų sąlygų, priima vieną iš šių nutarimų:</w:t>
            </w:r>
          </w:p>
          <w:p w14:paraId="04BFDC1A" w14:textId="77777777" w:rsidR="00687B4B" w:rsidRPr="00687B4B" w:rsidRDefault="00687B4B" w:rsidP="00687B4B">
            <w:pPr>
              <w:tabs>
                <w:tab w:val="left" w:pos="567"/>
              </w:tabs>
              <w:jc w:val="both"/>
              <w:rPr>
                <w:b/>
                <w:color w:val="000000"/>
              </w:rPr>
            </w:pPr>
            <w:r w:rsidRPr="00687B4B">
              <w:rPr>
                <w:b/>
                <w:color w:val="000000"/>
              </w:rPr>
              <w:t xml:space="preserve">1) pripažinti, kad vartojimo sutarties sąlyga ar tam tikros </w:t>
            </w:r>
            <w:r w:rsidRPr="00687B4B">
              <w:rPr>
                <w:b/>
                <w:color w:val="000000"/>
              </w:rPr>
              <w:lastRenderedPageBreak/>
              <w:t>sąlygos yra nesąžiningos, ir įpareigoti pardavėją, paslaugų teikėją netaikyti tokių sąlygų sudarant naujas vartojimo sutartis ir vykdant sudarytas vartojimo sutartis bei suderinti nesąžiningų sąlygų pakeitimus su Valstybine vartotojų teisių apsaugos tarnyba;</w:t>
            </w:r>
          </w:p>
          <w:p w14:paraId="4F6B8692" w14:textId="77777777" w:rsidR="00687B4B" w:rsidRPr="00687B4B" w:rsidRDefault="00687B4B" w:rsidP="00687B4B">
            <w:pPr>
              <w:tabs>
                <w:tab w:val="left" w:pos="567"/>
              </w:tabs>
              <w:jc w:val="both"/>
              <w:rPr>
                <w:rFonts w:eastAsia="Times New Roman"/>
                <w:b/>
                <w:color w:val="000000"/>
              </w:rPr>
            </w:pPr>
            <w:r w:rsidRPr="00687B4B">
              <w:rPr>
                <w:b/>
                <w:color w:val="000000"/>
              </w:rPr>
              <w:t>2) nepripažinti, kad vartojimo sutarties sąlygos yra nesąžiningos.</w:t>
            </w:r>
          </w:p>
          <w:p w14:paraId="6B16608F" w14:textId="77777777" w:rsidR="00687B4B" w:rsidRPr="00687B4B" w:rsidRDefault="00687B4B" w:rsidP="00687B4B">
            <w:pPr>
              <w:tabs>
                <w:tab w:val="left" w:pos="567"/>
              </w:tabs>
              <w:jc w:val="both"/>
              <w:rPr>
                <w:rFonts w:eastAsia="Times New Roman"/>
                <w:b/>
                <w:color w:val="000000"/>
              </w:rPr>
            </w:pPr>
            <w:r w:rsidRPr="00687B4B">
              <w:rPr>
                <w:b/>
                <w:color w:val="000000"/>
              </w:rPr>
              <w:t xml:space="preserve">11. </w:t>
            </w:r>
            <w:r w:rsidRPr="00687B4B">
              <w:rPr>
                <w:rFonts w:eastAsia="Times New Roman"/>
                <w:b/>
                <w:color w:val="000000"/>
              </w:rPr>
              <w:t>Nutarime turi būti nurodyta:</w:t>
            </w:r>
          </w:p>
          <w:p w14:paraId="54833FC4" w14:textId="77777777" w:rsidR="00687B4B" w:rsidRPr="00687B4B" w:rsidRDefault="00687B4B" w:rsidP="00687B4B">
            <w:pPr>
              <w:tabs>
                <w:tab w:val="left" w:pos="567"/>
              </w:tabs>
              <w:jc w:val="both"/>
              <w:rPr>
                <w:rFonts w:eastAsia="Times New Roman"/>
                <w:b/>
                <w:color w:val="000000"/>
              </w:rPr>
            </w:pPr>
            <w:r w:rsidRPr="00687B4B">
              <w:rPr>
                <w:rFonts w:eastAsia="Times New Roman"/>
                <w:b/>
                <w:color w:val="000000"/>
              </w:rPr>
              <w:t>1) nutarimą priėmusios institucijos pavadinimas, nutarimo priėmimo data ir vieta;</w:t>
            </w:r>
          </w:p>
          <w:p w14:paraId="4A3218BF" w14:textId="77777777" w:rsidR="00687B4B" w:rsidRPr="00687B4B" w:rsidRDefault="00687B4B" w:rsidP="00687B4B">
            <w:pPr>
              <w:tabs>
                <w:tab w:val="left" w:pos="567"/>
              </w:tabs>
              <w:jc w:val="both"/>
              <w:rPr>
                <w:rFonts w:eastAsia="Times New Roman"/>
                <w:b/>
                <w:color w:val="000000"/>
              </w:rPr>
            </w:pPr>
            <w:r w:rsidRPr="00687B4B">
              <w:rPr>
                <w:rFonts w:eastAsia="Times New Roman"/>
                <w:b/>
                <w:color w:val="000000"/>
              </w:rPr>
              <w:t xml:space="preserve">2) pardavėjo, paslaugų teikėjo, dėl kurio parengtų </w:t>
            </w:r>
            <w:r w:rsidRPr="00687B4B">
              <w:rPr>
                <w:b/>
                <w:color w:val="000000"/>
              </w:rPr>
              <w:t xml:space="preserve">vartojimo sutarčių </w:t>
            </w:r>
            <w:r w:rsidRPr="00687B4B">
              <w:rPr>
                <w:rFonts w:eastAsia="Times New Roman"/>
                <w:b/>
                <w:color w:val="000000"/>
              </w:rPr>
              <w:t xml:space="preserve">buvo priimtas nutarimas, duomenys </w:t>
            </w:r>
            <w:r w:rsidRPr="00687B4B">
              <w:rPr>
                <w:rFonts w:eastAsia="Times New Roman"/>
                <w:b/>
                <w:bCs/>
                <w:iCs/>
                <w:color w:val="000000"/>
              </w:rPr>
              <w:t>(pavadinimas, kodas, buveinės adresas)</w:t>
            </w:r>
            <w:r w:rsidRPr="00687B4B">
              <w:rPr>
                <w:rFonts w:eastAsia="Times New Roman"/>
                <w:b/>
                <w:color w:val="000000"/>
              </w:rPr>
              <w:t>;</w:t>
            </w:r>
          </w:p>
          <w:p w14:paraId="7EEC295B" w14:textId="77777777" w:rsidR="00687B4B" w:rsidRPr="00687B4B" w:rsidRDefault="00687B4B" w:rsidP="00687B4B">
            <w:pPr>
              <w:tabs>
                <w:tab w:val="left" w:pos="567"/>
              </w:tabs>
              <w:jc w:val="both"/>
              <w:rPr>
                <w:rFonts w:eastAsia="Times New Roman"/>
                <w:b/>
                <w:color w:val="000000"/>
              </w:rPr>
            </w:pPr>
            <w:r w:rsidRPr="00687B4B">
              <w:rPr>
                <w:rFonts w:eastAsia="Times New Roman"/>
                <w:b/>
                <w:color w:val="000000"/>
              </w:rPr>
              <w:t xml:space="preserve">3) pardavėjo, paslaugų teikėjo, dėl kurio parengtų </w:t>
            </w:r>
            <w:r w:rsidRPr="00687B4B">
              <w:rPr>
                <w:b/>
                <w:color w:val="000000"/>
              </w:rPr>
              <w:t xml:space="preserve">vartojimo sutarčių </w:t>
            </w:r>
            <w:r w:rsidRPr="00687B4B">
              <w:rPr>
                <w:rFonts w:eastAsia="Times New Roman"/>
                <w:b/>
                <w:color w:val="000000"/>
              </w:rPr>
              <w:t>buvo priimtas nutarimas, paaiškinimai ir jų įvertinimas;</w:t>
            </w:r>
          </w:p>
          <w:p w14:paraId="44FB7D52" w14:textId="77777777" w:rsidR="00687B4B" w:rsidRPr="00687B4B" w:rsidRDefault="00687B4B" w:rsidP="00687B4B">
            <w:pPr>
              <w:tabs>
                <w:tab w:val="left" w:pos="567"/>
              </w:tabs>
              <w:jc w:val="both"/>
              <w:rPr>
                <w:rFonts w:eastAsia="Times New Roman"/>
                <w:b/>
                <w:color w:val="000000"/>
              </w:rPr>
            </w:pPr>
            <w:r w:rsidRPr="00687B4B">
              <w:rPr>
                <w:rFonts w:eastAsia="Times New Roman"/>
                <w:b/>
                <w:color w:val="000000"/>
              </w:rPr>
              <w:t>4) taikytinos Civilinio kodekso 6.228</w:t>
            </w:r>
            <w:r w:rsidRPr="00687B4B">
              <w:rPr>
                <w:rFonts w:eastAsia="Times New Roman"/>
                <w:b/>
                <w:color w:val="000000"/>
                <w:vertAlign w:val="superscript"/>
              </w:rPr>
              <w:t>4</w:t>
            </w:r>
            <w:r w:rsidRPr="00687B4B">
              <w:rPr>
                <w:rFonts w:eastAsia="Times New Roman"/>
                <w:b/>
                <w:color w:val="000000"/>
              </w:rPr>
              <w:t> straipsnio nuostatos ir teisiniai argumentai dėl jų taikymo;</w:t>
            </w:r>
          </w:p>
          <w:p w14:paraId="7F0396F7" w14:textId="77777777" w:rsidR="00687B4B" w:rsidRPr="00687B4B" w:rsidRDefault="00687B4B" w:rsidP="00687B4B">
            <w:pPr>
              <w:tabs>
                <w:tab w:val="left" w:pos="567"/>
              </w:tabs>
              <w:jc w:val="both"/>
              <w:rPr>
                <w:rFonts w:eastAsia="Times New Roman"/>
                <w:b/>
                <w:color w:val="000000"/>
              </w:rPr>
            </w:pPr>
            <w:r w:rsidRPr="00687B4B">
              <w:rPr>
                <w:rFonts w:eastAsia="Times New Roman"/>
                <w:b/>
                <w:color w:val="000000"/>
              </w:rPr>
              <w:t>5) priimtas sprendimas;</w:t>
            </w:r>
          </w:p>
          <w:p w14:paraId="47C37C50" w14:textId="77777777" w:rsidR="00687B4B" w:rsidRPr="00687B4B" w:rsidRDefault="00687B4B" w:rsidP="00687B4B">
            <w:pPr>
              <w:tabs>
                <w:tab w:val="left" w:pos="567"/>
              </w:tabs>
              <w:jc w:val="both"/>
              <w:rPr>
                <w:rFonts w:eastAsia="Times New Roman"/>
                <w:b/>
                <w:color w:val="000000"/>
              </w:rPr>
            </w:pPr>
            <w:r w:rsidRPr="00687B4B">
              <w:rPr>
                <w:rFonts w:eastAsia="Times New Roman"/>
                <w:b/>
                <w:color w:val="000000"/>
              </w:rPr>
              <w:t>6) nutarimo apskundimo terminai ir tvarka.</w:t>
            </w:r>
          </w:p>
          <w:p w14:paraId="3184E932" w14:textId="77777777" w:rsidR="00687B4B" w:rsidRPr="00687B4B" w:rsidRDefault="00687B4B" w:rsidP="00687B4B">
            <w:pPr>
              <w:tabs>
                <w:tab w:val="left" w:pos="567"/>
              </w:tabs>
              <w:jc w:val="both"/>
              <w:rPr>
                <w:b/>
                <w:color w:val="000000"/>
              </w:rPr>
            </w:pPr>
            <w:r w:rsidRPr="00687B4B">
              <w:rPr>
                <w:rFonts w:eastAsia="Times New Roman"/>
                <w:b/>
                <w:color w:val="000000"/>
              </w:rPr>
              <w:t>12. Š</w:t>
            </w:r>
            <w:r w:rsidRPr="00687B4B">
              <w:rPr>
                <w:b/>
                <w:color w:val="000000"/>
              </w:rPr>
              <w:t>io straipsnio 10 dalyje nurodytas nutarimas ne vėliau kaip per 3 darbo dienas nuo jo priėmimo išsiunčiamas pardavėjui, paslaugų teikėjui ir šio straipsnio 1 dalyje nurodytam asmeniui, pateikusiam prašymą (jeigu jis yra).</w:t>
            </w:r>
          </w:p>
          <w:p w14:paraId="52F2FEBA" w14:textId="77777777" w:rsidR="00687B4B" w:rsidRPr="00687B4B" w:rsidRDefault="00687B4B" w:rsidP="00687B4B">
            <w:pPr>
              <w:tabs>
                <w:tab w:val="left" w:pos="567"/>
              </w:tabs>
              <w:jc w:val="both"/>
              <w:rPr>
                <w:b/>
                <w:color w:val="000000"/>
              </w:rPr>
            </w:pPr>
            <w:r w:rsidRPr="00687B4B">
              <w:rPr>
                <w:b/>
                <w:color w:val="000000"/>
              </w:rPr>
              <w:t xml:space="preserve">13. </w:t>
            </w:r>
            <w:r w:rsidRPr="00687B4B">
              <w:rPr>
                <w:rFonts w:eastAsia="Times New Roman"/>
                <w:b/>
                <w:color w:val="000000"/>
              </w:rPr>
              <w:t xml:space="preserve">Šio straipsnio 10 dalyje nurodyti </w:t>
            </w:r>
            <w:r w:rsidRPr="00687B4B">
              <w:rPr>
                <w:b/>
                <w:color w:val="000000"/>
              </w:rPr>
              <w:t xml:space="preserve">Valstybinės vartotojų teisių apsaugos tarnybos </w:t>
            </w:r>
            <w:r w:rsidRPr="00687B4B">
              <w:rPr>
                <w:rFonts w:eastAsia="Times New Roman"/>
                <w:b/>
                <w:color w:val="000000"/>
              </w:rPr>
              <w:t>nutarimai</w:t>
            </w:r>
            <w:r w:rsidRPr="00687B4B">
              <w:rPr>
                <w:b/>
                <w:color w:val="000000"/>
              </w:rPr>
              <w:t xml:space="preserve"> yra vieši ir skelbiami </w:t>
            </w:r>
            <w:r w:rsidRPr="00687B4B">
              <w:rPr>
                <w:rFonts w:eastAsia="Times New Roman"/>
                <w:b/>
                <w:color w:val="000000"/>
              </w:rPr>
              <w:t>Valstybinės vartotojų teisių apsaugos tarnybos</w:t>
            </w:r>
            <w:r w:rsidRPr="00687B4B">
              <w:rPr>
                <w:b/>
                <w:color w:val="000000"/>
              </w:rPr>
              <w:t xml:space="preserve"> interneto svetainėje, nepažeidžiant asmens duomenų apsaugos, komercinės, banko, profesinės ir kitų įstatymų saugomų paslapčių apsaugos reikalavimų, taip pat vartotojo teisės į privataus gyvenimo neliečiamumą.</w:t>
            </w:r>
          </w:p>
          <w:p w14:paraId="4F22FE0F" w14:textId="77777777" w:rsidR="00687B4B" w:rsidRPr="00687B4B" w:rsidRDefault="00687B4B" w:rsidP="00687B4B">
            <w:pPr>
              <w:tabs>
                <w:tab w:val="left" w:pos="567"/>
              </w:tabs>
              <w:jc w:val="both"/>
              <w:rPr>
                <w:b/>
              </w:rPr>
            </w:pPr>
            <w:r w:rsidRPr="00687B4B">
              <w:rPr>
                <w:b/>
                <w:color w:val="000000"/>
              </w:rPr>
              <w:t xml:space="preserve">14. Suinteresuotas asmuo, nesutinkantis su Valstybinės vartotojų teisių apsaugos tarnybos nutarimu, priimtu išnagrinėjus vartojimo sutartis dėl nesąžiningų sąlygų, turi </w:t>
            </w:r>
            <w:r w:rsidRPr="00687B4B">
              <w:rPr>
                <w:b/>
                <w:color w:val="000000"/>
              </w:rPr>
              <w:lastRenderedPageBreak/>
              <w:t xml:space="preserve">teisę pateikti ieškinį bendrosios kompetencijos teisme </w:t>
            </w:r>
            <w:bookmarkStart w:id="0" w:name="n1_242"/>
            <w:r w:rsidRPr="00687B4B">
              <w:rPr>
                <w:b/>
                <w:color w:val="000000"/>
              </w:rPr>
              <w:t>Civilinio proceso kodekso</w:t>
            </w:r>
            <w:bookmarkStart w:id="1" w:name="pn1_242"/>
            <w:bookmarkEnd w:id="0"/>
            <w:bookmarkEnd w:id="1"/>
            <w:r w:rsidRPr="00687B4B">
              <w:rPr>
                <w:b/>
                <w:color w:val="000000"/>
              </w:rPr>
              <w:t xml:space="preserve"> nustatyta tvarka. Jeigu ieškinį pareiškia pardavėjas ar paslaugų teikėjas, atsakovė yra Valstybinė vartotojų teisių apsaugos tarnyba.</w:t>
            </w:r>
            <w:r w:rsidRPr="00687B4B">
              <w:rPr>
                <w:b/>
              </w:rPr>
              <w:t>“</w:t>
            </w:r>
          </w:p>
          <w:p w14:paraId="0C797326" w14:textId="77777777" w:rsidR="00687B4B" w:rsidRPr="00687B4B" w:rsidRDefault="00687B4B" w:rsidP="00687B4B">
            <w:pPr>
              <w:tabs>
                <w:tab w:val="left" w:pos="567"/>
              </w:tabs>
              <w:jc w:val="both"/>
              <w:rPr>
                <w:b/>
                <w:color w:val="000000"/>
              </w:rPr>
            </w:pPr>
          </w:p>
          <w:p w14:paraId="2A432949" w14:textId="77777777" w:rsidR="00687B4B" w:rsidRPr="00687B4B" w:rsidRDefault="00687B4B" w:rsidP="00687B4B">
            <w:pPr>
              <w:tabs>
                <w:tab w:val="left" w:pos="567"/>
              </w:tabs>
              <w:jc w:val="both"/>
              <w:rPr>
                <w:b/>
              </w:rPr>
            </w:pPr>
            <w:r w:rsidRPr="00687B4B">
              <w:rPr>
                <w:b/>
              </w:rPr>
              <w:t>12 straipsnis. Įstatymo papildymas 35</w:t>
            </w:r>
            <w:r w:rsidRPr="00687B4B">
              <w:rPr>
                <w:b/>
                <w:vertAlign w:val="superscript"/>
              </w:rPr>
              <w:t>2</w:t>
            </w:r>
            <w:r w:rsidRPr="00687B4B">
              <w:rPr>
                <w:b/>
                <w:color w:val="000000"/>
              </w:rPr>
              <w:t xml:space="preserve"> straipsniu</w:t>
            </w:r>
          </w:p>
          <w:p w14:paraId="6D939D00" w14:textId="77777777" w:rsidR="00687B4B" w:rsidRPr="00687B4B" w:rsidRDefault="00687B4B" w:rsidP="00687B4B">
            <w:pPr>
              <w:tabs>
                <w:tab w:val="left" w:pos="567"/>
              </w:tabs>
              <w:jc w:val="both"/>
              <w:rPr>
                <w:b/>
              </w:rPr>
            </w:pPr>
            <w:r w:rsidRPr="00687B4B">
              <w:rPr>
                <w:b/>
              </w:rPr>
              <w:t>Papildyti Įstatymo septintąjį skirsnį 35</w:t>
            </w:r>
            <w:r w:rsidRPr="00687B4B">
              <w:rPr>
                <w:b/>
                <w:vertAlign w:val="superscript"/>
              </w:rPr>
              <w:t>2</w:t>
            </w:r>
            <w:r w:rsidRPr="00687B4B">
              <w:rPr>
                <w:b/>
              </w:rPr>
              <w:t xml:space="preserve"> straipsniu:</w:t>
            </w:r>
          </w:p>
          <w:p w14:paraId="52FAEDC7" w14:textId="77777777" w:rsidR="00687B4B" w:rsidRPr="00687B4B" w:rsidRDefault="00687B4B" w:rsidP="00687B4B">
            <w:pPr>
              <w:tabs>
                <w:tab w:val="left" w:pos="567"/>
              </w:tabs>
              <w:jc w:val="both"/>
              <w:rPr>
                <w:b/>
              </w:rPr>
            </w:pPr>
            <w:r w:rsidRPr="00687B4B">
              <w:rPr>
                <w:b/>
              </w:rPr>
              <w:t>„35</w:t>
            </w:r>
            <w:r w:rsidRPr="00687B4B">
              <w:rPr>
                <w:b/>
                <w:vertAlign w:val="superscript"/>
              </w:rPr>
              <w:t>2</w:t>
            </w:r>
            <w:r w:rsidRPr="00687B4B">
              <w:rPr>
                <w:b/>
                <w:color w:val="000000"/>
              </w:rPr>
              <w:t xml:space="preserve"> straipsnis. </w:t>
            </w:r>
            <w:r w:rsidRPr="00687B4B">
              <w:rPr>
                <w:rFonts w:eastAsia="Times New Roman"/>
                <w:b/>
                <w:color w:val="000000"/>
              </w:rPr>
              <w:t>Išankstinis (</w:t>
            </w:r>
            <w:proofErr w:type="spellStart"/>
            <w:r w:rsidRPr="00687B4B">
              <w:rPr>
                <w:rFonts w:eastAsia="Times New Roman"/>
                <w:b/>
                <w:i/>
                <w:color w:val="000000"/>
              </w:rPr>
              <w:t>ex</w:t>
            </w:r>
            <w:proofErr w:type="spellEnd"/>
            <w:r w:rsidRPr="00687B4B">
              <w:rPr>
                <w:rFonts w:eastAsia="Times New Roman"/>
                <w:b/>
                <w:i/>
                <w:color w:val="000000"/>
              </w:rPr>
              <w:t> ante</w:t>
            </w:r>
            <w:r w:rsidRPr="00687B4B">
              <w:rPr>
                <w:rFonts w:eastAsia="Times New Roman"/>
                <w:b/>
                <w:color w:val="000000"/>
              </w:rPr>
              <w:t xml:space="preserve">) </w:t>
            </w:r>
            <w:r w:rsidRPr="00687B4B">
              <w:rPr>
                <w:b/>
                <w:color w:val="000000"/>
              </w:rPr>
              <w:t>vartojimo sutarčių</w:t>
            </w:r>
            <w:r w:rsidRPr="00687B4B">
              <w:rPr>
                <w:rFonts w:eastAsia="Times New Roman"/>
                <w:b/>
                <w:color w:val="000000"/>
              </w:rPr>
              <w:t xml:space="preserve"> nagrinėjimas</w:t>
            </w:r>
            <w:r w:rsidRPr="00687B4B">
              <w:rPr>
                <w:b/>
                <w:color w:val="000000"/>
              </w:rPr>
              <w:t xml:space="preserve"> dėl nesąžiningų </w:t>
            </w:r>
            <w:r w:rsidRPr="00687B4B">
              <w:rPr>
                <w:rFonts w:eastAsia="Times New Roman"/>
                <w:b/>
                <w:color w:val="000000"/>
              </w:rPr>
              <w:t>sąlygų</w:t>
            </w:r>
          </w:p>
          <w:p w14:paraId="7F80D0F8" w14:textId="77777777" w:rsidR="00687B4B" w:rsidRPr="00687B4B" w:rsidRDefault="00687B4B" w:rsidP="00687B4B">
            <w:pPr>
              <w:tabs>
                <w:tab w:val="left" w:pos="567"/>
              </w:tabs>
              <w:jc w:val="both"/>
              <w:rPr>
                <w:rFonts w:eastAsia="Times New Roman"/>
                <w:b/>
                <w:color w:val="000000"/>
              </w:rPr>
            </w:pPr>
            <w:r w:rsidRPr="00687B4B">
              <w:rPr>
                <w:rFonts w:eastAsia="Times New Roman"/>
                <w:b/>
                <w:color w:val="000000"/>
              </w:rPr>
              <w:t>1. Valstybinė vartotojų teisių apsaugos tarnyba atlieka išankstinį (</w:t>
            </w:r>
            <w:proofErr w:type="spellStart"/>
            <w:r w:rsidRPr="00687B4B">
              <w:rPr>
                <w:rFonts w:eastAsia="Times New Roman"/>
                <w:b/>
                <w:i/>
                <w:color w:val="000000"/>
              </w:rPr>
              <w:t>ex</w:t>
            </w:r>
            <w:proofErr w:type="spellEnd"/>
            <w:r w:rsidRPr="00687B4B">
              <w:rPr>
                <w:rFonts w:eastAsia="Times New Roman"/>
                <w:b/>
                <w:i/>
                <w:color w:val="000000"/>
              </w:rPr>
              <w:t> ante</w:t>
            </w:r>
            <w:r w:rsidRPr="00687B4B">
              <w:rPr>
                <w:rFonts w:eastAsia="Times New Roman"/>
                <w:b/>
                <w:color w:val="000000"/>
              </w:rPr>
              <w:t xml:space="preserve">) viešųjų vartojimo sutarčių projektų standartinių sąlygų </w:t>
            </w:r>
            <w:r w:rsidRPr="00687B4B">
              <w:rPr>
                <w:b/>
                <w:color w:val="000000"/>
              </w:rPr>
              <w:t>nagrinėjimą dėl</w:t>
            </w:r>
            <w:r w:rsidRPr="00687B4B">
              <w:rPr>
                <w:rFonts w:eastAsia="Times New Roman"/>
                <w:b/>
                <w:color w:val="000000"/>
              </w:rPr>
              <w:t xml:space="preserve"> </w:t>
            </w:r>
            <w:r w:rsidRPr="00687B4B">
              <w:rPr>
                <w:b/>
                <w:color w:val="000000"/>
              </w:rPr>
              <w:t xml:space="preserve">nesąžiningų sąlygų pagal Civilinio kodekso </w:t>
            </w:r>
            <w:r w:rsidRPr="00687B4B">
              <w:rPr>
                <w:rFonts w:eastAsia="Times New Roman"/>
                <w:b/>
                <w:color w:val="000000"/>
              </w:rPr>
              <w:t>6.228</w:t>
            </w:r>
            <w:r w:rsidRPr="00687B4B">
              <w:rPr>
                <w:rFonts w:eastAsia="Times New Roman"/>
                <w:b/>
                <w:color w:val="000000"/>
                <w:vertAlign w:val="superscript"/>
              </w:rPr>
              <w:t>4</w:t>
            </w:r>
            <w:r w:rsidRPr="00687B4B">
              <w:rPr>
                <w:rFonts w:eastAsia="Times New Roman"/>
                <w:b/>
                <w:color w:val="000000"/>
              </w:rPr>
              <w:t> straipsnį šiais atvejais:</w:t>
            </w:r>
          </w:p>
          <w:p w14:paraId="0BDDA698" w14:textId="77777777" w:rsidR="00687B4B" w:rsidRPr="00687B4B" w:rsidRDefault="00687B4B" w:rsidP="00687B4B">
            <w:pPr>
              <w:tabs>
                <w:tab w:val="left" w:pos="567"/>
              </w:tabs>
              <w:jc w:val="both"/>
              <w:rPr>
                <w:rFonts w:eastAsia="Times New Roman"/>
                <w:b/>
                <w:color w:val="000000"/>
              </w:rPr>
            </w:pPr>
            <w:r w:rsidRPr="00687B4B">
              <w:rPr>
                <w:b/>
                <w:color w:val="000000"/>
              </w:rPr>
              <w:t>1) gavusi pardavėjo ar paslaugų teikėjo motyvuotą prašymą atlikti tokį vertinimą</w:t>
            </w:r>
            <w:r w:rsidRPr="00687B4B">
              <w:rPr>
                <w:rFonts w:eastAsia="Times New Roman"/>
                <w:b/>
                <w:color w:val="000000"/>
              </w:rPr>
              <w:t>;</w:t>
            </w:r>
          </w:p>
          <w:p w14:paraId="514CC94B" w14:textId="77777777" w:rsidR="00687B4B" w:rsidRPr="00687B4B" w:rsidRDefault="00687B4B" w:rsidP="00687B4B">
            <w:pPr>
              <w:tabs>
                <w:tab w:val="left" w:pos="567"/>
              </w:tabs>
              <w:jc w:val="both"/>
              <w:rPr>
                <w:rFonts w:eastAsia="Times New Roman"/>
                <w:b/>
                <w:color w:val="000000"/>
              </w:rPr>
            </w:pPr>
            <w:r w:rsidRPr="00687B4B">
              <w:rPr>
                <w:rFonts w:eastAsia="Times New Roman"/>
                <w:b/>
                <w:color w:val="000000"/>
              </w:rPr>
              <w:t>2) kitais įstatymų nustatytais atvejais.</w:t>
            </w:r>
          </w:p>
          <w:p w14:paraId="09D3254E" w14:textId="77777777" w:rsidR="00687B4B" w:rsidRPr="00687B4B" w:rsidRDefault="00687B4B" w:rsidP="00687B4B">
            <w:pPr>
              <w:tabs>
                <w:tab w:val="left" w:pos="567"/>
              </w:tabs>
              <w:jc w:val="both"/>
              <w:rPr>
                <w:b/>
                <w:color w:val="000000"/>
              </w:rPr>
            </w:pPr>
            <w:r w:rsidRPr="00687B4B">
              <w:rPr>
                <w:b/>
                <w:color w:val="000000"/>
              </w:rPr>
              <w:t xml:space="preserve">2. </w:t>
            </w:r>
            <w:r w:rsidRPr="00687B4B">
              <w:rPr>
                <w:rFonts w:eastAsia="Times New Roman"/>
                <w:b/>
                <w:color w:val="000000"/>
              </w:rPr>
              <w:t>Išankstinio (</w:t>
            </w:r>
            <w:proofErr w:type="spellStart"/>
            <w:r w:rsidRPr="00687B4B">
              <w:rPr>
                <w:rFonts w:eastAsia="Times New Roman"/>
                <w:b/>
                <w:i/>
                <w:color w:val="000000"/>
              </w:rPr>
              <w:t>ex</w:t>
            </w:r>
            <w:proofErr w:type="spellEnd"/>
            <w:r w:rsidRPr="00687B4B">
              <w:rPr>
                <w:rFonts w:eastAsia="Times New Roman"/>
                <w:b/>
                <w:i/>
                <w:color w:val="000000"/>
              </w:rPr>
              <w:t> ante</w:t>
            </w:r>
            <w:r w:rsidRPr="00687B4B">
              <w:rPr>
                <w:rFonts w:eastAsia="Times New Roman"/>
                <w:b/>
                <w:color w:val="000000"/>
              </w:rPr>
              <w:t xml:space="preserve">) </w:t>
            </w:r>
            <w:r w:rsidRPr="00687B4B">
              <w:rPr>
                <w:b/>
                <w:color w:val="000000"/>
              </w:rPr>
              <w:t>v</w:t>
            </w:r>
            <w:r w:rsidRPr="00687B4B">
              <w:rPr>
                <w:rFonts w:eastAsia="Times New Roman"/>
                <w:b/>
                <w:color w:val="000000"/>
              </w:rPr>
              <w:t xml:space="preserve">artojimo sutarčių </w:t>
            </w:r>
            <w:r w:rsidRPr="00687B4B">
              <w:rPr>
                <w:b/>
                <w:color w:val="000000"/>
              </w:rPr>
              <w:t>nagrinėjimo dėl nesąžiningų sąlygų tvarką nustato vartojimo sutarčių nagrinėjimo dėl nesąžiningų sąlygų nustatymo taisyklės.“</w:t>
            </w:r>
          </w:p>
          <w:p w14:paraId="044AD9C3" w14:textId="77777777" w:rsidR="00687B4B" w:rsidRPr="00687B4B" w:rsidRDefault="00687B4B" w:rsidP="00687B4B">
            <w:pPr>
              <w:tabs>
                <w:tab w:val="left" w:pos="567"/>
              </w:tabs>
              <w:jc w:val="both"/>
              <w:rPr>
                <w:b/>
                <w:color w:val="000000"/>
              </w:rPr>
            </w:pPr>
          </w:p>
          <w:p w14:paraId="4690B8B3" w14:textId="77777777" w:rsidR="00687B4B" w:rsidRPr="00687B4B" w:rsidRDefault="00687B4B" w:rsidP="00687B4B">
            <w:pPr>
              <w:tabs>
                <w:tab w:val="left" w:pos="567"/>
              </w:tabs>
              <w:jc w:val="both"/>
              <w:rPr>
                <w:b/>
              </w:rPr>
            </w:pPr>
            <w:r w:rsidRPr="00687B4B">
              <w:rPr>
                <w:b/>
              </w:rPr>
              <w:t>13 straipsnis. 40 straipsnio pakeitimas</w:t>
            </w:r>
          </w:p>
          <w:p w14:paraId="390A80F9" w14:textId="77777777" w:rsidR="00687B4B" w:rsidRPr="00687B4B" w:rsidRDefault="00687B4B" w:rsidP="00687B4B">
            <w:pPr>
              <w:tabs>
                <w:tab w:val="left" w:pos="567"/>
              </w:tabs>
              <w:jc w:val="both"/>
              <w:rPr>
                <w:b/>
              </w:rPr>
            </w:pPr>
            <w:r w:rsidRPr="00687B4B">
              <w:rPr>
                <w:b/>
              </w:rPr>
              <w:t>1. Papildyti 40 straipsnį nauja 2 dalimi:</w:t>
            </w:r>
          </w:p>
          <w:p w14:paraId="6302910B" w14:textId="77777777" w:rsidR="00687B4B" w:rsidRPr="00687B4B" w:rsidRDefault="00687B4B" w:rsidP="00687B4B">
            <w:pPr>
              <w:tabs>
                <w:tab w:val="left" w:pos="567"/>
              </w:tabs>
              <w:jc w:val="both"/>
              <w:rPr>
                <w:b/>
              </w:rPr>
            </w:pPr>
            <w:r w:rsidRPr="00687B4B">
              <w:rPr>
                <w:b/>
              </w:rPr>
              <w:t xml:space="preserve">„2. Valstybinė vartotojų teisių apsaugos tarnyba už </w:t>
            </w:r>
            <w:r w:rsidRPr="00687B4B">
              <w:rPr>
                <w:b/>
                <w:color w:val="000000"/>
              </w:rPr>
              <w:t xml:space="preserve">vartojimo sutarčių sąlygų, kurios įsiteisėjusiu teismo sprendimu arba </w:t>
            </w:r>
            <w:r w:rsidRPr="00687B4B">
              <w:rPr>
                <w:rFonts w:eastAsia="Times New Roman"/>
                <w:b/>
                <w:color w:val="000000"/>
              </w:rPr>
              <w:t xml:space="preserve">Valstybinės vartotojų teisių apsaugos tarnybos nutarimu buvo pripažintos nesąžiningomis, taikymą, taip pat už </w:t>
            </w:r>
            <w:r w:rsidRPr="00687B4B">
              <w:rPr>
                <w:b/>
                <w:color w:val="000000"/>
              </w:rPr>
              <w:t xml:space="preserve">Valstybinės vartotojų teisių apsaugos tarnybos </w:t>
            </w:r>
            <w:r w:rsidRPr="00687B4B">
              <w:rPr>
                <w:b/>
              </w:rPr>
              <w:t xml:space="preserve">patvirtintų pardavėjo, paslaugų teikėjo rašytinių įsipareigojimų nesilaikymą pardavėjui, paslaugų teikėjui </w:t>
            </w:r>
            <w:r w:rsidRPr="00687B4B">
              <w:rPr>
                <w:b/>
                <w:color w:val="000000"/>
              </w:rPr>
              <w:t xml:space="preserve">gali skirti baudą iki 3 procentų jų metinių pajamų praėjusiais finansiniais metais, bet ne didesnę negu vienas šimtas tūkstančių eurų. Jeigu pardavėjas, paslaugų teikėjas veikia trumpiau negu vienus metus, bauda skiriama iki 3 procentų jo pajamų einamaisiais finansiniais metais, bet </w:t>
            </w:r>
            <w:r w:rsidRPr="00687B4B">
              <w:rPr>
                <w:b/>
                <w:color w:val="000000"/>
              </w:rPr>
              <w:lastRenderedPageBreak/>
              <w:t>ne didesnė negu vienas šimtas tūkstančių eurų. Pardavėjui, paslaugų teikėjui, pakartotinai per vienus metus padariusiam šioje dalyje nurodytą pažeidimą, už kurį buvo paskirta bauda ar įspėjimas, gali būti skiriama bauda iki 6 procentų jo metinių pajamų praėjusiais finansiniais metais, bet ne didesnė negu du šimtai tūkstančių eurų, o jeigu pardavėjas, paslaugų teikėjas veikia trumpiau negu vienus metus, – iki 6 procentų jo pajamų einamaisiais finansiniais metais, bet ne didesnė negu du šimtai tūkstančių eurų.“</w:t>
            </w:r>
          </w:p>
          <w:p w14:paraId="748342DC" w14:textId="77777777" w:rsidR="00687B4B" w:rsidRPr="00687B4B" w:rsidRDefault="00687B4B" w:rsidP="00687B4B">
            <w:pPr>
              <w:tabs>
                <w:tab w:val="left" w:pos="567"/>
              </w:tabs>
              <w:jc w:val="both"/>
              <w:rPr>
                <w:b/>
              </w:rPr>
            </w:pPr>
            <w:r w:rsidRPr="00687B4B">
              <w:rPr>
                <w:b/>
              </w:rPr>
              <w:t>2. Papildyti 40 straipsnį nauja 3 dalimi:</w:t>
            </w:r>
          </w:p>
          <w:p w14:paraId="6AA8F964" w14:textId="77777777" w:rsidR="00687B4B" w:rsidRPr="00687B4B" w:rsidRDefault="00687B4B" w:rsidP="00687B4B">
            <w:pPr>
              <w:tabs>
                <w:tab w:val="left" w:pos="567"/>
              </w:tabs>
              <w:jc w:val="both"/>
              <w:rPr>
                <w:b/>
                <w:color w:val="000000"/>
              </w:rPr>
            </w:pPr>
            <w:r w:rsidRPr="00687B4B">
              <w:rPr>
                <w:b/>
                <w:color w:val="000000"/>
              </w:rPr>
              <w:t>„</w:t>
            </w:r>
            <w:r w:rsidRPr="00687B4B">
              <w:rPr>
                <w:b/>
              </w:rPr>
              <w:t xml:space="preserve">3. </w:t>
            </w:r>
            <w:r w:rsidRPr="00687B4B">
              <w:rPr>
                <w:b/>
                <w:color w:val="000000"/>
              </w:rPr>
              <w:t xml:space="preserve">Tais atvejais, kai pažeidimu nepadaroma esminės žalos šiuo įstatymo saugomiems vartotojų interesams, </w:t>
            </w:r>
            <w:r w:rsidRPr="00687B4B">
              <w:rPr>
                <w:b/>
              </w:rPr>
              <w:t>Valstybinė vartotojų teisių apsaugos tarnyba</w:t>
            </w:r>
            <w:r w:rsidRPr="00687B4B">
              <w:rPr>
                <w:b/>
                <w:color w:val="000000"/>
              </w:rPr>
              <w:t xml:space="preserve">, atsižvelgdama į byloje nustatytų aplinkybių visumą, vadovaudamasi teisingumo ir protingumo kriterijais, pardavėjui, paslaugų teikėjui už šio straipsnio 1 ir </w:t>
            </w:r>
            <w:r w:rsidRPr="00687B4B">
              <w:rPr>
                <w:b/>
              </w:rPr>
              <w:t>2 dalyse nurodytą</w:t>
            </w:r>
            <w:r w:rsidRPr="00687B4B">
              <w:rPr>
                <w:b/>
                <w:color w:val="000000"/>
              </w:rPr>
              <w:t xml:space="preserve"> pažeidimą gali taikyti nuobaudą – įspėjimą ir neskirti baudos.“</w:t>
            </w:r>
          </w:p>
          <w:p w14:paraId="6F745AC0" w14:textId="77777777" w:rsidR="00687B4B" w:rsidRPr="00687B4B" w:rsidRDefault="00687B4B" w:rsidP="00687B4B">
            <w:pPr>
              <w:tabs>
                <w:tab w:val="left" w:pos="567"/>
              </w:tabs>
              <w:jc w:val="both"/>
              <w:rPr>
                <w:b/>
              </w:rPr>
            </w:pPr>
            <w:r w:rsidRPr="00687B4B">
              <w:rPr>
                <w:b/>
                <w:color w:val="000000"/>
              </w:rPr>
              <w:t>3. Buvusias 40 straipsnio 2–7 dalis laikyti atitinkamai 4–9 dalimis.</w:t>
            </w:r>
          </w:p>
          <w:p w14:paraId="5DCA6764" w14:textId="77777777" w:rsidR="00687B4B" w:rsidRPr="00687B4B" w:rsidRDefault="00687B4B" w:rsidP="00687B4B">
            <w:pPr>
              <w:tabs>
                <w:tab w:val="left" w:pos="567"/>
              </w:tabs>
              <w:jc w:val="both"/>
              <w:rPr>
                <w:b/>
              </w:rPr>
            </w:pPr>
            <w:r w:rsidRPr="00687B4B">
              <w:rPr>
                <w:b/>
              </w:rPr>
              <w:t>4. Pakeisti 40 straipsnio 6 dalį ir ją išdėstyti taip:</w:t>
            </w:r>
          </w:p>
          <w:p w14:paraId="456090AA" w14:textId="19CEDC83" w:rsidR="00CB08BA" w:rsidRPr="00687B4B" w:rsidRDefault="00687B4B" w:rsidP="00687B4B">
            <w:pPr>
              <w:tabs>
                <w:tab w:val="left" w:pos="567"/>
              </w:tabs>
              <w:jc w:val="both"/>
              <w:rPr>
                <w:b/>
              </w:rPr>
            </w:pPr>
            <w:r w:rsidRPr="00687B4B">
              <w:rPr>
                <w:b/>
                <w:color w:val="000000"/>
              </w:rPr>
              <w:t>„6. Atsakomybę sunkinančiomis aplinkybėmis laikoma tai, kad pardavėjas, paslaugų teikėjas kliudė atlikti tyrimą, slėpė padarytą pažeidimą arba pakartotinai per vienus metus padarė pažeidimą, už kurį jau buvo paskirta šio įstatymo nustatyta bauda, įspėjimas (išskyrus šio straipsnio 2 dalyje nurodytus atvejus).“</w:t>
            </w:r>
          </w:p>
        </w:tc>
        <w:tc>
          <w:tcPr>
            <w:tcW w:w="0" w:type="auto"/>
            <w:tcBorders>
              <w:top w:val="single" w:sz="1" w:space="0" w:color="000000"/>
              <w:left w:val="single" w:sz="1" w:space="0" w:color="000000"/>
              <w:bottom w:val="single" w:sz="1" w:space="0" w:color="000000"/>
              <w:right w:val="single" w:sz="1" w:space="0" w:color="000000"/>
            </w:tcBorders>
          </w:tcPr>
          <w:p w14:paraId="249A94D7" w14:textId="4D46150B" w:rsidR="0076701C" w:rsidRPr="00687B4B" w:rsidRDefault="00E15720" w:rsidP="00C6362F">
            <w:pPr>
              <w:pStyle w:val="Pagrindinistekstas"/>
              <w:spacing w:after="0"/>
              <w:jc w:val="both"/>
            </w:pPr>
            <w:bookmarkStart w:id="2" w:name="_GoBack"/>
            <w:r w:rsidRPr="00687B4B">
              <w:lastRenderedPageBreak/>
              <w:t>Visiškas</w:t>
            </w:r>
            <w:bookmarkEnd w:id="2"/>
          </w:p>
        </w:tc>
      </w:tr>
    </w:tbl>
    <w:p w14:paraId="6E450910" w14:textId="77777777" w:rsidR="00AE05B0" w:rsidRPr="00C77414" w:rsidRDefault="00AE05B0" w:rsidP="00C77414">
      <w:pPr>
        <w:tabs>
          <w:tab w:val="center" w:pos="0"/>
          <w:tab w:val="center" w:pos="4153"/>
          <w:tab w:val="left" w:pos="7230"/>
          <w:tab w:val="right" w:pos="8306"/>
        </w:tabs>
        <w:jc w:val="center"/>
      </w:pPr>
      <w:r w:rsidRPr="00C77414">
        <w:lastRenderedPageBreak/>
        <w:t>_________________</w:t>
      </w:r>
    </w:p>
    <w:p w14:paraId="6979A192" w14:textId="77777777" w:rsidR="00E4691D" w:rsidRPr="00C77414" w:rsidRDefault="00E4691D" w:rsidP="00C77414">
      <w:pPr>
        <w:pStyle w:val="Pagrindinistekstas"/>
        <w:spacing w:after="0"/>
      </w:pPr>
    </w:p>
    <w:sectPr w:rsidR="00E4691D" w:rsidRPr="00C77414" w:rsidSect="000D3719">
      <w:headerReference w:type="default" r:id="rId7"/>
      <w:footnotePr>
        <w:pos w:val="beneathText"/>
      </w:footnotePr>
      <w:type w:val="continuous"/>
      <w:pgSz w:w="16837" w:h="11905" w:orient="landscape"/>
      <w:pgMar w:top="1134" w:right="1134" w:bottom="1134" w:left="1134"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D1EBD" w14:textId="77777777" w:rsidR="008B41A4" w:rsidRDefault="008B41A4" w:rsidP="002214C0">
      <w:r>
        <w:separator/>
      </w:r>
    </w:p>
  </w:endnote>
  <w:endnote w:type="continuationSeparator" w:id="0">
    <w:p w14:paraId="3725B5BD" w14:textId="77777777" w:rsidR="008B41A4" w:rsidRDefault="008B41A4" w:rsidP="0022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799E1" w14:textId="77777777" w:rsidR="008B41A4" w:rsidRDefault="008B41A4" w:rsidP="002214C0">
      <w:r>
        <w:separator/>
      </w:r>
    </w:p>
  </w:footnote>
  <w:footnote w:type="continuationSeparator" w:id="0">
    <w:p w14:paraId="2BAEA305" w14:textId="77777777" w:rsidR="008B41A4" w:rsidRDefault="008B41A4" w:rsidP="002214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6233723"/>
      <w:docPartObj>
        <w:docPartGallery w:val="Page Numbers (Top of Page)"/>
        <w:docPartUnique/>
      </w:docPartObj>
    </w:sdtPr>
    <w:sdtEndPr/>
    <w:sdtContent>
      <w:p w14:paraId="48E807D8" w14:textId="77F19F8E" w:rsidR="000D3719" w:rsidRDefault="000D3719">
        <w:pPr>
          <w:pStyle w:val="Antrats"/>
          <w:jc w:val="center"/>
        </w:pPr>
        <w:r>
          <w:fldChar w:fldCharType="begin"/>
        </w:r>
        <w:r>
          <w:instrText>PAGE   \* MERGEFORMAT</w:instrText>
        </w:r>
        <w:r>
          <w:fldChar w:fldCharType="separate"/>
        </w:r>
        <w:r w:rsidR="00687B4B">
          <w:rPr>
            <w:noProof/>
          </w:rPr>
          <w:t>6</w:t>
        </w:r>
        <w:r>
          <w:fldChar w:fldCharType="end"/>
        </w:r>
      </w:p>
    </w:sdtContent>
  </w:sdt>
  <w:p w14:paraId="24855C56" w14:textId="77777777" w:rsidR="000D3719" w:rsidRDefault="000D371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A2420A"/>
    <w:multiLevelType w:val="hybridMultilevel"/>
    <w:tmpl w:val="81423B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6C79C8"/>
    <w:multiLevelType w:val="hybridMultilevel"/>
    <w:tmpl w:val="3D2C5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F672038"/>
    <w:multiLevelType w:val="hybridMultilevel"/>
    <w:tmpl w:val="39304D4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141C0D"/>
    <w:multiLevelType w:val="hybridMultilevel"/>
    <w:tmpl w:val="4FEA598C"/>
    <w:lvl w:ilvl="0" w:tplc="BB38C55A">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576E6E70"/>
    <w:multiLevelType w:val="hybridMultilevel"/>
    <w:tmpl w:val="95A6AD76"/>
    <w:lvl w:ilvl="0" w:tplc="677ECA7C">
      <w:start w:val="1"/>
      <w:numFmt w:val="decimal"/>
      <w:lvlText w:val="%1."/>
      <w:lvlJc w:val="left"/>
      <w:pPr>
        <w:ind w:left="7307"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4D91BBB"/>
    <w:multiLevelType w:val="hybridMultilevel"/>
    <w:tmpl w:val="076AE1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C7F"/>
    <w:rsid w:val="0000650B"/>
    <w:rsid w:val="00035739"/>
    <w:rsid w:val="00041496"/>
    <w:rsid w:val="00076181"/>
    <w:rsid w:val="00087B26"/>
    <w:rsid w:val="0009498D"/>
    <w:rsid w:val="000C07FB"/>
    <w:rsid w:val="000C4B5F"/>
    <w:rsid w:val="000D11E6"/>
    <w:rsid w:val="000D2569"/>
    <w:rsid w:val="000D2FA0"/>
    <w:rsid w:val="000D3719"/>
    <w:rsid w:val="000D5EFF"/>
    <w:rsid w:val="000E4BCC"/>
    <w:rsid w:val="000E5444"/>
    <w:rsid w:val="00156BA9"/>
    <w:rsid w:val="001959F4"/>
    <w:rsid w:val="001A1617"/>
    <w:rsid w:val="001A3F35"/>
    <w:rsid w:val="00202E2D"/>
    <w:rsid w:val="002214C0"/>
    <w:rsid w:val="00226397"/>
    <w:rsid w:val="0029155A"/>
    <w:rsid w:val="002A27F0"/>
    <w:rsid w:val="002B2D47"/>
    <w:rsid w:val="002F0522"/>
    <w:rsid w:val="00311BCF"/>
    <w:rsid w:val="003148B4"/>
    <w:rsid w:val="00352C1D"/>
    <w:rsid w:val="0037646E"/>
    <w:rsid w:val="00380E8A"/>
    <w:rsid w:val="0038753E"/>
    <w:rsid w:val="003C11F3"/>
    <w:rsid w:val="003C39E0"/>
    <w:rsid w:val="003D16D7"/>
    <w:rsid w:val="003E79A1"/>
    <w:rsid w:val="00427358"/>
    <w:rsid w:val="004321A5"/>
    <w:rsid w:val="00452A22"/>
    <w:rsid w:val="00492F2A"/>
    <w:rsid w:val="004A1BED"/>
    <w:rsid w:val="004A2DFB"/>
    <w:rsid w:val="004F73F2"/>
    <w:rsid w:val="0050722E"/>
    <w:rsid w:val="00510057"/>
    <w:rsid w:val="005113E6"/>
    <w:rsid w:val="00513F0C"/>
    <w:rsid w:val="00535A62"/>
    <w:rsid w:val="005451E2"/>
    <w:rsid w:val="00572627"/>
    <w:rsid w:val="005B5BCF"/>
    <w:rsid w:val="005C243C"/>
    <w:rsid w:val="00611013"/>
    <w:rsid w:val="00644456"/>
    <w:rsid w:val="006447C1"/>
    <w:rsid w:val="006865B4"/>
    <w:rsid w:val="00687B4B"/>
    <w:rsid w:val="006B058F"/>
    <w:rsid w:val="006C624A"/>
    <w:rsid w:val="00700116"/>
    <w:rsid w:val="00733B9C"/>
    <w:rsid w:val="0075073F"/>
    <w:rsid w:val="0076701C"/>
    <w:rsid w:val="00791914"/>
    <w:rsid w:val="00794E26"/>
    <w:rsid w:val="00797BDC"/>
    <w:rsid w:val="007A5DE6"/>
    <w:rsid w:val="007C0F27"/>
    <w:rsid w:val="007D2677"/>
    <w:rsid w:val="007D7439"/>
    <w:rsid w:val="007E4235"/>
    <w:rsid w:val="00806E4A"/>
    <w:rsid w:val="008123AA"/>
    <w:rsid w:val="008763F4"/>
    <w:rsid w:val="008765DC"/>
    <w:rsid w:val="00890BA5"/>
    <w:rsid w:val="008963E3"/>
    <w:rsid w:val="008A7071"/>
    <w:rsid w:val="008B41A4"/>
    <w:rsid w:val="008E6E4B"/>
    <w:rsid w:val="00902420"/>
    <w:rsid w:val="00902FC9"/>
    <w:rsid w:val="009043E2"/>
    <w:rsid w:val="00924861"/>
    <w:rsid w:val="0092682D"/>
    <w:rsid w:val="009616B8"/>
    <w:rsid w:val="00962577"/>
    <w:rsid w:val="00977F1C"/>
    <w:rsid w:val="00986FB5"/>
    <w:rsid w:val="009A1315"/>
    <w:rsid w:val="009A556B"/>
    <w:rsid w:val="009C6E33"/>
    <w:rsid w:val="009D3205"/>
    <w:rsid w:val="009F186A"/>
    <w:rsid w:val="00A02C75"/>
    <w:rsid w:val="00A10E2B"/>
    <w:rsid w:val="00A21FB9"/>
    <w:rsid w:val="00A3481B"/>
    <w:rsid w:val="00A54AA6"/>
    <w:rsid w:val="00A54D1E"/>
    <w:rsid w:val="00A83029"/>
    <w:rsid w:val="00A92352"/>
    <w:rsid w:val="00AB0E23"/>
    <w:rsid w:val="00AB3E02"/>
    <w:rsid w:val="00AC619D"/>
    <w:rsid w:val="00AD49FF"/>
    <w:rsid w:val="00AD5B59"/>
    <w:rsid w:val="00AE05B0"/>
    <w:rsid w:val="00AE4BCF"/>
    <w:rsid w:val="00AF2BFB"/>
    <w:rsid w:val="00AF5D0F"/>
    <w:rsid w:val="00B050E8"/>
    <w:rsid w:val="00B11BDE"/>
    <w:rsid w:val="00B40C7F"/>
    <w:rsid w:val="00BB1500"/>
    <w:rsid w:val="00BD0472"/>
    <w:rsid w:val="00BD4891"/>
    <w:rsid w:val="00BE2480"/>
    <w:rsid w:val="00C32ABE"/>
    <w:rsid w:val="00C5139D"/>
    <w:rsid w:val="00C5740A"/>
    <w:rsid w:val="00C63172"/>
    <w:rsid w:val="00C6362F"/>
    <w:rsid w:val="00C77414"/>
    <w:rsid w:val="00CB08BA"/>
    <w:rsid w:val="00CC5B2C"/>
    <w:rsid w:val="00CC7410"/>
    <w:rsid w:val="00CD4D83"/>
    <w:rsid w:val="00D00FD0"/>
    <w:rsid w:val="00D12D8C"/>
    <w:rsid w:val="00D3105C"/>
    <w:rsid w:val="00D34E14"/>
    <w:rsid w:val="00D34F3B"/>
    <w:rsid w:val="00D37E15"/>
    <w:rsid w:val="00D43251"/>
    <w:rsid w:val="00D4504C"/>
    <w:rsid w:val="00DA1F62"/>
    <w:rsid w:val="00DA7AB0"/>
    <w:rsid w:val="00DD33ED"/>
    <w:rsid w:val="00E15720"/>
    <w:rsid w:val="00E17BDB"/>
    <w:rsid w:val="00E23553"/>
    <w:rsid w:val="00E2626A"/>
    <w:rsid w:val="00E4691D"/>
    <w:rsid w:val="00E72378"/>
    <w:rsid w:val="00E72E2D"/>
    <w:rsid w:val="00EA457C"/>
    <w:rsid w:val="00EB1A17"/>
    <w:rsid w:val="00EC55D7"/>
    <w:rsid w:val="00EF6D28"/>
    <w:rsid w:val="00F20A13"/>
    <w:rsid w:val="00F2352F"/>
    <w:rsid w:val="00F33AB3"/>
    <w:rsid w:val="00F92677"/>
    <w:rsid w:val="00FD2AC7"/>
    <w:rsid w:val="00FE5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0AFE4"/>
  <w15:docId w15:val="{7CD448BB-04A6-4887-961B-65720B56B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Arial Unicode MS"/>
      <w:sz w:val="24"/>
      <w:szCs w:val="24"/>
    </w:rPr>
  </w:style>
  <w:style w:type="paragraph" w:styleId="Antrat1">
    <w:name w:val="heading 1"/>
    <w:basedOn w:val="Heading"/>
    <w:next w:val="Pagrindinistekstas"/>
    <w:qFormat/>
    <w:pPr>
      <w:numPr>
        <w:numId w:val="1"/>
      </w:numPr>
      <w:outlineLvl w:val="0"/>
    </w:pPr>
    <w:rPr>
      <w:rFonts w:ascii="Times New Roman" w:hAnsi="Times New Roman"/>
      <w:b/>
      <w:bCs/>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TableContents">
    <w:name w:val="Table Contents"/>
    <w:basedOn w:val="prastasis"/>
    <w:pPr>
      <w:suppressLineNumbers/>
    </w:p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rsid w:val="00535A62"/>
    <w:pPr>
      <w:widowControl/>
      <w:suppressAutoHyphens w:val="0"/>
      <w:spacing w:after="160" w:line="240" w:lineRule="exact"/>
    </w:pPr>
    <w:rPr>
      <w:rFonts w:ascii="Tahoma" w:eastAsia="Times New Roman" w:hAnsi="Tahoma"/>
      <w:sz w:val="20"/>
      <w:szCs w:val="20"/>
      <w:lang w:val="en-US" w:eastAsia="en-US"/>
    </w:rPr>
  </w:style>
  <w:style w:type="paragraph" w:styleId="Pagrindinistekstas3">
    <w:name w:val="Body Text 3"/>
    <w:basedOn w:val="prastasis"/>
    <w:link w:val="Pagrindinistekstas3Diagrama"/>
    <w:rsid w:val="00AE05B0"/>
    <w:pPr>
      <w:widowControl/>
      <w:suppressAutoHyphens w:val="0"/>
      <w:spacing w:after="120"/>
    </w:pPr>
    <w:rPr>
      <w:rFonts w:eastAsia="Times New Roman"/>
      <w:sz w:val="16"/>
      <w:szCs w:val="16"/>
    </w:rPr>
  </w:style>
  <w:style w:type="character" w:customStyle="1" w:styleId="Pagrindinistekstas3Diagrama">
    <w:name w:val="Pagrindinis tekstas 3 Diagrama"/>
    <w:link w:val="Pagrindinistekstas3"/>
    <w:rsid w:val="00AE05B0"/>
    <w:rPr>
      <w:sz w:val="16"/>
      <w:szCs w:val="16"/>
    </w:rPr>
  </w:style>
  <w:style w:type="paragraph" w:styleId="Sraopastraipa">
    <w:name w:val="List Paragraph"/>
    <w:basedOn w:val="prastasis"/>
    <w:uiPriority w:val="34"/>
    <w:qFormat/>
    <w:rsid w:val="004F73F2"/>
    <w:pPr>
      <w:ind w:left="720"/>
      <w:contextualSpacing/>
    </w:pPr>
  </w:style>
  <w:style w:type="paragraph" w:styleId="Antrats">
    <w:name w:val="header"/>
    <w:basedOn w:val="prastasis"/>
    <w:link w:val="AntratsDiagrama"/>
    <w:uiPriority w:val="99"/>
    <w:unhideWhenUsed/>
    <w:rsid w:val="002214C0"/>
    <w:pPr>
      <w:tabs>
        <w:tab w:val="center" w:pos="4819"/>
        <w:tab w:val="right" w:pos="9638"/>
      </w:tabs>
    </w:pPr>
  </w:style>
  <w:style w:type="character" w:customStyle="1" w:styleId="AntratsDiagrama">
    <w:name w:val="Antraštės Diagrama"/>
    <w:basedOn w:val="Numatytasispastraiposriftas"/>
    <w:link w:val="Antrats"/>
    <w:uiPriority w:val="99"/>
    <w:rsid w:val="002214C0"/>
    <w:rPr>
      <w:rFonts w:eastAsia="Arial Unicode MS"/>
      <w:sz w:val="24"/>
      <w:szCs w:val="24"/>
    </w:rPr>
  </w:style>
  <w:style w:type="paragraph" w:styleId="Porat">
    <w:name w:val="footer"/>
    <w:basedOn w:val="prastasis"/>
    <w:link w:val="PoratDiagrama"/>
    <w:unhideWhenUsed/>
    <w:rsid w:val="002214C0"/>
    <w:pPr>
      <w:tabs>
        <w:tab w:val="center" w:pos="4819"/>
        <w:tab w:val="right" w:pos="9638"/>
      </w:tabs>
    </w:pPr>
  </w:style>
  <w:style w:type="character" w:customStyle="1" w:styleId="PoratDiagrama">
    <w:name w:val="Poraštė Diagrama"/>
    <w:basedOn w:val="Numatytasispastraiposriftas"/>
    <w:link w:val="Porat"/>
    <w:rsid w:val="002214C0"/>
    <w:rPr>
      <w:rFonts w:eastAsia="Arial Unicode MS"/>
      <w:sz w:val="24"/>
      <w:szCs w:val="24"/>
    </w:rPr>
  </w:style>
  <w:style w:type="character" w:customStyle="1" w:styleId="PagrindinistekstasDiagrama">
    <w:name w:val="Pagrindinis tekstas Diagrama"/>
    <w:basedOn w:val="Numatytasispastraiposriftas"/>
    <w:link w:val="Pagrindinistekstas"/>
    <w:rsid w:val="00CB08BA"/>
    <w:rPr>
      <w:rFonts w:eastAsia="Arial Unicode MS"/>
      <w:sz w:val="24"/>
      <w:szCs w:val="24"/>
    </w:rPr>
  </w:style>
  <w:style w:type="paragraph" w:customStyle="1" w:styleId="Style8">
    <w:name w:val="Style8"/>
    <w:basedOn w:val="prastasis"/>
    <w:rsid w:val="00CB08BA"/>
    <w:pPr>
      <w:suppressAutoHyphens w:val="0"/>
      <w:autoSpaceDE w:val="0"/>
      <w:autoSpaceDN w:val="0"/>
      <w:adjustRightInd w:val="0"/>
      <w:spacing w:line="274" w:lineRule="exact"/>
      <w:ind w:firstLine="432"/>
      <w:jc w:val="both"/>
    </w:pPr>
    <w:rPr>
      <w:rFonts w:eastAsia="Times New Roman"/>
    </w:rPr>
  </w:style>
  <w:style w:type="character" w:customStyle="1" w:styleId="FontStyle51">
    <w:name w:val="Font Style51"/>
    <w:rsid w:val="00CB08BA"/>
    <w:rPr>
      <w:rFonts w:ascii="Times New Roman" w:hAnsi="Times New Roman" w:cs="Times New Roman"/>
      <w:sz w:val="22"/>
      <w:szCs w:val="22"/>
    </w:rPr>
  </w:style>
  <w:style w:type="paragraph" w:styleId="Debesliotekstas">
    <w:name w:val="Balloon Text"/>
    <w:basedOn w:val="prastasis"/>
    <w:link w:val="DebesliotekstasDiagrama"/>
    <w:semiHidden/>
    <w:unhideWhenUsed/>
    <w:rsid w:val="009D32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D3205"/>
    <w:rPr>
      <w:rFonts w:ascii="Segoe UI" w:eastAsia="Arial Unicode MS" w:hAnsi="Segoe UI" w:cs="Segoe UI"/>
      <w:sz w:val="18"/>
      <w:szCs w:val="18"/>
    </w:rPr>
  </w:style>
  <w:style w:type="paragraph" w:customStyle="1" w:styleId="taltipfb">
    <w:name w:val="taltipfb"/>
    <w:basedOn w:val="prastasis"/>
    <w:rsid w:val="008963E3"/>
    <w:pPr>
      <w:widowControl/>
      <w:suppressAutoHyphens w:val="0"/>
      <w:spacing w:after="150"/>
    </w:pPr>
    <w:rPr>
      <w:rFonts w:eastAsia="Times New Roman"/>
    </w:rPr>
  </w:style>
  <w:style w:type="paragraph" w:customStyle="1" w:styleId="tajtip">
    <w:name w:val="tajtip"/>
    <w:basedOn w:val="prastasis"/>
    <w:rsid w:val="008963E3"/>
    <w:pPr>
      <w:widowControl/>
      <w:suppressAutoHyphens w:val="0"/>
      <w:spacing w:after="150"/>
    </w:pPr>
    <w:rPr>
      <w:rFonts w:eastAsia="Times New Roman"/>
    </w:rPr>
  </w:style>
  <w:style w:type="character" w:styleId="Komentaronuoroda">
    <w:name w:val="annotation reference"/>
    <w:basedOn w:val="Numatytasispastraiposriftas"/>
    <w:uiPriority w:val="99"/>
    <w:semiHidden/>
    <w:unhideWhenUsed/>
    <w:rsid w:val="00890BA5"/>
    <w:rPr>
      <w:sz w:val="16"/>
      <w:szCs w:val="16"/>
    </w:rPr>
  </w:style>
  <w:style w:type="paragraph" w:styleId="Komentarotekstas">
    <w:name w:val="annotation text"/>
    <w:basedOn w:val="prastasis"/>
    <w:link w:val="KomentarotekstasDiagrama"/>
    <w:uiPriority w:val="99"/>
    <w:semiHidden/>
    <w:unhideWhenUsed/>
    <w:rsid w:val="00890BA5"/>
    <w:pPr>
      <w:widowControl/>
      <w:suppressAutoHyphens w:val="0"/>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basedOn w:val="Numatytasispastraiposriftas"/>
    <w:link w:val="Komentarotekstas"/>
    <w:uiPriority w:val="99"/>
    <w:semiHidden/>
    <w:rsid w:val="00890BA5"/>
    <w:rPr>
      <w:rFonts w:asciiTheme="minorHAnsi" w:eastAsiaTheme="minorHAnsi" w:hAnsiTheme="minorHAnsi" w:cstheme="minorBidi"/>
      <w:lang w:eastAsia="en-US"/>
    </w:rPr>
  </w:style>
  <w:style w:type="character" w:styleId="Hipersaitas">
    <w:name w:val="Hyperlink"/>
    <w:basedOn w:val="Numatytasispastraiposriftas"/>
    <w:uiPriority w:val="99"/>
    <w:semiHidden/>
    <w:unhideWhenUsed/>
    <w:rsid w:val="00A3481B"/>
    <w:rPr>
      <w:strike w:val="0"/>
      <w:dstrike w:val="0"/>
      <w:color w:val="6E717F"/>
      <w:u w:val="none"/>
      <w:effect w:val="none"/>
      <w:shd w:val="clear" w:color="auto" w:fill="auto"/>
    </w:rPr>
  </w:style>
  <w:style w:type="paragraph" w:styleId="Komentarotema">
    <w:name w:val="annotation subject"/>
    <w:basedOn w:val="Komentarotekstas"/>
    <w:next w:val="Komentarotekstas"/>
    <w:link w:val="KomentarotemaDiagrama"/>
    <w:semiHidden/>
    <w:unhideWhenUsed/>
    <w:rsid w:val="00076181"/>
    <w:pPr>
      <w:widowControl w:val="0"/>
      <w:suppressAutoHyphens/>
      <w:spacing w:after="0"/>
    </w:pPr>
    <w:rPr>
      <w:rFonts w:ascii="Times New Roman" w:eastAsia="Arial Unicode MS" w:hAnsi="Times New Roman" w:cs="Times New Roman"/>
      <w:b/>
      <w:bCs/>
      <w:lang w:eastAsia="lt-LT"/>
    </w:rPr>
  </w:style>
  <w:style w:type="character" w:customStyle="1" w:styleId="KomentarotemaDiagrama">
    <w:name w:val="Komentaro tema Diagrama"/>
    <w:basedOn w:val="KomentarotekstasDiagrama"/>
    <w:link w:val="Komentarotema"/>
    <w:semiHidden/>
    <w:rsid w:val="00076181"/>
    <w:rPr>
      <w:rFonts w:asciiTheme="minorHAnsi" w:eastAsia="Arial Unicode MS" w:hAnsiTheme="minorHAnsi" w:cstheme="minorBidi"/>
      <w:b/>
      <w:bCs/>
      <w:lang w:eastAsia="en-US"/>
    </w:rPr>
  </w:style>
  <w:style w:type="paragraph" w:customStyle="1" w:styleId="tip">
    <w:name w:val="tip"/>
    <w:basedOn w:val="prastasis"/>
    <w:rsid w:val="00CC5B2C"/>
    <w:pPr>
      <w:widowControl/>
      <w:suppressAutoHyphens w:val="0"/>
      <w:spacing w:after="150"/>
    </w:pPr>
    <w:rPr>
      <w:rFonts w:eastAsia="Times New Roman"/>
    </w:rPr>
  </w:style>
  <w:style w:type="paragraph" w:styleId="prastasiniatinklio">
    <w:name w:val="Normal (Web)"/>
    <w:basedOn w:val="prastasis"/>
    <w:uiPriority w:val="99"/>
    <w:unhideWhenUsed/>
    <w:rsid w:val="00E15720"/>
    <w:pPr>
      <w:widowControl/>
      <w:suppressAutoHyphens w:val="0"/>
      <w:spacing w:before="100" w:beforeAutospacing="1" w:after="100" w:afterAutospacing="1"/>
    </w:pPr>
    <w:rPr>
      <w:rFonts w:eastAsia="Times New Roman"/>
    </w:rPr>
  </w:style>
  <w:style w:type="character" w:styleId="HTMLspausdinimomainl">
    <w:name w:val="HTML Typewriter"/>
    <w:basedOn w:val="Numatytasispastraiposriftas"/>
    <w:uiPriority w:val="99"/>
    <w:semiHidden/>
    <w:unhideWhenUsed/>
    <w:rsid w:val="00E1572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418141">
      <w:bodyDiv w:val="1"/>
      <w:marLeft w:val="0"/>
      <w:marRight w:val="0"/>
      <w:marTop w:val="0"/>
      <w:marBottom w:val="0"/>
      <w:divBdr>
        <w:top w:val="none" w:sz="0" w:space="0" w:color="auto"/>
        <w:left w:val="none" w:sz="0" w:space="0" w:color="auto"/>
        <w:bottom w:val="none" w:sz="0" w:space="0" w:color="auto"/>
        <w:right w:val="none" w:sz="0" w:space="0" w:color="auto"/>
      </w:divBdr>
      <w:divsChild>
        <w:div w:id="398987319">
          <w:marLeft w:val="0"/>
          <w:marRight w:val="0"/>
          <w:marTop w:val="0"/>
          <w:marBottom w:val="0"/>
          <w:divBdr>
            <w:top w:val="none" w:sz="0" w:space="0" w:color="auto"/>
            <w:left w:val="none" w:sz="0" w:space="0" w:color="auto"/>
            <w:bottom w:val="none" w:sz="0" w:space="0" w:color="auto"/>
            <w:right w:val="none" w:sz="0" w:space="0" w:color="auto"/>
          </w:divBdr>
          <w:divsChild>
            <w:div w:id="1984192910">
              <w:marLeft w:val="0"/>
              <w:marRight w:val="0"/>
              <w:marTop w:val="0"/>
              <w:marBottom w:val="0"/>
              <w:divBdr>
                <w:top w:val="none" w:sz="0" w:space="0" w:color="auto"/>
                <w:left w:val="none" w:sz="0" w:space="0" w:color="auto"/>
                <w:bottom w:val="none" w:sz="0" w:space="0" w:color="auto"/>
                <w:right w:val="none" w:sz="0" w:space="0" w:color="auto"/>
              </w:divBdr>
              <w:divsChild>
                <w:div w:id="472910034">
                  <w:marLeft w:val="0"/>
                  <w:marRight w:val="0"/>
                  <w:marTop w:val="0"/>
                  <w:marBottom w:val="0"/>
                  <w:divBdr>
                    <w:top w:val="none" w:sz="0" w:space="0" w:color="auto"/>
                    <w:left w:val="none" w:sz="0" w:space="0" w:color="auto"/>
                    <w:bottom w:val="none" w:sz="0" w:space="0" w:color="auto"/>
                    <w:right w:val="none" w:sz="0" w:space="0" w:color="auto"/>
                  </w:divBdr>
                  <w:divsChild>
                    <w:div w:id="1476944623">
                      <w:marLeft w:val="-150"/>
                      <w:marRight w:val="-150"/>
                      <w:marTop w:val="0"/>
                      <w:marBottom w:val="0"/>
                      <w:divBdr>
                        <w:top w:val="none" w:sz="0" w:space="0" w:color="auto"/>
                        <w:left w:val="none" w:sz="0" w:space="0" w:color="auto"/>
                        <w:bottom w:val="none" w:sz="0" w:space="0" w:color="auto"/>
                        <w:right w:val="none" w:sz="0" w:space="0" w:color="auto"/>
                      </w:divBdr>
                      <w:divsChild>
                        <w:div w:id="126827176">
                          <w:marLeft w:val="0"/>
                          <w:marRight w:val="0"/>
                          <w:marTop w:val="0"/>
                          <w:marBottom w:val="0"/>
                          <w:divBdr>
                            <w:top w:val="none" w:sz="0" w:space="0" w:color="auto"/>
                            <w:left w:val="none" w:sz="0" w:space="0" w:color="auto"/>
                            <w:bottom w:val="none" w:sz="0" w:space="0" w:color="auto"/>
                            <w:right w:val="none" w:sz="0" w:space="0" w:color="auto"/>
                          </w:divBdr>
                          <w:divsChild>
                            <w:div w:id="71779893">
                              <w:marLeft w:val="0"/>
                              <w:marRight w:val="0"/>
                              <w:marTop w:val="0"/>
                              <w:marBottom w:val="0"/>
                              <w:divBdr>
                                <w:top w:val="none" w:sz="0" w:space="0" w:color="auto"/>
                                <w:left w:val="none" w:sz="0" w:space="0" w:color="auto"/>
                                <w:bottom w:val="none" w:sz="0" w:space="0" w:color="auto"/>
                                <w:right w:val="none" w:sz="0" w:space="0" w:color="auto"/>
                              </w:divBdr>
                              <w:divsChild>
                                <w:div w:id="1491483585">
                                  <w:marLeft w:val="0"/>
                                  <w:marRight w:val="0"/>
                                  <w:marTop w:val="0"/>
                                  <w:marBottom w:val="300"/>
                                  <w:divBdr>
                                    <w:top w:val="none" w:sz="0" w:space="0" w:color="auto"/>
                                    <w:left w:val="none" w:sz="0" w:space="0" w:color="auto"/>
                                    <w:bottom w:val="none" w:sz="0" w:space="0" w:color="auto"/>
                                    <w:right w:val="none" w:sz="0" w:space="0" w:color="auto"/>
                                  </w:divBdr>
                                  <w:divsChild>
                                    <w:div w:id="1284725562">
                                      <w:marLeft w:val="0"/>
                                      <w:marRight w:val="0"/>
                                      <w:marTop w:val="0"/>
                                      <w:marBottom w:val="0"/>
                                      <w:divBdr>
                                        <w:top w:val="none" w:sz="0" w:space="0" w:color="auto"/>
                                        <w:left w:val="none" w:sz="0" w:space="0" w:color="auto"/>
                                        <w:bottom w:val="none" w:sz="0" w:space="0" w:color="auto"/>
                                        <w:right w:val="none" w:sz="0" w:space="0" w:color="auto"/>
                                      </w:divBdr>
                                      <w:divsChild>
                                        <w:div w:id="1316295096">
                                          <w:marLeft w:val="0"/>
                                          <w:marRight w:val="0"/>
                                          <w:marTop w:val="0"/>
                                          <w:marBottom w:val="0"/>
                                          <w:divBdr>
                                            <w:top w:val="none" w:sz="0" w:space="0" w:color="auto"/>
                                            <w:left w:val="none" w:sz="0" w:space="0" w:color="auto"/>
                                            <w:bottom w:val="none" w:sz="0" w:space="0" w:color="auto"/>
                                            <w:right w:val="none" w:sz="0" w:space="0" w:color="auto"/>
                                          </w:divBdr>
                                          <w:divsChild>
                                            <w:div w:id="766344620">
                                              <w:marLeft w:val="0"/>
                                              <w:marRight w:val="0"/>
                                              <w:marTop w:val="0"/>
                                              <w:marBottom w:val="0"/>
                                              <w:divBdr>
                                                <w:top w:val="none" w:sz="0" w:space="0" w:color="auto"/>
                                                <w:left w:val="none" w:sz="0" w:space="0" w:color="auto"/>
                                                <w:bottom w:val="none" w:sz="0" w:space="0" w:color="auto"/>
                                                <w:right w:val="none" w:sz="0" w:space="0" w:color="auto"/>
                                              </w:divBdr>
                                              <w:divsChild>
                                                <w:div w:id="1215697976">
                                                  <w:marLeft w:val="0"/>
                                                  <w:marRight w:val="0"/>
                                                  <w:marTop w:val="0"/>
                                                  <w:marBottom w:val="0"/>
                                                  <w:divBdr>
                                                    <w:top w:val="none" w:sz="0" w:space="0" w:color="auto"/>
                                                    <w:left w:val="none" w:sz="0" w:space="0" w:color="auto"/>
                                                    <w:bottom w:val="none" w:sz="0" w:space="0" w:color="auto"/>
                                                    <w:right w:val="none" w:sz="0" w:space="0" w:color="auto"/>
                                                  </w:divBdr>
                                                  <w:divsChild>
                                                    <w:div w:id="1822383736">
                                                      <w:marLeft w:val="0"/>
                                                      <w:marRight w:val="0"/>
                                                      <w:marTop w:val="0"/>
                                                      <w:marBottom w:val="0"/>
                                                      <w:divBdr>
                                                        <w:top w:val="none" w:sz="0" w:space="0" w:color="auto"/>
                                                        <w:left w:val="none" w:sz="0" w:space="0" w:color="auto"/>
                                                        <w:bottom w:val="none" w:sz="0" w:space="0" w:color="auto"/>
                                                        <w:right w:val="none" w:sz="0" w:space="0" w:color="auto"/>
                                                      </w:divBdr>
                                                      <w:divsChild>
                                                        <w:div w:id="1296719264">
                                                          <w:marLeft w:val="0"/>
                                                          <w:marRight w:val="0"/>
                                                          <w:marTop w:val="0"/>
                                                          <w:marBottom w:val="0"/>
                                                          <w:divBdr>
                                                            <w:top w:val="none" w:sz="0" w:space="0" w:color="auto"/>
                                                            <w:left w:val="none" w:sz="0" w:space="0" w:color="auto"/>
                                                            <w:bottom w:val="none" w:sz="0" w:space="0" w:color="auto"/>
                                                            <w:right w:val="none" w:sz="0" w:space="0" w:color="auto"/>
                                                          </w:divBdr>
                                                          <w:divsChild>
                                                            <w:div w:id="160341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7588277">
      <w:bodyDiv w:val="1"/>
      <w:marLeft w:val="0"/>
      <w:marRight w:val="0"/>
      <w:marTop w:val="0"/>
      <w:marBottom w:val="0"/>
      <w:divBdr>
        <w:top w:val="none" w:sz="0" w:space="0" w:color="auto"/>
        <w:left w:val="none" w:sz="0" w:space="0" w:color="auto"/>
        <w:bottom w:val="none" w:sz="0" w:space="0" w:color="auto"/>
        <w:right w:val="none" w:sz="0" w:space="0" w:color="auto"/>
      </w:divBdr>
      <w:divsChild>
        <w:div w:id="629826547">
          <w:marLeft w:val="0"/>
          <w:marRight w:val="0"/>
          <w:marTop w:val="0"/>
          <w:marBottom w:val="0"/>
          <w:divBdr>
            <w:top w:val="none" w:sz="0" w:space="0" w:color="auto"/>
            <w:left w:val="none" w:sz="0" w:space="0" w:color="auto"/>
            <w:bottom w:val="none" w:sz="0" w:space="0" w:color="auto"/>
            <w:right w:val="none" w:sz="0" w:space="0" w:color="auto"/>
          </w:divBdr>
          <w:divsChild>
            <w:div w:id="1970433953">
              <w:marLeft w:val="0"/>
              <w:marRight w:val="0"/>
              <w:marTop w:val="0"/>
              <w:marBottom w:val="0"/>
              <w:divBdr>
                <w:top w:val="none" w:sz="0" w:space="0" w:color="auto"/>
                <w:left w:val="none" w:sz="0" w:space="0" w:color="auto"/>
                <w:bottom w:val="none" w:sz="0" w:space="0" w:color="auto"/>
                <w:right w:val="none" w:sz="0" w:space="0" w:color="auto"/>
              </w:divBdr>
              <w:divsChild>
                <w:div w:id="1565680556">
                  <w:marLeft w:val="0"/>
                  <w:marRight w:val="0"/>
                  <w:marTop w:val="0"/>
                  <w:marBottom w:val="0"/>
                  <w:divBdr>
                    <w:top w:val="none" w:sz="0" w:space="0" w:color="auto"/>
                    <w:left w:val="none" w:sz="0" w:space="0" w:color="auto"/>
                    <w:bottom w:val="none" w:sz="0" w:space="0" w:color="auto"/>
                    <w:right w:val="none" w:sz="0" w:space="0" w:color="auto"/>
                  </w:divBdr>
                  <w:divsChild>
                    <w:div w:id="294021487">
                      <w:marLeft w:val="-150"/>
                      <w:marRight w:val="-150"/>
                      <w:marTop w:val="0"/>
                      <w:marBottom w:val="0"/>
                      <w:divBdr>
                        <w:top w:val="none" w:sz="0" w:space="0" w:color="auto"/>
                        <w:left w:val="none" w:sz="0" w:space="0" w:color="auto"/>
                        <w:bottom w:val="none" w:sz="0" w:space="0" w:color="auto"/>
                        <w:right w:val="none" w:sz="0" w:space="0" w:color="auto"/>
                      </w:divBdr>
                      <w:divsChild>
                        <w:div w:id="895817800">
                          <w:marLeft w:val="0"/>
                          <w:marRight w:val="0"/>
                          <w:marTop w:val="0"/>
                          <w:marBottom w:val="0"/>
                          <w:divBdr>
                            <w:top w:val="none" w:sz="0" w:space="0" w:color="auto"/>
                            <w:left w:val="none" w:sz="0" w:space="0" w:color="auto"/>
                            <w:bottom w:val="none" w:sz="0" w:space="0" w:color="auto"/>
                            <w:right w:val="none" w:sz="0" w:space="0" w:color="auto"/>
                          </w:divBdr>
                          <w:divsChild>
                            <w:div w:id="554465790">
                              <w:marLeft w:val="0"/>
                              <w:marRight w:val="0"/>
                              <w:marTop w:val="0"/>
                              <w:marBottom w:val="0"/>
                              <w:divBdr>
                                <w:top w:val="none" w:sz="0" w:space="0" w:color="auto"/>
                                <w:left w:val="none" w:sz="0" w:space="0" w:color="auto"/>
                                <w:bottom w:val="none" w:sz="0" w:space="0" w:color="auto"/>
                                <w:right w:val="none" w:sz="0" w:space="0" w:color="auto"/>
                              </w:divBdr>
                              <w:divsChild>
                                <w:div w:id="1060520095">
                                  <w:marLeft w:val="0"/>
                                  <w:marRight w:val="0"/>
                                  <w:marTop w:val="0"/>
                                  <w:marBottom w:val="300"/>
                                  <w:divBdr>
                                    <w:top w:val="none" w:sz="0" w:space="0" w:color="auto"/>
                                    <w:left w:val="none" w:sz="0" w:space="0" w:color="auto"/>
                                    <w:bottom w:val="none" w:sz="0" w:space="0" w:color="auto"/>
                                    <w:right w:val="none" w:sz="0" w:space="0" w:color="auto"/>
                                  </w:divBdr>
                                  <w:divsChild>
                                    <w:div w:id="1183857069">
                                      <w:marLeft w:val="0"/>
                                      <w:marRight w:val="0"/>
                                      <w:marTop w:val="0"/>
                                      <w:marBottom w:val="0"/>
                                      <w:divBdr>
                                        <w:top w:val="none" w:sz="0" w:space="0" w:color="auto"/>
                                        <w:left w:val="none" w:sz="0" w:space="0" w:color="auto"/>
                                        <w:bottom w:val="none" w:sz="0" w:space="0" w:color="auto"/>
                                        <w:right w:val="none" w:sz="0" w:space="0" w:color="auto"/>
                                      </w:divBdr>
                                      <w:divsChild>
                                        <w:div w:id="482627698">
                                          <w:marLeft w:val="0"/>
                                          <w:marRight w:val="0"/>
                                          <w:marTop w:val="0"/>
                                          <w:marBottom w:val="0"/>
                                          <w:divBdr>
                                            <w:top w:val="none" w:sz="0" w:space="0" w:color="auto"/>
                                            <w:left w:val="none" w:sz="0" w:space="0" w:color="auto"/>
                                            <w:bottom w:val="none" w:sz="0" w:space="0" w:color="auto"/>
                                            <w:right w:val="none" w:sz="0" w:space="0" w:color="auto"/>
                                          </w:divBdr>
                                          <w:divsChild>
                                            <w:div w:id="707485453">
                                              <w:marLeft w:val="0"/>
                                              <w:marRight w:val="0"/>
                                              <w:marTop w:val="0"/>
                                              <w:marBottom w:val="0"/>
                                              <w:divBdr>
                                                <w:top w:val="none" w:sz="0" w:space="0" w:color="auto"/>
                                                <w:left w:val="none" w:sz="0" w:space="0" w:color="auto"/>
                                                <w:bottom w:val="none" w:sz="0" w:space="0" w:color="auto"/>
                                                <w:right w:val="none" w:sz="0" w:space="0" w:color="auto"/>
                                              </w:divBdr>
                                              <w:divsChild>
                                                <w:div w:id="374820390">
                                                  <w:marLeft w:val="0"/>
                                                  <w:marRight w:val="0"/>
                                                  <w:marTop w:val="0"/>
                                                  <w:marBottom w:val="0"/>
                                                  <w:divBdr>
                                                    <w:top w:val="none" w:sz="0" w:space="0" w:color="auto"/>
                                                    <w:left w:val="none" w:sz="0" w:space="0" w:color="auto"/>
                                                    <w:bottom w:val="none" w:sz="0" w:space="0" w:color="auto"/>
                                                    <w:right w:val="none" w:sz="0" w:space="0" w:color="auto"/>
                                                  </w:divBdr>
                                                  <w:divsChild>
                                                    <w:div w:id="859394655">
                                                      <w:marLeft w:val="0"/>
                                                      <w:marRight w:val="0"/>
                                                      <w:marTop w:val="0"/>
                                                      <w:marBottom w:val="0"/>
                                                      <w:divBdr>
                                                        <w:top w:val="none" w:sz="0" w:space="0" w:color="auto"/>
                                                        <w:left w:val="none" w:sz="0" w:space="0" w:color="auto"/>
                                                        <w:bottom w:val="none" w:sz="0" w:space="0" w:color="auto"/>
                                                        <w:right w:val="none" w:sz="0" w:space="0" w:color="auto"/>
                                                      </w:divBdr>
                                                      <w:divsChild>
                                                        <w:div w:id="1819415478">
                                                          <w:marLeft w:val="0"/>
                                                          <w:marRight w:val="0"/>
                                                          <w:marTop w:val="0"/>
                                                          <w:marBottom w:val="0"/>
                                                          <w:divBdr>
                                                            <w:top w:val="none" w:sz="0" w:space="0" w:color="auto"/>
                                                            <w:left w:val="none" w:sz="0" w:space="0" w:color="auto"/>
                                                            <w:bottom w:val="none" w:sz="0" w:space="0" w:color="auto"/>
                                                            <w:right w:val="none" w:sz="0" w:space="0" w:color="auto"/>
                                                          </w:divBdr>
                                                          <w:divsChild>
                                                            <w:div w:id="42955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8652403">
      <w:bodyDiv w:val="1"/>
      <w:marLeft w:val="0"/>
      <w:marRight w:val="0"/>
      <w:marTop w:val="0"/>
      <w:marBottom w:val="0"/>
      <w:divBdr>
        <w:top w:val="none" w:sz="0" w:space="0" w:color="auto"/>
        <w:left w:val="none" w:sz="0" w:space="0" w:color="auto"/>
        <w:bottom w:val="none" w:sz="0" w:space="0" w:color="auto"/>
        <w:right w:val="none" w:sz="0" w:space="0" w:color="auto"/>
      </w:divBdr>
      <w:divsChild>
        <w:div w:id="1368414652">
          <w:marLeft w:val="0"/>
          <w:marRight w:val="0"/>
          <w:marTop w:val="0"/>
          <w:marBottom w:val="0"/>
          <w:divBdr>
            <w:top w:val="none" w:sz="0" w:space="0" w:color="auto"/>
            <w:left w:val="none" w:sz="0" w:space="0" w:color="auto"/>
            <w:bottom w:val="none" w:sz="0" w:space="0" w:color="auto"/>
            <w:right w:val="none" w:sz="0" w:space="0" w:color="auto"/>
          </w:divBdr>
          <w:divsChild>
            <w:div w:id="768428489">
              <w:marLeft w:val="0"/>
              <w:marRight w:val="0"/>
              <w:marTop w:val="0"/>
              <w:marBottom w:val="0"/>
              <w:divBdr>
                <w:top w:val="none" w:sz="0" w:space="0" w:color="auto"/>
                <w:left w:val="none" w:sz="0" w:space="0" w:color="auto"/>
                <w:bottom w:val="none" w:sz="0" w:space="0" w:color="auto"/>
                <w:right w:val="none" w:sz="0" w:space="0" w:color="auto"/>
              </w:divBdr>
              <w:divsChild>
                <w:div w:id="136189775">
                  <w:marLeft w:val="0"/>
                  <w:marRight w:val="0"/>
                  <w:marTop w:val="0"/>
                  <w:marBottom w:val="0"/>
                  <w:divBdr>
                    <w:top w:val="none" w:sz="0" w:space="0" w:color="auto"/>
                    <w:left w:val="none" w:sz="0" w:space="0" w:color="auto"/>
                    <w:bottom w:val="none" w:sz="0" w:space="0" w:color="auto"/>
                    <w:right w:val="none" w:sz="0" w:space="0" w:color="auto"/>
                  </w:divBdr>
                  <w:divsChild>
                    <w:div w:id="1757510928">
                      <w:marLeft w:val="-150"/>
                      <w:marRight w:val="-150"/>
                      <w:marTop w:val="0"/>
                      <w:marBottom w:val="0"/>
                      <w:divBdr>
                        <w:top w:val="none" w:sz="0" w:space="0" w:color="auto"/>
                        <w:left w:val="none" w:sz="0" w:space="0" w:color="auto"/>
                        <w:bottom w:val="none" w:sz="0" w:space="0" w:color="auto"/>
                        <w:right w:val="none" w:sz="0" w:space="0" w:color="auto"/>
                      </w:divBdr>
                      <w:divsChild>
                        <w:div w:id="990711778">
                          <w:marLeft w:val="0"/>
                          <w:marRight w:val="0"/>
                          <w:marTop w:val="0"/>
                          <w:marBottom w:val="0"/>
                          <w:divBdr>
                            <w:top w:val="none" w:sz="0" w:space="0" w:color="auto"/>
                            <w:left w:val="none" w:sz="0" w:space="0" w:color="auto"/>
                            <w:bottom w:val="none" w:sz="0" w:space="0" w:color="auto"/>
                            <w:right w:val="none" w:sz="0" w:space="0" w:color="auto"/>
                          </w:divBdr>
                          <w:divsChild>
                            <w:div w:id="978150528">
                              <w:marLeft w:val="0"/>
                              <w:marRight w:val="0"/>
                              <w:marTop w:val="0"/>
                              <w:marBottom w:val="0"/>
                              <w:divBdr>
                                <w:top w:val="none" w:sz="0" w:space="0" w:color="auto"/>
                                <w:left w:val="none" w:sz="0" w:space="0" w:color="auto"/>
                                <w:bottom w:val="none" w:sz="0" w:space="0" w:color="auto"/>
                                <w:right w:val="none" w:sz="0" w:space="0" w:color="auto"/>
                              </w:divBdr>
                              <w:divsChild>
                                <w:div w:id="1462459086">
                                  <w:marLeft w:val="0"/>
                                  <w:marRight w:val="0"/>
                                  <w:marTop w:val="0"/>
                                  <w:marBottom w:val="300"/>
                                  <w:divBdr>
                                    <w:top w:val="none" w:sz="0" w:space="0" w:color="auto"/>
                                    <w:left w:val="none" w:sz="0" w:space="0" w:color="auto"/>
                                    <w:bottom w:val="none" w:sz="0" w:space="0" w:color="auto"/>
                                    <w:right w:val="none" w:sz="0" w:space="0" w:color="auto"/>
                                  </w:divBdr>
                                  <w:divsChild>
                                    <w:div w:id="1173376501">
                                      <w:marLeft w:val="0"/>
                                      <w:marRight w:val="0"/>
                                      <w:marTop w:val="0"/>
                                      <w:marBottom w:val="0"/>
                                      <w:divBdr>
                                        <w:top w:val="none" w:sz="0" w:space="0" w:color="auto"/>
                                        <w:left w:val="none" w:sz="0" w:space="0" w:color="auto"/>
                                        <w:bottom w:val="none" w:sz="0" w:space="0" w:color="auto"/>
                                        <w:right w:val="none" w:sz="0" w:space="0" w:color="auto"/>
                                      </w:divBdr>
                                      <w:divsChild>
                                        <w:div w:id="1049451338">
                                          <w:marLeft w:val="0"/>
                                          <w:marRight w:val="0"/>
                                          <w:marTop w:val="0"/>
                                          <w:marBottom w:val="0"/>
                                          <w:divBdr>
                                            <w:top w:val="none" w:sz="0" w:space="0" w:color="auto"/>
                                            <w:left w:val="none" w:sz="0" w:space="0" w:color="auto"/>
                                            <w:bottom w:val="none" w:sz="0" w:space="0" w:color="auto"/>
                                            <w:right w:val="none" w:sz="0" w:space="0" w:color="auto"/>
                                          </w:divBdr>
                                          <w:divsChild>
                                            <w:div w:id="165439333">
                                              <w:marLeft w:val="0"/>
                                              <w:marRight w:val="0"/>
                                              <w:marTop w:val="0"/>
                                              <w:marBottom w:val="0"/>
                                              <w:divBdr>
                                                <w:top w:val="none" w:sz="0" w:space="0" w:color="auto"/>
                                                <w:left w:val="none" w:sz="0" w:space="0" w:color="auto"/>
                                                <w:bottom w:val="none" w:sz="0" w:space="0" w:color="auto"/>
                                                <w:right w:val="none" w:sz="0" w:space="0" w:color="auto"/>
                                              </w:divBdr>
                                              <w:divsChild>
                                                <w:div w:id="747194590">
                                                  <w:marLeft w:val="0"/>
                                                  <w:marRight w:val="0"/>
                                                  <w:marTop w:val="0"/>
                                                  <w:marBottom w:val="0"/>
                                                  <w:divBdr>
                                                    <w:top w:val="none" w:sz="0" w:space="0" w:color="auto"/>
                                                    <w:left w:val="none" w:sz="0" w:space="0" w:color="auto"/>
                                                    <w:bottom w:val="none" w:sz="0" w:space="0" w:color="auto"/>
                                                    <w:right w:val="none" w:sz="0" w:space="0" w:color="auto"/>
                                                  </w:divBdr>
                                                  <w:divsChild>
                                                    <w:div w:id="1098480133">
                                                      <w:marLeft w:val="0"/>
                                                      <w:marRight w:val="0"/>
                                                      <w:marTop w:val="0"/>
                                                      <w:marBottom w:val="0"/>
                                                      <w:divBdr>
                                                        <w:top w:val="none" w:sz="0" w:space="0" w:color="auto"/>
                                                        <w:left w:val="none" w:sz="0" w:space="0" w:color="auto"/>
                                                        <w:bottom w:val="none" w:sz="0" w:space="0" w:color="auto"/>
                                                        <w:right w:val="none" w:sz="0" w:space="0" w:color="auto"/>
                                                      </w:divBdr>
                                                      <w:divsChild>
                                                        <w:div w:id="1492675653">
                                                          <w:marLeft w:val="0"/>
                                                          <w:marRight w:val="0"/>
                                                          <w:marTop w:val="0"/>
                                                          <w:marBottom w:val="0"/>
                                                          <w:divBdr>
                                                            <w:top w:val="none" w:sz="0" w:space="0" w:color="auto"/>
                                                            <w:left w:val="none" w:sz="0" w:space="0" w:color="auto"/>
                                                            <w:bottom w:val="none" w:sz="0" w:space="0" w:color="auto"/>
                                                            <w:right w:val="none" w:sz="0" w:space="0" w:color="auto"/>
                                                          </w:divBdr>
                                                          <w:divsChild>
                                                            <w:div w:id="147733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2971424">
      <w:bodyDiv w:val="1"/>
      <w:marLeft w:val="0"/>
      <w:marRight w:val="0"/>
      <w:marTop w:val="0"/>
      <w:marBottom w:val="0"/>
      <w:divBdr>
        <w:top w:val="none" w:sz="0" w:space="0" w:color="auto"/>
        <w:left w:val="none" w:sz="0" w:space="0" w:color="auto"/>
        <w:bottom w:val="none" w:sz="0" w:space="0" w:color="auto"/>
        <w:right w:val="none" w:sz="0" w:space="0" w:color="auto"/>
      </w:divBdr>
      <w:divsChild>
        <w:div w:id="1468429287">
          <w:marLeft w:val="0"/>
          <w:marRight w:val="0"/>
          <w:marTop w:val="0"/>
          <w:marBottom w:val="0"/>
          <w:divBdr>
            <w:top w:val="none" w:sz="0" w:space="0" w:color="auto"/>
            <w:left w:val="none" w:sz="0" w:space="0" w:color="auto"/>
            <w:bottom w:val="none" w:sz="0" w:space="0" w:color="auto"/>
            <w:right w:val="none" w:sz="0" w:space="0" w:color="auto"/>
          </w:divBdr>
          <w:divsChild>
            <w:div w:id="1777827557">
              <w:marLeft w:val="0"/>
              <w:marRight w:val="0"/>
              <w:marTop w:val="0"/>
              <w:marBottom w:val="0"/>
              <w:divBdr>
                <w:top w:val="none" w:sz="0" w:space="0" w:color="auto"/>
                <w:left w:val="none" w:sz="0" w:space="0" w:color="auto"/>
                <w:bottom w:val="none" w:sz="0" w:space="0" w:color="auto"/>
                <w:right w:val="none" w:sz="0" w:space="0" w:color="auto"/>
              </w:divBdr>
              <w:divsChild>
                <w:div w:id="2099330091">
                  <w:marLeft w:val="0"/>
                  <w:marRight w:val="0"/>
                  <w:marTop w:val="0"/>
                  <w:marBottom w:val="0"/>
                  <w:divBdr>
                    <w:top w:val="none" w:sz="0" w:space="0" w:color="auto"/>
                    <w:left w:val="none" w:sz="0" w:space="0" w:color="auto"/>
                    <w:bottom w:val="none" w:sz="0" w:space="0" w:color="auto"/>
                    <w:right w:val="none" w:sz="0" w:space="0" w:color="auto"/>
                  </w:divBdr>
                  <w:divsChild>
                    <w:div w:id="1390570814">
                      <w:marLeft w:val="-150"/>
                      <w:marRight w:val="-150"/>
                      <w:marTop w:val="0"/>
                      <w:marBottom w:val="0"/>
                      <w:divBdr>
                        <w:top w:val="none" w:sz="0" w:space="0" w:color="auto"/>
                        <w:left w:val="none" w:sz="0" w:space="0" w:color="auto"/>
                        <w:bottom w:val="none" w:sz="0" w:space="0" w:color="auto"/>
                        <w:right w:val="none" w:sz="0" w:space="0" w:color="auto"/>
                      </w:divBdr>
                      <w:divsChild>
                        <w:div w:id="145361729">
                          <w:marLeft w:val="0"/>
                          <w:marRight w:val="0"/>
                          <w:marTop w:val="0"/>
                          <w:marBottom w:val="0"/>
                          <w:divBdr>
                            <w:top w:val="none" w:sz="0" w:space="0" w:color="auto"/>
                            <w:left w:val="none" w:sz="0" w:space="0" w:color="auto"/>
                            <w:bottom w:val="none" w:sz="0" w:space="0" w:color="auto"/>
                            <w:right w:val="none" w:sz="0" w:space="0" w:color="auto"/>
                          </w:divBdr>
                          <w:divsChild>
                            <w:div w:id="1535263345">
                              <w:marLeft w:val="0"/>
                              <w:marRight w:val="0"/>
                              <w:marTop w:val="0"/>
                              <w:marBottom w:val="0"/>
                              <w:divBdr>
                                <w:top w:val="none" w:sz="0" w:space="0" w:color="auto"/>
                                <w:left w:val="none" w:sz="0" w:space="0" w:color="auto"/>
                                <w:bottom w:val="none" w:sz="0" w:space="0" w:color="auto"/>
                                <w:right w:val="none" w:sz="0" w:space="0" w:color="auto"/>
                              </w:divBdr>
                              <w:divsChild>
                                <w:div w:id="1136295497">
                                  <w:marLeft w:val="0"/>
                                  <w:marRight w:val="0"/>
                                  <w:marTop w:val="0"/>
                                  <w:marBottom w:val="300"/>
                                  <w:divBdr>
                                    <w:top w:val="none" w:sz="0" w:space="0" w:color="auto"/>
                                    <w:left w:val="none" w:sz="0" w:space="0" w:color="auto"/>
                                    <w:bottom w:val="none" w:sz="0" w:space="0" w:color="auto"/>
                                    <w:right w:val="none" w:sz="0" w:space="0" w:color="auto"/>
                                  </w:divBdr>
                                  <w:divsChild>
                                    <w:div w:id="360009368">
                                      <w:marLeft w:val="0"/>
                                      <w:marRight w:val="0"/>
                                      <w:marTop w:val="0"/>
                                      <w:marBottom w:val="0"/>
                                      <w:divBdr>
                                        <w:top w:val="none" w:sz="0" w:space="0" w:color="auto"/>
                                        <w:left w:val="none" w:sz="0" w:space="0" w:color="auto"/>
                                        <w:bottom w:val="none" w:sz="0" w:space="0" w:color="auto"/>
                                        <w:right w:val="none" w:sz="0" w:space="0" w:color="auto"/>
                                      </w:divBdr>
                                      <w:divsChild>
                                        <w:div w:id="98642190">
                                          <w:marLeft w:val="0"/>
                                          <w:marRight w:val="0"/>
                                          <w:marTop w:val="0"/>
                                          <w:marBottom w:val="0"/>
                                          <w:divBdr>
                                            <w:top w:val="none" w:sz="0" w:space="0" w:color="auto"/>
                                            <w:left w:val="none" w:sz="0" w:space="0" w:color="auto"/>
                                            <w:bottom w:val="none" w:sz="0" w:space="0" w:color="auto"/>
                                            <w:right w:val="none" w:sz="0" w:space="0" w:color="auto"/>
                                          </w:divBdr>
                                          <w:divsChild>
                                            <w:div w:id="1352292955">
                                              <w:marLeft w:val="0"/>
                                              <w:marRight w:val="0"/>
                                              <w:marTop w:val="0"/>
                                              <w:marBottom w:val="0"/>
                                              <w:divBdr>
                                                <w:top w:val="none" w:sz="0" w:space="0" w:color="auto"/>
                                                <w:left w:val="none" w:sz="0" w:space="0" w:color="auto"/>
                                                <w:bottom w:val="none" w:sz="0" w:space="0" w:color="auto"/>
                                                <w:right w:val="none" w:sz="0" w:space="0" w:color="auto"/>
                                              </w:divBdr>
                                              <w:divsChild>
                                                <w:div w:id="159079609">
                                                  <w:marLeft w:val="0"/>
                                                  <w:marRight w:val="0"/>
                                                  <w:marTop w:val="0"/>
                                                  <w:marBottom w:val="0"/>
                                                  <w:divBdr>
                                                    <w:top w:val="none" w:sz="0" w:space="0" w:color="auto"/>
                                                    <w:left w:val="none" w:sz="0" w:space="0" w:color="auto"/>
                                                    <w:bottom w:val="none" w:sz="0" w:space="0" w:color="auto"/>
                                                    <w:right w:val="none" w:sz="0" w:space="0" w:color="auto"/>
                                                  </w:divBdr>
                                                  <w:divsChild>
                                                    <w:div w:id="1879394780">
                                                      <w:marLeft w:val="0"/>
                                                      <w:marRight w:val="0"/>
                                                      <w:marTop w:val="0"/>
                                                      <w:marBottom w:val="0"/>
                                                      <w:divBdr>
                                                        <w:top w:val="none" w:sz="0" w:space="0" w:color="auto"/>
                                                        <w:left w:val="none" w:sz="0" w:space="0" w:color="auto"/>
                                                        <w:bottom w:val="none" w:sz="0" w:space="0" w:color="auto"/>
                                                        <w:right w:val="none" w:sz="0" w:space="0" w:color="auto"/>
                                                      </w:divBdr>
                                                      <w:divsChild>
                                                        <w:div w:id="1703705955">
                                                          <w:marLeft w:val="0"/>
                                                          <w:marRight w:val="0"/>
                                                          <w:marTop w:val="0"/>
                                                          <w:marBottom w:val="0"/>
                                                          <w:divBdr>
                                                            <w:top w:val="none" w:sz="0" w:space="0" w:color="auto"/>
                                                            <w:left w:val="none" w:sz="0" w:space="0" w:color="auto"/>
                                                            <w:bottom w:val="none" w:sz="0" w:space="0" w:color="auto"/>
                                                            <w:right w:val="none" w:sz="0" w:space="0" w:color="auto"/>
                                                          </w:divBdr>
                                                          <w:divsChild>
                                                            <w:div w:id="92388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4550166">
      <w:bodyDiv w:val="1"/>
      <w:marLeft w:val="0"/>
      <w:marRight w:val="0"/>
      <w:marTop w:val="0"/>
      <w:marBottom w:val="0"/>
      <w:divBdr>
        <w:top w:val="none" w:sz="0" w:space="0" w:color="auto"/>
        <w:left w:val="none" w:sz="0" w:space="0" w:color="auto"/>
        <w:bottom w:val="none" w:sz="0" w:space="0" w:color="auto"/>
        <w:right w:val="none" w:sz="0" w:space="0" w:color="auto"/>
      </w:divBdr>
      <w:divsChild>
        <w:div w:id="1721511276">
          <w:marLeft w:val="0"/>
          <w:marRight w:val="0"/>
          <w:marTop w:val="0"/>
          <w:marBottom w:val="0"/>
          <w:divBdr>
            <w:top w:val="none" w:sz="0" w:space="0" w:color="auto"/>
            <w:left w:val="none" w:sz="0" w:space="0" w:color="auto"/>
            <w:bottom w:val="none" w:sz="0" w:space="0" w:color="auto"/>
            <w:right w:val="none" w:sz="0" w:space="0" w:color="auto"/>
          </w:divBdr>
          <w:divsChild>
            <w:div w:id="1794208392">
              <w:marLeft w:val="0"/>
              <w:marRight w:val="0"/>
              <w:marTop w:val="0"/>
              <w:marBottom w:val="0"/>
              <w:divBdr>
                <w:top w:val="none" w:sz="0" w:space="0" w:color="auto"/>
                <w:left w:val="none" w:sz="0" w:space="0" w:color="auto"/>
                <w:bottom w:val="none" w:sz="0" w:space="0" w:color="auto"/>
                <w:right w:val="none" w:sz="0" w:space="0" w:color="auto"/>
              </w:divBdr>
              <w:divsChild>
                <w:div w:id="274556671">
                  <w:marLeft w:val="0"/>
                  <w:marRight w:val="0"/>
                  <w:marTop w:val="0"/>
                  <w:marBottom w:val="0"/>
                  <w:divBdr>
                    <w:top w:val="none" w:sz="0" w:space="0" w:color="auto"/>
                    <w:left w:val="none" w:sz="0" w:space="0" w:color="auto"/>
                    <w:bottom w:val="none" w:sz="0" w:space="0" w:color="auto"/>
                    <w:right w:val="none" w:sz="0" w:space="0" w:color="auto"/>
                  </w:divBdr>
                  <w:divsChild>
                    <w:div w:id="29114209">
                      <w:marLeft w:val="-150"/>
                      <w:marRight w:val="-150"/>
                      <w:marTop w:val="0"/>
                      <w:marBottom w:val="0"/>
                      <w:divBdr>
                        <w:top w:val="none" w:sz="0" w:space="0" w:color="auto"/>
                        <w:left w:val="none" w:sz="0" w:space="0" w:color="auto"/>
                        <w:bottom w:val="none" w:sz="0" w:space="0" w:color="auto"/>
                        <w:right w:val="none" w:sz="0" w:space="0" w:color="auto"/>
                      </w:divBdr>
                      <w:divsChild>
                        <w:div w:id="75594410">
                          <w:marLeft w:val="0"/>
                          <w:marRight w:val="0"/>
                          <w:marTop w:val="0"/>
                          <w:marBottom w:val="0"/>
                          <w:divBdr>
                            <w:top w:val="none" w:sz="0" w:space="0" w:color="auto"/>
                            <w:left w:val="none" w:sz="0" w:space="0" w:color="auto"/>
                            <w:bottom w:val="none" w:sz="0" w:space="0" w:color="auto"/>
                            <w:right w:val="none" w:sz="0" w:space="0" w:color="auto"/>
                          </w:divBdr>
                          <w:divsChild>
                            <w:div w:id="791100016">
                              <w:marLeft w:val="0"/>
                              <w:marRight w:val="0"/>
                              <w:marTop w:val="0"/>
                              <w:marBottom w:val="0"/>
                              <w:divBdr>
                                <w:top w:val="none" w:sz="0" w:space="0" w:color="auto"/>
                                <w:left w:val="none" w:sz="0" w:space="0" w:color="auto"/>
                                <w:bottom w:val="none" w:sz="0" w:space="0" w:color="auto"/>
                                <w:right w:val="none" w:sz="0" w:space="0" w:color="auto"/>
                              </w:divBdr>
                              <w:divsChild>
                                <w:div w:id="429207520">
                                  <w:marLeft w:val="0"/>
                                  <w:marRight w:val="0"/>
                                  <w:marTop w:val="0"/>
                                  <w:marBottom w:val="300"/>
                                  <w:divBdr>
                                    <w:top w:val="none" w:sz="0" w:space="0" w:color="auto"/>
                                    <w:left w:val="none" w:sz="0" w:space="0" w:color="auto"/>
                                    <w:bottom w:val="none" w:sz="0" w:space="0" w:color="auto"/>
                                    <w:right w:val="none" w:sz="0" w:space="0" w:color="auto"/>
                                  </w:divBdr>
                                  <w:divsChild>
                                    <w:div w:id="469634727">
                                      <w:marLeft w:val="0"/>
                                      <w:marRight w:val="0"/>
                                      <w:marTop w:val="0"/>
                                      <w:marBottom w:val="0"/>
                                      <w:divBdr>
                                        <w:top w:val="none" w:sz="0" w:space="0" w:color="auto"/>
                                        <w:left w:val="none" w:sz="0" w:space="0" w:color="auto"/>
                                        <w:bottom w:val="none" w:sz="0" w:space="0" w:color="auto"/>
                                        <w:right w:val="none" w:sz="0" w:space="0" w:color="auto"/>
                                      </w:divBdr>
                                      <w:divsChild>
                                        <w:div w:id="827403821">
                                          <w:marLeft w:val="0"/>
                                          <w:marRight w:val="0"/>
                                          <w:marTop w:val="0"/>
                                          <w:marBottom w:val="0"/>
                                          <w:divBdr>
                                            <w:top w:val="none" w:sz="0" w:space="0" w:color="auto"/>
                                            <w:left w:val="none" w:sz="0" w:space="0" w:color="auto"/>
                                            <w:bottom w:val="none" w:sz="0" w:space="0" w:color="auto"/>
                                            <w:right w:val="none" w:sz="0" w:space="0" w:color="auto"/>
                                          </w:divBdr>
                                          <w:divsChild>
                                            <w:div w:id="86734357">
                                              <w:marLeft w:val="0"/>
                                              <w:marRight w:val="0"/>
                                              <w:marTop w:val="0"/>
                                              <w:marBottom w:val="0"/>
                                              <w:divBdr>
                                                <w:top w:val="none" w:sz="0" w:space="0" w:color="auto"/>
                                                <w:left w:val="none" w:sz="0" w:space="0" w:color="auto"/>
                                                <w:bottom w:val="none" w:sz="0" w:space="0" w:color="auto"/>
                                                <w:right w:val="none" w:sz="0" w:space="0" w:color="auto"/>
                                              </w:divBdr>
                                              <w:divsChild>
                                                <w:div w:id="1337535277">
                                                  <w:marLeft w:val="0"/>
                                                  <w:marRight w:val="0"/>
                                                  <w:marTop w:val="0"/>
                                                  <w:marBottom w:val="0"/>
                                                  <w:divBdr>
                                                    <w:top w:val="none" w:sz="0" w:space="0" w:color="auto"/>
                                                    <w:left w:val="none" w:sz="0" w:space="0" w:color="auto"/>
                                                    <w:bottom w:val="none" w:sz="0" w:space="0" w:color="auto"/>
                                                    <w:right w:val="none" w:sz="0" w:space="0" w:color="auto"/>
                                                  </w:divBdr>
                                                  <w:divsChild>
                                                    <w:div w:id="838152324">
                                                      <w:marLeft w:val="0"/>
                                                      <w:marRight w:val="0"/>
                                                      <w:marTop w:val="0"/>
                                                      <w:marBottom w:val="0"/>
                                                      <w:divBdr>
                                                        <w:top w:val="none" w:sz="0" w:space="0" w:color="auto"/>
                                                        <w:left w:val="none" w:sz="0" w:space="0" w:color="auto"/>
                                                        <w:bottom w:val="none" w:sz="0" w:space="0" w:color="auto"/>
                                                        <w:right w:val="none" w:sz="0" w:space="0" w:color="auto"/>
                                                      </w:divBdr>
                                                      <w:divsChild>
                                                        <w:div w:id="1554078337">
                                                          <w:marLeft w:val="0"/>
                                                          <w:marRight w:val="0"/>
                                                          <w:marTop w:val="0"/>
                                                          <w:marBottom w:val="0"/>
                                                          <w:divBdr>
                                                            <w:top w:val="none" w:sz="0" w:space="0" w:color="auto"/>
                                                            <w:left w:val="none" w:sz="0" w:space="0" w:color="auto"/>
                                                            <w:bottom w:val="none" w:sz="0" w:space="0" w:color="auto"/>
                                                            <w:right w:val="none" w:sz="0" w:space="0" w:color="auto"/>
                                                          </w:divBdr>
                                                          <w:divsChild>
                                                            <w:div w:id="19531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2317205">
      <w:bodyDiv w:val="1"/>
      <w:marLeft w:val="0"/>
      <w:marRight w:val="0"/>
      <w:marTop w:val="0"/>
      <w:marBottom w:val="0"/>
      <w:divBdr>
        <w:top w:val="none" w:sz="0" w:space="0" w:color="auto"/>
        <w:left w:val="none" w:sz="0" w:space="0" w:color="auto"/>
        <w:bottom w:val="none" w:sz="0" w:space="0" w:color="auto"/>
        <w:right w:val="none" w:sz="0" w:space="0" w:color="auto"/>
      </w:divBdr>
      <w:divsChild>
        <w:div w:id="1238975984">
          <w:marLeft w:val="0"/>
          <w:marRight w:val="0"/>
          <w:marTop w:val="0"/>
          <w:marBottom w:val="0"/>
          <w:divBdr>
            <w:top w:val="none" w:sz="0" w:space="0" w:color="auto"/>
            <w:left w:val="none" w:sz="0" w:space="0" w:color="auto"/>
            <w:bottom w:val="none" w:sz="0" w:space="0" w:color="auto"/>
            <w:right w:val="none" w:sz="0" w:space="0" w:color="auto"/>
          </w:divBdr>
          <w:divsChild>
            <w:div w:id="585266883">
              <w:marLeft w:val="0"/>
              <w:marRight w:val="0"/>
              <w:marTop w:val="0"/>
              <w:marBottom w:val="0"/>
              <w:divBdr>
                <w:top w:val="none" w:sz="0" w:space="0" w:color="auto"/>
                <w:left w:val="none" w:sz="0" w:space="0" w:color="auto"/>
                <w:bottom w:val="none" w:sz="0" w:space="0" w:color="auto"/>
                <w:right w:val="none" w:sz="0" w:space="0" w:color="auto"/>
              </w:divBdr>
              <w:divsChild>
                <w:div w:id="90593717">
                  <w:marLeft w:val="0"/>
                  <w:marRight w:val="0"/>
                  <w:marTop w:val="0"/>
                  <w:marBottom w:val="0"/>
                  <w:divBdr>
                    <w:top w:val="none" w:sz="0" w:space="0" w:color="auto"/>
                    <w:left w:val="none" w:sz="0" w:space="0" w:color="auto"/>
                    <w:bottom w:val="none" w:sz="0" w:space="0" w:color="auto"/>
                    <w:right w:val="none" w:sz="0" w:space="0" w:color="auto"/>
                  </w:divBdr>
                  <w:divsChild>
                    <w:div w:id="1452240467">
                      <w:marLeft w:val="-150"/>
                      <w:marRight w:val="-150"/>
                      <w:marTop w:val="0"/>
                      <w:marBottom w:val="0"/>
                      <w:divBdr>
                        <w:top w:val="none" w:sz="0" w:space="0" w:color="auto"/>
                        <w:left w:val="none" w:sz="0" w:space="0" w:color="auto"/>
                        <w:bottom w:val="none" w:sz="0" w:space="0" w:color="auto"/>
                        <w:right w:val="none" w:sz="0" w:space="0" w:color="auto"/>
                      </w:divBdr>
                      <w:divsChild>
                        <w:div w:id="1919947442">
                          <w:marLeft w:val="0"/>
                          <w:marRight w:val="0"/>
                          <w:marTop w:val="0"/>
                          <w:marBottom w:val="0"/>
                          <w:divBdr>
                            <w:top w:val="none" w:sz="0" w:space="0" w:color="auto"/>
                            <w:left w:val="none" w:sz="0" w:space="0" w:color="auto"/>
                            <w:bottom w:val="none" w:sz="0" w:space="0" w:color="auto"/>
                            <w:right w:val="none" w:sz="0" w:space="0" w:color="auto"/>
                          </w:divBdr>
                          <w:divsChild>
                            <w:div w:id="310714116">
                              <w:marLeft w:val="0"/>
                              <w:marRight w:val="0"/>
                              <w:marTop w:val="0"/>
                              <w:marBottom w:val="0"/>
                              <w:divBdr>
                                <w:top w:val="none" w:sz="0" w:space="0" w:color="auto"/>
                                <w:left w:val="none" w:sz="0" w:space="0" w:color="auto"/>
                                <w:bottom w:val="none" w:sz="0" w:space="0" w:color="auto"/>
                                <w:right w:val="none" w:sz="0" w:space="0" w:color="auto"/>
                              </w:divBdr>
                              <w:divsChild>
                                <w:div w:id="758913416">
                                  <w:marLeft w:val="0"/>
                                  <w:marRight w:val="0"/>
                                  <w:marTop w:val="0"/>
                                  <w:marBottom w:val="300"/>
                                  <w:divBdr>
                                    <w:top w:val="none" w:sz="0" w:space="0" w:color="auto"/>
                                    <w:left w:val="none" w:sz="0" w:space="0" w:color="auto"/>
                                    <w:bottom w:val="none" w:sz="0" w:space="0" w:color="auto"/>
                                    <w:right w:val="none" w:sz="0" w:space="0" w:color="auto"/>
                                  </w:divBdr>
                                  <w:divsChild>
                                    <w:div w:id="984357521">
                                      <w:marLeft w:val="0"/>
                                      <w:marRight w:val="0"/>
                                      <w:marTop w:val="0"/>
                                      <w:marBottom w:val="0"/>
                                      <w:divBdr>
                                        <w:top w:val="none" w:sz="0" w:space="0" w:color="auto"/>
                                        <w:left w:val="none" w:sz="0" w:space="0" w:color="auto"/>
                                        <w:bottom w:val="none" w:sz="0" w:space="0" w:color="auto"/>
                                        <w:right w:val="none" w:sz="0" w:space="0" w:color="auto"/>
                                      </w:divBdr>
                                      <w:divsChild>
                                        <w:div w:id="802162793">
                                          <w:marLeft w:val="0"/>
                                          <w:marRight w:val="0"/>
                                          <w:marTop w:val="0"/>
                                          <w:marBottom w:val="0"/>
                                          <w:divBdr>
                                            <w:top w:val="none" w:sz="0" w:space="0" w:color="auto"/>
                                            <w:left w:val="none" w:sz="0" w:space="0" w:color="auto"/>
                                            <w:bottom w:val="none" w:sz="0" w:space="0" w:color="auto"/>
                                            <w:right w:val="none" w:sz="0" w:space="0" w:color="auto"/>
                                          </w:divBdr>
                                          <w:divsChild>
                                            <w:div w:id="999232117">
                                              <w:marLeft w:val="0"/>
                                              <w:marRight w:val="0"/>
                                              <w:marTop w:val="0"/>
                                              <w:marBottom w:val="0"/>
                                              <w:divBdr>
                                                <w:top w:val="none" w:sz="0" w:space="0" w:color="auto"/>
                                                <w:left w:val="none" w:sz="0" w:space="0" w:color="auto"/>
                                                <w:bottom w:val="none" w:sz="0" w:space="0" w:color="auto"/>
                                                <w:right w:val="none" w:sz="0" w:space="0" w:color="auto"/>
                                              </w:divBdr>
                                              <w:divsChild>
                                                <w:div w:id="1279021874">
                                                  <w:marLeft w:val="0"/>
                                                  <w:marRight w:val="0"/>
                                                  <w:marTop w:val="0"/>
                                                  <w:marBottom w:val="0"/>
                                                  <w:divBdr>
                                                    <w:top w:val="none" w:sz="0" w:space="0" w:color="auto"/>
                                                    <w:left w:val="none" w:sz="0" w:space="0" w:color="auto"/>
                                                    <w:bottom w:val="none" w:sz="0" w:space="0" w:color="auto"/>
                                                    <w:right w:val="none" w:sz="0" w:space="0" w:color="auto"/>
                                                  </w:divBdr>
                                                  <w:divsChild>
                                                    <w:div w:id="2145267297">
                                                      <w:marLeft w:val="0"/>
                                                      <w:marRight w:val="0"/>
                                                      <w:marTop w:val="0"/>
                                                      <w:marBottom w:val="0"/>
                                                      <w:divBdr>
                                                        <w:top w:val="none" w:sz="0" w:space="0" w:color="auto"/>
                                                        <w:left w:val="none" w:sz="0" w:space="0" w:color="auto"/>
                                                        <w:bottom w:val="none" w:sz="0" w:space="0" w:color="auto"/>
                                                        <w:right w:val="none" w:sz="0" w:space="0" w:color="auto"/>
                                                      </w:divBdr>
                                                      <w:divsChild>
                                                        <w:div w:id="1871339994">
                                                          <w:marLeft w:val="0"/>
                                                          <w:marRight w:val="0"/>
                                                          <w:marTop w:val="0"/>
                                                          <w:marBottom w:val="0"/>
                                                          <w:divBdr>
                                                            <w:top w:val="none" w:sz="0" w:space="0" w:color="auto"/>
                                                            <w:left w:val="none" w:sz="0" w:space="0" w:color="auto"/>
                                                            <w:bottom w:val="none" w:sz="0" w:space="0" w:color="auto"/>
                                                            <w:right w:val="none" w:sz="0" w:space="0" w:color="auto"/>
                                                          </w:divBdr>
                                                          <w:divsChild>
                                                            <w:div w:id="993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3256540">
      <w:bodyDiv w:val="1"/>
      <w:marLeft w:val="0"/>
      <w:marRight w:val="0"/>
      <w:marTop w:val="0"/>
      <w:marBottom w:val="0"/>
      <w:divBdr>
        <w:top w:val="none" w:sz="0" w:space="0" w:color="auto"/>
        <w:left w:val="none" w:sz="0" w:space="0" w:color="auto"/>
        <w:bottom w:val="none" w:sz="0" w:space="0" w:color="auto"/>
        <w:right w:val="none" w:sz="0" w:space="0" w:color="auto"/>
      </w:divBdr>
      <w:divsChild>
        <w:div w:id="1456368091">
          <w:marLeft w:val="0"/>
          <w:marRight w:val="0"/>
          <w:marTop w:val="0"/>
          <w:marBottom w:val="0"/>
          <w:divBdr>
            <w:top w:val="none" w:sz="0" w:space="0" w:color="auto"/>
            <w:left w:val="none" w:sz="0" w:space="0" w:color="auto"/>
            <w:bottom w:val="none" w:sz="0" w:space="0" w:color="auto"/>
            <w:right w:val="none" w:sz="0" w:space="0" w:color="auto"/>
          </w:divBdr>
          <w:divsChild>
            <w:div w:id="2051803702">
              <w:marLeft w:val="0"/>
              <w:marRight w:val="0"/>
              <w:marTop w:val="0"/>
              <w:marBottom w:val="0"/>
              <w:divBdr>
                <w:top w:val="none" w:sz="0" w:space="0" w:color="auto"/>
                <w:left w:val="none" w:sz="0" w:space="0" w:color="auto"/>
                <w:bottom w:val="none" w:sz="0" w:space="0" w:color="auto"/>
                <w:right w:val="none" w:sz="0" w:space="0" w:color="auto"/>
              </w:divBdr>
              <w:divsChild>
                <w:div w:id="67658632">
                  <w:marLeft w:val="0"/>
                  <w:marRight w:val="0"/>
                  <w:marTop w:val="0"/>
                  <w:marBottom w:val="0"/>
                  <w:divBdr>
                    <w:top w:val="none" w:sz="0" w:space="0" w:color="auto"/>
                    <w:left w:val="none" w:sz="0" w:space="0" w:color="auto"/>
                    <w:bottom w:val="none" w:sz="0" w:space="0" w:color="auto"/>
                    <w:right w:val="none" w:sz="0" w:space="0" w:color="auto"/>
                  </w:divBdr>
                  <w:divsChild>
                    <w:div w:id="1824655958">
                      <w:marLeft w:val="0"/>
                      <w:marRight w:val="0"/>
                      <w:marTop w:val="0"/>
                      <w:marBottom w:val="0"/>
                      <w:divBdr>
                        <w:top w:val="none" w:sz="0" w:space="0" w:color="auto"/>
                        <w:left w:val="none" w:sz="0" w:space="0" w:color="auto"/>
                        <w:bottom w:val="none" w:sz="0" w:space="0" w:color="auto"/>
                        <w:right w:val="none" w:sz="0" w:space="0" w:color="auto"/>
                      </w:divBdr>
                      <w:divsChild>
                        <w:div w:id="17947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972430">
      <w:bodyDiv w:val="1"/>
      <w:marLeft w:val="0"/>
      <w:marRight w:val="0"/>
      <w:marTop w:val="0"/>
      <w:marBottom w:val="0"/>
      <w:divBdr>
        <w:top w:val="none" w:sz="0" w:space="0" w:color="auto"/>
        <w:left w:val="none" w:sz="0" w:space="0" w:color="auto"/>
        <w:bottom w:val="none" w:sz="0" w:space="0" w:color="auto"/>
        <w:right w:val="none" w:sz="0" w:space="0" w:color="auto"/>
      </w:divBdr>
      <w:divsChild>
        <w:div w:id="589697917">
          <w:marLeft w:val="0"/>
          <w:marRight w:val="0"/>
          <w:marTop w:val="0"/>
          <w:marBottom w:val="0"/>
          <w:divBdr>
            <w:top w:val="none" w:sz="0" w:space="0" w:color="auto"/>
            <w:left w:val="none" w:sz="0" w:space="0" w:color="auto"/>
            <w:bottom w:val="none" w:sz="0" w:space="0" w:color="auto"/>
            <w:right w:val="none" w:sz="0" w:space="0" w:color="auto"/>
          </w:divBdr>
          <w:divsChild>
            <w:div w:id="1647590618">
              <w:marLeft w:val="0"/>
              <w:marRight w:val="0"/>
              <w:marTop w:val="0"/>
              <w:marBottom w:val="0"/>
              <w:divBdr>
                <w:top w:val="none" w:sz="0" w:space="0" w:color="auto"/>
                <w:left w:val="none" w:sz="0" w:space="0" w:color="auto"/>
                <w:bottom w:val="none" w:sz="0" w:space="0" w:color="auto"/>
                <w:right w:val="none" w:sz="0" w:space="0" w:color="auto"/>
              </w:divBdr>
              <w:divsChild>
                <w:div w:id="215749225">
                  <w:marLeft w:val="0"/>
                  <w:marRight w:val="0"/>
                  <w:marTop w:val="0"/>
                  <w:marBottom w:val="0"/>
                  <w:divBdr>
                    <w:top w:val="none" w:sz="0" w:space="0" w:color="auto"/>
                    <w:left w:val="none" w:sz="0" w:space="0" w:color="auto"/>
                    <w:bottom w:val="none" w:sz="0" w:space="0" w:color="auto"/>
                    <w:right w:val="none" w:sz="0" w:space="0" w:color="auto"/>
                  </w:divBdr>
                  <w:divsChild>
                    <w:div w:id="231158307">
                      <w:marLeft w:val="0"/>
                      <w:marRight w:val="0"/>
                      <w:marTop w:val="0"/>
                      <w:marBottom w:val="0"/>
                      <w:divBdr>
                        <w:top w:val="none" w:sz="0" w:space="0" w:color="auto"/>
                        <w:left w:val="none" w:sz="0" w:space="0" w:color="auto"/>
                        <w:bottom w:val="none" w:sz="0" w:space="0" w:color="auto"/>
                        <w:right w:val="none" w:sz="0" w:space="0" w:color="auto"/>
                      </w:divBdr>
                      <w:divsChild>
                        <w:div w:id="327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344159">
      <w:bodyDiv w:val="1"/>
      <w:marLeft w:val="0"/>
      <w:marRight w:val="0"/>
      <w:marTop w:val="0"/>
      <w:marBottom w:val="0"/>
      <w:divBdr>
        <w:top w:val="none" w:sz="0" w:space="0" w:color="auto"/>
        <w:left w:val="none" w:sz="0" w:space="0" w:color="auto"/>
        <w:bottom w:val="none" w:sz="0" w:space="0" w:color="auto"/>
        <w:right w:val="none" w:sz="0" w:space="0" w:color="auto"/>
      </w:divBdr>
      <w:divsChild>
        <w:div w:id="384332189">
          <w:marLeft w:val="0"/>
          <w:marRight w:val="0"/>
          <w:marTop w:val="0"/>
          <w:marBottom w:val="0"/>
          <w:divBdr>
            <w:top w:val="none" w:sz="0" w:space="0" w:color="auto"/>
            <w:left w:val="none" w:sz="0" w:space="0" w:color="auto"/>
            <w:bottom w:val="none" w:sz="0" w:space="0" w:color="auto"/>
            <w:right w:val="none" w:sz="0" w:space="0" w:color="auto"/>
          </w:divBdr>
          <w:divsChild>
            <w:div w:id="1346134207">
              <w:marLeft w:val="0"/>
              <w:marRight w:val="0"/>
              <w:marTop w:val="0"/>
              <w:marBottom w:val="0"/>
              <w:divBdr>
                <w:top w:val="none" w:sz="0" w:space="0" w:color="auto"/>
                <w:left w:val="none" w:sz="0" w:space="0" w:color="auto"/>
                <w:bottom w:val="none" w:sz="0" w:space="0" w:color="auto"/>
                <w:right w:val="none" w:sz="0" w:space="0" w:color="auto"/>
              </w:divBdr>
              <w:divsChild>
                <w:div w:id="1477647361">
                  <w:marLeft w:val="0"/>
                  <w:marRight w:val="0"/>
                  <w:marTop w:val="0"/>
                  <w:marBottom w:val="0"/>
                  <w:divBdr>
                    <w:top w:val="none" w:sz="0" w:space="0" w:color="auto"/>
                    <w:left w:val="none" w:sz="0" w:space="0" w:color="auto"/>
                    <w:bottom w:val="none" w:sz="0" w:space="0" w:color="auto"/>
                    <w:right w:val="none" w:sz="0" w:space="0" w:color="auto"/>
                  </w:divBdr>
                  <w:divsChild>
                    <w:div w:id="232551835">
                      <w:marLeft w:val="0"/>
                      <w:marRight w:val="0"/>
                      <w:marTop w:val="0"/>
                      <w:marBottom w:val="0"/>
                      <w:divBdr>
                        <w:top w:val="none" w:sz="0" w:space="0" w:color="auto"/>
                        <w:left w:val="none" w:sz="0" w:space="0" w:color="auto"/>
                        <w:bottom w:val="none" w:sz="0" w:space="0" w:color="auto"/>
                        <w:right w:val="none" w:sz="0" w:space="0" w:color="auto"/>
                      </w:divBdr>
                      <w:divsChild>
                        <w:div w:id="46165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475915">
      <w:bodyDiv w:val="1"/>
      <w:marLeft w:val="0"/>
      <w:marRight w:val="0"/>
      <w:marTop w:val="0"/>
      <w:marBottom w:val="0"/>
      <w:divBdr>
        <w:top w:val="none" w:sz="0" w:space="0" w:color="auto"/>
        <w:left w:val="none" w:sz="0" w:space="0" w:color="auto"/>
        <w:bottom w:val="none" w:sz="0" w:space="0" w:color="auto"/>
        <w:right w:val="none" w:sz="0" w:space="0" w:color="auto"/>
      </w:divBdr>
      <w:divsChild>
        <w:div w:id="1239897569">
          <w:marLeft w:val="0"/>
          <w:marRight w:val="0"/>
          <w:marTop w:val="0"/>
          <w:marBottom w:val="0"/>
          <w:divBdr>
            <w:top w:val="none" w:sz="0" w:space="0" w:color="auto"/>
            <w:left w:val="none" w:sz="0" w:space="0" w:color="auto"/>
            <w:bottom w:val="none" w:sz="0" w:space="0" w:color="auto"/>
            <w:right w:val="none" w:sz="0" w:space="0" w:color="auto"/>
          </w:divBdr>
          <w:divsChild>
            <w:div w:id="1033651834">
              <w:marLeft w:val="0"/>
              <w:marRight w:val="0"/>
              <w:marTop w:val="0"/>
              <w:marBottom w:val="0"/>
              <w:divBdr>
                <w:top w:val="none" w:sz="0" w:space="0" w:color="auto"/>
                <w:left w:val="none" w:sz="0" w:space="0" w:color="auto"/>
                <w:bottom w:val="none" w:sz="0" w:space="0" w:color="auto"/>
                <w:right w:val="none" w:sz="0" w:space="0" w:color="auto"/>
              </w:divBdr>
              <w:divsChild>
                <w:div w:id="660044930">
                  <w:marLeft w:val="0"/>
                  <w:marRight w:val="0"/>
                  <w:marTop w:val="0"/>
                  <w:marBottom w:val="0"/>
                  <w:divBdr>
                    <w:top w:val="none" w:sz="0" w:space="0" w:color="auto"/>
                    <w:left w:val="none" w:sz="0" w:space="0" w:color="auto"/>
                    <w:bottom w:val="none" w:sz="0" w:space="0" w:color="auto"/>
                    <w:right w:val="none" w:sz="0" w:space="0" w:color="auto"/>
                  </w:divBdr>
                  <w:divsChild>
                    <w:div w:id="1337810094">
                      <w:marLeft w:val="-150"/>
                      <w:marRight w:val="-150"/>
                      <w:marTop w:val="0"/>
                      <w:marBottom w:val="0"/>
                      <w:divBdr>
                        <w:top w:val="none" w:sz="0" w:space="0" w:color="auto"/>
                        <w:left w:val="none" w:sz="0" w:space="0" w:color="auto"/>
                        <w:bottom w:val="none" w:sz="0" w:space="0" w:color="auto"/>
                        <w:right w:val="none" w:sz="0" w:space="0" w:color="auto"/>
                      </w:divBdr>
                      <w:divsChild>
                        <w:div w:id="1967663332">
                          <w:marLeft w:val="0"/>
                          <w:marRight w:val="0"/>
                          <w:marTop w:val="0"/>
                          <w:marBottom w:val="0"/>
                          <w:divBdr>
                            <w:top w:val="none" w:sz="0" w:space="0" w:color="auto"/>
                            <w:left w:val="none" w:sz="0" w:space="0" w:color="auto"/>
                            <w:bottom w:val="none" w:sz="0" w:space="0" w:color="auto"/>
                            <w:right w:val="none" w:sz="0" w:space="0" w:color="auto"/>
                          </w:divBdr>
                          <w:divsChild>
                            <w:div w:id="1742360681">
                              <w:marLeft w:val="0"/>
                              <w:marRight w:val="0"/>
                              <w:marTop w:val="0"/>
                              <w:marBottom w:val="0"/>
                              <w:divBdr>
                                <w:top w:val="none" w:sz="0" w:space="0" w:color="auto"/>
                                <w:left w:val="none" w:sz="0" w:space="0" w:color="auto"/>
                                <w:bottom w:val="none" w:sz="0" w:space="0" w:color="auto"/>
                                <w:right w:val="none" w:sz="0" w:space="0" w:color="auto"/>
                              </w:divBdr>
                              <w:divsChild>
                                <w:div w:id="52581805">
                                  <w:marLeft w:val="0"/>
                                  <w:marRight w:val="0"/>
                                  <w:marTop w:val="0"/>
                                  <w:marBottom w:val="300"/>
                                  <w:divBdr>
                                    <w:top w:val="none" w:sz="0" w:space="0" w:color="auto"/>
                                    <w:left w:val="none" w:sz="0" w:space="0" w:color="auto"/>
                                    <w:bottom w:val="none" w:sz="0" w:space="0" w:color="auto"/>
                                    <w:right w:val="none" w:sz="0" w:space="0" w:color="auto"/>
                                  </w:divBdr>
                                  <w:divsChild>
                                    <w:div w:id="1846820692">
                                      <w:marLeft w:val="0"/>
                                      <w:marRight w:val="0"/>
                                      <w:marTop w:val="0"/>
                                      <w:marBottom w:val="0"/>
                                      <w:divBdr>
                                        <w:top w:val="none" w:sz="0" w:space="0" w:color="auto"/>
                                        <w:left w:val="none" w:sz="0" w:space="0" w:color="auto"/>
                                        <w:bottom w:val="none" w:sz="0" w:space="0" w:color="auto"/>
                                        <w:right w:val="none" w:sz="0" w:space="0" w:color="auto"/>
                                      </w:divBdr>
                                      <w:divsChild>
                                        <w:div w:id="362243175">
                                          <w:marLeft w:val="0"/>
                                          <w:marRight w:val="0"/>
                                          <w:marTop w:val="0"/>
                                          <w:marBottom w:val="0"/>
                                          <w:divBdr>
                                            <w:top w:val="none" w:sz="0" w:space="0" w:color="auto"/>
                                            <w:left w:val="none" w:sz="0" w:space="0" w:color="auto"/>
                                            <w:bottom w:val="none" w:sz="0" w:space="0" w:color="auto"/>
                                            <w:right w:val="none" w:sz="0" w:space="0" w:color="auto"/>
                                          </w:divBdr>
                                          <w:divsChild>
                                            <w:div w:id="373308310">
                                              <w:marLeft w:val="0"/>
                                              <w:marRight w:val="0"/>
                                              <w:marTop w:val="0"/>
                                              <w:marBottom w:val="0"/>
                                              <w:divBdr>
                                                <w:top w:val="none" w:sz="0" w:space="0" w:color="auto"/>
                                                <w:left w:val="none" w:sz="0" w:space="0" w:color="auto"/>
                                                <w:bottom w:val="none" w:sz="0" w:space="0" w:color="auto"/>
                                                <w:right w:val="none" w:sz="0" w:space="0" w:color="auto"/>
                                              </w:divBdr>
                                              <w:divsChild>
                                                <w:div w:id="1055205186">
                                                  <w:marLeft w:val="0"/>
                                                  <w:marRight w:val="0"/>
                                                  <w:marTop w:val="0"/>
                                                  <w:marBottom w:val="0"/>
                                                  <w:divBdr>
                                                    <w:top w:val="none" w:sz="0" w:space="0" w:color="auto"/>
                                                    <w:left w:val="none" w:sz="0" w:space="0" w:color="auto"/>
                                                    <w:bottom w:val="none" w:sz="0" w:space="0" w:color="auto"/>
                                                    <w:right w:val="none" w:sz="0" w:space="0" w:color="auto"/>
                                                  </w:divBdr>
                                                  <w:divsChild>
                                                    <w:div w:id="1480154570">
                                                      <w:marLeft w:val="0"/>
                                                      <w:marRight w:val="0"/>
                                                      <w:marTop w:val="0"/>
                                                      <w:marBottom w:val="0"/>
                                                      <w:divBdr>
                                                        <w:top w:val="none" w:sz="0" w:space="0" w:color="auto"/>
                                                        <w:left w:val="none" w:sz="0" w:space="0" w:color="auto"/>
                                                        <w:bottom w:val="none" w:sz="0" w:space="0" w:color="auto"/>
                                                        <w:right w:val="none" w:sz="0" w:space="0" w:color="auto"/>
                                                      </w:divBdr>
                                                      <w:divsChild>
                                                        <w:div w:id="758528880">
                                                          <w:marLeft w:val="0"/>
                                                          <w:marRight w:val="0"/>
                                                          <w:marTop w:val="0"/>
                                                          <w:marBottom w:val="0"/>
                                                          <w:divBdr>
                                                            <w:top w:val="none" w:sz="0" w:space="0" w:color="auto"/>
                                                            <w:left w:val="none" w:sz="0" w:space="0" w:color="auto"/>
                                                            <w:bottom w:val="none" w:sz="0" w:space="0" w:color="auto"/>
                                                            <w:right w:val="none" w:sz="0" w:space="0" w:color="auto"/>
                                                          </w:divBdr>
                                                          <w:divsChild>
                                                            <w:div w:id="1743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0796462">
      <w:bodyDiv w:val="1"/>
      <w:marLeft w:val="0"/>
      <w:marRight w:val="0"/>
      <w:marTop w:val="0"/>
      <w:marBottom w:val="0"/>
      <w:divBdr>
        <w:top w:val="none" w:sz="0" w:space="0" w:color="auto"/>
        <w:left w:val="none" w:sz="0" w:space="0" w:color="auto"/>
        <w:bottom w:val="none" w:sz="0" w:space="0" w:color="auto"/>
        <w:right w:val="none" w:sz="0" w:space="0" w:color="auto"/>
      </w:divBdr>
      <w:divsChild>
        <w:div w:id="190076779">
          <w:marLeft w:val="0"/>
          <w:marRight w:val="0"/>
          <w:marTop w:val="0"/>
          <w:marBottom w:val="0"/>
          <w:divBdr>
            <w:top w:val="none" w:sz="0" w:space="0" w:color="auto"/>
            <w:left w:val="none" w:sz="0" w:space="0" w:color="auto"/>
            <w:bottom w:val="none" w:sz="0" w:space="0" w:color="auto"/>
            <w:right w:val="none" w:sz="0" w:space="0" w:color="auto"/>
          </w:divBdr>
          <w:divsChild>
            <w:div w:id="1575316621">
              <w:marLeft w:val="0"/>
              <w:marRight w:val="0"/>
              <w:marTop w:val="0"/>
              <w:marBottom w:val="0"/>
              <w:divBdr>
                <w:top w:val="none" w:sz="0" w:space="0" w:color="auto"/>
                <w:left w:val="none" w:sz="0" w:space="0" w:color="auto"/>
                <w:bottom w:val="none" w:sz="0" w:space="0" w:color="auto"/>
                <w:right w:val="none" w:sz="0" w:space="0" w:color="auto"/>
              </w:divBdr>
              <w:divsChild>
                <w:div w:id="1323048444">
                  <w:marLeft w:val="0"/>
                  <w:marRight w:val="0"/>
                  <w:marTop w:val="0"/>
                  <w:marBottom w:val="0"/>
                  <w:divBdr>
                    <w:top w:val="none" w:sz="0" w:space="0" w:color="auto"/>
                    <w:left w:val="none" w:sz="0" w:space="0" w:color="auto"/>
                    <w:bottom w:val="none" w:sz="0" w:space="0" w:color="auto"/>
                    <w:right w:val="none" w:sz="0" w:space="0" w:color="auto"/>
                  </w:divBdr>
                  <w:divsChild>
                    <w:div w:id="2033802876">
                      <w:marLeft w:val="0"/>
                      <w:marRight w:val="0"/>
                      <w:marTop w:val="0"/>
                      <w:marBottom w:val="0"/>
                      <w:divBdr>
                        <w:top w:val="none" w:sz="0" w:space="0" w:color="auto"/>
                        <w:left w:val="none" w:sz="0" w:space="0" w:color="auto"/>
                        <w:bottom w:val="none" w:sz="0" w:space="0" w:color="auto"/>
                        <w:right w:val="none" w:sz="0" w:space="0" w:color="auto"/>
                      </w:divBdr>
                      <w:divsChild>
                        <w:div w:id="107501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208023">
      <w:bodyDiv w:val="1"/>
      <w:marLeft w:val="0"/>
      <w:marRight w:val="0"/>
      <w:marTop w:val="0"/>
      <w:marBottom w:val="0"/>
      <w:divBdr>
        <w:top w:val="none" w:sz="0" w:space="0" w:color="auto"/>
        <w:left w:val="none" w:sz="0" w:space="0" w:color="auto"/>
        <w:bottom w:val="none" w:sz="0" w:space="0" w:color="auto"/>
        <w:right w:val="none" w:sz="0" w:space="0" w:color="auto"/>
      </w:divBdr>
    </w:div>
    <w:div w:id="1438334368">
      <w:bodyDiv w:val="1"/>
      <w:marLeft w:val="0"/>
      <w:marRight w:val="0"/>
      <w:marTop w:val="0"/>
      <w:marBottom w:val="0"/>
      <w:divBdr>
        <w:top w:val="none" w:sz="0" w:space="0" w:color="auto"/>
        <w:left w:val="none" w:sz="0" w:space="0" w:color="auto"/>
        <w:bottom w:val="none" w:sz="0" w:space="0" w:color="auto"/>
        <w:right w:val="none" w:sz="0" w:space="0" w:color="auto"/>
      </w:divBdr>
      <w:divsChild>
        <w:div w:id="1510949204">
          <w:marLeft w:val="0"/>
          <w:marRight w:val="0"/>
          <w:marTop w:val="0"/>
          <w:marBottom w:val="0"/>
          <w:divBdr>
            <w:top w:val="none" w:sz="0" w:space="0" w:color="auto"/>
            <w:left w:val="none" w:sz="0" w:space="0" w:color="auto"/>
            <w:bottom w:val="none" w:sz="0" w:space="0" w:color="auto"/>
            <w:right w:val="none" w:sz="0" w:space="0" w:color="auto"/>
          </w:divBdr>
          <w:divsChild>
            <w:div w:id="900554017">
              <w:marLeft w:val="0"/>
              <w:marRight w:val="0"/>
              <w:marTop w:val="0"/>
              <w:marBottom w:val="0"/>
              <w:divBdr>
                <w:top w:val="none" w:sz="0" w:space="0" w:color="auto"/>
                <w:left w:val="none" w:sz="0" w:space="0" w:color="auto"/>
                <w:bottom w:val="none" w:sz="0" w:space="0" w:color="auto"/>
                <w:right w:val="none" w:sz="0" w:space="0" w:color="auto"/>
              </w:divBdr>
              <w:divsChild>
                <w:div w:id="269168454">
                  <w:marLeft w:val="0"/>
                  <w:marRight w:val="0"/>
                  <w:marTop w:val="0"/>
                  <w:marBottom w:val="0"/>
                  <w:divBdr>
                    <w:top w:val="none" w:sz="0" w:space="0" w:color="auto"/>
                    <w:left w:val="none" w:sz="0" w:space="0" w:color="auto"/>
                    <w:bottom w:val="none" w:sz="0" w:space="0" w:color="auto"/>
                    <w:right w:val="none" w:sz="0" w:space="0" w:color="auto"/>
                  </w:divBdr>
                  <w:divsChild>
                    <w:div w:id="2134976231">
                      <w:marLeft w:val="0"/>
                      <w:marRight w:val="0"/>
                      <w:marTop w:val="0"/>
                      <w:marBottom w:val="0"/>
                      <w:divBdr>
                        <w:top w:val="none" w:sz="0" w:space="0" w:color="auto"/>
                        <w:left w:val="none" w:sz="0" w:space="0" w:color="auto"/>
                        <w:bottom w:val="none" w:sz="0" w:space="0" w:color="auto"/>
                        <w:right w:val="none" w:sz="0" w:space="0" w:color="auto"/>
                      </w:divBdr>
                      <w:divsChild>
                        <w:div w:id="186655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000942">
      <w:bodyDiv w:val="1"/>
      <w:marLeft w:val="0"/>
      <w:marRight w:val="0"/>
      <w:marTop w:val="0"/>
      <w:marBottom w:val="0"/>
      <w:divBdr>
        <w:top w:val="none" w:sz="0" w:space="0" w:color="auto"/>
        <w:left w:val="none" w:sz="0" w:space="0" w:color="auto"/>
        <w:bottom w:val="none" w:sz="0" w:space="0" w:color="auto"/>
        <w:right w:val="none" w:sz="0" w:space="0" w:color="auto"/>
      </w:divBdr>
      <w:divsChild>
        <w:div w:id="1773622701">
          <w:marLeft w:val="0"/>
          <w:marRight w:val="0"/>
          <w:marTop w:val="0"/>
          <w:marBottom w:val="0"/>
          <w:divBdr>
            <w:top w:val="none" w:sz="0" w:space="0" w:color="auto"/>
            <w:left w:val="none" w:sz="0" w:space="0" w:color="auto"/>
            <w:bottom w:val="none" w:sz="0" w:space="0" w:color="auto"/>
            <w:right w:val="none" w:sz="0" w:space="0" w:color="auto"/>
          </w:divBdr>
          <w:divsChild>
            <w:div w:id="113450005">
              <w:marLeft w:val="0"/>
              <w:marRight w:val="0"/>
              <w:marTop w:val="0"/>
              <w:marBottom w:val="0"/>
              <w:divBdr>
                <w:top w:val="none" w:sz="0" w:space="0" w:color="auto"/>
                <w:left w:val="none" w:sz="0" w:space="0" w:color="auto"/>
                <w:bottom w:val="none" w:sz="0" w:space="0" w:color="auto"/>
                <w:right w:val="none" w:sz="0" w:space="0" w:color="auto"/>
              </w:divBdr>
              <w:divsChild>
                <w:div w:id="1898931894">
                  <w:marLeft w:val="0"/>
                  <w:marRight w:val="0"/>
                  <w:marTop w:val="0"/>
                  <w:marBottom w:val="0"/>
                  <w:divBdr>
                    <w:top w:val="none" w:sz="0" w:space="0" w:color="auto"/>
                    <w:left w:val="none" w:sz="0" w:space="0" w:color="auto"/>
                    <w:bottom w:val="none" w:sz="0" w:space="0" w:color="auto"/>
                    <w:right w:val="none" w:sz="0" w:space="0" w:color="auto"/>
                  </w:divBdr>
                  <w:divsChild>
                    <w:div w:id="1801729474">
                      <w:marLeft w:val="0"/>
                      <w:marRight w:val="0"/>
                      <w:marTop w:val="0"/>
                      <w:marBottom w:val="0"/>
                      <w:divBdr>
                        <w:top w:val="none" w:sz="0" w:space="0" w:color="auto"/>
                        <w:left w:val="none" w:sz="0" w:space="0" w:color="auto"/>
                        <w:bottom w:val="none" w:sz="0" w:space="0" w:color="auto"/>
                        <w:right w:val="none" w:sz="0" w:space="0" w:color="auto"/>
                      </w:divBdr>
                      <w:divsChild>
                        <w:div w:id="192394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002567">
      <w:bodyDiv w:val="1"/>
      <w:marLeft w:val="0"/>
      <w:marRight w:val="0"/>
      <w:marTop w:val="0"/>
      <w:marBottom w:val="0"/>
      <w:divBdr>
        <w:top w:val="none" w:sz="0" w:space="0" w:color="auto"/>
        <w:left w:val="none" w:sz="0" w:space="0" w:color="auto"/>
        <w:bottom w:val="none" w:sz="0" w:space="0" w:color="auto"/>
        <w:right w:val="none" w:sz="0" w:space="0" w:color="auto"/>
      </w:divBdr>
      <w:divsChild>
        <w:div w:id="1512066150">
          <w:marLeft w:val="0"/>
          <w:marRight w:val="0"/>
          <w:marTop w:val="0"/>
          <w:marBottom w:val="0"/>
          <w:divBdr>
            <w:top w:val="none" w:sz="0" w:space="0" w:color="auto"/>
            <w:left w:val="none" w:sz="0" w:space="0" w:color="auto"/>
            <w:bottom w:val="none" w:sz="0" w:space="0" w:color="auto"/>
            <w:right w:val="none" w:sz="0" w:space="0" w:color="auto"/>
          </w:divBdr>
          <w:divsChild>
            <w:div w:id="497691066">
              <w:marLeft w:val="0"/>
              <w:marRight w:val="0"/>
              <w:marTop w:val="0"/>
              <w:marBottom w:val="0"/>
              <w:divBdr>
                <w:top w:val="none" w:sz="0" w:space="0" w:color="auto"/>
                <w:left w:val="none" w:sz="0" w:space="0" w:color="auto"/>
                <w:bottom w:val="none" w:sz="0" w:space="0" w:color="auto"/>
                <w:right w:val="none" w:sz="0" w:space="0" w:color="auto"/>
              </w:divBdr>
              <w:divsChild>
                <w:div w:id="584261231">
                  <w:marLeft w:val="0"/>
                  <w:marRight w:val="0"/>
                  <w:marTop w:val="0"/>
                  <w:marBottom w:val="0"/>
                  <w:divBdr>
                    <w:top w:val="none" w:sz="0" w:space="0" w:color="auto"/>
                    <w:left w:val="none" w:sz="0" w:space="0" w:color="auto"/>
                    <w:bottom w:val="none" w:sz="0" w:space="0" w:color="auto"/>
                    <w:right w:val="none" w:sz="0" w:space="0" w:color="auto"/>
                  </w:divBdr>
                  <w:divsChild>
                    <w:div w:id="630595153">
                      <w:marLeft w:val="0"/>
                      <w:marRight w:val="0"/>
                      <w:marTop w:val="0"/>
                      <w:marBottom w:val="0"/>
                      <w:divBdr>
                        <w:top w:val="none" w:sz="0" w:space="0" w:color="auto"/>
                        <w:left w:val="none" w:sz="0" w:space="0" w:color="auto"/>
                        <w:bottom w:val="none" w:sz="0" w:space="0" w:color="auto"/>
                        <w:right w:val="none" w:sz="0" w:space="0" w:color="auto"/>
                      </w:divBdr>
                      <w:divsChild>
                        <w:div w:id="93116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283648">
      <w:bodyDiv w:val="1"/>
      <w:marLeft w:val="0"/>
      <w:marRight w:val="0"/>
      <w:marTop w:val="0"/>
      <w:marBottom w:val="0"/>
      <w:divBdr>
        <w:top w:val="none" w:sz="0" w:space="0" w:color="auto"/>
        <w:left w:val="none" w:sz="0" w:space="0" w:color="auto"/>
        <w:bottom w:val="none" w:sz="0" w:space="0" w:color="auto"/>
        <w:right w:val="none" w:sz="0" w:space="0" w:color="auto"/>
      </w:divBdr>
      <w:divsChild>
        <w:div w:id="1558933795">
          <w:marLeft w:val="0"/>
          <w:marRight w:val="0"/>
          <w:marTop w:val="0"/>
          <w:marBottom w:val="0"/>
          <w:divBdr>
            <w:top w:val="none" w:sz="0" w:space="0" w:color="auto"/>
            <w:left w:val="none" w:sz="0" w:space="0" w:color="auto"/>
            <w:bottom w:val="none" w:sz="0" w:space="0" w:color="auto"/>
            <w:right w:val="none" w:sz="0" w:space="0" w:color="auto"/>
          </w:divBdr>
          <w:divsChild>
            <w:div w:id="1774276095">
              <w:marLeft w:val="0"/>
              <w:marRight w:val="0"/>
              <w:marTop w:val="0"/>
              <w:marBottom w:val="0"/>
              <w:divBdr>
                <w:top w:val="none" w:sz="0" w:space="0" w:color="auto"/>
                <w:left w:val="none" w:sz="0" w:space="0" w:color="auto"/>
                <w:bottom w:val="none" w:sz="0" w:space="0" w:color="auto"/>
                <w:right w:val="none" w:sz="0" w:space="0" w:color="auto"/>
              </w:divBdr>
              <w:divsChild>
                <w:div w:id="941570331">
                  <w:marLeft w:val="0"/>
                  <w:marRight w:val="0"/>
                  <w:marTop w:val="0"/>
                  <w:marBottom w:val="0"/>
                  <w:divBdr>
                    <w:top w:val="none" w:sz="0" w:space="0" w:color="auto"/>
                    <w:left w:val="none" w:sz="0" w:space="0" w:color="auto"/>
                    <w:bottom w:val="none" w:sz="0" w:space="0" w:color="auto"/>
                    <w:right w:val="none" w:sz="0" w:space="0" w:color="auto"/>
                  </w:divBdr>
                  <w:divsChild>
                    <w:div w:id="2002848803">
                      <w:marLeft w:val="-150"/>
                      <w:marRight w:val="-150"/>
                      <w:marTop w:val="0"/>
                      <w:marBottom w:val="0"/>
                      <w:divBdr>
                        <w:top w:val="none" w:sz="0" w:space="0" w:color="auto"/>
                        <w:left w:val="none" w:sz="0" w:space="0" w:color="auto"/>
                        <w:bottom w:val="none" w:sz="0" w:space="0" w:color="auto"/>
                        <w:right w:val="none" w:sz="0" w:space="0" w:color="auto"/>
                      </w:divBdr>
                      <w:divsChild>
                        <w:div w:id="1107851966">
                          <w:marLeft w:val="0"/>
                          <w:marRight w:val="0"/>
                          <w:marTop w:val="0"/>
                          <w:marBottom w:val="0"/>
                          <w:divBdr>
                            <w:top w:val="none" w:sz="0" w:space="0" w:color="auto"/>
                            <w:left w:val="none" w:sz="0" w:space="0" w:color="auto"/>
                            <w:bottom w:val="none" w:sz="0" w:space="0" w:color="auto"/>
                            <w:right w:val="none" w:sz="0" w:space="0" w:color="auto"/>
                          </w:divBdr>
                          <w:divsChild>
                            <w:div w:id="1605503192">
                              <w:marLeft w:val="0"/>
                              <w:marRight w:val="0"/>
                              <w:marTop w:val="0"/>
                              <w:marBottom w:val="0"/>
                              <w:divBdr>
                                <w:top w:val="none" w:sz="0" w:space="0" w:color="auto"/>
                                <w:left w:val="none" w:sz="0" w:space="0" w:color="auto"/>
                                <w:bottom w:val="none" w:sz="0" w:space="0" w:color="auto"/>
                                <w:right w:val="none" w:sz="0" w:space="0" w:color="auto"/>
                              </w:divBdr>
                              <w:divsChild>
                                <w:div w:id="1354961960">
                                  <w:marLeft w:val="0"/>
                                  <w:marRight w:val="0"/>
                                  <w:marTop w:val="0"/>
                                  <w:marBottom w:val="300"/>
                                  <w:divBdr>
                                    <w:top w:val="none" w:sz="0" w:space="0" w:color="auto"/>
                                    <w:left w:val="none" w:sz="0" w:space="0" w:color="auto"/>
                                    <w:bottom w:val="none" w:sz="0" w:space="0" w:color="auto"/>
                                    <w:right w:val="none" w:sz="0" w:space="0" w:color="auto"/>
                                  </w:divBdr>
                                  <w:divsChild>
                                    <w:div w:id="1079400469">
                                      <w:marLeft w:val="0"/>
                                      <w:marRight w:val="0"/>
                                      <w:marTop w:val="0"/>
                                      <w:marBottom w:val="0"/>
                                      <w:divBdr>
                                        <w:top w:val="none" w:sz="0" w:space="0" w:color="auto"/>
                                        <w:left w:val="none" w:sz="0" w:space="0" w:color="auto"/>
                                        <w:bottom w:val="none" w:sz="0" w:space="0" w:color="auto"/>
                                        <w:right w:val="none" w:sz="0" w:space="0" w:color="auto"/>
                                      </w:divBdr>
                                      <w:divsChild>
                                        <w:div w:id="1358849213">
                                          <w:marLeft w:val="0"/>
                                          <w:marRight w:val="0"/>
                                          <w:marTop w:val="0"/>
                                          <w:marBottom w:val="0"/>
                                          <w:divBdr>
                                            <w:top w:val="none" w:sz="0" w:space="0" w:color="auto"/>
                                            <w:left w:val="none" w:sz="0" w:space="0" w:color="auto"/>
                                            <w:bottom w:val="none" w:sz="0" w:space="0" w:color="auto"/>
                                            <w:right w:val="none" w:sz="0" w:space="0" w:color="auto"/>
                                          </w:divBdr>
                                          <w:divsChild>
                                            <w:div w:id="666981931">
                                              <w:marLeft w:val="0"/>
                                              <w:marRight w:val="0"/>
                                              <w:marTop w:val="0"/>
                                              <w:marBottom w:val="0"/>
                                              <w:divBdr>
                                                <w:top w:val="none" w:sz="0" w:space="0" w:color="auto"/>
                                                <w:left w:val="none" w:sz="0" w:space="0" w:color="auto"/>
                                                <w:bottom w:val="none" w:sz="0" w:space="0" w:color="auto"/>
                                                <w:right w:val="none" w:sz="0" w:space="0" w:color="auto"/>
                                              </w:divBdr>
                                              <w:divsChild>
                                                <w:div w:id="1276669554">
                                                  <w:marLeft w:val="0"/>
                                                  <w:marRight w:val="0"/>
                                                  <w:marTop w:val="0"/>
                                                  <w:marBottom w:val="0"/>
                                                  <w:divBdr>
                                                    <w:top w:val="none" w:sz="0" w:space="0" w:color="auto"/>
                                                    <w:left w:val="none" w:sz="0" w:space="0" w:color="auto"/>
                                                    <w:bottom w:val="none" w:sz="0" w:space="0" w:color="auto"/>
                                                    <w:right w:val="none" w:sz="0" w:space="0" w:color="auto"/>
                                                  </w:divBdr>
                                                  <w:divsChild>
                                                    <w:div w:id="683435451">
                                                      <w:marLeft w:val="0"/>
                                                      <w:marRight w:val="0"/>
                                                      <w:marTop w:val="0"/>
                                                      <w:marBottom w:val="0"/>
                                                      <w:divBdr>
                                                        <w:top w:val="none" w:sz="0" w:space="0" w:color="auto"/>
                                                        <w:left w:val="none" w:sz="0" w:space="0" w:color="auto"/>
                                                        <w:bottom w:val="none" w:sz="0" w:space="0" w:color="auto"/>
                                                        <w:right w:val="none" w:sz="0" w:space="0" w:color="auto"/>
                                                      </w:divBdr>
                                                      <w:divsChild>
                                                        <w:div w:id="2069575051">
                                                          <w:marLeft w:val="0"/>
                                                          <w:marRight w:val="0"/>
                                                          <w:marTop w:val="0"/>
                                                          <w:marBottom w:val="0"/>
                                                          <w:divBdr>
                                                            <w:top w:val="none" w:sz="0" w:space="0" w:color="auto"/>
                                                            <w:left w:val="none" w:sz="0" w:space="0" w:color="auto"/>
                                                            <w:bottom w:val="none" w:sz="0" w:space="0" w:color="auto"/>
                                                            <w:right w:val="none" w:sz="0" w:space="0" w:color="auto"/>
                                                          </w:divBdr>
                                                          <w:divsChild>
                                                            <w:div w:id="92727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7200</Words>
  <Characters>4104</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REGLAMENTO IR LIETUVOS RESPUBLIKOS NACIONALINIO TEISĖS AKTO PROJEKTO ATITIKTIES LENTELĖ</vt:lpstr>
      <vt:lpstr>REGLAMENTO IR LIETUVOS RESPUBLIKOS NACIONALINIO TEISĖS AKTO PROJEKTO ATITIKTIES LENTELĖ</vt:lpstr>
    </vt:vector>
  </TitlesOfParts>
  <Company>LRV kanceliarija</Company>
  <LinksUpToDate>false</LinksUpToDate>
  <CharactersWithSpaces>11282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2020-08-28T12:26:00Z</dcterms:created>
  <dc:creator>Algis Baležentis</dc:creator>
  <cp:lastModifiedBy>Algis Baležentis</cp:lastModifiedBy>
  <cp:lastPrinted>2019-05-21T11:44:00Z</cp:lastPrinted>
  <dcterms:modified xsi:type="dcterms:W3CDTF">2020-09-11T10:47:00Z</dcterms:modified>
  <cp:revision>7</cp:revision>
  <dc:title>REGLAMENTO IR LIETUVOS RESPUBLIKOS NACIONALINIO TEISĖS AKTO PROJEKTO ATITIKTIES LENTELĖ</dc:title>
</cp:coreProperties>
</file>