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792C" w14:textId="77777777" w:rsidR="007C58EA" w:rsidRPr="00394769" w:rsidRDefault="007C58EA" w:rsidP="00226431">
      <w:pPr>
        <w:pStyle w:val="Title"/>
        <w:rPr>
          <w:b w:val="0"/>
          <w:bCs w:val="0"/>
        </w:rPr>
      </w:pPr>
      <w:r w:rsidRPr="00394769">
        <w:rPr>
          <w:b w:val="0"/>
          <w:bCs w:val="0"/>
        </w:rPr>
        <w:t>DIREKTYVOS 2018/844 IR NACIONALINIŲ TEISĖS AKTŲ SUPAPRASTINTA ATITIKTIES LENTELĖ</w:t>
      </w:r>
    </w:p>
    <w:p w14:paraId="2DA1500C" w14:textId="77777777" w:rsidR="007C58EA" w:rsidRPr="00394769" w:rsidRDefault="007C58EA" w:rsidP="00226431">
      <w:pPr>
        <w:pStyle w:val="Title"/>
        <w:rPr>
          <w:b w:val="0"/>
          <w:bCs w:val="0"/>
        </w:rPr>
      </w:pPr>
    </w:p>
    <w:tbl>
      <w:tblPr>
        <w:tblStyle w:val="TableGrid"/>
        <w:tblW w:w="0" w:type="auto"/>
        <w:tblLook w:val="04A0" w:firstRow="1" w:lastRow="0" w:firstColumn="1" w:lastColumn="0" w:noHBand="0" w:noVBand="1"/>
      </w:tblPr>
      <w:tblGrid>
        <w:gridCol w:w="4318"/>
        <w:gridCol w:w="6876"/>
        <w:gridCol w:w="2754"/>
      </w:tblGrid>
      <w:tr w:rsidR="007C58EA" w:rsidRPr="00394769" w14:paraId="19B559FF" w14:textId="77777777" w:rsidTr="00EA25EF">
        <w:tc>
          <w:tcPr>
            <w:tcW w:w="4318" w:type="dxa"/>
          </w:tcPr>
          <w:p w14:paraId="2088B125" w14:textId="5E44236F" w:rsidR="007C58EA" w:rsidRPr="00394769" w:rsidRDefault="007C58EA" w:rsidP="00226431">
            <w:pPr>
              <w:tabs>
                <w:tab w:val="left" w:pos="709"/>
              </w:tabs>
              <w:jc w:val="both"/>
              <w:rPr>
                <w:rFonts w:ascii="Times New Roman" w:hAnsi="Times New Roman" w:cs="Times New Roman"/>
                <w:b/>
                <w:color w:val="000000"/>
                <w:sz w:val="20"/>
                <w:szCs w:val="20"/>
              </w:rPr>
            </w:pPr>
            <w:r w:rsidRPr="00394769">
              <w:rPr>
                <w:rFonts w:ascii="Times New Roman" w:hAnsi="Times New Roman" w:cs="Times New Roman"/>
                <w:b/>
                <w:sz w:val="20"/>
                <w:szCs w:val="20"/>
              </w:rPr>
              <w:t xml:space="preserve">Europos Parlamento ir Tarybos </w:t>
            </w:r>
            <w:r w:rsidRPr="00394769">
              <w:rPr>
                <w:rFonts w:ascii="Times New Roman" w:hAnsi="Times New Roman" w:cs="Times New Roman"/>
                <w:b/>
                <w:color w:val="000000"/>
                <w:sz w:val="20"/>
                <w:szCs w:val="20"/>
              </w:rPr>
              <w:t>2018 m. gegužės 30 d.</w:t>
            </w:r>
            <w:r w:rsidRPr="00394769">
              <w:rPr>
                <w:rFonts w:ascii="Times New Roman" w:hAnsi="Times New Roman" w:cs="Times New Roman"/>
                <w:b/>
                <w:sz w:val="20"/>
                <w:szCs w:val="20"/>
              </w:rPr>
              <w:t xml:space="preserve"> Direktyvos (ES)2018/844 kuria iš dalies keičiama Direktyva 2010/31/ES dėl pastatų energinio naudingumo ir Direktyva 2012/27/ES dėl</w:t>
            </w:r>
            <w:r w:rsidRPr="00394769">
              <w:rPr>
                <w:rFonts w:ascii="Times New Roman" w:hAnsi="Times New Roman" w:cs="Times New Roman"/>
                <w:b/>
                <w:color w:val="000000"/>
                <w:sz w:val="20"/>
                <w:szCs w:val="20"/>
              </w:rPr>
              <w:t xml:space="preserve"> energijos vartojimo efektyvumo nuostatų</w:t>
            </w:r>
          </w:p>
        </w:tc>
        <w:tc>
          <w:tcPr>
            <w:tcW w:w="6876" w:type="dxa"/>
          </w:tcPr>
          <w:p w14:paraId="2B2B564C" w14:textId="6067D983" w:rsidR="007C58EA" w:rsidRPr="00394769" w:rsidRDefault="00226431" w:rsidP="00226431">
            <w:pPr>
              <w:tabs>
                <w:tab w:val="left" w:pos="0"/>
              </w:tabs>
              <w:jc w:val="both"/>
              <w:rPr>
                <w:rFonts w:ascii="Times New Roman" w:hAnsi="Times New Roman" w:cs="Times New Roman"/>
                <w:b/>
                <w:iCs/>
                <w:sz w:val="20"/>
                <w:szCs w:val="20"/>
              </w:rPr>
            </w:pPr>
            <w:r w:rsidRPr="00394769">
              <w:rPr>
                <w:rFonts w:ascii="Times New Roman" w:hAnsi="Times New Roman" w:cs="Times New Roman"/>
                <w:b/>
                <w:sz w:val="20"/>
                <w:szCs w:val="20"/>
              </w:rPr>
              <w:t>Lietuvos Respublikos energetikos įstatymo Nr. IX-884 2, 3, 8,</w:t>
            </w:r>
            <w:r w:rsidR="002154CA">
              <w:rPr>
                <w:rFonts w:ascii="Times New Roman" w:hAnsi="Times New Roman" w:cs="Times New Roman"/>
                <w:b/>
                <w:sz w:val="20"/>
                <w:szCs w:val="20"/>
              </w:rPr>
              <w:t xml:space="preserve"> </w:t>
            </w:r>
            <w:r w:rsidR="001203F7">
              <w:rPr>
                <w:rFonts w:ascii="Times New Roman" w:hAnsi="Times New Roman" w:cs="Times New Roman"/>
                <w:b/>
                <w:sz w:val="20"/>
                <w:szCs w:val="20"/>
              </w:rPr>
              <w:t>13</w:t>
            </w:r>
            <w:r w:rsidR="001203F7" w:rsidRPr="001203F7">
              <w:rPr>
                <w:rFonts w:ascii="Times New Roman" w:hAnsi="Times New Roman" w:cs="Times New Roman"/>
                <w:b/>
                <w:sz w:val="20"/>
                <w:szCs w:val="20"/>
                <w:vertAlign w:val="superscript"/>
              </w:rPr>
              <w:t>1</w:t>
            </w:r>
            <w:r w:rsidR="001203F7">
              <w:rPr>
                <w:rFonts w:ascii="Times New Roman" w:hAnsi="Times New Roman" w:cs="Times New Roman"/>
                <w:b/>
                <w:sz w:val="20"/>
                <w:szCs w:val="20"/>
              </w:rPr>
              <w:t xml:space="preserve">, </w:t>
            </w:r>
            <w:r w:rsidR="002154CA">
              <w:rPr>
                <w:rFonts w:ascii="Times New Roman" w:hAnsi="Times New Roman" w:cs="Times New Roman"/>
                <w:b/>
                <w:sz w:val="20"/>
                <w:szCs w:val="20"/>
              </w:rPr>
              <w:t>19,</w:t>
            </w:r>
            <w:r w:rsidRPr="00394769">
              <w:rPr>
                <w:rFonts w:ascii="Times New Roman" w:hAnsi="Times New Roman" w:cs="Times New Roman"/>
                <w:b/>
                <w:sz w:val="20"/>
                <w:szCs w:val="20"/>
              </w:rPr>
              <w:t xml:space="preserve"> 27 straipsnių pakeitimo ir Įstatymo papildymo 18</w:t>
            </w:r>
            <w:r w:rsidRPr="00394769">
              <w:rPr>
                <w:rFonts w:ascii="Times New Roman" w:hAnsi="Times New Roman" w:cs="Times New Roman"/>
                <w:b/>
                <w:sz w:val="20"/>
                <w:szCs w:val="20"/>
                <w:vertAlign w:val="superscript"/>
              </w:rPr>
              <w:t>1</w:t>
            </w:r>
            <w:r w:rsidRPr="00394769">
              <w:rPr>
                <w:rFonts w:ascii="Times New Roman" w:hAnsi="Times New Roman" w:cs="Times New Roman"/>
                <w:b/>
                <w:sz w:val="20"/>
                <w:szCs w:val="20"/>
              </w:rPr>
              <w:t xml:space="preserve"> straipsniu įstatymo projektą (toliau – EĮ projektas)</w:t>
            </w:r>
          </w:p>
        </w:tc>
        <w:tc>
          <w:tcPr>
            <w:tcW w:w="2754" w:type="dxa"/>
          </w:tcPr>
          <w:p w14:paraId="389A7CDF" w14:textId="3BFE91E6" w:rsidR="007C58EA" w:rsidRPr="00394769" w:rsidRDefault="00226431" w:rsidP="00226431">
            <w:pPr>
              <w:jc w:val="center"/>
              <w:rPr>
                <w:rFonts w:ascii="Times New Roman" w:hAnsi="Times New Roman" w:cs="Times New Roman"/>
                <w:b/>
                <w:sz w:val="20"/>
                <w:szCs w:val="20"/>
              </w:rPr>
            </w:pPr>
            <w:r w:rsidRPr="00394769">
              <w:rPr>
                <w:rFonts w:ascii="Times New Roman" w:hAnsi="Times New Roman" w:cs="Times New Roman"/>
                <w:b/>
                <w:sz w:val="20"/>
                <w:szCs w:val="20"/>
              </w:rPr>
              <w:t>Direktyvos įgyvendinimo lygis</w:t>
            </w:r>
            <w:r w:rsidRPr="00394769">
              <w:rPr>
                <w:rFonts w:ascii="Times New Roman" w:hAnsi="Times New Roman" w:cs="Times New Roman"/>
                <w:b/>
                <w:sz w:val="20"/>
                <w:szCs w:val="20"/>
              </w:rPr>
              <w:br/>
              <w:t>(visiškai / iš dalies įgyvendinta, neįgyvendinta</w:t>
            </w:r>
          </w:p>
        </w:tc>
      </w:tr>
      <w:tr w:rsidR="007C58EA" w:rsidRPr="00394769" w14:paraId="31C9A9B1" w14:textId="77777777" w:rsidTr="00EA25EF">
        <w:tc>
          <w:tcPr>
            <w:tcW w:w="4318" w:type="dxa"/>
          </w:tcPr>
          <w:p w14:paraId="5482785F" w14:textId="00FE1AB1" w:rsidR="00B567FC" w:rsidRPr="00394769" w:rsidRDefault="00B567FC" w:rsidP="00226431">
            <w:pPr>
              <w:pStyle w:val="ti-art"/>
              <w:spacing w:before="0" w:after="0"/>
              <w:jc w:val="left"/>
              <w:rPr>
                <w:color w:val="000000"/>
                <w:sz w:val="20"/>
                <w:szCs w:val="20"/>
              </w:rPr>
            </w:pPr>
            <w:r w:rsidRPr="00394769">
              <w:rPr>
                <w:color w:val="000000"/>
                <w:sz w:val="20"/>
                <w:szCs w:val="20"/>
              </w:rPr>
              <w:t>14 straipsnis</w:t>
            </w:r>
          </w:p>
          <w:p w14:paraId="2C50C67B" w14:textId="77777777" w:rsidR="00B567FC" w:rsidRPr="00394769" w:rsidRDefault="00B567FC" w:rsidP="00226431">
            <w:pPr>
              <w:jc w:val="center"/>
              <w:rPr>
                <w:rFonts w:ascii="Times New Roman" w:eastAsia="Times New Roman" w:hAnsi="Times New Roman" w:cs="Times New Roman"/>
                <w:b/>
                <w:bCs/>
                <w:color w:val="000000"/>
                <w:sz w:val="20"/>
                <w:szCs w:val="20"/>
                <w:lang w:eastAsia="lt-LT"/>
              </w:rPr>
            </w:pPr>
            <w:r w:rsidRPr="00394769">
              <w:rPr>
                <w:rFonts w:ascii="Times New Roman" w:eastAsia="Times New Roman" w:hAnsi="Times New Roman" w:cs="Times New Roman"/>
                <w:b/>
                <w:bCs/>
                <w:color w:val="000000"/>
                <w:sz w:val="20"/>
                <w:szCs w:val="20"/>
                <w:lang w:eastAsia="lt-LT"/>
              </w:rPr>
              <w:t>Šildymo sistemų tikrinimas</w:t>
            </w:r>
          </w:p>
          <w:p w14:paraId="31DB1ABA" w14:textId="77777777" w:rsidR="00B567FC" w:rsidRPr="00394769" w:rsidRDefault="00B567FC" w:rsidP="00226431">
            <w:pPr>
              <w:jc w:val="both"/>
              <w:rPr>
                <w:rFonts w:ascii="Times New Roman" w:eastAsia="Times New Roman" w:hAnsi="Times New Roman" w:cs="Times New Roman"/>
                <w:color w:val="000000"/>
                <w:sz w:val="20"/>
                <w:szCs w:val="20"/>
                <w:lang w:eastAsia="lt-LT"/>
              </w:rPr>
            </w:pPr>
            <w:r w:rsidRPr="00394769">
              <w:rPr>
                <w:rFonts w:ascii="Times New Roman" w:eastAsia="Times New Roman" w:hAnsi="Times New Roman" w:cs="Times New Roman"/>
                <w:color w:val="000000"/>
                <w:sz w:val="20"/>
                <w:szCs w:val="20"/>
                <w:lang w:eastAsia="lt-LT"/>
              </w:rPr>
              <w:t>1.   Valstybės narės nustato būtinas priemones, siekiant užtikrinti, kad būtų reguliariai tikrinamos prieinamos šildymo sistemų arba kombinuotųjų oro kondicionavimo ir vėdinimo sistemų, kurių vardinė atiduodamoji galia yra didesnė kaip 70 kW, dalys, kaip antai, šilumos generatorius, kontrolės sistema ir cirkuliacinis (-iai) siurblys (-iai), naudojami pastatams šildyti. To patikrinimo metu, be kita ko, įvertinamas šilumos generatoriaus naudingumo koeficientas ir dydis, palyginti su pastato šildymo poreikiais, ir, atitinkamais atvejais, atsižvelgiant į šildymo sistemos arba kombinuotosios patalpų šildymo ir vėdinimo sistemos pajėgumus optimizuoti savo naudingumą tipinėmis arba vidutinėmis eksploatavimo sąlygomis.</w:t>
            </w:r>
          </w:p>
          <w:p w14:paraId="5D4A3D17" w14:textId="5841A783" w:rsidR="007C58EA" w:rsidRPr="00394769" w:rsidRDefault="00B567FC" w:rsidP="00226431">
            <w:pPr>
              <w:jc w:val="both"/>
              <w:rPr>
                <w:rFonts w:ascii="Times New Roman" w:eastAsia="Times New Roman" w:hAnsi="Times New Roman" w:cs="Times New Roman"/>
                <w:color w:val="000000"/>
                <w:sz w:val="20"/>
                <w:szCs w:val="20"/>
                <w:lang w:eastAsia="lt-LT"/>
              </w:rPr>
            </w:pPr>
            <w:r w:rsidRPr="00394769">
              <w:rPr>
                <w:rFonts w:ascii="Times New Roman" w:eastAsia="Times New Roman" w:hAnsi="Times New Roman" w:cs="Times New Roman"/>
                <w:color w:val="000000"/>
                <w:sz w:val="20"/>
                <w:szCs w:val="20"/>
                <w:lang w:eastAsia="lt-LT"/>
              </w:rPr>
              <w:t>Jeigu šildymo sistemoje arba kombinuotoje patalpų šildymo ir vėdinimo sistemoje nebuvo padaryta jokių pakeitimų arba nepakito pastato šildymo poreikiai po pagal šią dalį atlikto patikrinimo, valstybės narės gali nuspręsti nereikalauti pakartotinai atlikti šilumos generatoriaus dydžio įvertinimo.</w:t>
            </w:r>
          </w:p>
        </w:tc>
        <w:tc>
          <w:tcPr>
            <w:tcW w:w="6876" w:type="dxa"/>
          </w:tcPr>
          <w:p w14:paraId="622B6DF2" w14:textId="47A59CA2" w:rsidR="00460323" w:rsidRPr="00394769" w:rsidRDefault="00226431" w:rsidP="00226431">
            <w:pPr>
              <w:jc w:val="both"/>
              <w:rPr>
                <w:rFonts w:ascii="Times New Roman" w:hAnsi="Times New Roman" w:cs="Times New Roman"/>
                <w:b/>
                <w:bCs/>
                <w:sz w:val="20"/>
                <w:szCs w:val="20"/>
                <w:lang w:eastAsia="lt-LT"/>
              </w:rPr>
            </w:pPr>
            <w:r w:rsidRPr="00394769">
              <w:rPr>
                <w:rFonts w:ascii="Times New Roman" w:hAnsi="Times New Roman" w:cs="Times New Roman"/>
                <w:b/>
                <w:bCs/>
                <w:sz w:val="20"/>
                <w:szCs w:val="20"/>
                <w:lang w:eastAsia="lt-LT"/>
              </w:rPr>
              <w:t>EĮ projekto</w:t>
            </w:r>
          </w:p>
          <w:p w14:paraId="3776D0F6" w14:textId="3D646751" w:rsidR="00226431" w:rsidRPr="00394769" w:rsidRDefault="00A85045" w:rsidP="00226431">
            <w:pPr>
              <w:jc w:val="both"/>
              <w:rPr>
                <w:rFonts w:ascii="Times New Roman" w:hAnsi="Times New Roman" w:cs="Times New Roman"/>
                <w:b/>
                <w:bCs/>
                <w:sz w:val="20"/>
                <w:szCs w:val="20"/>
                <w:lang w:eastAsia="lt-LT"/>
              </w:rPr>
            </w:pPr>
            <w:r>
              <w:rPr>
                <w:rFonts w:ascii="Times New Roman" w:hAnsi="Times New Roman" w:cs="Times New Roman"/>
                <w:b/>
                <w:bCs/>
                <w:sz w:val="20"/>
                <w:szCs w:val="20"/>
                <w:lang w:eastAsia="lt-LT"/>
              </w:rPr>
              <w:t>7</w:t>
            </w:r>
            <w:r w:rsidR="00226431" w:rsidRPr="00394769">
              <w:rPr>
                <w:rFonts w:ascii="Times New Roman" w:hAnsi="Times New Roman" w:cs="Times New Roman"/>
                <w:b/>
                <w:bCs/>
                <w:sz w:val="20"/>
                <w:szCs w:val="20"/>
                <w:lang w:eastAsia="lt-LT"/>
              </w:rPr>
              <w:t xml:space="preserve"> straipsnio 1 dalis</w:t>
            </w:r>
          </w:p>
          <w:p w14:paraId="421F4ADB" w14:textId="77777777" w:rsidR="00460323" w:rsidRPr="00394769" w:rsidRDefault="00460323" w:rsidP="00226431">
            <w:pPr>
              <w:ind w:firstLine="720"/>
              <w:jc w:val="both"/>
              <w:rPr>
                <w:rFonts w:ascii="Times New Roman" w:hAnsi="Times New Roman" w:cs="Times New Roman"/>
                <w:bCs/>
                <w:sz w:val="20"/>
                <w:szCs w:val="20"/>
                <w:lang w:eastAsia="lt-LT"/>
              </w:rPr>
            </w:pPr>
          </w:p>
          <w:p w14:paraId="04F7DDC5" w14:textId="3FCC3821" w:rsidR="00BB6170" w:rsidRPr="00BB6170" w:rsidRDefault="00BB6170" w:rsidP="00BB6170">
            <w:pPr>
              <w:pStyle w:val="paragraph"/>
              <w:jc w:val="both"/>
              <w:textAlignment w:val="baseline"/>
              <w:rPr>
                <w:sz w:val="20"/>
                <w:szCs w:val="20"/>
                <w:lang w:val="en-US"/>
              </w:rPr>
            </w:pPr>
            <w:r w:rsidRPr="00BB6170">
              <w:rPr>
                <w:rStyle w:val="normaltextrun1"/>
                <w:sz w:val="20"/>
                <w:szCs w:val="20"/>
              </w:rPr>
              <w:t>6. </w:t>
            </w:r>
            <w:r w:rsidRPr="00BB6170">
              <w:rPr>
                <w:rStyle w:val="normaltextrun1"/>
                <w:strike/>
                <w:sz w:val="20"/>
                <w:szCs w:val="20"/>
              </w:rPr>
              <w:t>Nuo 2013 m. sausio 9 d.</w:t>
            </w:r>
            <w:r w:rsidRPr="00BB6170">
              <w:rPr>
                <w:rStyle w:val="normaltextrun1"/>
                <w:sz w:val="20"/>
                <w:szCs w:val="20"/>
              </w:rPr>
              <w:t xml:space="preserve"> </w:t>
            </w:r>
            <w:r w:rsidRPr="00BB6170">
              <w:rPr>
                <w:rStyle w:val="normaltextrun1"/>
                <w:strike/>
                <w:sz w:val="20"/>
                <w:szCs w:val="20"/>
              </w:rPr>
              <w:t>viešosios</w:t>
            </w:r>
            <w:r w:rsidRPr="00BB6170">
              <w:rPr>
                <w:rStyle w:val="normaltextrun1"/>
                <w:sz w:val="20"/>
                <w:szCs w:val="20"/>
              </w:rPr>
              <w:t xml:space="preserve"> </w:t>
            </w:r>
            <w:r w:rsidRPr="00BB6170">
              <w:rPr>
                <w:rStyle w:val="normaltextrun1"/>
                <w:strike/>
                <w:sz w:val="20"/>
                <w:szCs w:val="20"/>
              </w:rPr>
              <w:t>paskirties pastatuose ir</w:t>
            </w:r>
            <w:r w:rsidRPr="00BB6170">
              <w:rPr>
                <w:rStyle w:val="normaltextrun1"/>
                <w:sz w:val="20"/>
                <w:szCs w:val="20"/>
              </w:rPr>
              <w:t xml:space="preserve"> </w:t>
            </w:r>
            <w:r w:rsidRPr="00BB6170">
              <w:rPr>
                <w:rStyle w:val="normaltextrun1"/>
                <w:strike/>
                <w:sz w:val="20"/>
                <w:szCs w:val="20"/>
              </w:rPr>
              <w:t>nuo 2013 m. liepos 9 d.</w:t>
            </w:r>
            <w:r w:rsidRPr="00BB6170">
              <w:rPr>
                <w:rStyle w:val="normaltextrun1"/>
                <w:sz w:val="20"/>
                <w:szCs w:val="20"/>
              </w:rPr>
              <w:t xml:space="preserve"> </w:t>
            </w:r>
            <w:r w:rsidRPr="00BB6170">
              <w:rPr>
                <w:rStyle w:val="normaltextrun1"/>
                <w:strike/>
                <w:sz w:val="20"/>
                <w:szCs w:val="20"/>
              </w:rPr>
              <w:t>visuose kituose</w:t>
            </w:r>
            <w:r w:rsidRPr="00BB6170">
              <w:rPr>
                <w:rStyle w:val="normaltextrun1"/>
                <w:sz w:val="20"/>
                <w:szCs w:val="20"/>
              </w:rPr>
              <w:t xml:space="preserve"> </w:t>
            </w:r>
            <w:r w:rsidRPr="00BB6170">
              <w:rPr>
                <w:rStyle w:val="normaltextrun1"/>
                <w:strike/>
                <w:sz w:val="20"/>
                <w:szCs w:val="20"/>
              </w:rPr>
              <w:t>pastatuose</w:t>
            </w:r>
            <w:r w:rsidRPr="00BB6170">
              <w:rPr>
                <w:rStyle w:val="normaltextrun1"/>
                <w:sz w:val="20"/>
                <w:szCs w:val="20"/>
              </w:rPr>
              <w:t xml:space="preserve"> </w:t>
            </w:r>
            <w:r w:rsidRPr="00BB6170">
              <w:rPr>
                <w:rStyle w:val="spellingerror"/>
                <w:b/>
                <w:bCs/>
                <w:sz w:val="20"/>
                <w:szCs w:val="20"/>
              </w:rPr>
              <w:t>Pastatuose</w:t>
            </w:r>
            <w:r w:rsidRPr="00BB6170">
              <w:rPr>
                <w:rStyle w:val="normaltextrun1"/>
                <w:sz w:val="20"/>
                <w:szCs w:val="20"/>
              </w:rPr>
              <w:t xml:space="preserve"> atitiktis nustatytiems energijos vartojimo efektyvumo reikalavimams tikrinama:</w:t>
            </w:r>
            <w:r w:rsidRPr="00BB6170">
              <w:rPr>
                <w:rStyle w:val="eop"/>
                <w:sz w:val="20"/>
                <w:szCs w:val="20"/>
                <w:lang w:val="en-US"/>
              </w:rPr>
              <w:t> </w:t>
            </w:r>
          </w:p>
          <w:p w14:paraId="340386D7" w14:textId="77777777" w:rsidR="00BB6170" w:rsidRPr="00BB6170" w:rsidRDefault="00BB6170" w:rsidP="00BB6170">
            <w:pPr>
              <w:pStyle w:val="paragraph"/>
              <w:jc w:val="both"/>
              <w:textAlignment w:val="baseline"/>
              <w:rPr>
                <w:sz w:val="20"/>
                <w:szCs w:val="20"/>
                <w:lang w:val="en-US"/>
              </w:rPr>
            </w:pPr>
            <w:r w:rsidRPr="00BB6170">
              <w:rPr>
                <w:rStyle w:val="normaltextrun1"/>
                <w:sz w:val="20"/>
                <w:szCs w:val="20"/>
              </w:rPr>
              <w:t xml:space="preserve">1) pastatuose įrengtų šildymo sistemų </w:t>
            </w:r>
            <w:r w:rsidRPr="00BB6170">
              <w:rPr>
                <w:rStyle w:val="normaltextrun1"/>
                <w:b/>
                <w:bCs/>
                <w:sz w:val="20"/>
                <w:szCs w:val="20"/>
              </w:rPr>
              <w:t>ir kombinuotųjų šildymo ir vėdinimo sistemų</w:t>
            </w:r>
            <w:r w:rsidRPr="00BB6170">
              <w:rPr>
                <w:rStyle w:val="normaltextrun1"/>
                <w:strike/>
                <w:sz w:val="20"/>
                <w:szCs w:val="20"/>
              </w:rPr>
              <w:t xml:space="preserve"> su katilais</w:t>
            </w:r>
            <w:r w:rsidRPr="00BB6170">
              <w:rPr>
                <w:rStyle w:val="normaltextrun1"/>
                <w:sz w:val="20"/>
                <w:szCs w:val="20"/>
              </w:rPr>
              <w:t xml:space="preserve">, kurių vardinė atiduodamoji galia didesnė kaip </w:t>
            </w:r>
            <w:r w:rsidRPr="00BB6170">
              <w:rPr>
                <w:rStyle w:val="normaltextrun1"/>
                <w:strike/>
                <w:sz w:val="20"/>
                <w:szCs w:val="20"/>
              </w:rPr>
              <w:t>20</w:t>
            </w:r>
            <w:r w:rsidRPr="00BB6170">
              <w:rPr>
                <w:rStyle w:val="normaltextrun1"/>
                <w:sz w:val="20"/>
                <w:szCs w:val="20"/>
              </w:rPr>
              <w:t xml:space="preserve"> </w:t>
            </w:r>
            <w:r w:rsidRPr="00BB6170">
              <w:rPr>
                <w:rStyle w:val="normaltextrun1"/>
                <w:b/>
                <w:bCs/>
                <w:sz w:val="20"/>
                <w:szCs w:val="20"/>
              </w:rPr>
              <w:t>70</w:t>
            </w:r>
            <w:r w:rsidRPr="00BB6170">
              <w:rPr>
                <w:rStyle w:val="normaltextrun1"/>
                <w:sz w:val="20"/>
                <w:szCs w:val="20"/>
              </w:rPr>
              <w:t xml:space="preserve"> kW, – kartą per penkerius metus;</w:t>
            </w:r>
            <w:r w:rsidRPr="00BB6170">
              <w:rPr>
                <w:rStyle w:val="eop"/>
                <w:sz w:val="20"/>
                <w:szCs w:val="20"/>
                <w:lang w:val="en-US"/>
              </w:rPr>
              <w:t> </w:t>
            </w:r>
          </w:p>
          <w:p w14:paraId="0658A965" w14:textId="77777777" w:rsidR="00BB6170" w:rsidRPr="00BB6170" w:rsidRDefault="00BB6170" w:rsidP="00BB6170">
            <w:pPr>
              <w:pStyle w:val="paragraph"/>
              <w:jc w:val="both"/>
              <w:textAlignment w:val="baseline"/>
              <w:rPr>
                <w:sz w:val="20"/>
                <w:szCs w:val="20"/>
                <w:lang w:val="en-US"/>
              </w:rPr>
            </w:pPr>
            <w:r w:rsidRPr="00BB6170">
              <w:rPr>
                <w:rStyle w:val="normaltextrun1"/>
                <w:sz w:val="20"/>
                <w:szCs w:val="20"/>
              </w:rPr>
              <w:t xml:space="preserve">2) pastatuose įrengtų </w:t>
            </w:r>
            <w:r w:rsidRPr="00BB6170">
              <w:rPr>
                <w:rStyle w:val="normaltextrun1"/>
                <w:strike/>
                <w:sz w:val="20"/>
                <w:szCs w:val="20"/>
              </w:rPr>
              <w:t>šildymo sistemų su katilais, kurių vardinė atiduodamoji galia didesnė kaip 100 kW, – kartą per dvejus metus.</w:t>
            </w:r>
            <w:r w:rsidRPr="00BB6170">
              <w:rPr>
                <w:rStyle w:val="normaltextrun1"/>
                <w:sz w:val="20"/>
                <w:szCs w:val="20"/>
              </w:rPr>
              <w:t xml:space="preserve"> </w:t>
            </w:r>
            <w:r w:rsidRPr="00BB6170">
              <w:rPr>
                <w:rStyle w:val="normaltextrun1"/>
                <w:strike/>
                <w:sz w:val="20"/>
                <w:szCs w:val="20"/>
              </w:rPr>
              <w:t>Dujomis</w:t>
            </w:r>
            <w:r w:rsidRPr="00BB6170">
              <w:rPr>
                <w:rStyle w:val="normaltextrun1"/>
                <w:sz w:val="20"/>
                <w:szCs w:val="20"/>
              </w:rPr>
              <w:t xml:space="preserve"> </w:t>
            </w:r>
            <w:r w:rsidRPr="00BB6170">
              <w:rPr>
                <w:rStyle w:val="spellingerror"/>
                <w:b/>
                <w:bCs/>
                <w:sz w:val="20"/>
                <w:szCs w:val="20"/>
              </w:rPr>
              <w:t>dujomis</w:t>
            </w:r>
            <w:r w:rsidRPr="00BB6170">
              <w:rPr>
                <w:rStyle w:val="normaltextrun1"/>
                <w:b/>
                <w:bCs/>
                <w:sz w:val="20"/>
                <w:szCs w:val="20"/>
              </w:rPr>
              <w:t xml:space="preserve"> </w:t>
            </w:r>
            <w:r w:rsidRPr="00BB6170">
              <w:rPr>
                <w:rStyle w:val="normaltextrun1"/>
                <w:strike/>
                <w:sz w:val="20"/>
                <w:szCs w:val="20"/>
              </w:rPr>
              <w:t>kūrenami</w:t>
            </w:r>
            <w:r w:rsidRPr="00BB6170">
              <w:rPr>
                <w:rStyle w:val="normaltextrun1"/>
                <w:sz w:val="20"/>
                <w:szCs w:val="20"/>
              </w:rPr>
              <w:t xml:space="preserve"> </w:t>
            </w:r>
            <w:r w:rsidRPr="00BB6170">
              <w:rPr>
                <w:rStyle w:val="normaltextrun1"/>
                <w:b/>
                <w:bCs/>
                <w:sz w:val="20"/>
                <w:szCs w:val="20"/>
              </w:rPr>
              <w:t xml:space="preserve">kūrenamų </w:t>
            </w:r>
            <w:r w:rsidRPr="00BB6170">
              <w:rPr>
                <w:rStyle w:val="normaltextrun1"/>
                <w:strike/>
                <w:sz w:val="20"/>
                <w:szCs w:val="20"/>
              </w:rPr>
              <w:t>katilai</w:t>
            </w:r>
            <w:r w:rsidRPr="00BB6170">
              <w:rPr>
                <w:rStyle w:val="normaltextrun1"/>
                <w:sz w:val="20"/>
                <w:szCs w:val="20"/>
              </w:rPr>
              <w:t xml:space="preserve"> </w:t>
            </w:r>
            <w:r w:rsidRPr="00BB6170">
              <w:rPr>
                <w:rStyle w:val="normaltextrun1"/>
                <w:b/>
                <w:bCs/>
                <w:sz w:val="20"/>
                <w:szCs w:val="20"/>
              </w:rPr>
              <w:t xml:space="preserve">katilų </w:t>
            </w:r>
            <w:r w:rsidRPr="00BB6170">
              <w:rPr>
                <w:rStyle w:val="normaltextrun1"/>
                <w:strike/>
                <w:sz w:val="20"/>
                <w:szCs w:val="20"/>
              </w:rPr>
              <w:t>tikrinami</w:t>
            </w:r>
            <w:r w:rsidRPr="00BB6170">
              <w:rPr>
                <w:rStyle w:val="normaltextrun1"/>
                <w:sz w:val="20"/>
                <w:szCs w:val="20"/>
              </w:rPr>
              <w:t xml:space="preserve"> – ne rečiau kaip kartą per ketverius metus;</w:t>
            </w:r>
            <w:r w:rsidRPr="00BB6170">
              <w:rPr>
                <w:rStyle w:val="eop"/>
                <w:sz w:val="20"/>
                <w:szCs w:val="20"/>
                <w:lang w:val="en-US"/>
              </w:rPr>
              <w:t> </w:t>
            </w:r>
          </w:p>
          <w:p w14:paraId="12673F84" w14:textId="1A28E624" w:rsidR="00BB6170" w:rsidRDefault="00BB6170" w:rsidP="00BB6170">
            <w:pPr>
              <w:pStyle w:val="paragraph"/>
              <w:jc w:val="both"/>
              <w:textAlignment w:val="baseline"/>
              <w:rPr>
                <w:rStyle w:val="normaltextrun1"/>
                <w:sz w:val="20"/>
                <w:szCs w:val="20"/>
              </w:rPr>
            </w:pPr>
            <w:r w:rsidRPr="00BB6170">
              <w:rPr>
                <w:rStyle w:val="normaltextrun1"/>
                <w:sz w:val="20"/>
                <w:szCs w:val="20"/>
              </w:rPr>
              <w:t xml:space="preserve">3) pastatuose įrengtų </w:t>
            </w:r>
            <w:r w:rsidRPr="00BB6170">
              <w:rPr>
                <w:rStyle w:val="normaltextrun1"/>
                <w:b/>
                <w:bCs/>
                <w:sz w:val="20"/>
                <w:szCs w:val="20"/>
              </w:rPr>
              <w:t xml:space="preserve">oro kondicionavimo sistemų ir kombinuotųjų oro kondicionavimo ir vėdinimo sistemų, kurių vardinė atiduodamoji galia didesnė kaip 70 kW, </w:t>
            </w:r>
            <w:r w:rsidRPr="00BB6170">
              <w:rPr>
                <w:rStyle w:val="normaltextrun1"/>
                <w:strike/>
                <w:sz w:val="20"/>
                <w:szCs w:val="20"/>
              </w:rPr>
              <w:t>didesnės kaip 12 kW vardinės atiduodamosios galios oro kondicionavimo sistemų</w:t>
            </w:r>
            <w:r w:rsidRPr="00BB6170">
              <w:rPr>
                <w:rStyle w:val="normaltextrun1"/>
                <w:sz w:val="20"/>
                <w:szCs w:val="20"/>
              </w:rPr>
              <w:t xml:space="preserve"> – kartą per trejus metus.</w:t>
            </w:r>
          </w:p>
          <w:p w14:paraId="2E11A967" w14:textId="1F6FFD29" w:rsidR="00A85045" w:rsidRDefault="00A85045" w:rsidP="00BB6170">
            <w:pPr>
              <w:pStyle w:val="paragraph"/>
              <w:jc w:val="both"/>
              <w:textAlignment w:val="baseline"/>
              <w:rPr>
                <w:rStyle w:val="normaltextrun1"/>
                <w:sz w:val="20"/>
                <w:szCs w:val="20"/>
              </w:rPr>
            </w:pPr>
          </w:p>
          <w:p w14:paraId="264FCDA9" w14:textId="12335989" w:rsidR="00A85045" w:rsidRPr="00A85045" w:rsidRDefault="00A85045" w:rsidP="00A85045">
            <w:pPr>
              <w:jc w:val="both"/>
              <w:rPr>
                <w:rStyle w:val="normaltextrun1"/>
                <w:rFonts w:ascii="Times New Roman" w:hAnsi="Times New Roman" w:cs="Times New Roman"/>
                <w:b/>
                <w:bCs/>
                <w:sz w:val="20"/>
                <w:szCs w:val="20"/>
                <w:lang w:eastAsia="lt-LT"/>
              </w:rPr>
            </w:pPr>
            <w:r w:rsidRPr="00394769">
              <w:rPr>
                <w:rFonts w:ascii="Times New Roman" w:hAnsi="Times New Roman" w:cs="Times New Roman"/>
                <w:b/>
                <w:bCs/>
                <w:sz w:val="20"/>
                <w:szCs w:val="20"/>
                <w:lang w:eastAsia="lt-LT"/>
              </w:rPr>
              <w:t>EĮ projekto</w:t>
            </w:r>
          </w:p>
          <w:p w14:paraId="541A7B93" w14:textId="0056B9F7" w:rsidR="00A85045" w:rsidRPr="00394769" w:rsidRDefault="00A85045" w:rsidP="00A85045">
            <w:pPr>
              <w:jc w:val="both"/>
              <w:rPr>
                <w:rFonts w:ascii="Times New Roman" w:hAnsi="Times New Roman" w:cs="Times New Roman"/>
                <w:b/>
                <w:bCs/>
                <w:sz w:val="20"/>
                <w:szCs w:val="20"/>
                <w:lang w:eastAsia="lt-LT"/>
              </w:rPr>
            </w:pPr>
            <w:r>
              <w:rPr>
                <w:rFonts w:ascii="Times New Roman" w:hAnsi="Times New Roman" w:cs="Times New Roman"/>
                <w:b/>
                <w:bCs/>
                <w:sz w:val="20"/>
                <w:szCs w:val="20"/>
                <w:lang w:eastAsia="lt-LT"/>
              </w:rPr>
              <w:t>7</w:t>
            </w:r>
            <w:r w:rsidRPr="00394769">
              <w:rPr>
                <w:rFonts w:ascii="Times New Roman" w:hAnsi="Times New Roman" w:cs="Times New Roman"/>
                <w:b/>
                <w:bCs/>
                <w:sz w:val="20"/>
                <w:szCs w:val="20"/>
                <w:lang w:eastAsia="lt-LT"/>
              </w:rPr>
              <w:t xml:space="preserve"> straipsnio </w:t>
            </w:r>
            <w:r>
              <w:rPr>
                <w:rFonts w:ascii="Times New Roman" w:hAnsi="Times New Roman" w:cs="Times New Roman"/>
                <w:b/>
                <w:bCs/>
                <w:sz w:val="20"/>
                <w:szCs w:val="20"/>
                <w:lang w:eastAsia="lt-LT"/>
              </w:rPr>
              <w:t>2</w:t>
            </w:r>
            <w:r w:rsidRPr="00394769">
              <w:rPr>
                <w:rFonts w:ascii="Times New Roman" w:hAnsi="Times New Roman" w:cs="Times New Roman"/>
                <w:b/>
                <w:bCs/>
                <w:sz w:val="20"/>
                <w:szCs w:val="20"/>
                <w:lang w:eastAsia="lt-LT"/>
              </w:rPr>
              <w:t xml:space="preserve"> dalis</w:t>
            </w:r>
          </w:p>
          <w:p w14:paraId="29A79E1F" w14:textId="0C40DC96" w:rsidR="00AB6F6B" w:rsidRPr="00A85045" w:rsidRDefault="00AB6F6B" w:rsidP="00A85045">
            <w:pPr>
              <w:pStyle w:val="paragraph"/>
              <w:jc w:val="both"/>
              <w:textAlignment w:val="baseline"/>
              <w:rPr>
                <w:sz w:val="20"/>
                <w:szCs w:val="20"/>
                <w:lang w:val="en-US"/>
              </w:rPr>
            </w:pPr>
            <w:r w:rsidRPr="00A85045">
              <w:rPr>
                <w:rStyle w:val="normaltextrun1"/>
                <w:sz w:val="20"/>
                <w:szCs w:val="20"/>
              </w:rPr>
              <w:t xml:space="preserve">7. Šio straipsnio </w:t>
            </w:r>
            <w:r w:rsidRPr="00A85045">
              <w:rPr>
                <w:rStyle w:val="normaltextrun1"/>
                <w:strike/>
                <w:sz w:val="20"/>
                <w:szCs w:val="20"/>
              </w:rPr>
              <w:t>5 dalies 1, 2 ir 3 punktuose ir</w:t>
            </w:r>
            <w:r w:rsidRPr="00A85045">
              <w:rPr>
                <w:rStyle w:val="normaltextrun1"/>
                <w:sz w:val="20"/>
                <w:szCs w:val="20"/>
              </w:rPr>
              <w:t xml:space="preserve"> 6 dalies 1 ir 2 punktuose nustatytų tikrinimų metu vertinamas </w:t>
            </w:r>
            <w:r w:rsidRPr="00A85045">
              <w:rPr>
                <w:rStyle w:val="normaltextrun1"/>
                <w:strike/>
                <w:sz w:val="20"/>
                <w:szCs w:val="20"/>
              </w:rPr>
              <w:t>šildymo katilo</w:t>
            </w:r>
            <w:r w:rsidRPr="00A85045">
              <w:rPr>
                <w:rStyle w:val="normaltextrun1"/>
                <w:sz w:val="20"/>
                <w:szCs w:val="20"/>
              </w:rPr>
              <w:t xml:space="preserve"> </w:t>
            </w:r>
            <w:r w:rsidRPr="00A85045">
              <w:rPr>
                <w:rStyle w:val="normaltextrun1"/>
                <w:b/>
                <w:bCs/>
                <w:sz w:val="20"/>
                <w:szCs w:val="20"/>
              </w:rPr>
              <w:t>šilumos generatoriaus</w:t>
            </w:r>
            <w:r w:rsidRPr="00A85045">
              <w:rPr>
                <w:rStyle w:val="normaltextrun1"/>
                <w:sz w:val="20"/>
                <w:szCs w:val="20"/>
              </w:rPr>
              <w:t xml:space="preserve"> naudingumo koeficientas ir </w:t>
            </w:r>
            <w:r w:rsidRPr="00A85045">
              <w:rPr>
                <w:rStyle w:val="normaltextrun1"/>
                <w:strike/>
                <w:sz w:val="20"/>
                <w:szCs w:val="20"/>
              </w:rPr>
              <w:t xml:space="preserve">katilo </w:t>
            </w:r>
            <w:r w:rsidRPr="00A85045">
              <w:rPr>
                <w:rStyle w:val="normaltextrun1"/>
                <w:sz w:val="20"/>
                <w:szCs w:val="20"/>
              </w:rPr>
              <w:t xml:space="preserve">dydis, palyginti su pastato šildymo poreikiais. </w:t>
            </w:r>
            <w:r w:rsidRPr="00A85045">
              <w:rPr>
                <w:rStyle w:val="normaltextrun1"/>
                <w:strike/>
                <w:sz w:val="20"/>
                <w:szCs w:val="20"/>
              </w:rPr>
              <w:t>Katilo</w:t>
            </w:r>
            <w:r w:rsidRPr="00A85045">
              <w:rPr>
                <w:rStyle w:val="normaltextrun1"/>
                <w:sz w:val="20"/>
                <w:szCs w:val="20"/>
              </w:rPr>
              <w:t xml:space="preserve"> </w:t>
            </w:r>
            <w:r w:rsidRPr="00A85045">
              <w:rPr>
                <w:rStyle w:val="normaltextrun1"/>
                <w:b/>
                <w:bCs/>
                <w:sz w:val="20"/>
                <w:szCs w:val="20"/>
              </w:rPr>
              <w:t>Šilumos generatoriaus</w:t>
            </w:r>
            <w:r w:rsidRPr="00A85045">
              <w:rPr>
                <w:rStyle w:val="normaltextrun1"/>
                <w:sz w:val="20"/>
                <w:szCs w:val="20"/>
              </w:rPr>
              <w:t xml:space="preserve"> dydžio atitikties pastato šildymo poreikiams vertinimas neturi būti atliekamas pakartotinai, jeigu toje šildymo sistemoje </w:t>
            </w:r>
            <w:r w:rsidRPr="00A85045">
              <w:rPr>
                <w:rStyle w:val="normaltextrun1"/>
                <w:b/>
                <w:bCs/>
                <w:sz w:val="20"/>
                <w:szCs w:val="20"/>
              </w:rPr>
              <w:t>arba kombinuotoje šildymo ir vėdinimo sistemoje</w:t>
            </w:r>
            <w:r w:rsidRPr="00A85045">
              <w:rPr>
                <w:rStyle w:val="normaltextrun1"/>
                <w:sz w:val="20"/>
                <w:szCs w:val="20"/>
              </w:rPr>
              <w:t xml:space="preserve"> nebuvo atlikta pakeitimų arba per tą laiką nepakito pastato šildymo poreikiai.</w:t>
            </w:r>
          </w:p>
          <w:p w14:paraId="041670B4" w14:textId="4DF32C50" w:rsidR="007C58EA" w:rsidRPr="00394769" w:rsidRDefault="007C58EA" w:rsidP="008D6B2D">
            <w:pPr>
              <w:jc w:val="both"/>
              <w:rPr>
                <w:rFonts w:ascii="Times New Roman" w:hAnsi="Times New Roman" w:cs="Times New Roman"/>
                <w:b/>
                <w:bCs/>
                <w:sz w:val="20"/>
                <w:szCs w:val="20"/>
              </w:rPr>
            </w:pPr>
          </w:p>
        </w:tc>
        <w:tc>
          <w:tcPr>
            <w:tcW w:w="2754" w:type="dxa"/>
          </w:tcPr>
          <w:p w14:paraId="77ACA063" w14:textId="77777777" w:rsidR="007C58EA" w:rsidRPr="00394769" w:rsidRDefault="00DB6D31" w:rsidP="00EA25EF">
            <w:pPr>
              <w:rPr>
                <w:rFonts w:ascii="Times New Roman" w:hAnsi="Times New Roman" w:cs="Times New Roman"/>
                <w:b/>
                <w:sz w:val="20"/>
                <w:szCs w:val="20"/>
              </w:rPr>
            </w:pPr>
            <w:r w:rsidRPr="00394769">
              <w:rPr>
                <w:rFonts w:ascii="Times New Roman" w:hAnsi="Times New Roman" w:cs="Times New Roman"/>
                <w:b/>
                <w:sz w:val="20"/>
                <w:szCs w:val="20"/>
              </w:rPr>
              <w:t>Dalinis</w:t>
            </w:r>
          </w:p>
          <w:p w14:paraId="3491ECE1" w14:textId="0A831CDF" w:rsidR="00DB6D31" w:rsidRPr="00394769" w:rsidRDefault="00DB6D31" w:rsidP="00394769">
            <w:pPr>
              <w:jc w:val="both"/>
              <w:rPr>
                <w:rFonts w:ascii="Times New Roman" w:eastAsia="Times New Roman" w:hAnsi="Times New Roman" w:cs="Times New Roman"/>
                <w:sz w:val="20"/>
                <w:szCs w:val="20"/>
                <w:lang w:eastAsia="lt-LT"/>
              </w:rPr>
            </w:pPr>
            <w:r w:rsidRPr="00394769">
              <w:rPr>
                <w:rFonts w:ascii="Times New Roman" w:eastAsia="Times New Roman" w:hAnsi="Times New Roman" w:cs="Times New Roman"/>
                <w:color w:val="000000"/>
                <w:sz w:val="20"/>
                <w:szCs w:val="20"/>
                <w:lang w:eastAsia="lt-LT"/>
              </w:rPr>
              <w:t>Pastatų šildymo sistemų su didesnės kaip 20 kW vardinės atiduodamosios galios šildymo katilais energinio efektyvumo didinimo reglament</w:t>
            </w:r>
            <w:r w:rsidR="002867F9" w:rsidRPr="00394769">
              <w:rPr>
                <w:rFonts w:ascii="Times New Roman" w:eastAsia="Times New Roman" w:hAnsi="Times New Roman" w:cs="Times New Roman"/>
                <w:color w:val="000000"/>
                <w:sz w:val="20"/>
                <w:szCs w:val="20"/>
                <w:lang w:eastAsia="lt-LT"/>
              </w:rPr>
              <w:t>o</w:t>
            </w:r>
            <w:r w:rsidRPr="00394769">
              <w:rPr>
                <w:rFonts w:ascii="Times New Roman" w:eastAsia="Times New Roman" w:hAnsi="Times New Roman" w:cs="Times New Roman"/>
                <w:color w:val="000000"/>
                <w:sz w:val="20"/>
                <w:szCs w:val="20"/>
                <w:lang w:eastAsia="lt-LT"/>
              </w:rPr>
              <w:t>;</w:t>
            </w:r>
          </w:p>
          <w:p w14:paraId="5D393167" w14:textId="36240794" w:rsidR="00DB6D31" w:rsidRPr="00394769" w:rsidRDefault="00DB6D31" w:rsidP="00394769">
            <w:pPr>
              <w:jc w:val="both"/>
              <w:rPr>
                <w:rFonts w:ascii="Times New Roman" w:eastAsia="Times New Roman" w:hAnsi="Times New Roman" w:cs="Times New Roman"/>
                <w:sz w:val="20"/>
                <w:szCs w:val="20"/>
                <w:lang w:eastAsia="lt-LT"/>
              </w:rPr>
            </w:pPr>
            <w:bookmarkStart w:id="0" w:name="part_77e9b3399418498c9c700cae834cbf43"/>
            <w:bookmarkEnd w:id="0"/>
            <w:r w:rsidRPr="00394769">
              <w:rPr>
                <w:rFonts w:ascii="Times New Roman" w:eastAsia="Times New Roman" w:hAnsi="Times New Roman" w:cs="Times New Roman"/>
                <w:color w:val="000000"/>
                <w:sz w:val="20"/>
                <w:szCs w:val="20"/>
                <w:lang w:eastAsia="lt-LT"/>
              </w:rPr>
              <w:t>Pastatų oro kondicionavimo sistemų, kurių vardinė atiduodamoji galia didesnė kaip 12 kW, energinio efektyvumo didinimo reglament</w:t>
            </w:r>
            <w:r w:rsidR="002867F9" w:rsidRPr="00394769">
              <w:rPr>
                <w:rFonts w:ascii="Times New Roman" w:eastAsia="Times New Roman" w:hAnsi="Times New Roman" w:cs="Times New Roman"/>
                <w:color w:val="000000"/>
                <w:sz w:val="20"/>
                <w:szCs w:val="20"/>
                <w:lang w:eastAsia="lt-LT"/>
              </w:rPr>
              <w:t>o</w:t>
            </w:r>
            <w:r w:rsidRPr="00394769">
              <w:rPr>
                <w:rFonts w:ascii="Times New Roman" w:eastAsia="Times New Roman" w:hAnsi="Times New Roman" w:cs="Times New Roman"/>
                <w:color w:val="000000"/>
                <w:sz w:val="20"/>
                <w:szCs w:val="20"/>
                <w:lang w:eastAsia="lt-LT"/>
              </w:rPr>
              <w:t>;</w:t>
            </w:r>
          </w:p>
          <w:p w14:paraId="76292910" w14:textId="636D4E54" w:rsidR="00DB6D31" w:rsidRPr="00394769" w:rsidRDefault="00DB6D31" w:rsidP="00394769">
            <w:pPr>
              <w:jc w:val="both"/>
              <w:rPr>
                <w:rFonts w:ascii="Times New Roman" w:hAnsi="Times New Roman" w:cs="Times New Roman"/>
                <w:color w:val="000000"/>
                <w:sz w:val="20"/>
                <w:szCs w:val="20"/>
              </w:rPr>
            </w:pPr>
            <w:r w:rsidRPr="00394769">
              <w:rPr>
                <w:rFonts w:ascii="Times New Roman" w:hAnsi="Times New Roman" w:cs="Times New Roman"/>
                <w:color w:val="000000"/>
                <w:sz w:val="20"/>
                <w:szCs w:val="20"/>
              </w:rPr>
              <w:t>Pastatų šildymo sistemų su didesnės kaip 20 kW vardinės atiduodamosios galios šildymo katilais energinio efektyvumo tikrinimo metodik</w:t>
            </w:r>
            <w:r w:rsidR="002867F9" w:rsidRPr="00394769">
              <w:rPr>
                <w:rFonts w:ascii="Times New Roman" w:hAnsi="Times New Roman" w:cs="Times New Roman"/>
                <w:color w:val="000000"/>
                <w:sz w:val="20"/>
                <w:szCs w:val="20"/>
              </w:rPr>
              <w:t>os</w:t>
            </w:r>
            <w:r w:rsidRPr="00394769">
              <w:rPr>
                <w:rFonts w:ascii="Times New Roman" w:hAnsi="Times New Roman" w:cs="Times New Roman"/>
                <w:color w:val="000000"/>
                <w:sz w:val="20"/>
                <w:szCs w:val="20"/>
              </w:rPr>
              <w:t>;</w:t>
            </w:r>
          </w:p>
          <w:p w14:paraId="6BEE5898" w14:textId="7679BC82" w:rsidR="00DB6D31" w:rsidRPr="00394769" w:rsidRDefault="00DB6D31" w:rsidP="00394769">
            <w:pPr>
              <w:jc w:val="both"/>
              <w:rPr>
                <w:rFonts w:ascii="Times New Roman" w:hAnsi="Times New Roman" w:cs="Times New Roman"/>
                <w:b/>
                <w:sz w:val="20"/>
                <w:szCs w:val="20"/>
              </w:rPr>
            </w:pPr>
            <w:r w:rsidRPr="00394769">
              <w:rPr>
                <w:rFonts w:ascii="Times New Roman" w:hAnsi="Times New Roman" w:cs="Times New Roman"/>
                <w:color w:val="000000"/>
                <w:sz w:val="20"/>
                <w:szCs w:val="20"/>
              </w:rPr>
              <w:t>Pastatų oro kondicionavimo sistemų, kurių vardinė atiduodamoji galia didesnė kaip 12 kW, energinio efektyvumo tikrinimo metodik</w:t>
            </w:r>
            <w:r w:rsidR="002867F9" w:rsidRPr="00394769">
              <w:rPr>
                <w:rFonts w:ascii="Times New Roman" w:hAnsi="Times New Roman" w:cs="Times New Roman"/>
                <w:color w:val="000000"/>
                <w:sz w:val="20"/>
                <w:szCs w:val="20"/>
              </w:rPr>
              <w:t>os pakeitimai bus atlikti iki 2020</w:t>
            </w:r>
            <w:r w:rsidR="00925330" w:rsidRPr="00394769">
              <w:rPr>
                <w:rFonts w:ascii="Times New Roman" w:hAnsi="Times New Roman" w:cs="Times New Roman"/>
                <w:color w:val="000000"/>
                <w:sz w:val="20"/>
                <w:szCs w:val="20"/>
              </w:rPr>
              <w:t xml:space="preserve"> kovo </w:t>
            </w:r>
            <w:r w:rsidR="00F147CA">
              <w:rPr>
                <w:rFonts w:ascii="Times New Roman" w:hAnsi="Times New Roman" w:cs="Times New Roman"/>
                <w:color w:val="000000"/>
                <w:sz w:val="20"/>
                <w:szCs w:val="20"/>
              </w:rPr>
              <w:t>1</w:t>
            </w:r>
            <w:r w:rsidR="00925330" w:rsidRPr="00394769">
              <w:rPr>
                <w:rFonts w:ascii="Times New Roman" w:hAnsi="Times New Roman" w:cs="Times New Roman"/>
                <w:color w:val="000000"/>
                <w:sz w:val="20"/>
                <w:szCs w:val="20"/>
              </w:rPr>
              <w:t>0 d.</w:t>
            </w:r>
          </w:p>
        </w:tc>
      </w:tr>
      <w:tr w:rsidR="00460323" w:rsidRPr="00394769" w14:paraId="283068D4" w14:textId="77777777" w:rsidTr="00EA25EF">
        <w:tc>
          <w:tcPr>
            <w:tcW w:w="4318" w:type="dxa"/>
          </w:tcPr>
          <w:p w14:paraId="5CA7D5F1" w14:textId="77777777" w:rsidR="00460323" w:rsidRPr="00394769" w:rsidRDefault="00460323" w:rsidP="00226431">
            <w:pPr>
              <w:rPr>
                <w:rFonts w:ascii="Times New Roman" w:eastAsia="Times New Roman" w:hAnsi="Times New Roman" w:cs="Times New Roman"/>
                <w:i/>
                <w:iCs/>
                <w:color w:val="000000"/>
                <w:sz w:val="20"/>
                <w:szCs w:val="20"/>
                <w:lang w:eastAsia="lt-LT"/>
              </w:rPr>
            </w:pPr>
            <w:r w:rsidRPr="00394769">
              <w:rPr>
                <w:rFonts w:ascii="Times New Roman" w:eastAsia="Times New Roman" w:hAnsi="Times New Roman" w:cs="Times New Roman"/>
                <w:i/>
                <w:iCs/>
                <w:color w:val="000000"/>
                <w:sz w:val="20"/>
                <w:szCs w:val="20"/>
                <w:lang w:eastAsia="lt-LT"/>
              </w:rPr>
              <w:t>15 straipsnis</w:t>
            </w:r>
          </w:p>
          <w:p w14:paraId="2DC7607C" w14:textId="77777777" w:rsidR="00460323" w:rsidRPr="00394769" w:rsidRDefault="00460323" w:rsidP="00226431">
            <w:pPr>
              <w:jc w:val="center"/>
              <w:rPr>
                <w:rFonts w:ascii="Times New Roman" w:eastAsia="Times New Roman" w:hAnsi="Times New Roman" w:cs="Times New Roman"/>
                <w:b/>
                <w:bCs/>
                <w:color w:val="000000"/>
                <w:sz w:val="20"/>
                <w:szCs w:val="20"/>
                <w:lang w:eastAsia="lt-LT"/>
              </w:rPr>
            </w:pPr>
            <w:r w:rsidRPr="00394769">
              <w:rPr>
                <w:rFonts w:ascii="Times New Roman" w:eastAsia="Times New Roman" w:hAnsi="Times New Roman" w:cs="Times New Roman"/>
                <w:b/>
                <w:bCs/>
                <w:color w:val="000000"/>
                <w:sz w:val="20"/>
                <w:szCs w:val="20"/>
                <w:lang w:eastAsia="lt-LT"/>
              </w:rPr>
              <w:t>Oro kondicionavimo sistemų tikrinimas</w:t>
            </w:r>
          </w:p>
          <w:p w14:paraId="54CD3808" w14:textId="77777777" w:rsidR="00460323" w:rsidRPr="00394769" w:rsidRDefault="00460323" w:rsidP="00226431">
            <w:pPr>
              <w:jc w:val="both"/>
              <w:rPr>
                <w:rFonts w:ascii="Times New Roman" w:eastAsia="Times New Roman" w:hAnsi="Times New Roman" w:cs="Times New Roman"/>
                <w:color w:val="000000"/>
                <w:sz w:val="20"/>
                <w:szCs w:val="20"/>
                <w:lang w:eastAsia="lt-LT"/>
              </w:rPr>
            </w:pPr>
            <w:r w:rsidRPr="00394769">
              <w:rPr>
                <w:rFonts w:ascii="Times New Roman" w:eastAsia="Times New Roman" w:hAnsi="Times New Roman" w:cs="Times New Roman"/>
                <w:color w:val="000000"/>
                <w:sz w:val="20"/>
                <w:szCs w:val="20"/>
                <w:lang w:eastAsia="lt-LT"/>
              </w:rPr>
              <w:t xml:space="preserve">1.   Valstybės narės nustato priemones, kurios būtinos siekiant užtikrinti, kad būtų reguliariai tikrinamos prieinamos oro kondicionavimo sistemų </w:t>
            </w:r>
            <w:r w:rsidRPr="00394769">
              <w:rPr>
                <w:rFonts w:ascii="Times New Roman" w:eastAsia="Times New Roman" w:hAnsi="Times New Roman" w:cs="Times New Roman"/>
                <w:color w:val="000000"/>
                <w:sz w:val="20"/>
                <w:szCs w:val="20"/>
                <w:lang w:eastAsia="lt-LT"/>
              </w:rPr>
              <w:lastRenderedPageBreak/>
              <w:t>arba kombinuotųjų oro kondicionavimo ir vėdinimo sistemų, kurių vardinė atiduodamoji galia yra didesnė kaip 70 kW, dalys. To patikrinimo metu, be kita ko, įvertinamas oro kondicionavimo sistemos naudingumo koeficientas ir jos dydis, palyginti su pastato vėsinimo poreikiais, ir, atitinkamais atvejais, atsižvelgiant į oro kondicionavimo sistemos arba kombinuotosios oro kondicionavimo ir vėdinimo sistemos pajėgumus optimizuoti savo naudingumą tipinėmis arba vidutinėmis eksploatavimo sąlygomis.</w:t>
            </w:r>
          </w:p>
          <w:p w14:paraId="5E56A685" w14:textId="5FEB7394" w:rsidR="00460323" w:rsidRPr="00394769" w:rsidRDefault="00460323" w:rsidP="00226431">
            <w:pPr>
              <w:pStyle w:val="ti-art"/>
              <w:spacing w:before="0" w:after="0"/>
              <w:jc w:val="both"/>
              <w:rPr>
                <w:i w:val="0"/>
                <w:iCs w:val="0"/>
                <w:color w:val="000000"/>
                <w:sz w:val="20"/>
                <w:szCs w:val="20"/>
              </w:rPr>
            </w:pPr>
            <w:r w:rsidRPr="00394769">
              <w:rPr>
                <w:i w:val="0"/>
                <w:iCs w:val="0"/>
                <w:color w:val="000000"/>
                <w:sz w:val="20"/>
                <w:szCs w:val="20"/>
              </w:rPr>
              <w:t>Jeigu po pagal šią dalį atlikto patikrinimo</w:t>
            </w:r>
            <w:bookmarkStart w:id="1" w:name="_GoBack"/>
            <w:bookmarkEnd w:id="1"/>
            <w:r w:rsidRPr="00394769">
              <w:rPr>
                <w:i w:val="0"/>
                <w:iCs w:val="0"/>
                <w:color w:val="000000"/>
                <w:sz w:val="20"/>
                <w:szCs w:val="20"/>
              </w:rPr>
              <w:t xml:space="preserve"> oro kondicionavimo sistemoje arba kombinuotojoje oro kondicionavimo ir vėdinimo sistemoje nebuvo padaryta jokių pakeitimų arba nepakito pastato vėsinimo poreikiai, valstybės narės gali nuspręsti nereikalauti pakartotinai atlikti oro kondicionavimo sistemos dydžio įvertinimo</w:t>
            </w:r>
          </w:p>
        </w:tc>
        <w:tc>
          <w:tcPr>
            <w:tcW w:w="6876" w:type="dxa"/>
          </w:tcPr>
          <w:p w14:paraId="7970445A" w14:textId="77777777" w:rsidR="00226431" w:rsidRPr="00394769" w:rsidRDefault="00226431" w:rsidP="00226431">
            <w:pPr>
              <w:jc w:val="both"/>
              <w:rPr>
                <w:rFonts w:ascii="Times New Roman" w:hAnsi="Times New Roman" w:cs="Times New Roman"/>
                <w:b/>
                <w:bCs/>
                <w:sz w:val="20"/>
                <w:szCs w:val="20"/>
                <w:lang w:eastAsia="lt-LT"/>
              </w:rPr>
            </w:pPr>
            <w:r w:rsidRPr="00394769">
              <w:rPr>
                <w:rFonts w:ascii="Times New Roman" w:hAnsi="Times New Roman" w:cs="Times New Roman"/>
                <w:b/>
                <w:bCs/>
                <w:sz w:val="20"/>
                <w:szCs w:val="20"/>
                <w:lang w:eastAsia="lt-LT"/>
              </w:rPr>
              <w:lastRenderedPageBreak/>
              <w:t>EĮ projekto</w:t>
            </w:r>
          </w:p>
          <w:p w14:paraId="62FB2881" w14:textId="659A9FF2" w:rsidR="00226431" w:rsidRPr="00394769" w:rsidRDefault="00A85045" w:rsidP="00226431">
            <w:pPr>
              <w:jc w:val="both"/>
              <w:rPr>
                <w:rFonts w:ascii="Times New Roman" w:hAnsi="Times New Roman" w:cs="Times New Roman"/>
                <w:b/>
                <w:bCs/>
                <w:sz w:val="20"/>
                <w:szCs w:val="20"/>
                <w:lang w:eastAsia="lt-LT"/>
              </w:rPr>
            </w:pPr>
            <w:r>
              <w:rPr>
                <w:rFonts w:ascii="Times New Roman" w:hAnsi="Times New Roman" w:cs="Times New Roman"/>
                <w:b/>
                <w:bCs/>
                <w:sz w:val="20"/>
                <w:szCs w:val="20"/>
                <w:lang w:eastAsia="lt-LT"/>
              </w:rPr>
              <w:t>7</w:t>
            </w:r>
            <w:r w:rsidR="00226431" w:rsidRPr="00394769">
              <w:rPr>
                <w:rFonts w:ascii="Times New Roman" w:hAnsi="Times New Roman" w:cs="Times New Roman"/>
                <w:b/>
                <w:bCs/>
                <w:sz w:val="20"/>
                <w:szCs w:val="20"/>
                <w:lang w:eastAsia="lt-LT"/>
              </w:rPr>
              <w:t xml:space="preserve"> straipsnio 1 dalis</w:t>
            </w:r>
          </w:p>
          <w:p w14:paraId="6F0F606B" w14:textId="77777777" w:rsidR="00460323" w:rsidRPr="00394769" w:rsidRDefault="00460323" w:rsidP="00226431">
            <w:pPr>
              <w:jc w:val="both"/>
              <w:rPr>
                <w:rFonts w:ascii="Times New Roman" w:hAnsi="Times New Roman" w:cs="Times New Roman"/>
                <w:bCs/>
                <w:sz w:val="20"/>
                <w:szCs w:val="20"/>
                <w:lang w:eastAsia="lt-LT"/>
              </w:rPr>
            </w:pPr>
          </w:p>
          <w:p w14:paraId="0E86CB67" w14:textId="77777777" w:rsidR="00AB6F6B" w:rsidRPr="00BB6170" w:rsidRDefault="00AB6F6B" w:rsidP="00AB6F6B">
            <w:pPr>
              <w:pStyle w:val="paragraph"/>
              <w:jc w:val="both"/>
              <w:textAlignment w:val="baseline"/>
              <w:rPr>
                <w:sz w:val="20"/>
                <w:szCs w:val="20"/>
                <w:lang w:val="en-US"/>
              </w:rPr>
            </w:pPr>
            <w:r w:rsidRPr="00BB6170">
              <w:rPr>
                <w:rStyle w:val="normaltextrun1"/>
                <w:sz w:val="20"/>
                <w:szCs w:val="20"/>
              </w:rPr>
              <w:lastRenderedPageBreak/>
              <w:t>6. </w:t>
            </w:r>
            <w:r w:rsidRPr="00BB6170">
              <w:rPr>
                <w:rStyle w:val="normaltextrun1"/>
                <w:strike/>
                <w:sz w:val="20"/>
                <w:szCs w:val="20"/>
              </w:rPr>
              <w:t>Nuo 2013 m. sausio 9 d.</w:t>
            </w:r>
            <w:r w:rsidRPr="00BB6170">
              <w:rPr>
                <w:rStyle w:val="normaltextrun1"/>
                <w:sz w:val="20"/>
                <w:szCs w:val="20"/>
              </w:rPr>
              <w:t xml:space="preserve"> </w:t>
            </w:r>
            <w:r w:rsidRPr="00BB6170">
              <w:rPr>
                <w:rStyle w:val="normaltextrun1"/>
                <w:strike/>
                <w:sz w:val="20"/>
                <w:szCs w:val="20"/>
              </w:rPr>
              <w:t>viešosios</w:t>
            </w:r>
            <w:r w:rsidRPr="00BB6170">
              <w:rPr>
                <w:rStyle w:val="normaltextrun1"/>
                <w:sz w:val="20"/>
                <w:szCs w:val="20"/>
              </w:rPr>
              <w:t xml:space="preserve"> </w:t>
            </w:r>
            <w:r w:rsidRPr="00BB6170">
              <w:rPr>
                <w:rStyle w:val="normaltextrun1"/>
                <w:strike/>
                <w:sz w:val="20"/>
                <w:szCs w:val="20"/>
              </w:rPr>
              <w:t>paskirties pastatuose ir</w:t>
            </w:r>
            <w:r w:rsidRPr="00BB6170">
              <w:rPr>
                <w:rStyle w:val="normaltextrun1"/>
                <w:sz w:val="20"/>
                <w:szCs w:val="20"/>
              </w:rPr>
              <w:t xml:space="preserve"> </w:t>
            </w:r>
            <w:r w:rsidRPr="00BB6170">
              <w:rPr>
                <w:rStyle w:val="normaltextrun1"/>
                <w:strike/>
                <w:sz w:val="20"/>
                <w:szCs w:val="20"/>
              </w:rPr>
              <w:t>nuo 2013 m. liepos 9 d.</w:t>
            </w:r>
            <w:r w:rsidRPr="00BB6170">
              <w:rPr>
                <w:rStyle w:val="normaltextrun1"/>
                <w:sz w:val="20"/>
                <w:szCs w:val="20"/>
              </w:rPr>
              <w:t xml:space="preserve"> </w:t>
            </w:r>
            <w:r w:rsidRPr="00BB6170">
              <w:rPr>
                <w:rStyle w:val="normaltextrun1"/>
                <w:strike/>
                <w:sz w:val="20"/>
                <w:szCs w:val="20"/>
              </w:rPr>
              <w:t>visuose kituose</w:t>
            </w:r>
            <w:r w:rsidRPr="00BB6170">
              <w:rPr>
                <w:rStyle w:val="normaltextrun1"/>
                <w:sz w:val="20"/>
                <w:szCs w:val="20"/>
              </w:rPr>
              <w:t xml:space="preserve"> </w:t>
            </w:r>
            <w:r w:rsidRPr="00BB6170">
              <w:rPr>
                <w:rStyle w:val="normaltextrun1"/>
                <w:strike/>
                <w:sz w:val="20"/>
                <w:szCs w:val="20"/>
              </w:rPr>
              <w:t>pastatuose</w:t>
            </w:r>
            <w:r w:rsidRPr="00BB6170">
              <w:rPr>
                <w:rStyle w:val="normaltextrun1"/>
                <w:sz w:val="20"/>
                <w:szCs w:val="20"/>
              </w:rPr>
              <w:t xml:space="preserve"> </w:t>
            </w:r>
            <w:r w:rsidRPr="00BB6170">
              <w:rPr>
                <w:rStyle w:val="spellingerror"/>
                <w:b/>
                <w:bCs/>
                <w:sz w:val="20"/>
                <w:szCs w:val="20"/>
              </w:rPr>
              <w:t>Pastatuose</w:t>
            </w:r>
            <w:r w:rsidRPr="00BB6170">
              <w:rPr>
                <w:rStyle w:val="normaltextrun1"/>
                <w:sz w:val="20"/>
                <w:szCs w:val="20"/>
              </w:rPr>
              <w:t xml:space="preserve"> atitiktis nustatytiems energijos vartojimo efektyvumo reikalavimams tikrinama:</w:t>
            </w:r>
            <w:r w:rsidRPr="00BB6170">
              <w:rPr>
                <w:rStyle w:val="eop"/>
                <w:sz w:val="20"/>
                <w:szCs w:val="20"/>
                <w:lang w:val="en-US"/>
              </w:rPr>
              <w:t> </w:t>
            </w:r>
          </w:p>
          <w:p w14:paraId="76CD0ACD" w14:textId="123398E0" w:rsidR="00226431" w:rsidRPr="00394769" w:rsidRDefault="00226431" w:rsidP="00226431">
            <w:pPr>
              <w:jc w:val="both"/>
              <w:rPr>
                <w:rFonts w:ascii="Times New Roman" w:hAnsi="Times New Roman" w:cs="Times New Roman"/>
                <w:bCs/>
                <w:sz w:val="20"/>
                <w:szCs w:val="20"/>
                <w:lang w:eastAsia="lt-LT"/>
              </w:rPr>
            </w:pPr>
            <w:r w:rsidRPr="00394769">
              <w:rPr>
                <w:rFonts w:ascii="Times New Roman" w:hAnsi="Times New Roman" w:cs="Times New Roman"/>
                <w:sz w:val="20"/>
                <w:szCs w:val="20"/>
                <w:lang w:eastAsia="lt-LT"/>
              </w:rPr>
              <w:t>&lt;...&gt;</w:t>
            </w:r>
          </w:p>
          <w:p w14:paraId="091B87E0" w14:textId="77777777" w:rsidR="00AB6F6B" w:rsidRPr="00BB6170" w:rsidRDefault="00AB6F6B" w:rsidP="00AB6F6B">
            <w:pPr>
              <w:pStyle w:val="paragraph"/>
              <w:jc w:val="both"/>
              <w:textAlignment w:val="baseline"/>
              <w:rPr>
                <w:sz w:val="20"/>
                <w:szCs w:val="20"/>
                <w:lang w:val="en-US"/>
              </w:rPr>
            </w:pPr>
            <w:r w:rsidRPr="00BB6170">
              <w:rPr>
                <w:rStyle w:val="normaltextrun1"/>
                <w:sz w:val="20"/>
                <w:szCs w:val="20"/>
              </w:rPr>
              <w:t xml:space="preserve">3) pastatuose įrengtų </w:t>
            </w:r>
            <w:r w:rsidRPr="00BB6170">
              <w:rPr>
                <w:rStyle w:val="normaltextrun1"/>
                <w:b/>
                <w:bCs/>
                <w:sz w:val="20"/>
                <w:szCs w:val="20"/>
              </w:rPr>
              <w:t xml:space="preserve">oro kondicionavimo sistemų ir kombinuotųjų oro kondicionavimo ir vėdinimo sistemų, kurių vardinė atiduodamoji galia didesnė kaip 70 kW, </w:t>
            </w:r>
            <w:r w:rsidRPr="00BB6170">
              <w:rPr>
                <w:rStyle w:val="normaltextrun1"/>
                <w:strike/>
                <w:sz w:val="20"/>
                <w:szCs w:val="20"/>
              </w:rPr>
              <w:t>didesnės kaip 12 kW vardinės atiduodamosios galios oro kondicionavimo sistemų</w:t>
            </w:r>
            <w:r w:rsidRPr="00BB6170">
              <w:rPr>
                <w:rStyle w:val="normaltextrun1"/>
                <w:sz w:val="20"/>
                <w:szCs w:val="20"/>
              </w:rPr>
              <w:t xml:space="preserve"> – kartą per trejus metus.</w:t>
            </w:r>
          </w:p>
          <w:p w14:paraId="491EE90C" w14:textId="77777777" w:rsidR="00B03436" w:rsidRPr="00394769" w:rsidRDefault="00B03436" w:rsidP="00226431">
            <w:pPr>
              <w:jc w:val="both"/>
              <w:rPr>
                <w:rFonts w:ascii="Times New Roman" w:hAnsi="Times New Roman" w:cs="Times New Roman"/>
                <w:sz w:val="20"/>
                <w:szCs w:val="20"/>
                <w:lang w:eastAsia="lt-LT"/>
              </w:rPr>
            </w:pPr>
          </w:p>
          <w:p w14:paraId="05311B15" w14:textId="77777777" w:rsidR="00226431" w:rsidRPr="00394769" w:rsidRDefault="00226431" w:rsidP="00226431">
            <w:pPr>
              <w:jc w:val="both"/>
              <w:rPr>
                <w:rFonts w:ascii="Times New Roman" w:hAnsi="Times New Roman" w:cs="Times New Roman"/>
                <w:b/>
                <w:bCs/>
                <w:sz w:val="20"/>
                <w:szCs w:val="20"/>
                <w:lang w:eastAsia="lt-LT"/>
              </w:rPr>
            </w:pPr>
            <w:r w:rsidRPr="00394769">
              <w:rPr>
                <w:rFonts w:ascii="Times New Roman" w:hAnsi="Times New Roman" w:cs="Times New Roman"/>
                <w:b/>
                <w:bCs/>
                <w:sz w:val="20"/>
                <w:szCs w:val="20"/>
                <w:lang w:eastAsia="lt-LT"/>
              </w:rPr>
              <w:t>EĮ projekto</w:t>
            </w:r>
          </w:p>
          <w:p w14:paraId="47E89D04" w14:textId="5957B85D" w:rsidR="00226431" w:rsidRPr="00394769" w:rsidRDefault="00A85045" w:rsidP="00226431">
            <w:pPr>
              <w:jc w:val="both"/>
              <w:rPr>
                <w:rFonts w:ascii="Times New Roman" w:hAnsi="Times New Roman" w:cs="Times New Roman"/>
                <w:b/>
                <w:bCs/>
                <w:sz w:val="20"/>
                <w:szCs w:val="20"/>
                <w:lang w:eastAsia="lt-LT"/>
              </w:rPr>
            </w:pPr>
            <w:r>
              <w:rPr>
                <w:rFonts w:ascii="Times New Roman" w:hAnsi="Times New Roman" w:cs="Times New Roman"/>
                <w:b/>
                <w:bCs/>
                <w:sz w:val="20"/>
                <w:szCs w:val="20"/>
                <w:lang w:eastAsia="lt-LT"/>
              </w:rPr>
              <w:t>7</w:t>
            </w:r>
            <w:r w:rsidR="00226431" w:rsidRPr="00394769">
              <w:rPr>
                <w:rFonts w:ascii="Times New Roman" w:hAnsi="Times New Roman" w:cs="Times New Roman"/>
                <w:b/>
                <w:bCs/>
                <w:sz w:val="20"/>
                <w:szCs w:val="20"/>
                <w:lang w:eastAsia="lt-LT"/>
              </w:rPr>
              <w:t xml:space="preserve"> straipsnio 3 dalis</w:t>
            </w:r>
          </w:p>
          <w:p w14:paraId="2B155393" w14:textId="77777777" w:rsidR="00226431" w:rsidRPr="00394769" w:rsidRDefault="00226431" w:rsidP="00226431">
            <w:pPr>
              <w:jc w:val="both"/>
              <w:rPr>
                <w:rFonts w:ascii="Times New Roman" w:hAnsi="Times New Roman" w:cs="Times New Roman"/>
                <w:sz w:val="20"/>
                <w:szCs w:val="20"/>
                <w:lang w:eastAsia="lt-LT"/>
              </w:rPr>
            </w:pPr>
          </w:p>
          <w:p w14:paraId="00678269" w14:textId="77777777" w:rsidR="00460323" w:rsidRDefault="00394769" w:rsidP="00226431">
            <w:pPr>
              <w:jc w:val="both"/>
              <w:rPr>
                <w:rFonts w:ascii="Times New Roman" w:hAnsi="Times New Roman" w:cs="Times New Roman"/>
                <w:sz w:val="20"/>
                <w:szCs w:val="20"/>
                <w:lang w:eastAsia="lt-LT"/>
              </w:rPr>
            </w:pPr>
            <w:r w:rsidRPr="00394769">
              <w:rPr>
                <w:rFonts w:ascii="Times New Roman" w:hAnsi="Times New Roman" w:cs="Times New Roman"/>
                <w:sz w:val="20"/>
                <w:szCs w:val="20"/>
                <w:lang w:eastAsia="lt-LT"/>
              </w:rPr>
              <w:t xml:space="preserve">8. Šio straipsnio </w:t>
            </w:r>
            <w:r w:rsidRPr="00394769">
              <w:rPr>
                <w:rFonts w:ascii="Times New Roman" w:hAnsi="Times New Roman" w:cs="Times New Roman"/>
                <w:strike/>
                <w:sz w:val="20"/>
                <w:szCs w:val="20"/>
                <w:lang w:eastAsia="lt-LT"/>
              </w:rPr>
              <w:t>5 dalies 4 punkte ir</w:t>
            </w:r>
            <w:r w:rsidRPr="00394769">
              <w:rPr>
                <w:rFonts w:ascii="Times New Roman" w:hAnsi="Times New Roman" w:cs="Times New Roman"/>
                <w:sz w:val="20"/>
                <w:szCs w:val="20"/>
                <w:lang w:eastAsia="lt-LT"/>
              </w:rPr>
              <w:t xml:space="preserve"> 6 dalies 3 punkte nustatytų tikrinimų metu vertinamas oro kondicionavimo </w:t>
            </w:r>
            <w:r w:rsidRPr="00394769">
              <w:rPr>
                <w:rFonts w:ascii="Times New Roman" w:hAnsi="Times New Roman" w:cs="Times New Roman"/>
                <w:b/>
                <w:sz w:val="20"/>
                <w:szCs w:val="20"/>
                <w:lang w:eastAsia="lt-LT"/>
              </w:rPr>
              <w:t>sistemos</w:t>
            </w:r>
            <w:r w:rsidRPr="00394769">
              <w:rPr>
                <w:rFonts w:ascii="Times New Roman" w:hAnsi="Times New Roman" w:cs="Times New Roman"/>
                <w:sz w:val="20"/>
                <w:szCs w:val="20"/>
                <w:lang w:eastAsia="lt-LT"/>
              </w:rPr>
              <w:t xml:space="preserve"> </w:t>
            </w:r>
            <w:r w:rsidRPr="00394769">
              <w:rPr>
                <w:rFonts w:ascii="Times New Roman" w:hAnsi="Times New Roman" w:cs="Times New Roman"/>
                <w:strike/>
                <w:sz w:val="20"/>
                <w:szCs w:val="20"/>
                <w:lang w:eastAsia="lt-LT"/>
              </w:rPr>
              <w:t>įrangos</w:t>
            </w:r>
            <w:r w:rsidRPr="00394769">
              <w:rPr>
                <w:rFonts w:ascii="Times New Roman" w:hAnsi="Times New Roman" w:cs="Times New Roman"/>
                <w:sz w:val="20"/>
                <w:szCs w:val="20"/>
                <w:lang w:eastAsia="lt-LT"/>
              </w:rPr>
              <w:t xml:space="preserve"> naudingumo koeficientas ir </w:t>
            </w:r>
            <w:r w:rsidRPr="00394769">
              <w:rPr>
                <w:rFonts w:ascii="Times New Roman" w:hAnsi="Times New Roman" w:cs="Times New Roman"/>
                <w:strike/>
                <w:sz w:val="20"/>
                <w:szCs w:val="20"/>
                <w:lang w:eastAsia="lt-LT"/>
              </w:rPr>
              <w:t>šios įrangos dydžio</w:t>
            </w:r>
            <w:r w:rsidRPr="00394769">
              <w:rPr>
                <w:rFonts w:ascii="Times New Roman" w:hAnsi="Times New Roman" w:cs="Times New Roman"/>
                <w:sz w:val="20"/>
                <w:szCs w:val="20"/>
                <w:lang w:eastAsia="lt-LT"/>
              </w:rPr>
              <w:t xml:space="preserve"> </w:t>
            </w:r>
            <w:r w:rsidRPr="00394769">
              <w:rPr>
                <w:rFonts w:ascii="Times New Roman" w:hAnsi="Times New Roman" w:cs="Times New Roman"/>
                <w:b/>
                <w:sz w:val="20"/>
                <w:szCs w:val="20"/>
                <w:lang w:eastAsia="lt-LT"/>
              </w:rPr>
              <w:t>dydis,</w:t>
            </w:r>
            <w:r w:rsidRPr="00394769">
              <w:rPr>
                <w:rFonts w:ascii="Times New Roman" w:hAnsi="Times New Roman" w:cs="Times New Roman"/>
                <w:sz w:val="20"/>
                <w:szCs w:val="20"/>
                <w:lang w:eastAsia="lt-LT"/>
              </w:rPr>
              <w:t xml:space="preserve"> </w:t>
            </w:r>
            <w:r w:rsidRPr="00394769">
              <w:rPr>
                <w:rFonts w:ascii="Times New Roman" w:hAnsi="Times New Roman" w:cs="Times New Roman"/>
                <w:b/>
                <w:sz w:val="20"/>
                <w:szCs w:val="20"/>
                <w:lang w:eastAsia="lt-LT"/>
              </w:rPr>
              <w:t xml:space="preserve">palyginti </w:t>
            </w:r>
            <w:r w:rsidRPr="00394769">
              <w:rPr>
                <w:rFonts w:ascii="Times New Roman" w:hAnsi="Times New Roman" w:cs="Times New Roman"/>
                <w:strike/>
                <w:sz w:val="20"/>
                <w:szCs w:val="20"/>
                <w:lang w:eastAsia="lt-LT"/>
              </w:rPr>
              <w:t xml:space="preserve">atitiktis </w:t>
            </w:r>
            <w:r w:rsidRPr="00394769">
              <w:rPr>
                <w:rFonts w:ascii="Times New Roman" w:hAnsi="Times New Roman" w:cs="Times New Roman"/>
                <w:b/>
                <w:sz w:val="20"/>
                <w:szCs w:val="20"/>
                <w:lang w:eastAsia="lt-LT"/>
              </w:rPr>
              <w:t>su</w:t>
            </w:r>
            <w:r w:rsidRPr="00394769">
              <w:rPr>
                <w:rFonts w:ascii="Times New Roman" w:hAnsi="Times New Roman" w:cs="Times New Roman"/>
                <w:sz w:val="20"/>
                <w:szCs w:val="20"/>
                <w:lang w:eastAsia="lt-LT"/>
              </w:rPr>
              <w:t xml:space="preserve"> pastato vėsinimo </w:t>
            </w:r>
            <w:r w:rsidRPr="00394769">
              <w:rPr>
                <w:rFonts w:ascii="Times New Roman" w:hAnsi="Times New Roman" w:cs="Times New Roman"/>
                <w:strike/>
                <w:sz w:val="20"/>
                <w:szCs w:val="20"/>
                <w:lang w:eastAsia="lt-LT"/>
              </w:rPr>
              <w:t>poreikiams</w:t>
            </w:r>
            <w:r w:rsidRPr="00394769">
              <w:rPr>
                <w:rFonts w:ascii="Times New Roman" w:hAnsi="Times New Roman" w:cs="Times New Roman"/>
                <w:sz w:val="20"/>
                <w:szCs w:val="20"/>
                <w:lang w:eastAsia="lt-LT"/>
              </w:rPr>
              <w:t xml:space="preserve"> </w:t>
            </w:r>
            <w:r w:rsidRPr="00394769">
              <w:rPr>
                <w:rFonts w:ascii="Times New Roman" w:hAnsi="Times New Roman" w:cs="Times New Roman"/>
                <w:b/>
                <w:sz w:val="20"/>
                <w:szCs w:val="20"/>
                <w:lang w:eastAsia="lt-LT"/>
              </w:rPr>
              <w:t>poreikiais</w:t>
            </w:r>
            <w:r w:rsidRPr="00394769">
              <w:rPr>
                <w:rFonts w:ascii="Times New Roman" w:hAnsi="Times New Roman" w:cs="Times New Roman"/>
                <w:sz w:val="20"/>
                <w:szCs w:val="20"/>
                <w:lang w:eastAsia="lt-LT"/>
              </w:rPr>
              <w:t xml:space="preserve">. Oro kondicionavimo </w:t>
            </w:r>
            <w:r w:rsidRPr="00394769">
              <w:rPr>
                <w:rFonts w:ascii="Times New Roman" w:hAnsi="Times New Roman" w:cs="Times New Roman"/>
                <w:b/>
                <w:sz w:val="20"/>
                <w:szCs w:val="20"/>
                <w:lang w:eastAsia="lt-LT"/>
              </w:rPr>
              <w:t>sistemos</w:t>
            </w:r>
            <w:r w:rsidRPr="00394769">
              <w:rPr>
                <w:rFonts w:ascii="Times New Roman" w:hAnsi="Times New Roman" w:cs="Times New Roman"/>
                <w:strike/>
                <w:sz w:val="20"/>
                <w:szCs w:val="20"/>
                <w:lang w:eastAsia="lt-LT"/>
              </w:rPr>
              <w:t xml:space="preserve"> įrangos</w:t>
            </w:r>
            <w:r w:rsidRPr="00394769">
              <w:rPr>
                <w:rFonts w:ascii="Times New Roman" w:hAnsi="Times New Roman" w:cs="Times New Roman"/>
                <w:sz w:val="20"/>
                <w:szCs w:val="20"/>
                <w:lang w:eastAsia="lt-LT"/>
              </w:rPr>
              <w:t xml:space="preserve"> dydžio atitikties pastato vėsinimo poreikiams vertinimas neturi būti atliekamas pakartotinai, jeigu toje oro kondicionavimo sistemoje </w:t>
            </w:r>
            <w:r w:rsidRPr="00394769">
              <w:rPr>
                <w:rFonts w:ascii="Times New Roman" w:hAnsi="Times New Roman" w:cs="Times New Roman"/>
                <w:b/>
                <w:sz w:val="20"/>
                <w:szCs w:val="20"/>
                <w:lang w:eastAsia="lt-LT"/>
              </w:rPr>
              <w:t>arba</w:t>
            </w:r>
            <w:r w:rsidRPr="00394769">
              <w:rPr>
                <w:rFonts w:ascii="Times New Roman" w:hAnsi="Times New Roman" w:cs="Times New Roman"/>
                <w:sz w:val="20"/>
                <w:szCs w:val="20"/>
                <w:lang w:eastAsia="lt-LT"/>
              </w:rPr>
              <w:t xml:space="preserve"> </w:t>
            </w:r>
            <w:r w:rsidRPr="00394769">
              <w:rPr>
                <w:rFonts w:ascii="Times New Roman" w:hAnsi="Times New Roman" w:cs="Times New Roman"/>
                <w:b/>
                <w:sz w:val="20"/>
                <w:szCs w:val="20"/>
                <w:lang w:eastAsia="lt-LT"/>
              </w:rPr>
              <w:t>kombinuotoje oro kondicionavimo ir vėdinimo sistemoje</w:t>
            </w:r>
            <w:r w:rsidRPr="00394769">
              <w:rPr>
                <w:rFonts w:ascii="Times New Roman" w:hAnsi="Times New Roman" w:cs="Times New Roman"/>
                <w:sz w:val="20"/>
                <w:szCs w:val="20"/>
                <w:lang w:eastAsia="lt-LT"/>
              </w:rPr>
              <w:t xml:space="preserve"> nebuvo atlikta pakeitimų arba per tą laiką nepakito pastato vėsinimo poreikiai.</w:t>
            </w:r>
          </w:p>
          <w:p w14:paraId="3D3F15C8" w14:textId="1E02A2F4" w:rsidR="00AB6F6B" w:rsidRPr="00394769" w:rsidRDefault="00AB6F6B" w:rsidP="00A85045">
            <w:pPr>
              <w:pStyle w:val="paragraph"/>
              <w:jc w:val="both"/>
              <w:textAlignment w:val="baseline"/>
              <w:rPr>
                <w:bCs/>
                <w:sz w:val="20"/>
                <w:szCs w:val="20"/>
              </w:rPr>
            </w:pPr>
          </w:p>
        </w:tc>
        <w:tc>
          <w:tcPr>
            <w:tcW w:w="2754" w:type="dxa"/>
          </w:tcPr>
          <w:p w14:paraId="6F5FC467" w14:textId="77777777" w:rsidR="00925330" w:rsidRPr="00394769" w:rsidRDefault="00925330" w:rsidP="00EA25EF">
            <w:pPr>
              <w:rPr>
                <w:rFonts w:ascii="Times New Roman" w:hAnsi="Times New Roman" w:cs="Times New Roman"/>
                <w:b/>
                <w:sz w:val="20"/>
                <w:szCs w:val="20"/>
              </w:rPr>
            </w:pPr>
            <w:r w:rsidRPr="00394769">
              <w:rPr>
                <w:rFonts w:ascii="Times New Roman" w:hAnsi="Times New Roman" w:cs="Times New Roman"/>
                <w:b/>
                <w:sz w:val="20"/>
                <w:szCs w:val="20"/>
              </w:rPr>
              <w:lastRenderedPageBreak/>
              <w:t>Dalinis</w:t>
            </w:r>
          </w:p>
          <w:p w14:paraId="47FE9921" w14:textId="77777777" w:rsidR="00925330" w:rsidRPr="00394769" w:rsidRDefault="00925330" w:rsidP="00394769">
            <w:pPr>
              <w:jc w:val="both"/>
              <w:rPr>
                <w:rFonts w:ascii="Times New Roman" w:eastAsia="Times New Roman" w:hAnsi="Times New Roman" w:cs="Times New Roman"/>
                <w:sz w:val="20"/>
                <w:szCs w:val="20"/>
                <w:lang w:eastAsia="lt-LT"/>
              </w:rPr>
            </w:pPr>
            <w:r w:rsidRPr="00394769">
              <w:rPr>
                <w:rFonts w:ascii="Times New Roman" w:eastAsia="Times New Roman" w:hAnsi="Times New Roman" w:cs="Times New Roman"/>
                <w:color w:val="000000"/>
                <w:sz w:val="20"/>
                <w:szCs w:val="20"/>
                <w:lang w:eastAsia="lt-LT"/>
              </w:rPr>
              <w:t xml:space="preserve">Pastatų šildymo sistemų su didesnės kaip 20 kW vardinės atiduodamosios galios šildymo </w:t>
            </w:r>
            <w:r w:rsidRPr="00394769">
              <w:rPr>
                <w:rFonts w:ascii="Times New Roman" w:eastAsia="Times New Roman" w:hAnsi="Times New Roman" w:cs="Times New Roman"/>
                <w:color w:val="000000"/>
                <w:sz w:val="20"/>
                <w:szCs w:val="20"/>
                <w:lang w:eastAsia="lt-LT"/>
              </w:rPr>
              <w:lastRenderedPageBreak/>
              <w:t>katilais energinio efektyvumo didinimo reglamento;</w:t>
            </w:r>
          </w:p>
          <w:p w14:paraId="0D456E9E" w14:textId="77777777" w:rsidR="00925330" w:rsidRPr="00394769" w:rsidRDefault="00925330" w:rsidP="00394769">
            <w:pPr>
              <w:jc w:val="both"/>
              <w:rPr>
                <w:rFonts w:ascii="Times New Roman" w:eastAsia="Times New Roman" w:hAnsi="Times New Roman" w:cs="Times New Roman"/>
                <w:sz w:val="20"/>
                <w:szCs w:val="20"/>
                <w:lang w:eastAsia="lt-LT"/>
              </w:rPr>
            </w:pPr>
            <w:r w:rsidRPr="00394769">
              <w:rPr>
                <w:rFonts w:ascii="Times New Roman" w:eastAsia="Times New Roman" w:hAnsi="Times New Roman" w:cs="Times New Roman"/>
                <w:color w:val="000000"/>
                <w:sz w:val="20"/>
                <w:szCs w:val="20"/>
                <w:lang w:eastAsia="lt-LT"/>
              </w:rPr>
              <w:t>Pastatų oro kondicionavimo sistemų, kurių vardinė atiduodamoji galia didesnė kaip 12 kW, energinio efektyvumo didinimo reglamento;</w:t>
            </w:r>
          </w:p>
          <w:p w14:paraId="3BB15EE4" w14:textId="77777777" w:rsidR="00925330" w:rsidRPr="00394769" w:rsidRDefault="00925330" w:rsidP="00394769">
            <w:pPr>
              <w:jc w:val="both"/>
              <w:rPr>
                <w:rFonts w:ascii="Times New Roman" w:hAnsi="Times New Roman" w:cs="Times New Roman"/>
                <w:color w:val="000000"/>
                <w:sz w:val="20"/>
                <w:szCs w:val="20"/>
              </w:rPr>
            </w:pPr>
            <w:r w:rsidRPr="00394769">
              <w:rPr>
                <w:rFonts w:ascii="Times New Roman" w:hAnsi="Times New Roman" w:cs="Times New Roman"/>
                <w:color w:val="000000"/>
                <w:sz w:val="20"/>
                <w:szCs w:val="20"/>
              </w:rPr>
              <w:t>Pastatų šildymo sistemų su didesnės kaip 20 kW vardinės atiduodamosios galios šildymo katilais energinio efektyvumo tikrinimo metodikos;</w:t>
            </w:r>
          </w:p>
          <w:p w14:paraId="38336EDA" w14:textId="3741B7FF" w:rsidR="00460323" w:rsidRPr="00394769" w:rsidRDefault="00925330" w:rsidP="00394769">
            <w:pPr>
              <w:jc w:val="both"/>
              <w:rPr>
                <w:rFonts w:ascii="Times New Roman" w:hAnsi="Times New Roman" w:cs="Times New Roman"/>
                <w:sz w:val="20"/>
                <w:szCs w:val="20"/>
              </w:rPr>
            </w:pPr>
            <w:r w:rsidRPr="00394769">
              <w:rPr>
                <w:rFonts w:ascii="Times New Roman" w:hAnsi="Times New Roman" w:cs="Times New Roman"/>
                <w:color w:val="000000"/>
                <w:sz w:val="20"/>
                <w:szCs w:val="20"/>
              </w:rPr>
              <w:t xml:space="preserve">Pastatų oro kondicionavimo sistemų, kurių vardinė atiduodamoji galia didesnė kaip 12 kW, energinio efektyvumo tikrinimo metodikos pakeitimai bus atlikti iki 2020 kovo </w:t>
            </w:r>
            <w:r w:rsidR="00F147CA">
              <w:rPr>
                <w:rFonts w:ascii="Times New Roman" w:hAnsi="Times New Roman" w:cs="Times New Roman"/>
                <w:color w:val="000000"/>
                <w:sz w:val="20"/>
                <w:szCs w:val="20"/>
              </w:rPr>
              <w:t>1</w:t>
            </w:r>
            <w:r w:rsidRPr="00394769">
              <w:rPr>
                <w:rFonts w:ascii="Times New Roman" w:hAnsi="Times New Roman" w:cs="Times New Roman"/>
                <w:color w:val="000000"/>
                <w:sz w:val="20"/>
                <w:szCs w:val="20"/>
              </w:rPr>
              <w:t>0 d.</w:t>
            </w:r>
          </w:p>
        </w:tc>
      </w:tr>
    </w:tbl>
    <w:p w14:paraId="27E688A4" w14:textId="77777777" w:rsidR="007C58EA" w:rsidRPr="00394769" w:rsidRDefault="007C58EA" w:rsidP="00226431">
      <w:pPr>
        <w:spacing w:after="0" w:line="240" w:lineRule="auto"/>
        <w:rPr>
          <w:rFonts w:ascii="Times New Roman" w:hAnsi="Times New Roman" w:cs="Times New Roman"/>
          <w:sz w:val="20"/>
          <w:szCs w:val="20"/>
        </w:rPr>
      </w:pPr>
    </w:p>
    <w:p w14:paraId="5214CFA6" w14:textId="77777777" w:rsidR="00EA25EF" w:rsidRPr="00394769" w:rsidRDefault="00EA25EF" w:rsidP="00226431">
      <w:pPr>
        <w:spacing w:after="0" w:line="240" w:lineRule="auto"/>
        <w:rPr>
          <w:rFonts w:ascii="Times New Roman" w:hAnsi="Times New Roman" w:cs="Times New Roman"/>
          <w:sz w:val="20"/>
          <w:szCs w:val="20"/>
        </w:rPr>
      </w:pPr>
    </w:p>
    <w:sectPr w:rsidR="00EA25EF" w:rsidRPr="00394769" w:rsidSect="00EA25EF">
      <w:headerReference w:type="default" r:id="rId9"/>
      <w:pgSz w:w="16838" w:h="11906" w:orient="landscape"/>
      <w:pgMar w:top="1134"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C992" w14:textId="77777777" w:rsidR="00C315DA" w:rsidRDefault="00C315DA">
      <w:pPr>
        <w:spacing w:after="0" w:line="240" w:lineRule="auto"/>
      </w:pPr>
      <w:r>
        <w:separator/>
      </w:r>
    </w:p>
  </w:endnote>
  <w:endnote w:type="continuationSeparator" w:id="0">
    <w:p w14:paraId="3FDA2B94" w14:textId="77777777" w:rsidR="00C315DA" w:rsidRDefault="00C315DA">
      <w:pPr>
        <w:spacing w:after="0" w:line="240" w:lineRule="auto"/>
      </w:pPr>
      <w:r>
        <w:continuationSeparator/>
      </w:r>
    </w:p>
  </w:endnote>
  <w:endnote w:type="continuationNotice" w:id="1">
    <w:p w14:paraId="723D4220" w14:textId="77777777" w:rsidR="00C315DA" w:rsidRDefault="00C31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706D1" w14:textId="77777777" w:rsidR="00C315DA" w:rsidRDefault="00C315DA">
      <w:pPr>
        <w:spacing w:after="0" w:line="240" w:lineRule="auto"/>
      </w:pPr>
      <w:r>
        <w:separator/>
      </w:r>
    </w:p>
  </w:footnote>
  <w:footnote w:type="continuationSeparator" w:id="0">
    <w:p w14:paraId="0428B6CE" w14:textId="77777777" w:rsidR="00C315DA" w:rsidRDefault="00C315DA">
      <w:pPr>
        <w:spacing w:after="0" w:line="240" w:lineRule="auto"/>
      </w:pPr>
      <w:r>
        <w:continuationSeparator/>
      </w:r>
    </w:p>
  </w:footnote>
  <w:footnote w:type="continuationNotice" w:id="1">
    <w:p w14:paraId="1063426A" w14:textId="77777777" w:rsidR="00C315DA" w:rsidRDefault="00C315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682246"/>
      <w:docPartObj>
        <w:docPartGallery w:val="Page Numbers (Top of Page)"/>
        <w:docPartUnique/>
      </w:docPartObj>
    </w:sdtPr>
    <w:sdtEndPr/>
    <w:sdtContent>
      <w:p w14:paraId="3B370B28" w14:textId="77777777" w:rsidR="00EA25EF" w:rsidRDefault="00986248">
        <w:pPr>
          <w:pStyle w:val="Header"/>
          <w:jc w:val="center"/>
        </w:pPr>
        <w:r>
          <w:fldChar w:fldCharType="begin"/>
        </w:r>
        <w:r>
          <w:instrText>PAGE   \* MERGEFORMAT</w:instrText>
        </w:r>
        <w:r>
          <w:fldChar w:fldCharType="separate"/>
        </w:r>
        <w:r>
          <w:t>2</w:t>
        </w:r>
        <w:r>
          <w:fldChar w:fldCharType="end"/>
        </w:r>
      </w:p>
    </w:sdtContent>
  </w:sdt>
  <w:p w14:paraId="49B3C8C3" w14:textId="77777777" w:rsidR="00EA25EF" w:rsidRDefault="00EA2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EA"/>
    <w:rsid w:val="001203F7"/>
    <w:rsid w:val="00145B8E"/>
    <w:rsid w:val="002154CA"/>
    <w:rsid w:val="00226431"/>
    <w:rsid w:val="002867F9"/>
    <w:rsid w:val="002D726E"/>
    <w:rsid w:val="003270C5"/>
    <w:rsid w:val="003640D4"/>
    <w:rsid w:val="00394769"/>
    <w:rsid w:val="00460323"/>
    <w:rsid w:val="004B66AC"/>
    <w:rsid w:val="006517AB"/>
    <w:rsid w:val="006F4593"/>
    <w:rsid w:val="0079238C"/>
    <w:rsid w:val="007C58EA"/>
    <w:rsid w:val="00887F1B"/>
    <w:rsid w:val="008D6B2D"/>
    <w:rsid w:val="00925330"/>
    <w:rsid w:val="0096760F"/>
    <w:rsid w:val="00986248"/>
    <w:rsid w:val="00A40AF5"/>
    <w:rsid w:val="00A85045"/>
    <w:rsid w:val="00AB6F6B"/>
    <w:rsid w:val="00B03436"/>
    <w:rsid w:val="00B1299D"/>
    <w:rsid w:val="00B15605"/>
    <w:rsid w:val="00B5292A"/>
    <w:rsid w:val="00B567FC"/>
    <w:rsid w:val="00BB6170"/>
    <w:rsid w:val="00C315DA"/>
    <w:rsid w:val="00C90FB1"/>
    <w:rsid w:val="00CE0C60"/>
    <w:rsid w:val="00CE7E4E"/>
    <w:rsid w:val="00D04F69"/>
    <w:rsid w:val="00DB6D31"/>
    <w:rsid w:val="00EA25EF"/>
    <w:rsid w:val="00ED26DD"/>
    <w:rsid w:val="00F14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5434"/>
  <w15:chartTrackingRefBased/>
  <w15:docId w15:val="{DA7C5358-13E4-474E-B8B8-F08803A9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5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C58EA"/>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C58EA"/>
    <w:rPr>
      <w:rFonts w:ascii="Times New Roman" w:eastAsia="Times New Roman" w:hAnsi="Times New Roman" w:cs="Times New Roman"/>
      <w:b/>
      <w:bCs/>
      <w:sz w:val="24"/>
      <w:szCs w:val="24"/>
    </w:rPr>
  </w:style>
  <w:style w:type="table" w:styleId="TableGrid">
    <w:name w:val="Table Grid"/>
    <w:basedOn w:val="TableNormal"/>
    <w:uiPriority w:val="39"/>
    <w:rsid w:val="007C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rsid w:val="007C58E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Char Char,Diagrama Char"/>
    <w:basedOn w:val="DefaultParagraphFont"/>
    <w:link w:val="Header"/>
    <w:uiPriority w:val="99"/>
    <w:rsid w:val="007C58EA"/>
    <w:rPr>
      <w:rFonts w:ascii="Times New Roman" w:eastAsia="Times New Roman" w:hAnsi="Times New Roman" w:cs="Times New Roman"/>
      <w:sz w:val="24"/>
      <w:szCs w:val="20"/>
    </w:rPr>
  </w:style>
  <w:style w:type="paragraph" w:customStyle="1" w:styleId="doc-ti">
    <w:name w:val="doc-ti"/>
    <w:basedOn w:val="Normal"/>
    <w:rsid w:val="007C58EA"/>
    <w:pPr>
      <w:spacing w:before="240" w:after="120" w:line="240" w:lineRule="auto"/>
      <w:jc w:val="center"/>
    </w:pPr>
    <w:rPr>
      <w:rFonts w:ascii="Times New Roman" w:eastAsia="Times New Roman" w:hAnsi="Times New Roman" w:cs="Times New Roman"/>
      <w:b/>
      <w:bCs/>
      <w:sz w:val="24"/>
      <w:szCs w:val="24"/>
      <w:lang w:eastAsia="lt-LT"/>
    </w:rPr>
  </w:style>
  <w:style w:type="paragraph" w:styleId="BalloonText">
    <w:name w:val="Balloon Text"/>
    <w:basedOn w:val="Normal"/>
    <w:link w:val="BalloonTextChar"/>
    <w:uiPriority w:val="99"/>
    <w:semiHidden/>
    <w:unhideWhenUsed/>
    <w:rsid w:val="007C5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8EA"/>
    <w:rPr>
      <w:rFonts w:ascii="Segoe UI" w:hAnsi="Segoe UI" w:cs="Segoe UI"/>
      <w:sz w:val="18"/>
      <w:szCs w:val="18"/>
    </w:rPr>
  </w:style>
  <w:style w:type="paragraph" w:customStyle="1" w:styleId="prastasis1">
    <w:name w:val="Įprastasis1"/>
    <w:basedOn w:val="Normal"/>
    <w:rsid w:val="00B567FC"/>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Normal"/>
    <w:rsid w:val="00B567FC"/>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Normal"/>
    <w:rsid w:val="00B567FC"/>
    <w:pPr>
      <w:spacing w:before="360" w:after="120" w:line="240" w:lineRule="auto"/>
      <w:jc w:val="center"/>
    </w:pPr>
    <w:rPr>
      <w:rFonts w:ascii="Times New Roman" w:eastAsia="Times New Roman" w:hAnsi="Times New Roman" w:cs="Times New Roman"/>
      <w:i/>
      <w:iCs/>
      <w:sz w:val="24"/>
      <w:szCs w:val="24"/>
      <w:lang w:eastAsia="lt-LT"/>
    </w:rPr>
  </w:style>
  <w:style w:type="character" w:styleId="CommentReference">
    <w:name w:val="annotation reference"/>
    <w:basedOn w:val="DefaultParagraphFont"/>
    <w:uiPriority w:val="99"/>
    <w:semiHidden/>
    <w:unhideWhenUsed/>
    <w:rsid w:val="00D04F69"/>
    <w:rPr>
      <w:sz w:val="16"/>
      <w:szCs w:val="16"/>
    </w:rPr>
  </w:style>
  <w:style w:type="paragraph" w:styleId="CommentText">
    <w:name w:val="annotation text"/>
    <w:basedOn w:val="Normal"/>
    <w:link w:val="CommentTextChar"/>
    <w:uiPriority w:val="99"/>
    <w:semiHidden/>
    <w:unhideWhenUsed/>
    <w:rsid w:val="00D04F69"/>
    <w:pPr>
      <w:spacing w:line="240" w:lineRule="auto"/>
    </w:pPr>
    <w:rPr>
      <w:sz w:val="20"/>
      <w:szCs w:val="20"/>
    </w:rPr>
  </w:style>
  <w:style w:type="character" w:customStyle="1" w:styleId="CommentTextChar">
    <w:name w:val="Comment Text Char"/>
    <w:basedOn w:val="DefaultParagraphFont"/>
    <w:link w:val="CommentText"/>
    <w:uiPriority w:val="99"/>
    <w:semiHidden/>
    <w:rsid w:val="00D04F69"/>
    <w:rPr>
      <w:sz w:val="20"/>
      <w:szCs w:val="20"/>
    </w:rPr>
  </w:style>
  <w:style w:type="paragraph" w:styleId="CommentSubject">
    <w:name w:val="annotation subject"/>
    <w:basedOn w:val="CommentText"/>
    <w:next w:val="CommentText"/>
    <w:link w:val="CommentSubjectChar"/>
    <w:uiPriority w:val="99"/>
    <w:semiHidden/>
    <w:unhideWhenUsed/>
    <w:rsid w:val="00D04F69"/>
    <w:rPr>
      <w:b/>
      <w:bCs/>
    </w:rPr>
  </w:style>
  <w:style w:type="character" w:customStyle="1" w:styleId="CommentSubjectChar">
    <w:name w:val="Comment Subject Char"/>
    <w:basedOn w:val="CommentTextChar"/>
    <w:link w:val="CommentSubject"/>
    <w:uiPriority w:val="99"/>
    <w:semiHidden/>
    <w:rsid w:val="00D04F69"/>
    <w:rPr>
      <w:b/>
      <w:bCs/>
      <w:sz w:val="20"/>
      <w:szCs w:val="20"/>
    </w:rPr>
  </w:style>
  <w:style w:type="paragraph" w:styleId="Footer">
    <w:name w:val="footer"/>
    <w:basedOn w:val="Normal"/>
    <w:link w:val="FooterChar"/>
    <w:uiPriority w:val="99"/>
    <w:semiHidden/>
    <w:unhideWhenUsed/>
    <w:rsid w:val="004B66A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B66AC"/>
  </w:style>
  <w:style w:type="paragraph" w:customStyle="1" w:styleId="paragraph">
    <w:name w:val="paragraph"/>
    <w:basedOn w:val="Normal"/>
    <w:rsid w:val="00BB6170"/>
    <w:pPr>
      <w:spacing w:after="0" w:line="240" w:lineRule="auto"/>
    </w:pPr>
    <w:rPr>
      <w:rFonts w:ascii="Times New Roman" w:eastAsia="Times New Roman" w:hAnsi="Times New Roman" w:cs="Times New Roman"/>
      <w:sz w:val="24"/>
      <w:szCs w:val="24"/>
      <w:lang w:eastAsia="lt-LT"/>
    </w:rPr>
  </w:style>
  <w:style w:type="character" w:customStyle="1" w:styleId="spellingerror">
    <w:name w:val="spellingerror"/>
    <w:basedOn w:val="DefaultParagraphFont"/>
    <w:rsid w:val="00BB6170"/>
  </w:style>
  <w:style w:type="character" w:customStyle="1" w:styleId="normaltextrun1">
    <w:name w:val="normaltextrun1"/>
    <w:basedOn w:val="DefaultParagraphFont"/>
    <w:rsid w:val="00BB6170"/>
  </w:style>
  <w:style w:type="character" w:customStyle="1" w:styleId="eop">
    <w:name w:val="eop"/>
    <w:basedOn w:val="DefaultParagraphFont"/>
    <w:rsid w:val="00BB6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429136">
      <w:bodyDiv w:val="1"/>
      <w:marLeft w:val="0"/>
      <w:marRight w:val="0"/>
      <w:marTop w:val="0"/>
      <w:marBottom w:val="0"/>
      <w:divBdr>
        <w:top w:val="none" w:sz="0" w:space="0" w:color="auto"/>
        <w:left w:val="none" w:sz="0" w:space="0" w:color="auto"/>
        <w:bottom w:val="none" w:sz="0" w:space="0" w:color="auto"/>
        <w:right w:val="none" w:sz="0" w:space="0" w:color="auto"/>
      </w:divBdr>
      <w:divsChild>
        <w:div w:id="56976866">
          <w:marLeft w:val="0"/>
          <w:marRight w:val="0"/>
          <w:marTop w:val="0"/>
          <w:marBottom w:val="0"/>
          <w:divBdr>
            <w:top w:val="none" w:sz="0" w:space="0" w:color="auto"/>
            <w:left w:val="none" w:sz="0" w:space="0" w:color="auto"/>
            <w:bottom w:val="none" w:sz="0" w:space="0" w:color="auto"/>
            <w:right w:val="none" w:sz="0" w:space="0" w:color="auto"/>
          </w:divBdr>
          <w:divsChild>
            <w:div w:id="1689522287">
              <w:marLeft w:val="0"/>
              <w:marRight w:val="0"/>
              <w:marTop w:val="0"/>
              <w:marBottom w:val="0"/>
              <w:divBdr>
                <w:top w:val="none" w:sz="0" w:space="0" w:color="auto"/>
                <w:left w:val="none" w:sz="0" w:space="0" w:color="auto"/>
                <w:bottom w:val="none" w:sz="0" w:space="0" w:color="auto"/>
                <w:right w:val="none" w:sz="0" w:space="0" w:color="auto"/>
              </w:divBdr>
              <w:divsChild>
                <w:div w:id="1933009813">
                  <w:marLeft w:val="0"/>
                  <w:marRight w:val="0"/>
                  <w:marTop w:val="0"/>
                  <w:marBottom w:val="0"/>
                  <w:divBdr>
                    <w:top w:val="none" w:sz="0" w:space="0" w:color="auto"/>
                    <w:left w:val="none" w:sz="0" w:space="0" w:color="auto"/>
                    <w:bottom w:val="none" w:sz="0" w:space="0" w:color="auto"/>
                    <w:right w:val="none" w:sz="0" w:space="0" w:color="auto"/>
                  </w:divBdr>
                  <w:divsChild>
                    <w:div w:id="468280590">
                      <w:marLeft w:val="0"/>
                      <w:marRight w:val="0"/>
                      <w:marTop w:val="0"/>
                      <w:marBottom w:val="0"/>
                      <w:divBdr>
                        <w:top w:val="none" w:sz="0" w:space="0" w:color="auto"/>
                        <w:left w:val="none" w:sz="0" w:space="0" w:color="auto"/>
                        <w:bottom w:val="none" w:sz="0" w:space="0" w:color="auto"/>
                        <w:right w:val="none" w:sz="0" w:space="0" w:color="auto"/>
                      </w:divBdr>
                      <w:divsChild>
                        <w:div w:id="1044986805">
                          <w:marLeft w:val="0"/>
                          <w:marRight w:val="0"/>
                          <w:marTop w:val="0"/>
                          <w:marBottom w:val="0"/>
                          <w:divBdr>
                            <w:top w:val="none" w:sz="0" w:space="0" w:color="auto"/>
                            <w:left w:val="none" w:sz="0" w:space="0" w:color="auto"/>
                            <w:bottom w:val="none" w:sz="0" w:space="0" w:color="auto"/>
                            <w:right w:val="none" w:sz="0" w:space="0" w:color="auto"/>
                          </w:divBdr>
                          <w:divsChild>
                            <w:div w:id="145325340">
                              <w:marLeft w:val="0"/>
                              <w:marRight w:val="0"/>
                              <w:marTop w:val="0"/>
                              <w:marBottom w:val="0"/>
                              <w:divBdr>
                                <w:top w:val="none" w:sz="0" w:space="0" w:color="auto"/>
                                <w:left w:val="none" w:sz="0" w:space="0" w:color="auto"/>
                                <w:bottom w:val="none" w:sz="0" w:space="0" w:color="auto"/>
                                <w:right w:val="none" w:sz="0" w:space="0" w:color="auto"/>
                              </w:divBdr>
                              <w:divsChild>
                                <w:div w:id="1361320748">
                                  <w:marLeft w:val="0"/>
                                  <w:marRight w:val="0"/>
                                  <w:marTop w:val="0"/>
                                  <w:marBottom w:val="0"/>
                                  <w:divBdr>
                                    <w:top w:val="none" w:sz="0" w:space="0" w:color="auto"/>
                                    <w:left w:val="none" w:sz="0" w:space="0" w:color="auto"/>
                                    <w:bottom w:val="none" w:sz="0" w:space="0" w:color="auto"/>
                                    <w:right w:val="none" w:sz="0" w:space="0" w:color="auto"/>
                                  </w:divBdr>
                                  <w:divsChild>
                                    <w:div w:id="992837032">
                                      <w:marLeft w:val="0"/>
                                      <w:marRight w:val="0"/>
                                      <w:marTop w:val="0"/>
                                      <w:marBottom w:val="0"/>
                                      <w:divBdr>
                                        <w:top w:val="none" w:sz="0" w:space="0" w:color="auto"/>
                                        <w:left w:val="none" w:sz="0" w:space="0" w:color="auto"/>
                                        <w:bottom w:val="none" w:sz="0" w:space="0" w:color="auto"/>
                                        <w:right w:val="none" w:sz="0" w:space="0" w:color="auto"/>
                                      </w:divBdr>
                                      <w:divsChild>
                                        <w:div w:id="288437660">
                                          <w:marLeft w:val="0"/>
                                          <w:marRight w:val="0"/>
                                          <w:marTop w:val="0"/>
                                          <w:marBottom w:val="0"/>
                                          <w:divBdr>
                                            <w:top w:val="none" w:sz="0" w:space="0" w:color="auto"/>
                                            <w:left w:val="none" w:sz="0" w:space="0" w:color="auto"/>
                                            <w:bottom w:val="none" w:sz="0" w:space="0" w:color="auto"/>
                                            <w:right w:val="none" w:sz="0" w:space="0" w:color="auto"/>
                                          </w:divBdr>
                                          <w:divsChild>
                                            <w:div w:id="1379360471">
                                              <w:marLeft w:val="0"/>
                                              <w:marRight w:val="0"/>
                                              <w:marTop w:val="0"/>
                                              <w:marBottom w:val="0"/>
                                              <w:divBdr>
                                                <w:top w:val="none" w:sz="0" w:space="0" w:color="auto"/>
                                                <w:left w:val="none" w:sz="0" w:space="0" w:color="auto"/>
                                                <w:bottom w:val="none" w:sz="0" w:space="0" w:color="auto"/>
                                                <w:right w:val="none" w:sz="0" w:space="0" w:color="auto"/>
                                              </w:divBdr>
                                              <w:divsChild>
                                                <w:div w:id="1431703735">
                                                  <w:marLeft w:val="0"/>
                                                  <w:marRight w:val="0"/>
                                                  <w:marTop w:val="0"/>
                                                  <w:marBottom w:val="0"/>
                                                  <w:divBdr>
                                                    <w:top w:val="none" w:sz="0" w:space="0" w:color="auto"/>
                                                    <w:left w:val="none" w:sz="0" w:space="0" w:color="auto"/>
                                                    <w:bottom w:val="none" w:sz="0" w:space="0" w:color="auto"/>
                                                    <w:right w:val="none" w:sz="0" w:space="0" w:color="auto"/>
                                                  </w:divBdr>
                                                  <w:divsChild>
                                                    <w:div w:id="1231846788">
                                                      <w:marLeft w:val="0"/>
                                                      <w:marRight w:val="0"/>
                                                      <w:marTop w:val="0"/>
                                                      <w:marBottom w:val="0"/>
                                                      <w:divBdr>
                                                        <w:top w:val="single" w:sz="6" w:space="0" w:color="auto"/>
                                                        <w:left w:val="none" w:sz="0" w:space="0" w:color="auto"/>
                                                        <w:bottom w:val="single" w:sz="6" w:space="0" w:color="auto"/>
                                                        <w:right w:val="none" w:sz="0" w:space="0" w:color="auto"/>
                                                      </w:divBdr>
                                                      <w:divsChild>
                                                        <w:div w:id="1101219867">
                                                          <w:marLeft w:val="0"/>
                                                          <w:marRight w:val="0"/>
                                                          <w:marTop w:val="0"/>
                                                          <w:marBottom w:val="0"/>
                                                          <w:divBdr>
                                                            <w:top w:val="none" w:sz="0" w:space="0" w:color="auto"/>
                                                            <w:left w:val="none" w:sz="0" w:space="0" w:color="auto"/>
                                                            <w:bottom w:val="none" w:sz="0" w:space="0" w:color="auto"/>
                                                            <w:right w:val="none" w:sz="0" w:space="0" w:color="auto"/>
                                                          </w:divBdr>
                                                          <w:divsChild>
                                                            <w:div w:id="572619613">
                                                              <w:marLeft w:val="0"/>
                                                              <w:marRight w:val="0"/>
                                                              <w:marTop w:val="0"/>
                                                              <w:marBottom w:val="0"/>
                                                              <w:divBdr>
                                                                <w:top w:val="none" w:sz="0" w:space="0" w:color="auto"/>
                                                                <w:left w:val="none" w:sz="0" w:space="0" w:color="auto"/>
                                                                <w:bottom w:val="none" w:sz="0" w:space="0" w:color="auto"/>
                                                                <w:right w:val="none" w:sz="0" w:space="0" w:color="auto"/>
                                                              </w:divBdr>
                                                              <w:divsChild>
                                                                <w:div w:id="1024789619">
                                                                  <w:marLeft w:val="0"/>
                                                                  <w:marRight w:val="0"/>
                                                                  <w:marTop w:val="0"/>
                                                                  <w:marBottom w:val="0"/>
                                                                  <w:divBdr>
                                                                    <w:top w:val="none" w:sz="0" w:space="0" w:color="auto"/>
                                                                    <w:left w:val="none" w:sz="0" w:space="0" w:color="auto"/>
                                                                    <w:bottom w:val="none" w:sz="0" w:space="0" w:color="auto"/>
                                                                    <w:right w:val="none" w:sz="0" w:space="0" w:color="auto"/>
                                                                  </w:divBdr>
                                                                  <w:divsChild>
                                                                    <w:div w:id="701201091">
                                                                      <w:marLeft w:val="0"/>
                                                                      <w:marRight w:val="0"/>
                                                                      <w:marTop w:val="0"/>
                                                                      <w:marBottom w:val="0"/>
                                                                      <w:divBdr>
                                                                        <w:top w:val="none" w:sz="0" w:space="0" w:color="auto"/>
                                                                        <w:left w:val="none" w:sz="0" w:space="0" w:color="auto"/>
                                                                        <w:bottom w:val="none" w:sz="0" w:space="0" w:color="auto"/>
                                                                        <w:right w:val="none" w:sz="0" w:space="0" w:color="auto"/>
                                                                      </w:divBdr>
                                                                      <w:divsChild>
                                                                        <w:div w:id="2137719802">
                                                                          <w:marLeft w:val="0"/>
                                                                          <w:marRight w:val="0"/>
                                                                          <w:marTop w:val="0"/>
                                                                          <w:marBottom w:val="0"/>
                                                                          <w:divBdr>
                                                                            <w:top w:val="none" w:sz="0" w:space="0" w:color="auto"/>
                                                                            <w:left w:val="none" w:sz="0" w:space="0" w:color="auto"/>
                                                                            <w:bottom w:val="none" w:sz="0" w:space="0" w:color="auto"/>
                                                                            <w:right w:val="none" w:sz="0" w:space="0" w:color="auto"/>
                                                                          </w:divBdr>
                                                                          <w:divsChild>
                                                                            <w:div w:id="1443110310">
                                                                              <w:marLeft w:val="0"/>
                                                                              <w:marRight w:val="0"/>
                                                                              <w:marTop w:val="0"/>
                                                                              <w:marBottom w:val="0"/>
                                                                              <w:divBdr>
                                                                                <w:top w:val="none" w:sz="0" w:space="0" w:color="auto"/>
                                                                                <w:left w:val="none" w:sz="0" w:space="0" w:color="auto"/>
                                                                                <w:bottom w:val="none" w:sz="0" w:space="0" w:color="auto"/>
                                                                                <w:right w:val="none" w:sz="0" w:space="0" w:color="auto"/>
                                                                              </w:divBdr>
                                                                              <w:divsChild>
                                                                                <w:div w:id="924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818974">
      <w:bodyDiv w:val="1"/>
      <w:marLeft w:val="0"/>
      <w:marRight w:val="0"/>
      <w:marTop w:val="0"/>
      <w:marBottom w:val="0"/>
      <w:divBdr>
        <w:top w:val="none" w:sz="0" w:space="0" w:color="auto"/>
        <w:left w:val="none" w:sz="0" w:space="0" w:color="auto"/>
        <w:bottom w:val="none" w:sz="0" w:space="0" w:color="auto"/>
        <w:right w:val="none" w:sz="0" w:space="0" w:color="auto"/>
      </w:divBdr>
      <w:divsChild>
        <w:div w:id="825167122">
          <w:marLeft w:val="0"/>
          <w:marRight w:val="0"/>
          <w:marTop w:val="0"/>
          <w:marBottom w:val="0"/>
          <w:divBdr>
            <w:top w:val="none" w:sz="0" w:space="0" w:color="auto"/>
            <w:left w:val="none" w:sz="0" w:space="0" w:color="auto"/>
            <w:bottom w:val="none" w:sz="0" w:space="0" w:color="auto"/>
            <w:right w:val="none" w:sz="0" w:space="0" w:color="auto"/>
          </w:divBdr>
          <w:divsChild>
            <w:div w:id="1010840170">
              <w:marLeft w:val="0"/>
              <w:marRight w:val="0"/>
              <w:marTop w:val="0"/>
              <w:marBottom w:val="0"/>
              <w:divBdr>
                <w:top w:val="none" w:sz="0" w:space="0" w:color="auto"/>
                <w:left w:val="none" w:sz="0" w:space="0" w:color="auto"/>
                <w:bottom w:val="none" w:sz="0" w:space="0" w:color="auto"/>
                <w:right w:val="none" w:sz="0" w:space="0" w:color="auto"/>
              </w:divBdr>
              <w:divsChild>
                <w:div w:id="1394889608">
                  <w:marLeft w:val="0"/>
                  <w:marRight w:val="0"/>
                  <w:marTop w:val="0"/>
                  <w:marBottom w:val="0"/>
                  <w:divBdr>
                    <w:top w:val="none" w:sz="0" w:space="0" w:color="auto"/>
                    <w:left w:val="none" w:sz="0" w:space="0" w:color="auto"/>
                    <w:bottom w:val="none" w:sz="0" w:space="0" w:color="auto"/>
                    <w:right w:val="none" w:sz="0" w:space="0" w:color="auto"/>
                  </w:divBdr>
                  <w:divsChild>
                    <w:div w:id="1717386123">
                      <w:marLeft w:val="0"/>
                      <w:marRight w:val="0"/>
                      <w:marTop w:val="0"/>
                      <w:marBottom w:val="0"/>
                      <w:divBdr>
                        <w:top w:val="none" w:sz="0" w:space="0" w:color="auto"/>
                        <w:left w:val="none" w:sz="0" w:space="0" w:color="auto"/>
                        <w:bottom w:val="none" w:sz="0" w:space="0" w:color="auto"/>
                        <w:right w:val="none" w:sz="0" w:space="0" w:color="auto"/>
                      </w:divBdr>
                      <w:divsChild>
                        <w:div w:id="577061655">
                          <w:marLeft w:val="0"/>
                          <w:marRight w:val="0"/>
                          <w:marTop w:val="0"/>
                          <w:marBottom w:val="0"/>
                          <w:divBdr>
                            <w:top w:val="none" w:sz="0" w:space="0" w:color="auto"/>
                            <w:left w:val="none" w:sz="0" w:space="0" w:color="auto"/>
                            <w:bottom w:val="none" w:sz="0" w:space="0" w:color="auto"/>
                            <w:right w:val="none" w:sz="0" w:space="0" w:color="auto"/>
                          </w:divBdr>
                          <w:divsChild>
                            <w:div w:id="80763874">
                              <w:marLeft w:val="0"/>
                              <w:marRight w:val="0"/>
                              <w:marTop w:val="0"/>
                              <w:marBottom w:val="0"/>
                              <w:divBdr>
                                <w:top w:val="none" w:sz="0" w:space="0" w:color="auto"/>
                                <w:left w:val="none" w:sz="0" w:space="0" w:color="auto"/>
                                <w:bottom w:val="none" w:sz="0" w:space="0" w:color="auto"/>
                                <w:right w:val="none" w:sz="0" w:space="0" w:color="auto"/>
                              </w:divBdr>
                              <w:divsChild>
                                <w:div w:id="1472095045">
                                  <w:marLeft w:val="0"/>
                                  <w:marRight w:val="0"/>
                                  <w:marTop w:val="0"/>
                                  <w:marBottom w:val="0"/>
                                  <w:divBdr>
                                    <w:top w:val="none" w:sz="0" w:space="0" w:color="auto"/>
                                    <w:left w:val="none" w:sz="0" w:space="0" w:color="auto"/>
                                    <w:bottom w:val="none" w:sz="0" w:space="0" w:color="auto"/>
                                    <w:right w:val="none" w:sz="0" w:space="0" w:color="auto"/>
                                  </w:divBdr>
                                  <w:divsChild>
                                    <w:div w:id="955598221">
                                      <w:marLeft w:val="0"/>
                                      <w:marRight w:val="0"/>
                                      <w:marTop w:val="0"/>
                                      <w:marBottom w:val="0"/>
                                      <w:divBdr>
                                        <w:top w:val="none" w:sz="0" w:space="0" w:color="auto"/>
                                        <w:left w:val="none" w:sz="0" w:space="0" w:color="auto"/>
                                        <w:bottom w:val="none" w:sz="0" w:space="0" w:color="auto"/>
                                        <w:right w:val="none" w:sz="0" w:space="0" w:color="auto"/>
                                      </w:divBdr>
                                      <w:divsChild>
                                        <w:div w:id="792360730">
                                          <w:marLeft w:val="0"/>
                                          <w:marRight w:val="0"/>
                                          <w:marTop w:val="0"/>
                                          <w:marBottom w:val="0"/>
                                          <w:divBdr>
                                            <w:top w:val="none" w:sz="0" w:space="0" w:color="auto"/>
                                            <w:left w:val="none" w:sz="0" w:space="0" w:color="auto"/>
                                            <w:bottom w:val="none" w:sz="0" w:space="0" w:color="auto"/>
                                            <w:right w:val="none" w:sz="0" w:space="0" w:color="auto"/>
                                          </w:divBdr>
                                          <w:divsChild>
                                            <w:div w:id="1093817598">
                                              <w:marLeft w:val="0"/>
                                              <w:marRight w:val="0"/>
                                              <w:marTop w:val="0"/>
                                              <w:marBottom w:val="0"/>
                                              <w:divBdr>
                                                <w:top w:val="none" w:sz="0" w:space="0" w:color="auto"/>
                                                <w:left w:val="none" w:sz="0" w:space="0" w:color="auto"/>
                                                <w:bottom w:val="none" w:sz="0" w:space="0" w:color="auto"/>
                                                <w:right w:val="none" w:sz="0" w:space="0" w:color="auto"/>
                                              </w:divBdr>
                                              <w:divsChild>
                                                <w:div w:id="2002926304">
                                                  <w:marLeft w:val="0"/>
                                                  <w:marRight w:val="0"/>
                                                  <w:marTop w:val="0"/>
                                                  <w:marBottom w:val="0"/>
                                                  <w:divBdr>
                                                    <w:top w:val="none" w:sz="0" w:space="0" w:color="auto"/>
                                                    <w:left w:val="none" w:sz="0" w:space="0" w:color="auto"/>
                                                    <w:bottom w:val="none" w:sz="0" w:space="0" w:color="auto"/>
                                                    <w:right w:val="none" w:sz="0" w:space="0" w:color="auto"/>
                                                  </w:divBdr>
                                                  <w:divsChild>
                                                    <w:div w:id="1303342858">
                                                      <w:marLeft w:val="0"/>
                                                      <w:marRight w:val="0"/>
                                                      <w:marTop w:val="0"/>
                                                      <w:marBottom w:val="0"/>
                                                      <w:divBdr>
                                                        <w:top w:val="single" w:sz="6" w:space="0" w:color="auto"/>
                                                        <w:left w:val="none" w:sz="0" w:space="0" w:color="auto"/>
                                                        <w:bottom w:val="single" w:sz="6" w:space="0" w:color="auto"/>
                                                        <w:right w:val="none" w:sz="0" w:space="0" w:color="auto"/>
                                                      </w:divBdr>
                                                      <w:divsChild>
                                                        <w:div w:id="1608343577">
                                                          <w:marLeft w:val="0"/>
                                                          <w:marRight w:val="0"/>
                                                          <w:marTop w:val="0"/>
                                                          <w:marBottom w:val="0"/>
                                                          <w:divBdr>
                                                            <w:top w:val="none" w:sz="0" w:space="0" w:color="auto"/>
                                                            <w:left w:val="none" w:sz="0" w:space="0" w:color="auto"/>
                                                            <w:bottom w:val="none" w:sz="0" w:space="0" w:color="auto"/>
                                                            <w:right w:val="none" w:sz="0" w:space="0" w:color="auto"/>
                                                          </w:divBdr>
                                                          <w:divsChild>
                                                            <w:div w:id="877932520">
                                                              <w:marLeft w:val="0"/>
                                                              <w:marRight w:val="0"/>
                                                              <w:marTop w:val="0"/>
                                                              <w:marBottom w:val="0"/>
                                                              <w:divBdr>
                                                                <w:top w:val="none" w:sz="0" w:space="0" w:color="auto"/>
                                                                <w:left w:val="none" w:sz="0" w:space="0" w:color="auto"/>
                                                                <w:bottom w:val="none" w:sz="0" w:space="0" w:color="auto"/>
                                                                <w:right w:val="none" w:sz="0" w:space="0" w:color="auto"/>
                                                              </w:divBdr>
                                                              <w:divsChild>
                                                                <w:div w:id="1012296136">
                                                                  <w:marLeft w:val="0"/>
                                                                  <w:marRight w:val="0"/>
                                                                  <w:marTop w:val="0"/>
                                                                  <w:marBottom w:val="0"/>
                                                                  <w:divBdr>
                                                                    <w:top w:val="none" w:sz="0" w:space="0" w:color="auto"/>
                                                                    <w:left w:val="none" w:sz="0" w:space="0" w:color="auto"/>
                                                                    <w:bottom w:val="none" w:sz="0" w:space="0" w:color="auto"/>
                                                                    <w:right w:val="none" w:sz="0" w:space="0" w:color="auto"/>
                                                                  </w:divBdr>
                                                                  <w:divsChild>
                                                                    <w:div w:id="2121751670">
                                                                      <w:marLeft w:val="0"/>
                                                                      <w:marRight w:val="0"/>
                                                                      <w:marTop w:val="0"/>
                                                                      <w:marBottom w:val="0"/>
                                                                      <w:divBdr>
                                                                        <w:top w:val="none" w:sz="0" w:space="0" w:color="auto"/>
                                                                        <w:left w:val="none" w:sz="0" w:space="0" w:color="auto"/>
                                                                        <w:bottom w:val="none" w:sz="0" w:space="0" w:color="auto"/>
                                                                        <w:right w:val="none" w:sz="0" w:space="0" w:color="auto"/>
                                                                      </w:divBdr>
                                                                      <w:divsChild>
                                                                        <w:div w:id="1734238014">
                                                                          <w:marLeft w:val="0"/>
                                                                          <w:marRight w:val="0"/>
                                                                          <w:marTop w:val="0"/>
                                                                          <w:marBottom w:val="0"/>
                                                                          <w:divBdr>
                                                                            <w:top w:val="none" w:sz="0" w:space="0" w:color="auto"/>
                                                                            <w:left w:val="none" w:sz="0" w:space="0" w:color="auto"/>
                                                                            <w:bottom w:val="none" w:sz="0" w:space="0" w:color="auto"/>
                                                                            <w:right w:val="none" w:sz="0" w:space="0" w:color="auto"/>
                                                                          </w:divBdr>
                                                                          <w:divsChild>
                                                                            <w:div w:id="1850677185">
                                                                              <w:marLeft w:val="0"/>
                                                                              <w:marRight w:val="0"/>
                                                                              <w:marTop w:val="0"/>
                                                                              <w:marBottom w:val="0"/>
                                                                              <w:divBdr>
                                                                                <w:top w:val="none" w:sz="0" w:space="0" w:color="auto"/>
                                                                                <w:left w:val="none" w:sz="0" w:space="0" w:color="auto"/>
                                                                                <w:bottom w:val="none" w:sz="0" w:space="0" w:color="auto"/>
                                                                                <w:right w:val="none" w:sz="0" w:space="0" w:color="auto"/>
                                                                              </w:divBdr>
                                                                              <w:divsChild>
                                                                                <w:div w:id="1828011767">
                                                                                  <w:marLeft w:val="0"/>
                                                                                  <w:marRight w:val="0"/>
                                                                                  <w:marTop w:val="0"/>
                                                                                  <w:marBottom w:val="0"/>
                                                                                  <w:divBdr>
                                                                                    <w:top w:val="none" w:sz="0" w:space="0" w:color="auto"/>
                                                                                    <w:left w:val="none" w:sz="0" w:space="0" w:color="auto"/>
                                                                                    <w:bottom w:val="none" w:sz="0" w:space="0" w:color="auto"/>
                                                                                    <w:right w:val="none" w:sz="0" w:space="0" w:color="auto"/>
                                                                                  </w:divBdr>
                                                                                </w:div>
                                                                                <w:div w:id="420687229">
                                                                                  <w:marLeft w:val="0"/>
                                                                                  <w:marRight w:val="0"/>
                                                                                  <w:marTop w:val="0"/>
                                                                                  <w:marBottom w:val="0"/>
                                                                                  <w:divBdr>
                                                                                    <w:top w:val="none" w:sz="0" w:space="0" w:color="auto"/>
                                                                                    <w:left w:val="none" w:sz="0" w:space="0" w:color="auto"/>
                                                                                    <w:bottom w:val="none" w:sz="0" w:space="0" w:color="auto"/>
                                                                                    <w:right w:val="none" w:sz="0" w:space="0" w:color="auto"/>
                                                                                  </w:divBdr>
                                                                                </w:div>
                                                                                <w:div w:id="974528611">
                                                                                  <w:marLeft w:val="0"/>
                                                                                  <w:marRight w:val="0"/>
                                                                                  <w:marTop w:val="0"/>
                                                                                  <w:marBottom w:val="0"/>
                                                                                  <w:divBdr>
                                                                                    <w:top w:val="none" w:sz="0" w:space="0" w:color="auto"/>
                                                                                    <w:left w:val="none" w:sz="0" w:space="0" w:color="auto"/>
                                                                                    <w:bottom w:val="none" w:sz="0" w:space="0" w:color="auto"/>
                                                                                    <w:right w:val="none" w:sz="0" w:space="0" w:color="auto"/>
                                                                                  </w:divBdr>
                                                                                </w:div>
                                                                                <w:div w:id="20374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664470">
      <w:bodyDiv w:val="1"/>
      <w:marLeft w:val="0"/>
      <w:marRight w:val="0"/>
      <w:marTop w:val="0"/>
      <w:marBottom w:val="0"/>
      <w:divBdr>
        <w:top w:val="none" w:sz="0" w:space="0" w:color="auto"/>
        <w:left w:val="none" w:sz="0" w:space="0" w:color="auto"/>
        <w:bottom w:val="none" w:sz="0" w:space="0" w:color="auto"/>
        <w:right w:val="none" w:sz="0" w:space="0" w:color="auto"/>
      </w:divBdr>
      <w:divsChild>
        <w:div w:id="384256645">
          <w:marLeft w:val="0"/>
          <w:marRight w:val="0"/>
          <w:marTop w:val="0"/>
          <w:marBottom w:val="0"/>
          <w:divBdr>
            <w:top w:val="none" w:sz="0" w:space="0" w:color="auto"/>
            <w:left w:val="none" w:sz="0" w:space="0" w:color="auto"/>
            <w:bottom w:val="none" w:sz="0" w:space="0" w:color="auto"/>
            <w:right w:val="none" w:sz="0" w:space="0" w:color="auto"/>
          </w:divBdr>
          <w:divsChild>
            <w:div w:id="1514882227">
              <w:marLeft w:val="0"/>
              <w:marRight w:val="0"/>
              <w:marTop w:val="0"/>
              <w:marBottom w:val="0"/>
              <w:divBdr>
                <w:top w:val="none" w:sz="0" w:space="0" w:color="auto"/>
                <w:left w:val="none" w:sz="0" w:space="0" w:color="auto"/>
                <w:bottom w:val="none" w:sz="0" w:space="0" w:color="auto"/>
                <w:right w:val="none" w:sz="0" w:space="0" w:color="auto"/>
              </w:divBdr>
              <w:divsChild>
                <w:div w:id="764108776">
                  <w:marLeft w:val="0"/>
                  <w:marRight w:val="0"/>
                  <w:marTop w:val="0"/>
                  <w:marBottom w:val="0"/>
                  <w:divBdr>
                    <w:top w:val="none" w:sz="0" w:space="0" w:color="auto"/>
                    <w:left w:val="none" w:sz="0" w:space="0" w:color="auto"/>
                    <w:bottom w:val="none" w:sz="0" w:space="0" w:color="auto"/>
                    <w:right w:val="none" w:sz="0" w:space="0" w:color="auto"/>
                  </w:divBdr>
                  <w:divsChild>
                    <w:div w:id="1691906981">
                      <w:marLeft w:val="0"/>
                      <w:marRight w:val="0"/>
                      <w:marTop w:val="0"/>
                      <w:marBottom w:val="0"/>
                      <w:divBdr>
                        <w:top w:val="none" w:sz="0" w:space="0" w:color="auto"/>
                        <w:left w:val="none" w:sz="0" w:space="0" w:color="auto"/>
                        <w:bottom w:val="none" w:sz="0" w:space="0" w:color="auto"/>
                        <w:right w:val="none" w:sz="0" w:space="0" w:color="auto"/>
                      </w:divBdr>
                      <w:divsChild>
                        <w:div w:id="2084794068">
                          <w:marLeft w:val="0"/>
                          <w:marRight w:val="0"/>
                          <w:marTop w:val="0"/>
                          <w:marBottom w:val="0"/>
                          <w:divBdr>
                            <w:top w:val="none" w:sz="0" w:space="0" w:color="auto"/>
                            <w:left w:val="none" w:sz="0" w:space="0" w:color="auto"/>
                            <w:bottom w:val="none" w:sz="0" w:space="0" w:color="auto"/>
                            <w:right w:val="none" w:sz="0" w:space="0" w:color="auto"/>
                          </w:divBdr>
                          <w:divsChild>
                            <w:div w:id="781875485">
                              <w:marLeft w:val="0"/>
                              <w:marRight w:val="0"/>
                              <w:marTop w:val="0"/>
                              <w:marBottom w:val="0"/>
                              <w:divBdr>
                                <w:top w:val="none" w:sz="0" w:space="0" w:color="auto"/>
                                <w:left w:val="none" w:sz="0" w:space="0" w:color="auto"/>
                                <w:bottom w:val="none" w:sz="0" w:space="0" w:color="auto"/>
                                <w:right w:val="none" w:sz="0" w:space="0" w:color="auto"/>
                              </w:divBdr>
                              <w:divsChild>
                                <w:div w:id="667900358">
                                  <w:marLeft w:val="0"/>
                                  <w:marRight w:val="0"/>
                                  <w:marTop w:val="0"/>
                                  <w:marBottom w:val="0"/>
                                  <w:divBdr>
                                    <w:top w:val="none" w:sz="0" w:space="0" w:color="auto"/>
                                    <w:left w:val="none" w:sz="0" w:space="0" w:color="auto"/>
                                    <w:bottom w:val="none" w:sz="0" w:space="0" w:color="auto"/>
                                    <w:right w:val="none" w:sz="0" w:space="0" w:color="auto"/>
                                  </w:divBdr>
                                  <w:divsChild>
                                    <w:div w:id="657343050">
                                      <w:marLeft w:val="0"/>
                                      <w:marRight w:val="0"/>
                                      <w:marTop w:val="0"/>
                                      <w:marBottom w:val="0"/>
                                      <w:divBdr>
                                        <w:top w:val="none" w:sz="0" w:space="0" w:color="auto"/>
                                        <w:left w:val="none" w:sz="0" w:space="0" w:color="auto"/>
                                        <w:bottom w:val="none" w:sz="0" w:space="0" w:color="auto"/>
                                        <w:right w:val="none" w:sz="0" w:space="0" w:color="auto"/>
                                      </w:divBdr>
                                      <w:divsChild>
                                        <w:div w:id="1518539338">
                                          <w:marLeft w:val="0"/>
                                          <w:marRight w:val="0"/>
                                          <w:marTop w:val="0"/>
                                          <w:marBottom w:val="0"/>
                                          <w:divBdr>
                                            <w:top w:val="none" w:sz="0" w:space="0" w:color="auto"/>
                                            <w:left w:val="none" w:sz="0" w:space="0" w:color="auto"/>
                                            <w:bottom w:val="none" w:sz="0" w:space="0" w:color="auto"/>
                                            <w:right w:val="none" w:sz="0" w:space="0" w:color="auto"/>
                                          </w:divBdr>
                                          <w:divsChild>
                                            <w:div w:id="2007398848">
                                              <w:marLeft w:val="0"/>
                                              <w:marRight w:val="0"/>
                                              <w:marTop w:val="0"/>
                                              <w:marBottom w:val="0"/>
                                              <w:divBdr>
                                                <w:top w:val="none" w:sz="0" w:space="0" w:color="auto"/>
                                                <w:left w:val="none" w:sz="0" w:space="0" w:color="auto"/>
                                                <w:bottom w:val="none" w:sz="0" w:space="0" w:color="auto"/>
                                                <w:right w:val="none" w:sz="0" w:space="0" w:color="auto"/>
                                              </w:divBdr>
                                              <w:divsChild>
                                                <w:div w:id="757016458">
                                                  <w:marLeft w:val="0"/>
                                                  <w:marRight w:val="0"/>
                                                  <w:marTop w:val="0"/>
                                                  <w:marBottom w:val="0"/>
                                                  <w:divBdr>
                                                    <w:top w:val="none" w:sz="0" w:space="0" w:color="auto"/>
                                                    <w:left w:val="none" w:sz="0" w:space="0" w:color="auto"/>
                                                    <w:bottom w:val="none" w:sz="0" w:space="0" w:color="auto"/>
                                                    <w:right w:val="none" w:sz="0" w:space="0" w:color="auto"/>
                                                  </w:divBdr>
                                                  <w:divsChild>
                                                    <w:div w:id="616449213">
                                                      <w:marLeft w:val="0"/>
                                                      <w:marRight w:val="0"/>
                                                      <w:marTop w:val="0"/>
                                                      <w:marBottom w:val="0"/>
                                                      <w:divBdr>
                                                        <w:top w:val="single" w:sz="6" w:space="0" w:color="auto"/>
                                                        <w:left w:val="none" w:sz="0" w:space="0" w:color="auto"/>
                                                        <w:bottom w:val="single" w:sz="6" w:space="0" w:color="auto"/>
                                                        <w:right w:val="none" w:sz="0" w:space="0" w:color="auto"/>
                                                      </w:divBdr>
                                                      <w:divsChild>
                                                        <w:div w:id="1559127735">
                                                          <w:marLeft w:val="0"/>
                                                          <w:marRight w:val="0"/>
                                                          <w:marTop w:val="0"/>
                                                          <w:marBottom w:val="0"/>
                                                          <w:divBdr>
                                                            <w:top w:val="none" w:sz="0" w:space="0" w:color="auto"/>
                                                            <w:left w:val="none" w:sz="0" w:space="0" w:color="auto"/>
                                                            <w:bottom w:val="none" w:sz="0" w:space="0" w:color="auto"/>
                                                            <w:right w:val="none" w:sz="0" w:space="0" w:color="auto"/>
                                                          </w:divBdr>
                                                          <w:divsChild>
                                                            <w:div w:id="149835510">
                                                              <w:marLeft w:val="0"/>
                                                              <w:marRight w:val="0"/>
                                                              <w:marTop w:val="0"/>
                                                              <w:marBottom w:val="0"/>
                                                              <w:divBdr>
                                                                <w:top w:val="none" w:sz="0" w:space="0" w:color="auto"/>
                                                                <w:left w:val="none" w:sz="0" w:space="0" w:color="auto"/>
                                                                <w:bottom w:val="none" w:sz="0" w:space="0" w:color="auto"/>
                                                                <w:right w:val="none" w:sz="0" w:space="0" w:color="auto"/>
                                                              </w:divBdr>
                                                              <w:divsChild>
                                                                <w:div w:id="28073233">
                                                                  <w:marLeft w:val="0"/>
                                                                  <w:marRight w:val="0"/>
                                                                  <w:marTop w:val="0"/>
                                                                  <w:marBottom w:val="0"/>
                                                                  <w:divBdr>
                                                                    <w:top w:val="none" w:sz="0" w:space="0" w:color="auto"/>
                                                                    <w:left w:val="none" w:sz="0" w:space="0" w:color="auto"/>
                                                                    <w:bottom w:val="none" w:sz="0" w:space="0" w:color="auto"/>
                                                                    <w:right w:val="none" w:sz="0" w:space="0" w:color="auto"/>
                                                                  </w:divBdr>
                                                                  <w:divsChild>
                                                                    <w:div w:id="922108986">
                                                                      <w:marLeft w:val="0"/>
                                                                      <w:marRight w:val="0"/>
                                                                      <w:marTop w:val="0"/>
                                                                      <w:marBottom w:val="0"/>
                                                                      <w:divBdr>
                                                                        <w:top w:val="none" w:sz="0" w:space="0" w:color="auto"/>
                                                                        <w:left w:val="none" w:sz="0" w:space="0" w:color="auto"/>
                                                                        <w:bottom w:val="none" w:sz="0" w:space="0" w:color="auto"/>
                                                                        <w:right w:val="none" w:sz="0" w:space="0" w:color="auto"/>
                                                                      </w:divBdr>
                                                                      <w:divsChild>
                                                                        <w:div w:id="492840590">
                                                                          <w:marLeft w:val="0"/>
                                                                          <w:marRight w:val="0"/>
                                                                          <w:marTop w:val="0"/>
                                                                          <w:marBottom w:val="0"/>
                                                                          <w:divBdr>
                                                                            <w:top w:val="none" w:sz="0" w:space="0" w:color="auto"/>
                                                                            <w:left w:val="none" w:sz="0" w:space="0" w:color="auto"/>
                                                                            <w:bottom w:val="none" w:sz="0" w:space="0" w:color="auto"/>
                                                                            <w:right w:val="none" w:sz="0" w:space="0" w:color="auto"/>
                                                                          </w:divBdr>
                                                                          <w:divsChild>
                                                                            <w:div w:id="1173036351">
                                                                              <w:marLeft w:val="0"/>
                                                                              <w:marRight w:val="0"/>
                                                                              <w:marTop w:val="0"/>
                                                                              <w:marBottom w:val="0"/>
                                                                              <w:divBdr>
                                                                                <w:top w:val="none" w:sz="0" w:space="0" w:color="auto"/>
                                                                                <w:left w:val="none" w:sz="0" w:space="0" w:color="auto"/>
                                                                                <w:bottom w:val="none" w:sz="0" w:space="0" w:color="auto"/>
                                                                                <w:right w:val="none" w:sz="0" w:space="0" w:color="auto"/>
                                                                              </w:divBdr>
                                                                              <w:divsChild>
                                                                                <w:div w:id="841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79B69-720A-407E-8FC5-014FA869B3D3}">
  <ds:schemaRefs>
    <ds:schemaRef ds:uri="http://schemas.microsoft.com/sharepoint/v3/contenttype/forms"/>
  </ds:schemaRefs>
</ds:datastoreItem>
</file>

<file path=customXml/itemProps2.xml><?xml version="1.0" encoding="utf-8"?>
<ds:datastoreItem xmlns:ds="http://schemas.openxmlformats.org/officeDocument/2006/customXml" ds:itemID="{B660777A-8A25-4009-A613-40F2605D9B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A2AEC4-521C-4382-8317-045B9C871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4053</Words>
  <Characters>2311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2019-10-25T06:08:00Z</dcterms:created>
  <dc:creator>Lina Sveklaite</dc:creator>
  <cp:lastModifiedBy>Jevgenija Jankevič</cp:lastModifiedBy>
  <dcterms:modified xsi:type="dcterms:W3CDTF">2019-10-25T06:09:00Z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