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6652E" w14:textId="710A0EC0" w:rsidR="008E2AEF" w:rsidRPr="00865E3F" w:rsidRDefault="008E2AEF">
      <w:pPr>
        <w:jc w:val="center"/>
        <w:rPr>
          <w:szCs w:val="24"/>
          <w:lang w:eastAsia="lt-LT"/>
        </w:rPr>
      </w:pPr>
      <w:bookmarkStart w:id="0" w:name="_GoBack"/>
      <w:bookmarkEnd w:id="0"/>
    </w:p>
    <w:p w14:paraId="6F766530" w14:textId="77777777" w:rsidR="008E2AEF" w:rsidRPr="00AC1CAD" w:rsidRDefault="00B82D08">
      <w:pPr>
        <w:keepNext/>
        <w:jc w:val="center"/>
        <w:rPr>
          <w:b/>
          <w:caps/>
          <w:szCs w:val="24"/>
          <w:lang w:eastAsia="lt-LT"/>
        </w:rPr>
      </w:pPr>
      <w:r w:rsidRPr="00AC1CAD">
        <w:rPr>
          <w:b/>
          <w:caps/>
          <w:szCs w:val="24"/>
          <w:lang w:eastAsia="lt-LT"/>
        </w:rPr>
        <w:t>Lietuvos Respublikos Vyriausybė</w:t>
      </w:r>
    </w:p>
    <w:p w14:paraId="6F766531" w14:textId="77777777" w:rsidR="008E2AEF" w:rsidRPr="00865E3F" w:rsidRDefault="008E2AEF">
      <w:pPr>
        <w:jc w:val="center"/>
        <w:rPr>
          <w:caps/>
          <w:szCs w:val="24"/>
          <w:lang w:eastAsia="lt-LT"/>
        </w:rPr>
      </w:pPr>
    </w:p>
    <w:p w14:paraId="6F766532" w14:textId="77777777" w:rsidR="008E2AEF" w:rsidRPr="00AC1CAD" w:rsidRDefault="00B82D08">
      <w:pPr>
        <w:jc w:val="center"/>
        <w:rPr>
          <w:b/>
          <w:caps/>
          <w:szCs w:val="24"/>
          <w:lang w:eastAsia="lt-LT"/>
        </w:rPr>
      </w:pPr>
      <w:r w:rsidRPr="00AC1CAD">
        <w:rPr>
          <w:b/>
          <w:caps/>
          <w:szCs w:val="24"/>
          <w:lang w:eastAsia="lt-LT"/>
        </w:rPr>
        <w:t>nutarimas</w:t>
      </w:r>
    </w:p>
    <w:p w14:paraId="6F766533" w14:textId="7949A1C0" w:rsidR="008E2AEF" w:rsidRPr="00AC1CAD" w:rsidRDefault="00B82D08">
      <w:pPr>
        <w:widowControl w:val="0"/>
        <w:jc w:val="center"/>
        <w:rPr>
          <w:b/>
          <w:caps/>
          <w:szCs w:val="24"/>
          <w:lang w:eastAsia="lt-LT"/>
        </w:rPr>
      </w:pPr>
      <w:r w:rsidRPr="00AC1CAD">
        <w:rPr>
          <w:b/>
          <w:caps/>
          <w:szCs w:val="24"/>
          <w:lang w:eastAsia="lt-LT"/>
        </w:rPr>
        <w:t xml:space="preserve">DĖL </w:t>
      </w:r>
      <w:r w:rsidRPr="00865E3F">
        <w:rPr>
          <w:rFonts w:eastAsia="Calibri"/>
          <w:b/>
          <w:caps/>
          <w:szCs w:val="24"/>
          <w:lang w:eastAsia="lt-LT"/>
        </w:rPr>
        <w:t xml:space="preserve">LIETUVOS RESPUBLIKOS VYRIAUSYBĖS </w:t>
      </w:r>
      <w:r w:rsidR="006A0BE3" w:rsidRPr="00865E3F">
        <w:rPr>
          <w:rFonts w:eastAsia="Calibri"/>
          <w:b/>
          <w:caps/>
          <w:szCs w:val="24"/>
          <w:lang w:eastAsia="lt-LT"/>
        </w:rPr>
        <w:t>2004</w:t>
      </w:r>
      <w:r w:rsidRPr="00865E3F">
        <w:rPr>
          <w:rFonts w:eastAsia="Calibri"/>
          <w:b/>
          <w:caps/>
          <w:szCs w:val="24"/>
          <w:lang w:eastAsia="lt-LT"/>
        </w:rPr>
        <w:t xml:space="preserve"> M. </w:t>
      </w:r>
      <w:r w:rsidR="00314CB4" w:rsidRPr="00865E3F">
        <w:rPr>
          <w:rFonts w:eastAsia="Calibri"/>
          <w:b/>
          <w:caps/>
          <w:szCs w:val="24"/>
          <w:lang w:eastAsia="lt-LT"/>
        </w:rPr>
        <w:t>SAUSIO</w:t>
      </w:r>
      <w:r w:rsidRPr="00865E3F">
        <w:rPr>
          <w:rFonts w:eastAsia="Calibri"/>
          <w:b/>
          <w:caps/>
          <w:szCs w:val="24"/>
          <w:lang w:eastAsia="lt-LT"/>
        </w:rPr>
        <w:t xml:space="preserve"> </w:t>
      </w:r>
      <w:r w:rsidR="006A0BE3" w:rsidRPr="00865E3F">
        <w:rPr>
          <w:rFonts w:eastAsia="Calibri"/>
          <w:b/>
          <w:caps/>
          <w:szCs w:val="24"/>
          <w:lang w:eastAsia="lt-LT"/>
        </w:rPr>
        <w:t>28</w:t>
      </w:r>
      <w:r w:rsidRPr="00865E3F">
        <w:rPr>
          <w:rFonts w:eastAsia="Calibri"/>
          <w:b/>
          <w:caps/>
          <w:szCs w:val="24"/>
          <w:lang w:eastAsia="lt-LT"/>
        </w:rPr>
        <w:t xml:space="preserve"> D. NUTARIMO NR. </w:t>
      </w:r>
      <w:r w:rsidR="006A0BE3" w:rsidRPr="00865E3F">
        <w:rPr>
          <w:rFonts w:eastAsia="Calibri"/>
          <w:b/>
          <w:caps/>
          <w:szCs w:val="24"/>
          <w:lang w:eastAsia="lt-LT"/>
        </w:rPr>
        <w:t>90</w:t>
      </w:r>
      <w:r w:rsidRPr="00865E3F">
        <w:rPr>
          <w:rFonts w:eastAsia="Calibri"/>
          <w:b/>
          <w:caps/>
          <w:szCs w:val="24"/>
          <w:lang w:eastAsia="lt-LT"/>
        </w:rPr>
        <w:t xml:space="preserve"> „DĖL </w:t>
      </w:r>
      <w:r w:rsidR="00AC647F" w:rsidRPr="00AC1CAD">
        <w:rPr>
          <w:b/>
          <w:bCs/>
          <w:color w:val="000000"/>
          <w:szCs w:val="24"/>
        </w:rPr>
        <w:t>LIETUVOS RESPUBLIKOS JŪRŲ UOSTŲ, ŠIŲ UOSTŲ INFRASTRUKTŪROS IR SUPRASTRUKTŪROS ĮRENGINIŲ (TERMINALŲ) BEI LAIVŲ APSAUGOS STIPRINIMO</w:t>
      </w:r>
      <w:r w:rsidRPr="00865E3F">
        <w:rPr>
          <w:rFonts w:eastAsia="Calibri"/>
          <w:b/>
          <w:caps/>
          <w:szCs w:val="24"/>
          <w:lang w:eastAsia="lt-LT"/>
        </w:rPr>
        <w:t>“ pakeitimo</w:t>
      </w:r>
    </w:p>
    <w:p w14:paraId="6F766534" w14:textId="77777777" w:rsidR="008E2AEF" w:rsidRPr="00AC1CAD" w:rsidRDefault="008E2AEF">
      <w:pPr>
        <w:tabs>
          <w:tab w:val="center" w:pos="4153"/>
          <w:tab w:val="right" w:pos="8306"/>
        </w:tabs>
        <w:rPr>
          <w:szCs w:val="24"/>
          <w:lang w:eastAsia="lt-LT"/>
        </w:rPr>
      </w:pPr>
    </w:p>
    <w:p w14:paraId="6F766535" w14:textId="2B086628" w:rsidR="008E2AEF" w:rsidRPr="00865E3F" w:rsidRDefault="00B82D08">
      <w:pPr>
        <w:ind w:firstLine="62"/>
        <w:jc w:val="center"/>
        <w:rPr>
          <w:szCs w:val="24"/>
          <w:lang w:eastAsia="lt-LT"/>
        </w:rPr>
      </w:pPr>
      <w:r w:rsidRPr="00865E3F">
        <w:rPr>
          <w:szCs w:val="24"/>
          <w:lang w:eastAsia="lt-LT"/>
        </w:rPr>
        <w:t xml:space="preserve">Nr. </w:t>
      </w:r>
    </w:p>
    <w:p w14:paraId="6F766536" w14:textId="77777777" w:rsidR="008E2AEF" w:rsidRPr="00AC1CAD" w:rsidRDefault="00B82D08">
      <w:pPr>
        <w:jc w:val="center"/>
        <w:rPr>
          <w:szCs w:val="24"/>
          <w:lang w:eastAsia="lt-LT"/>
        </w:rPr>
      </w:pPr>
      <w:r w:rsidRPr="00AC1CAD">
        <w:rPr>
          <w:szCs w:val="24"/>
          <w:lang w:eastAsia="lt-LT"/>
        </w:rPr>
        <w:t>Vilnius</w:t>
      </w:r>
    </w:p>
    <w:p w14:paraId="3A5F7B42" w14:textId="77777777" w:rsidR="00B82D08" w:rsidRPr="00AC1CAD" w:rsidRDefault="00B82D08">
      <w:pPr>
        <w:jc w:val="center"/>
        <w:rPr>
          <w:szCs w:val="24"/>
          <w:lang w:eastAsia="lt-LT"/>
        </w:rPr>
      </w:pPr>
    </w:p>
    <w:p w14:paraId="6F766538" w14:textId="77777777" w:rsidR="008E2AEF" w:rsidRPr="00865E3F" w:rsidRDefault="00B82D08" w:rsidP="00CE251F">
      <w:pPr>
        <w:spacing w:line="360" w:lineRule="auto"/>
        <w:ind w:firstLine="720"/>
        <w:jc w:val="both"/>
        <w:rPr>
          <w:szCs w:val="24"/>
          <w:lang w:eastAsia="lt-LT"/>
        </w:rPr>
      </w:pPr>
      <w:r w:rsidRPr="00865E3F">
        <w:rPr>
          <w:szCs w:val="24"/>
          <w:lang w:eastAsia="lt-LT"/>
        </w:rPr>
        <w:t>Lietuvos Respublikos Vyriausybė</w:t>
      </w:r>
      <w:r w:rsidRPr="00865E3F">
        <w:rPr>
          <w:spacing w:val="100"/>
          <w:szCs w:val="24"/>
          <w:lang w:eastAsia="lt-LT"/>
        </w:rPr>
        <w:t xml:space="preserve"> nutari</w:t>
      </w:r>
      <w:r w:rsidRPr="00865E3F">
        <w:rPr>
          <w:szCs w:val="24"/>
          <w:lang w:eastAsia="lt-LT"/>
        </w:rPr>
        <w:t>a:</w:t>
      </w:r>
    </w:p>
    <w:p w14:paraId="6F766539" w14:textId="741FD55F" w:rsidR="008E2AEF" w:rsidRPr="00865E3F" w:rsidRDefault="00B82D08" w:rsidP="00CE251F">
      <w:pPr>
        <w:tabs>
          <w:tab w:val="left" w:pos="851"/>
        </w:tabs>
        <w:spacing w:line="360" w:lineRule="auto"/>
        <w:ind w:firstLine="720"/>
        <w:jc w:val="both"/>
        <w:rPr>
          <w:rFonts w:eastAsia="Calibri"/>
          <w:szCs w:val="24"/>
          <w:lang w:eastAsia="lt-LT"/>
        </w:rPr>
      </w:pPr>
      <w:r w:rsidRPr="00865E3F">
        <w:rPr>
          <w:rFonts w:eastAsia="Calibri"/>
          <w:szCs w:val="24"/>
          <w:lang w:eastAsia="lt-LT"/>
        </w:rPr>
        <w:t xml:space="preserve">Pakeisti </w:t>
      </w:r>
      <w:r w:rsidRPr="00865E3F">
        <w:rPr>
          <w:color w:val="000000"/>
          <w:szCs w:val="24"/>
          <w:lang w:eastAsia="lt-LT"/>
        </w:rPr>
        <w:t xml:space="preserve">Lietuvos Respublikos Vyriausybės </w:t>
      </w:r>
      <w:r w:rsidR="006A0BE3" w:rsidRPr="00865E3F">
        <w:rPr>
          <w:rFonts w:eastAsia="Calibri"/>
          <w:szCs w:val="24"/>
          <w:lang w:eastAsia="lt-LT"/>
        </w:rPr>
        <w:t xml:space="preserve">2004 </w:t>
      </w:r>
      <w:r w:rsidRPr="00865E3F">
        <w:rPr>
          <w:rFonts w:eastAsia="Calibri"/>
          <w:szCs w:val="24"/>
          <w:lang w:eastAsia="lt-LT"/>
        </w:rPr>
        <w:t xml:space="preserve">m. </w:t>
      </w:r>
      <w:r w:rsidR="00314CB4" w:rsidRPr="00865E3F">
        <w:rPr>
          <w:rFonts w:eastAsia="Calibri"/>
          <w:szCs w:val="24"/>
          <w:lang w:eastAsia="lt-LT"/>
        </w:rPr>
        <w:t>sausio</w:t>
      </w:r>
      <w:r w:rsidRPr="00865E3F">
        <w:rPr>
          <w:rFonts w:eastAsia="Calibri"/>
          <w:szCs w:val="24"/>
          <w:lang w:eastAsia="lt-LT"/>
        </w:rPr>
        <w:t xml:space="preserve"> </w:t>
      </w:r>
      <w:r w:rsidR="006A0BE3" w:rsidRPr="00865E3F">
        <w:rPr>
          <w:rFonts w:eastAsia="Calibri"/>
          <w:szCs w:val="24"/>
          <w:lang w:eastAsia="lt-LT"/>
        </w:rPr>
        <w:t>28</w:t>
      </w:r>
      <w:r w:rsidR="00AC647F" w:rsidRPr="00865E3F">
        <w:rPr>
          <w:rFonts w:eastAsia="Calibri"/>
          <w:szCs w:val="24"/>
          <w:lang w:eastAsia="lt-LT"/>
        </w:rPr>
        <w:t xml:space="preserve"> d. nutarimą</w:t>
      </w:r>
      <w:r w:rsidRPr="00865E3F">
        <w:rPr>
          <w:rFonts w:eastAsia="Calibri"/>
          <w:szCs w:val="24"/>
          <w:lang w:eastAsia="lt-LT"/>
        </w:rPr>
        <w:t xml:space="preserve"> Nr. </w:t>
      </w:r>
      <w:r w:rsidR="006A0BE3" w:rsidRPr="00865E3F">
        <w:rPr>
          <w:rFonts w:eastAsia="Calibri"/>
          <w:szCs w:val="24"/>
          <w:lang w:eastAsia="lt-LT"/>
        </w:rPr>
        <w:t>90</w:t>
      </w:r>
      <w:r w:rsidRPr="00865E3F">
        <w:rPr>
          <w:rFonts w:eastAsia="Calibri"/>
          <w:szCs w:val="24"/>
          <w:lang w:eastAsia="lt-LT"/>
        </w:rPr>
        <w:t xml:space="preserve"> „Dėl </w:t>
      </w:r>
      <w:r w:rsidR="00AC647F" w:rsidRPr="00AC1CAD">
        <w:rPr>
          <w:szCs w:val="24"/>
        </w:rPr>
        <w:t>Lietuvos Respublikos jūrų uostų, šių uostų infrastruktūros ir suprastruktūros įrenginių (terminalų) bei laivų apsaugos stiprinimo</w:t>
      </w:r>
      <w:r w:rsidRPr="00865E3F">
        <w:rPr>
          <w:rFonts w:eastAsia="Calibri"/>
          <w:szCs w:val="24"/>
          <w:lang w:eastAsia="lt-LT"/>
        </w:rPr>
        <w:t>“:</w:t>
      </w:r>
    </w:p>
    <w:p w14:paraId="6F76653A" w14:textId="04498E22" w:rsidR="008E2AEF" w:rsidRPr="00865E3F" w:rsidRDefault="00B82D08" w:rsidP="00CE251F">
      <w:pPr>
        <w:tabs>
          <w:tab w:val="left" w:pos="851"/>
        </w:tabs>
        <w:spacing w:line="360" w:lineRule="auto"/>
        <w:ind w:firstLine="720"/>
        <w:jc w:val="both"/>
        <w:rPr>
          <w:rFonts w:eastAsia="Calibri"/>
          <w:szCs w:val="24"/>
          <w:lang w:eastAsia="lt-LT"/>
        </w:rPr>
      </w:pPr>
      <w:r w:rsidRPr="00865E3F">
        <w:rPr>
          <w:color w:val="000000"/>
          <w:szCs w:val="24"/>
          <w:lang w:eastAsia="lt-LT"/>
        </w:rPr>
        <w:t xml:space="preserve">1. Pakeisti </w:t>
      </w:r>
      <w:r w:rsidR="000601A4" w:rsidRPr="00865E3F">
        <w:rPr>
          <w:color w:val="000000"/>
          <w:szCs w:val="24"/>
          <w:lang w:eastAsia="lt-LT"/>
        </w:rPr>
        <w:t>1.1.2</w:t>
      </w:r>
      <w:r w:rsidRPr="00865E3F">
        <w:rPr>
          <w:color w:val="000000"/>
          <w:szCs w:val="24"/>
          <w:lang w:eastAsia="lt-LT"/>
        </w:rPr>
        <w:t xml:space="preserve"> </w:t>
      </w:r>
      <w:r w:rsidR="000601A4" w:rsidRPr="00865E3F">
        <w:rPr>
          <w:color w:val="000000"/>
          <w:szCs w:val="24"/>
          <w:lang w:eastAsia="lt-LT"/>
        </w:rPr>
        <w:t>papunktį</w:t>
      </w:r>
      <w:r w:rsidR="00314CB4" w:rsidRPr="00865E3F">
        <w:rPr>
          <w:color w:val="000000"/>
          <w:szCs w:val="24"/>
          <w:lang w:eastAsia="lt-LT"/>
        </w:rPr>
        <w:t xml:space="preserve"> </w:t>
      </w:r>
      <w:r w:rsidRPr="00865E3F">
        <w:rPr>
          <w:color w:val="000000"/>
          <w:szCs w:val="24"/>
          <w:lang w:eastAsia="lt-LT"/>
        </w:rPr>
        <w:t>ir j</w:t>
      </w:r>
      <w:r w:rsidR="00314CB4" w:rsidRPr="00865E3F">
        <w:rPr>
          <w:color w:val="000000"/>
          <w:szCs w:val="24"/>
          <w:lang w:eastAsia="lt-LT"/>
        </w:rPr>
        <w:t>į</w:t>
      </w:r>
      <w:r w:rsidRPr="00865E3F">
        <w:rPr>
          <w:color w:val="000000"/>
          <w:szCs w:val="24"/>
          <w:lang w:eastAsia="lt-LT"/>
        </w:rPr>
        <w:t xml:space="preserve"> išdėstyti taip:</w:t>
      </w:r>
    </w:p>
    <w:p w14:paraId="6F76653B" w14:textId="59C0257F" w:rsidR="008E2AEF" w:rsidRPr="00865E3F" w:rsidRDefault="00B82D08" w:rsidP="00CE251F">
      <w:pPr>
        <w:spacing w:line="360" w:lineRule="auto"/>
        <w:ind w:firstLine="720"/>
        <w:jc w:val="both"/>
        <w:rPr>
          <w:color w:val="000000"/>
          <w:szCs w:val="24"/>
          <w:lang w:eastAsia="lt-LT"/>
        </w:rPr>
      </w:pPr>
      <w:r w:rsidRPr="00865E3F">
        <w:rPr>
          <w:rFonts w:eastAsia="Calibri"/>
          <w:szCs w:val="24"/>
          <w:lang w:eastAsia="lt-LT"/>
        </w:rPr>
        <w:t>„</w:t>
      </w:r>
      <w:r w:rsidR="000601A4" w:rsidRPr="00865E3F">
        <w:rPr>
          <w:szCs w:val="24"/>
          <w:lang w:eastAsia="lt-LT"/>
        </w:rPr>
        <w:t>1.1.2</w:t>
      </w:r>
      <w:r w:rsidR="00314CB4" w:rsidRPr="00865E3F">
        <w:rPr>
          <w:szCs w:val="24"/>
          <w:lang w:eastAsia="lt-LT"/>
        </w:rPr>
        <w:t xml:space="preserve">. </w:t>
      </w:r>
      <w:r w:rsidR="000601A4" w:rsidRPr="00AC1CAD">
        <w:rPr>
          <w:color w:val="000000"/>
          <w:szCs w:val="24"/>
        </w:rPr>
        <w:t xml:space="preserve">esant būtinybei, vadovaujantis Kodeksu ir atsižvelgiant į turimą ir gautą iš Vidaus reikalų ministerijos, Policijos departamento prie Vidaus reikalų ministerijos, Klaipėdos apskrities vyriausiojo policijos komisariato, Valstybės sienos apsaugos tarnybos prie Vidaus reikalų ministerijos, </w:t>
      </w:r>
      <w:r w:rsidR="000601A4" w:rsidRPr="009F6F2A">
        <w:rPr>
          <w:color w:val="000000"/>
          <w:szCs w:val="24"/>
        </w:rPr>
        <w:t>Valstybės sienos apsaugos tarnybos prie Vidaus reikalų ministerijos</w:t>
      </w:r>
      <w:r w:rsidR="000601A4" w:rsidRPr="00AC0332">
        <w:rPr>
          <w:color w:val="000000"/>
          <w:szCs w:val="24"/>
        </w:rPr>
        <w:t xml:space="preserve"> </w:t>
      </w:r>
      <w:r w:rsidR="000601A4" w:rsidRPr="00AC1CAD">
        <w:rPr>
          <w:strike/>
          <w:color w:val="000000"/>
          <w:szCs w:val="24"/>
        </w:rPr>
        <w:t>Pakrančių apsaugos</w:t>
      </w:r>
      <w:r w:rsidR="00C84079" w:rsidRPr="00AC0332">
        <w:rPr>
          <w:color w:val="000000"/>
          <w:szCs w:val="24"/>
        </w:rPr>
        <w:t xml:space="preserve"> </w:t>
      </w:r>
      <w:r w:rsidR="009F6F2A" w:rsidRPr="009F6F2A">
        <w:rPr>
          <w:b/>
          <w:color w:val="000000"/>
          <w:szCs w:val="24"/>
        </w:rPr>
        <w:t>Pagėgių pasienio</w:t>
      </w:r>
      <w:r w:rsidR="009F6F2A">
        <w:rPr>
          <w:color w:val="000000"/>
          <w:szCs w:val="24"/>
        </w:rPr>
        <w:t xml:space="preserve"> </w:t>
      </w:r>
      <w:r w:rsidR="000601A4" w:rsidRPr="009F6F2A">
        <w:rPr>
          <w:color w:val="000000"/>
          <w:szCs w:val="24"/>
        </w:rPr>
        <w:t>rinktinės</w:t>
      </w:r>
      <w:r w:rsidR="000601A4" w:rsidRPr="00AC1CAD">
        <w:rPr>
          <w:color w:val="000000"/>
          <w:szCs w:val="24"/>
        </w:rPr>
        <w:t>, Viešojo saugumo tarnybos prie Vidaus reikalų ministerijos, Krašto apsaugos ministerijos, Muitinės departamento prie Finansų ministerijos, Klaipėdos teritorinės muitinės ir Valstybės saugumo departamento informaciją apie grėsmę Lietuvos Respublikos jūrų uostų, šių uostų infrastruktūros, suprastruktūros įrenginių (terminalų) ir laivų saugumui, taip pat pasiūlymus nustatyti 2-ąjį ar 3-iąjį Lietuvos Respublikos jūrų uostų, šių uostų infrastruktūros, suprastruktūros įrenginių (terminalų) ir laivų apsaugos lygius (toliau vadinama – apsaugos lygiai), užtikrinti informacijos apie nustatytus apsaugos lygius arba jų pakeitimus perdavimą Lietuvos kariuomenės karinių jūrų pajėgų Jūrų gelbėjimo koordinavimo centrui, Lietuvos saugios laivybos administracijai, valstybės įmonei Klaipėdos valstybinio jūrų uosto direkcijai ir akcinės bendrovės „Orlen Lietuva“ Būtingės naftos terminalui;</w:t>
      </w:r>
      <w:r w:rsidRPr="00865E3F">
        <w:rPr>
          <w:color w:val="000000"/>
          <w:szCs w:val="24"/>
          <w:lang w:eastAsia="lt-LT"/>
        </w:rPr>
        <w:t>“</w:t>
      </w:r>
      <w:r w:rsidR="00865E3F">
        <w:rPr>
          <w:color w:val="000000"/>
          <w:szCs w:val="24"/>
          <w:lang w:eastAsia="lt-LT"/>
        </w:rPr>
        <w:t>.</w:t>
      </w:r>
    </w:p>
    <w:p w14:paraId="6F76653C" w14:textId="14DE6221" w:rsidR="008E2AEF" w:rsidRPr="00865E3F" w:rsidRDefault="00B82D08" w:rsidP="00CE251F">
      <w:pPr>
        <w:tabs>
          <w:tab w:val="left" w:pos="851"/>
        </w:tabs>
        <w:spacing w:line="360" w:lineRule="auto"/>
        <w:ind w:firstLine="709"/>
        <w:jc w:val="both"/>
        <w:rPr>
          <w:color w:val="000000"/>
          <w:szCs w:val="24"/>
          <w:lang w:eastAsia="lt-LT"/>
        </w:rPr>
      </w:pPr>
      <w:r w:rsidRPr="00865E3F">
        <w:rPr>
          <w:color w:val="000000"/>
          <w:szCs w:val="24"/>
          <w:lang w:eastAsia="lt-LT"/>
        </w:rPr>
        <w:t xml:space="preserve">2. Pakeisti </w:t>
      </w:r>
      <w:r w:rsidR="009E1D19" w:rsidRPr="00865E3F">
        <w:rPr>
          <w:color w:val="000000"/>
          <w:szCs w:val="24"/>
          <w:lang w:eastAsia="lt-LT"/>
        </w:rPr>
        <w:t>1.1.7</w:t>
      </w:r>
      <w:r w:rsidRPr="00865E3F">
        <w:rPr>
          <w:color w:val="000000"/>
          <w:szCs w:val="24"/>
          <w:lang w:eastAsia="lt-LT"/>
        </w:rPr>
        <w:t xml:space="preserve"> </w:t>
      </w:r>
      <w:r w:rsidR="009E1D19" w:rsidRPr="00865E3F">
        <w:rPr>
          <w:color w:val="000000"/>
          <w:szCs w:val="24"/>
          <w:lang w:eastAsia="lt-LT"/>
        </w:rPr>
        <w:t>papunktį</w:t>
      </w:r>
      <w:r w:rsidRPr="00865E3F">
        <w:rPr>
          <w:color w:val="000000"/>
          <w:szCs w:val="24"/>
          <w:lang w:eastAsia="lt-LT"/>
        </w:rPr>
        <w:t xml:space="preserve"> ir jį išdėstyti taip:</w:t>
      </w:r>
    </w:p>
    <w:p w14:paraId="6F76653E" w14:textId="1E91DB8C" w:rsidR="008E2AEF" w:rsidRPr="00865E3F" w:rsidRDefault="00B82D08">
      <w:pPr>
        <w:spacing w:line="360" w:lineRule="auto"/>
        <w:ind w:firstLine="709"/>
        <w:jc w:val="both"/>
        <w:rPr>
          <w:szCs w:val="24"/>
          <w:lang w:eastAsia="lt-LT"/>
        </w:rPr>
      </w:pPr>
      <w:r w:rsidRPr="00865E3F">
        <w:rPr>
          <w:rFonts w:eastAsia="Calibri"/>
          <w:szCs w:val="24"/>
          <w:lang w:eastAsia="lt-LT"/>
        </w:rPr>
        <w:t>„</w:t>
      </w:r>
      <w:r w:rsidR="009E1D19" w:rsidRPr="00865E3F">
        <w:rPr>
          <w:szCs w:val="24"/>
          <w:lang w:eastAsia="lt-LT"/>
        </w:rPr>
        <w:t>1.1.7</w:t>
      </w:r>
      <w:r w:rsidR="00314CB4" w:rsidRPr="00865E3F">
        <w:rPr>
          <w:szCs w:val="24"/>
          <w:lang w:eastAsia="lt-LT"/>
        </w:rPr>
        <w:t xml:space="preserve">. </w:t>
      </w:r>
      <w:r w:rsidR="009E1D19" w:rsidRPr="00AC1CAD">
        <w:rPr>
          <w:color w:val="000000"/>
          <w:szCs w:val="24"/>
        </w:rPr>
        <w:t xml:space="preserve">sudaryti iš Susisiekimo ministerijos, Valstybės sienos apsaugos tarnybos prie Vidaus reikalų ministerijos </w:t>
      </w:r>
      <w:r w:rsidR="009E1D19" w:rsidRPr="00AC1CAD">
        <w:rPr>
          <w:strike/>
          <w:color w:val="000000"/>
          <w:szCs w:val="24"/>
        </w:rPr>
        <w:t>Pakrančių apsaugos</w:t>
      </w:r>
      <w:r w:rsidR="00867692" w:rsidRPr="009F6F2A">
        <w:rPr>
          <w:color w:val="000000"/>
          <w:szCs w:val="24"/>
        </w:rPr>
        <w:t xml:space="preserve"> </w:t>
      </w:r>
      <w:r w:rsidR="009F6F2A" w:rsidRPr="009F6F2A">
        <w:rPr>
          <w:b/>
          <w:color w:val="000000"/>
          <w:szCs w:val="24"/>
        </w:rPr>
        <w:t>Pagėgių pasienio</w:t>
      </w:r>
      <w:r w:rsidR="009F6F2A">
        <w:rPr>
          <w:color w:val="000000"/>
          <w:szCs w:val="24"/>
        </w:rPr>
        <w:t xml:space="preserve"> </w:t>
      </w:r>
      <w:r w:rsidR="00867692" w:rsidRPr="009F6F2A">
        <w:rPr>
          <w:color w:val="000000"/>
          <w:szCs w:val="24"/>
        </w:rPr>
        <w:t>rinktinės</w:t>
      </w:r>
      <w:r w:rsidR="009E1D19" w:rsidRPr="00AC1CAD">
        <w:rPr>
          <w:color w:val="000000"/>
          <w:szCs w:val="24"/>
        </w:rPr>
        <w:t>, Klaipėdos apskrities vyriausiojo policijos komisariato, Klaipėdos teritorinės muitinės ir valstybės įmonės Klaipėdos valstybinio jūrų uosto direkcijos atstovų komisiją Lietuvos Respublikos jūrų uostų, šių uostų infrastruktūros ir suprastruktūros įrenginių (terminalų) apsaugai vertinti pagal susisiekimo ministro nustatytus reikalavimus;</w:t>
      </w:r>
      <w:r w:rsidRPr="00865E3F">
        <w:rPr>
          <w:szCs w:val="24"/>
          <w:lang w:eastAsia="lt-LT"/>
        </w:rPr>
        <w:t>“</w:t>
      </w:r>
      <w:r w:rsidR="00865E3F">
        <w:rPr>
          <w:szCs w:val="24"/>
          <w:lang w:eastAsia="lt-LT"/>
        </w:rPr>
        <w:t>.</w:t>
      </w:r>
    </w:p>
    <w:p w14:paraId="2F18D705" w14:textId="3267532C" w:rsidR="003D0C81" w:rsidRPr="00865E3F" w:rsidRDefault="00314CB4">
      <w:pPr>
        <w:spacing w:line="360" w:lineRule="auto"/>
        <w:ind w:firstLine="709"/>
        <w:jc w:val="both"/>
        <w:rPr>
          <w:szCs w:val="24"/>
          <w:lang w:eastAsia="lt-LT"/>
        </w:rPr>
      </w:pPr>
      <w:r w:rsidRPr="00865E3F">
        <w:rPr>
          <w:szCs w:val="24"/>
          <w:lang w:eastAsia="lt-LT"/>
        </w:rPr>
        <w:lastRenderedPageBreak/>
        <w:t xml:space="preserve">3. </w:t>
      </w:r>
      <w:r w:rsidR="003D0C81" w:rsidRPr="00865E3F">
        <w:rPr>
          <w:szCs w:val="24"/>
          <w:lang w:eastAsia="lt-LT"/>
        </w:rPr>
        <w:t xml:space="preserve">Pakeisti </w:t>
      </w:r>
      <w:r w:rsidR="00B5089F" w:rsidRPr="00865E3F">
        <w:rPr>
          <w:szCs w:val="24"/>
          <w:lang w:eastAsia="lt-LT"/>
        </w:rPr>
        <w:t>1.2 papunktį</w:t>
      </w:r>
      <w:r w:rsidR="003D0C81" w:rsidRPr="00865E3F">
        <w:rPr>
          <w:szCs w:val="24"/>
          <w:lang w:eastAsia="lt-LT"/>
        </w:rPr>
        <w:t xml:space="preserve"> ir jį išdėstyti taip:</w:t>
      </w:r>
    </w:p>
    <w:p w14:paraId="0EE297CD" w14:textId="0D493C4B" w:rsidR="003D0C81" w:rsidRPr="00865E3F" w:rsidRDefault="00B5089F" w:rsidP="00615187">
      <w:pPr>
        <w:spacing w:line="360" w:lineRule="auto"/>
        <w:ind w:firstLine="720"/>
        <w:jc w:val="both"/>
        <w:rPr>
          <w:szCs w:val="24"/>
          <w:lang w:eastAsia="lt-LT"/>
        </w:rPr>
      </w:pPr>
      <w:r w:rsidRPr="00865E3F">
        <w:rPr>
          <w:szCs w:val="24"/>
          <w:lang w:eastAsia="lt-LT"/>
        </w:rPr>
        <w:t>„1.2</w:t>
      </w:r>
      <w:r w:rsidR="003D0C81" w:rsidRPr="00865E3F">
        <w:rPr>
          <w:szCs w:val="24"/>
          <w:lang w:eastAsia="lt-LT"/>
        </w:rPr>
        <w:t xml:space="preserve">. </w:t>
      </w:r>
      <w:r w:rsidRPr="00AC1CAD">
        <w:rPr>
          <w:color w:val="000000"/>
          <w:szCs w:val="24"/>
        </w:rPr>
        <w:t xml:space="preserve">Vidaus reikalų ministerijai, Policijos departamentui prie Vidaus reikalų ministerijos, Valstybės sienos apsaugos tarnybai prie Vidaus reikalų ministerijos, Krašto apsaugos ministerijai, Valstybės saugumo departamentui, Klaipėdos apskrities vyriausiajam policijos komisariatui, </w:t>
      </w:r>
      <w:r w:rsidRPr="009F6F2A">
        <w:rPr>
          <w:color w:val="000000"/>
          <w:szCs w:val="24"/>
        </w:rPr>
        <w:t xml:space="preserve">Valstybės sienos apsaugos tarnybos prie Vidaus reikalų ministerijos </w:t>
      </w:r>
      <w:r w:rsidRPr="00AC1CAD">
        <w:rPr>
          <w:strike/>
          <w:color w:val="000000"/>
          <w:szCs w:val="24"/>
        </w:rPr>
        <w:t>Pakrančių apsaugos</w:t>
      </w:r>
      <w:r w:rsidRPr="00AC0332">
        <w:rPr>
          <w:color w:val="000000"/>
          <w:szCs w:val="24"/>
        </w:rPr>
        <w:t xml:space="preserve"> </w:t>
      </w:r>
      <w:r w:rsidR="009F6F2A" w:rsidRPr="009F6F2A">
        <w:rPr>
          <w:b/>
          <w:color w:val="000000"/>
          <w:szCs w:val="24"/>
        </w:rPr>
        <w:t>Pagėgių pasienio</w:t>
      </w:r>
      <w:r w:rsidR="009F6F2A">
        <w:rPr>
          <w:color w:val="000000"/>
          <w:szCs w:val="24"/>
        </w:rPr>
        <w:t xml:space="preserve"> </w:t>
      </w:r>
      <w:r w:rsidRPr="009F6F2A">
        <w:rPr>
          <w:color w:val="000000"/>
          <w:szCs w:val="24"/>
        </w:rPr>
        <w:t>rinktinei,</w:t>
      </w:r>
      <w:r w:rsidRPr="00865E3F">
        <w:rPr>
          <w:color w:val="000000"/>
          <w:szCs w:val="24"/>
        </w:rPr>
        <w:t xml:space="preserve"> Muitinės departamentui prie Finansų ministerijos, Klaipėdos teritorinei muitinei, Viešojo saugumo tarnybai prie Vidaus reikalų ministerij</w:t>
      </w:r>
      <w:r w:rsidRPr="00AC1CAD">
        <w:rPr>
          <w:color w:val="000000"/>
          <w:szCs w:val="24"/>
        </w:rPr>
        <w:t>os – teikti Susisiekimo ministerijai informaciją apie grėsmę Lietuvos Respublikos jūrų uostų, šių uostų infrastruktūros, suprastruktūros įrenginių (terminalų) ir laivų saugumui, taip pat pasiūlymus dėl 2-ojo ir 3-iojo apsaugos lygių Lietuvos Respublikos jūrų uostams, šių uostų infrastruktūros, suprastruktūros įrenginiams (terminalams) ir laivams nustatymo.</w:t>
      </w:r>
      <w:r w:rsidR="003D0C81" w:rsidRPr="00865E3F">
        <w:rPr>
          <w:szCs w:val="24"/>
          <w:lang w:eastAsia="lt-LT"/>
        </w:rPr>
        <w:t>“</w:t>
      </w:r>
    </w:p>
    <w:p w14:paraId="509CD694" w14:textId="40EE87E4" w:rsidR="003D0C81" w:rsidRPr="00865E3F" w:rsidRDefault="003D0C81" w:rsidP="00615187">
      <w:pPr>
        <w:spacing w:line="360" w:lineRule="auto"/>
        <w:ind w:firstLine="720"/>
        <w:jc w:val="both"/>
        <w:rPr>
          <w:szCs w:val="24"/>
          <w:lang w:eastAsia="lt-LT"/>
        </w:rPr>
      </w:pPr>
      <w:r w:rsidRPr="00865E3F">
        <w:rPr>
          <w:szCs w:val="24"/>
          <w:lang w:eastAsia="lt-LT"/>
        </w:rPr>
        <w:t>4</w:t>
      </w:r>
      <w:r w:rsidR="0022305A" w:rsidRPr="00865E3F">
        <w:rPr>
          <w:szCs w:val="24"/>
          <w:lang w:eastAsia="lt-LT"/>
        </w:rPr>
        <w:t>.</w:t>
      </w:r>
      <w:r w:rsidR="00B5089F" w:rsidRPr="00865E3F">
        <w:rPr>
          <w:szCs w:val="24"/>
          <w:lang w:eastAsia="lt-LT"/>
        </w:rPr>
        <w:t xml:space="preserve"> Pakeisti 1.3.4</w:t>
      </w:r>
      <w:r w:rsidRPr="00865E3F">
        <w:rPr>
          <w:szCs w:val="24"/>
          <w:lang w:eastAsia="lt-LT"/>
        </w:rPr>
        <w:t xml:space="preserve"> </w:t>
      </w:r>
      <w:r w:rsidR="00B5089F" w:rsidRPr="00865E3F">
        <w:rPr>
          <w:szCs w:val="24"/>
          <w:lang w:eastAsia="lt-LT"/>
        </w:rPr>
        <w:t>papunktį</w:t>
      </w:r>
      <w:r w:rsidRPr="00865E3F">
        <w:rPr>
          <w:szCs w:val="24"/>
          <w:lang w:eastAsia="lt-LT"/>
        </w:rPr>
        <w:t xml:space="preserve"> ir </w:t>
      </w:r>
      <w:r w:rsidR="00B5089F" w:rsidRPr="00865E3F">
        <w:rPr>
          <w:szCs w:val="24"/>
          <w:lang w:eastAsia="lt-LT"/>
        </w:rPr>
        <w:t>jį</w:t>
      </w:r>
      <w:r w:rsidRPr="00865E3F">
        <w:rPr>
          <w:szCs w:val="24"/>
          <w:lang w:eastAsia="lt-LT"/>
        </w:rPr>
        <w:t xml:space="preserve"> išdėstyti taip:</w:t>
      </w:r>
      <w:r w:rsidR="00B5089F" w:rsidRPr="00865E3F">
        <w:rPr>
          <w:szCs w:val="24"/>
          <w:lang w:eastAsia="lt-LT"/>
        </w:rPr>
        <w:t xml:space="preserve"> </w:t>
      </w:r>
    </w:p>
    <w:p w14:paraId="27ACDEA0" w14:textId="7E2F4944" w:rsidR="003D0C81" w:rsidRPr="00865E3F" w:rsidRDefault="00B5089F" w:rsidP="00615187">
      <w:pPr>
        <w:spacing w:line="360" w:lineRule="auto"/>
        <w:ind w:firstLine="720"/>
        <w:jc w:val="both"/>
        <w:rPr>
          <w:szCs w:val="24"/>
          <w:lang w:eastAsia="lt-LT"/>
        </w:rPr>
      </w:pPr>
      <w:r w:rsidRPr="00865E3F">
        <w:rPr>
          <w:szCs w:val="24"/>
          <w:lang w:eastAsia="lt-LT"/>
        </w:rPr>
        <w:t>„1.3.4</w:t>
      </w:r>
      <w:r w:rsidR="003D0C81" w:rsidRPr="00865E3F">
        <w:rPr>
          <w:szCs w:val="24"/>
          <w:lang w:eastAsia="lt-LT"/>
        </w:rPr>
        <w:t xml:space="preserve">. </w:t>
      </w:r>
      <w:r w:rsidR="004C1549" w:rsidRPr="00AC1CAD">
        <w:rPr>
          <w:color w:val="000000"/>
          <w:szCs w:val="24"/>
        </w:rPr>
        <w:t xml:space="preserve">organizuoti pagal susisiekimo ministro nustatytus reikalavimus Lietuvos Respublikos jūrų uostų apsaugos planų ir jų pakeitimų rengimą, suderinti juos su Klaipėdos teritorine muitine, Valstybės sienos </w:t>
      </w:r>
      <w:r w:rsidR="004C1549" w:rsidRPr="009F6F2A">
        <w:rPr>
          <w:color w:val="000000"/>
          <w:szCs w:val="24"/>
        </w:rPr>
        <w:t>apsaugos tarnybos</w:t>
      </w:r>
      <w:r w:rsidR="00264A8E" w:rsidRPr="00AC1CAD">
        <w:rPr>
          <w:color w:val="000000"/>
          <w:szCs w:val="24"/>
        </w:rPr>
        <w:t xml:space="preserve"> </w:t>
      </w:r>
      <w:r w:rsidR="004C1549" w:rsidRPr="00AC1CAD">
        <w:rPr>
          <w:color w:val="000000"/>
          <w:szCs w:val="24"/>
        </w:rPr>
        <w:t xml:space="preserve">prie Vidaus reikalų ministerijos </w:t>
      </w:r>
      <w:r w:rsidR="004C1549" w:rsidRPr="00AC1CAD">
        <w:rPr>
          <w:strike/>
          <w:color w:val="000000"/>
          <w:szCs w:val="24"/>
        </w:rPr>
        <w:t>Pakrančių apsaugos</w:t>
      </w:r>
      <w:r w:rsidR="004C1549" w:rsidRPr="00AC0332">
        <w:rPr>
          <w:color w:val="000000"/>
          <w:szCs w:val="24"/>
        </w:rPr>
        <w:t xml:space="preserve"> </w:t>
      </w:r>
      <w:r w:rsidR="009F6F2A" w:rsidRPr="009F6F2A">
        <w:rPr>
          <w:b/>
          <w:color w:val="000000"/>
          <w:szCs w:val="24"/>
        </w:rPr>
        <w:t>Pagėgių pasienio</w:t>
      </w:r>
      <w:r w:rsidR="009F6F2A" w:rsidRPr="009F6F2A">
        <w:rPr>
          <w:color w:val="000000"/>
          <w:szCs w:val="24"/>
        </w:rPr>
        <w:t xml:space="preserve"> </w:t>
      </w:r>
      <w:r w:rsidR="004C1549" w:rsidRPr="009F6F2A">
        <w:rPr>
          <w:color w:val="000000"/>
          <w:szCs w:val="24"/>
        </w:rPr>
        <w:t>rinktine</w:t>
      </w:r>
      <w:r w:rsidR="004C1549" w:rsidRPr="00AC1CAD">
        <w:rPr>
          <w:color w:val="000000"/>
          <w:szCs w:val="24"/>
        </w:rPr>
        <w:t>, Klaipėdos apskrities vyriausiuoju policijos komisariatu, Lietuvos kariuomene, Viešojo saugumo tarnyba prie Vidaus reikalų ministerijos ir teikti tvirtinti Susisiekimo ministerijai, taip pat organizuoti šių planų reikalavimų įgyvendinimą;</w:t>
      </w:r>
      <w:r w:rsidR="003D0C81" w:rsidRPr="00865E3F">
        <w:rPr>
          <w:szCs w:val="24"/>
          <w:lang w:eastAsia="lt-LT"/>
        </w:rPr>
        <w:t>“</w:t>
      </w:r>
      <w:r w:rsidR="00865E3F">
        <w:rPr>
          <w:szCs w:val="24"/>
          <w:lang w:eastAsia="lt-LT"/>
        </w:rPr>
        <w:t>.</w:t>
      </w:r>
    </w:p>
    <w:p w14:paraId="735C7245" w14:textId="19E0058E" w:rsidR="00314CB4" w:rsidRPr="00865E3F" w:rsidRDefault="00A47516" w:rsidP="00CE251F">
      <w:pPr>
        <w:spacing w:line="360" w:lineRule="auto"/>
        <w:ind w:firstLine="709"/>
        <w:jc w:val="both"/>
        <w:rPr>
          <w:szCs w:val="24"/>
          <w:lang w:eastAsia="lt-LT"/>
        </w:rPr>
      </w:pPr>
      <w:r w:rsidRPr="00865E3F">
        <w:rPr>
          <w:szCs w:val="24"/>
          <w:lang w:eastAsia="lt-LT"/>
        </w:rPr>
        <w:t>5. Pakeisti 2.3.3</w:t>
      </w:r>
      <w:r w:rsidR="003D0C81" w:rsidRPr="00865E3F">
        <w:rPr>
          <w:szCs w:val="24"/>
          <w:lang w:eastAsia="lt-LT"/>
        </w:rPr>
        <w:t xml:space="preserve"> </w:t>
      </w:r>
      <w:r w:rsidRPr="00865E3F">
        <w:rPr>
          <w:szCs w:val="24"/>
          <w:lang w:eastAsia="lt-LT"/>
        </w:rPr>
        <w:t>papunktį</w:t>
      </w:r>
      <w:r w:rsidR="003D0C81" w:rsidRPr="00865E3F">
        <w:rPr>
          <w:szCs w:val="24"/>
          <w:lang w:eastAsia="lt-LT"/>
        </w:rPr>
        <w:t xml:space="preserve"> ir jį išdėstyti taip:</w:t>
      </w:r>
    </w:p>
    <w:p w14:paraId="11B6198E" w14:textId="57A74CAE" w:rsidR="003D0C81" w:rsidRPr="00865E3F" w:rsidRDefault="00A47516">
      <w:pPr>
        <w:spacing w:line="360" w:lineRule="auto"/>
        <w:ind w:firstLine="709"/>
        <w:jc w:val="both"/>
        <w:rPr>
          <w:szCs w:val="24"/>
          <w:lang w:eastAsia="lt-LT"/>
        </w:rPr>
      </w:pPr>
      <w:r w:rsidRPr="00865E3F">
        <w:rPr>
          <w:szCs w:val="24"/>
          <w:lang w:eastAsia="lt-LT"/>
        </w:rPr>
        <w:t>„2.3.3</w:t>
      </w:r>
      <w:r w:rsidR="003D0C81" w:rsidRPr="00865E3F">
        <w:rPr>
          <w:szCs w:val="24"/>
          <w:lang w:eastAsia="lt-LT"/>
        </w:rPr>
        <w:t xml:space="preserve">. </w:t>
      </w:r>
      <w:r w:rsidR="00552B23" w:rsidRPr="00AC1CAD">
        <w:rPr>
          <w:color w:val="000000"/>
          <w:szCs w:val="24"/>
        </w:rPr>
        <w:t xml:space="preserve">rengia Lietuvos Respublikos jūrų uosto įrenginių (terminalų) ir laivų apsaugos planus ir teikia juos Susisiekimo ministerijai ir Lietuvos saugios laivybos administracijai tvirtinti. Lietuvos Respublikos jūrų uosto įrenginių (terminalų) apsaugos planai tvirtinti teikiami tik suderinti su Klaipėdos teritorine muitine, Valstybės sienos apsaugos </w:t>
      </w:r>
      <w:r w:rsidR="00552B23" w:rsidRPr="009F6F2A">
        <w:rPr>
          <w:color w:val="000000"/>
          <w:szCs w:val="24"/>
        </w:rPr>
        <w:t xml:space="preserve">tarnybos </w:t>
      </w:r>
      <w:r w:rsidR="00552B23" w:rsidRPr="00AC1CAD">
        <w:rPr>
          <w:color w:val="000000"/>
          <w:szCs w:val="24"/>
        </w:rPr>
        <w:t xml:space="preserve">prie Vidaus reikalų ministerijos </w:t>
      </w:r>
      <w:r w:rsidR="00552B23" w:rsidRPr="00AC1CAD">
        <w:rPr>
          <w:strike/>
          <w:color w:val="000000"/>
          <w:szCs w:val="24"/>
        </w:rPr>
        <w:t>Pakrančių apsaugos</w:t>
      </w:r>
      <w:r w:rsidR="00552B23" w:rsidRPr="009F6F2A">
        <w:rPr>
          <w:color w:val="000000"/>
          <w:szCs w:val="24"/>
        </w:rPr>
        <w:t xml:space="preserve"> </w:t>
      </w:r>
      <w:r w:rsidR="009F6F2A" w:rsidRPr="009F6F2A">
        <w:rPr>
          <w:b/>
          <w:color w:val="000000"/>
          <w:szCs w:val="24"/>
        </w:rPr>
        <w:t>Pagėgių pasienio</w:t>
      </w:r>
      <w:r w:rsidR="009F6F2A">
        <w:rPr>
          <w:color w:val="000000"/>
          <w:szCs w:val="24"/>
        </w:rPr>
        <w:t xml:space="preserve"> </w:t>
      </w:r>
      <w:r w:rsidR="00552B23" w:rsidRPr="009F6F2A">
        <w:rPr>
          <w:color w:val="000000"/>
          <w:szCs w:val="24"/>
        </w:rPr>
        <w:t>rinktine</w:t>
      </w:r>
      <w:r w:rsidR="00552B23" w:rsidRPr="00AC1CAD">
        <w:rPr>
          <w:color w:val="000000"/>
          <w:szCs w:val="24"/>
        </w:rPr>
        <w:t>, Klaipėdos apskrities vyriausiuoju policijos komisariatu ir valstybės įmone Klaipėdos valstybinio jūrų uosto direkcija.</w:t>
      </w:r>
      <w:r w:rsidR="003D0C81" w:rsidRPr="00865E3F">
        <w:rPr>
          <w:szCs w:val="24"/>
          <w:lang w:eastAsia="lt-LT"/>
        </w:rPr>
        <w:t>“</w:t>
      </w:r>
    </w:p>
    <w:p w14:paraId="15F4C219" w14:textId="77777777" w:rsidR="004C19D6" w:rsidRPr="00AC1CAD" w:rsidRDefault="004C19D6">
      <w:pPr>
        <w:tabs>
          <w:tab w:val="center" w:pos="-7800"/>
          <w:tab w:val="left" w:pos="6237"/>
          <w:tab w:val="right" w:pos="8306"/>
        </w:tabs>
        <w:rPr>
          <w:szCs w:val="24"/>
          <w:lang w:eastAsia="lt-LT"/>
        </w:rPr>
      </w:pPr>
    </w:p>
    <w:p w14:paraId="0F89D0B2" w14:textId="77777777" w:rsidR="00070CAE" w:rsidRPr="00AC1CAD" w:rsidRDefault="00070CAE">
      <w:pPr>
        <w:tabs>
          <w:tab w:val="center" w:pos="-7800"/>
          <w:tab w:val="left" w:pos="6237"/>
          <w:tab w:val="right" w:pos="8306"/>
        </w:tabs>
        <w:rPr>
          <w:szCs w:val="24"/>
          <w:lang w:eastAsia="lt-LT"/>
        </w:rPr>
      </w:pPr>
    </w:p>
    <w:p w14:paraId="69C6E7E9" w14:textId="77777777" w:rsidR="004C19D6" w:rsidRPr="00AC1CAD" w:rsidRDefault="004C19D6">
      <w:pPr>
        <w:tabs>
          <w:tab w:val="center" w:pos="-7800"/>
          <w:tab w:val="left" w:pos="6237"/>
          <w:tab w:val="right" w:pos="8306"/>
        </w:tabs>
        <w:rPr>
          <w:szCs w:val="24"/>
          <w:lang w:eastAsia="lt-LT"/>
        </w:rPr>
      </w:pPr>
    </w:p>
    <w:p w14:paraId="6F76654A" w14:textId="2D058E4B" w:rsidR="008E2AEF" w:rsidRPr="00AC1CAD" w:rsidRDefault="000A373E">
      <w:pPr>
        <w:tabs>
          <w:tab w:val="center" w:pos="-7800"/>
          <w:tab w:val="left" w:pos="6237"/>
          <w:tab w:val="right" w:pos="8306"/>
        </w:tabs>
        <w:rPr>
          <w:szCs w:val="24"/>
          <w:lang w:eastAsia="lt-LT"/>
        </w:rPr>
      </w:pPr>
      <w:r w:rsidRPr="00AC1CAD">
        <w:rPr>
          <w:szCs w:val="24"/>
          <w:lang w:eastAsia="lt-LT"/>
        </w:rPr>
        <w:t>Ministras Pirmininkas</w:t>
      </w:r>
    </w:p>
    <w:p w14:paraId="100D42DC" w14:textId="77777777" w:rsidR="00C34F54" w:rsidRPr="00AC1CAD" w:rsidRDefault="00C34F54">
      <w:pPr>
        <w:tabs>
          <w:tab w:val="center" w:pos="-7800"/>
          <w:tab w:val="left" w:pos="6237"/>
          <w:tab w:val="right" w:pos="8306"/>
        </w:tabs>
        <w:rPr>
          <w:szCs w:val="24"/>
          <w:lang w:eastAsia="lt-LT"/>
        </w:rPr>
      </w:pPr>
    </w:p>
    <w:p w14:paraId="0EBBC3A5" w14:textId="77777777" w:rsidR="004C19D6" w:rsidRPr="00AC1CAD" w:rsidRDefault="004C19D6">
      <w:pPr>
        <w:tabs>
          <w:tab w:val="center" w:pos="-7800"/>
          <w:tab w:val="left" w:pos="6237"/>
          <w:tab w:val="right" w:pos="8306"/>
        </w:tabs>
        <w:rPr>
          <w:szCs w:val="24"/>
          <w:lang w:eastAsia="lt-LT"/>
        </w:rPr>
      </w:pPr>
    </w:p>
    <w:p w14:paraId="544D36EE" w14:textId="77777777" w:rsidR="004C19D6" w:rsidRPr="00AC1CAD" w:rsidRDefault="004C19D6">
      <w:pPr>
        <w:tabs>
          <w:tab w:val="center" w:pos="-7800"/>
          <w:tab w:val="left" w:pos="6237"/>
          <w:tab w:val="right" w:pos="8306"/>
        </w:tabs>
        <w:rPr>
          <w:szCs w:val="24"/>
          <w:lang w:eastAsia="lt-LT"/>
        </w:rPr>
      </w:pPr>
    </w:p>
    <w:p w14:paraId="6F76654B" w14:textId="63BC417C" w:rsidR="008E2AEF" w:rsidRPr="00AC1CAD" w:rsidRDefault="001A3CFE">
      <w:pPr>
        <w:tabs>
          <w:tab w:val="center" w:pos="-7800"/>
          <w:tab w:val="left" w:pos="6237"/>
          <w:tab w:val="right" w:pos="8306"/>
        </w:tabs>
        <w:rPr>
          <w:szCs w:val="24"/>
          <w:lang w:eastAsia="lt-LT"/>
        </w:rPr>
      </w:pPr>
      <w:r w:rsidRPr="00AC1CAD">
        <w:rPr>
          <w:szCs w:val="24"/>
          <w:lang w:eastAsia="lt-LT"/>
        </w:rPr>
        <w:t>Susisiekimo</w:t>
      </w:r>
      <w:r w:rsidR="00B82D08" w:rsidRPr="00AC1CAD">
        <w:rPr>
          <w:szCs w:val="24"/>
          <w:lang w:eastAsia="lt-LT"/>
        </w:rPr>
        <w:t xml:space="preserve"> ministras</w:t>
      </w:r>
      <w:r w:rsidR="00B82D08" w:rsidRPr="00AC1CAD">
        <w:rPr>
          <w:szCs w:val="24"/>
          <w:lang w:eastAsia="lt-LT"/>
        </w:rPr>
        <w:tab/>
      </w:r>
    </w:p>
    <w:sectPr w:rsidR="008E2AEF" w:rsidRPr="00AC1CAD" w:rsidSect="00A65960">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DC3EF" w14:textId="77777777" w:rsidR="005664A1" w:rsidRDefault="005664A1">
      <w:pPr>
        <w:rPr>
          <w:lang w:eastAsia="lt-LT"/>
        </w:rPr>
      </w:pPr>
      <w:r>
        <w:rPr>
          <w:lang w:eastAsia="lt-LT"/>
        </w:rPr>
        <w:separator/>
      </w:r>
    </w:p>
  </w:endnote>
  <w:endnote w:type="continuationSeparator" w:id="0">
    <w:p w14:paraId="0E25F16E" w14:textId="77777777" w:rsidR="005664A1" w:rsidRDefault="005664A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6" w14:textId="77777777" w:rsidR="008E2AEF" w:rsidRDefault="008E2AE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7" w14:textId="77777777" w:rsidR="008E2AEF" w:rsidRDefault="008E2AE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9" w14:textId="77777777" w:rsidR="008E2AEF" w:rsidRDefault="008E2AE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8918D" w14:textId="77777777" w:rsidR="005664A1" w:rsidRDefault="005664A1">
      <w:pPr>
        <w:rPr>
          <w:lang w:eastAsia="lt-LT"/>
        </w:rPr>
      </w:pPr>
      <w:r>
        <w:rPr>
          <w:lang w:eastAsia="lt-LT"/>
        </w:rPr>
        <w:separator/>
      </w:r>
    </w:p>
  </w:footnote>
  <w:footnote w:type="continuationSeparator" w:id="0">
    <w:p w14:paraId="4B335544" w14:textId="77777777" w:rsidR="005664A1" w:rsidRDefault="005664A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2" w14:textId="77777777" w:rsidR="008E2AEF" w:rsidRDefault="00B82D0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F766553" w14:textId="77777777" w:rsidR="008E2AEF" w:rsidRDefault="008E2AE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666239"/>
      <w:docPartObj>
        <w:docPartGallery w:val="Page Numbers (Top of Page)"/>
        <w:docPartUnique/>
      </w:docPartObj>
    </w:sdtPr>
    <w:sdtEndPr>
      <w:rPr>
        <w:rFonts w:ascii="Times New Roman" w:hAnsi="Times New Roman" w:cs="Times New Roman"/>
        <w:sz w:val="24"/>
        <w:szCs w:val="24"/>
      </w:rPr>
    </w:sdtEndPr>
    <w:sdtContent>
      <w:p w14:paraId="6F766555" w14:textId="193289AC" w:rsidR="008E2AEF" w:rsidRPr="006B4FF2" w:rsidRDefault="00B82D08" w:rsidP="00B82D08">
        <w:pPr>
          <w:pStyle w:val="Antrats"/>
          <w:jc w:val="center"/>
          <w:rPr>
            <w:rFonts w:ascii="Times New Roman" w:hAnsi="Times New Roman" w:cs="Times New Roman"/>
            <w:sz w:val="24"/>
            <w:szCs w:val="24"/>
          </w:rPr>
        </w:pPr>
        <w:r w:rsidRPr="006B4FF2">
          <w:rPr>
            <w:rFonts w:ascii="Times New Roman" w:hAnsi="Times New Roman" w:cs="Times New Roman"/>
            <w:sz w:val="24"/>
            <w:szCs w:val="24"/>
          </w:rPr>
          <w:fldChar w:fldCharType="begin"/>
        </w:r>
        <w:r w:rsidRPr="006B4FF2">
          <w:rPr>
            <w:rFonts w:ascii="Times New Roman" w:hAnsi="Times New Roman" w:cs="Times New Roman"/>
            <w:sz w:val="24"/>
            <w:szCs w:val="24"/>
          </w:rPr>
          <w:instrText>PAGE   \* MERGEFORMAT</w:instrText>
        </w:r>
        <w:r w:rsidRPr="006B4FF2">
          <w:rPr>
            <w:rFonts w:ascii="Times New Roman" w:hAnsi="Times New Roman" w:cs="Times New Roman"/>
            <w:sz w:val="24"/>
            <w:szCs w:val="24"/>
          </w:rPr>
          <w:fldChar w:fldCharType="separate"/>
        </w:r>
        <w:r w:rsidR="006B4FF2">
          <w:rPr>
            <w:rFonts w:ascii="Times New Roman" w:hAnsi="Times New Roman" w:cs="Times New Roman"/>
            <w:noProof/>
            <w:sz w:val="24"/>
            <w:szCs w:val="24"/>
          </w:rPr>
          <w:t>2</w:t>
        </w:r>
        <w:r w:rsidRPr="006B4FF2">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8" w14:textId="77777777" w:rsidR="008E2AEF" w:rsidRDefault="008E2AEF">
    <w:pPr>
      <w:tabs>
        <w:tab w:val="center" w:pos="4153"/>
        <w:tab w:val="right" w:pos="8306"/>
      </w:tabs>
      <w:spacing w:after="160" w:line="259" w:lineRule="auto"/>
      <w:rPr>
        <w:lang w:eastAsia="lt-LT"/>
      </w:rPr>
    </w:pPr>
  </w:p>
  <w:p w14:paraId="5CD9F5AE" w14:textId="5BF8B3AB" w:rsidR="004212D5" w:rsidRDefault="004212D5" w:rsidP="004212D5">
    <w:pPr>
      <w:tabs>
        <w:tab w:val="center" w:pos="4153"/>
        <w:tab w:val="right" w:pos="8306"/>
      </w:tabs>
      <w:ind w:left="7230"/>
      <w:rPr>
        <w:b/>
        <w:lang w:eastAsia="lt-LT"/>
      </w:rPr>
    </w:pPr>
    <w:r>
      <w:rPr>
        <w:b/>
        <w:lang w:eastAsia="lt-LT"/>
      </w:rPr>
      <w:t>Projekto</w:t>
    </w:r>
  </w:p>
  <w:p w14:paraId="48FAB2A0" w14:textId="0FDD5467" w:rsidR="009234B8" w:rsidRPr="004212D5" w:rsidRDefault="004212D5" w:rsidP="004212D5">
    <w:pPr>
      <w:tabs>
        <w:tab w:val="center" w:pos="4153"/>
        <w:tab w:val="right" w:pos="8306"/>
      </w:tabs>
      <w:ind w:left="7230"/>
      <w:rPr>
        <w:b/>
        <w:lang w:eastAsia="lt-LT"/>
      </w:rPr>
    </w:pPr>
    <w:r>
      <w:rPr>
        <w:b/>
        <w:lang w:eastAsia="lt-LT"/>
      </w:rPr>
      <w:t>l</w:t>
    </w:r>
    <w:r w:rsidR="009234B8" w:rsidRPr="004212D5">
      <w:rPr>
        <w:b/>
        <w:lang w:eastAsia="lt-LT"/>
      </w:rPr>
      <w:t>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5B59"/>
    <w:rsid w:val="000266EF"/>
    <w:rsid w:val="000601A4"/>
    <w:rsid w:val="00070CAE"/>
    <w:rsid w:val="00082225"/>
    <w:rsid w:val="000A373E"/>
    <w:rsid w:val="000A49BE"/>
    <w:rsid w:val="000B21AA"/>
    <w:rsid w:val="000C502B"/>
    <w:rsid w:val="001A1D95"/>
    <w:rsid w:val="001A3CFE"/>
    <w:rsid w:val="0021405F"/>
    <w:rsid w:val="0022305A"/>
    <w:rsid w:val="00241267"/>
    <w:rsid w:val="0025656E"/>
    <w:rsid w:val="00264A8E"/>
    <w:rsid w:val="0027094C"/>
    <w:rsid w:val="002F305F"/>
    <w:rsid w:val="00306860"/>
    <w:rsid w:val="00310E44"/>
    <w:rsid w:val="00313112"/>
    <w:rsid w:val="00314CB4"/>
    <w:rsid w:val="00324AC0"/>
    <w:rsid w:val="00392A7B"/>
    <w:rsid w:val="003B2D49"/>
    <w:rsid w:val="003D0C81"/>
    <w:rsid w:val="003E49D4"/>
    <w:rsid w:val="004212D5"/>
    <w:rsid w:val="00443E7A"/>
    <w:rsid w:val="004631A4"/>
    <w:rsid w:val="004C1549"/>
    <w:rsid w:val="004C19D6"/>
    <w:rsid w:val="004C66E7"/>
    <w:rsid w:val="0051259B"/>
    <w:rsid w:val="00527148"/>
    <w:rsid w:val="00552B23"/>
    <w:rsid w:val="005664A1"/>
    <w:rsid w:val="005876EF"/>
    <w:rsid w:val="00615187"/>
    <w:rsid w:val="006236A1"/>
    <w:rsid w:val="00641933"/>
    <w:rsid w:val="00642F0A"/>
    <w:rsid w:val="006A0BE3"/>
    <w:rsid w:val="006B4FF2"/>
    <w:rsid w:val="006D660B"/>
    <w:rsid w:val="006E7D9C"/>
    <w:rsid w:val="0074673C"/>
    <w:rsid w:val="00783AF6"/>
    <w:rsid w:val="007E44CC"/>
    <w:rsid w:val="007F79E6"/>
    <w:rsid w:val="008229F6"/>
    <w:rsid w:val="00865E3F"/>
    <w:rsid w:val="00867692"/>
    <w:rsid w:val="008B275A"/>
    <w:rsid w:val="008E2AEF"/>
    <w:rsid w:val="008E7CB6"/>
    <w:rsid w:val="008F39E5"/>
    <w:rsid w:val="009234B8"/>
    <w:rsid w:val="009B2D9B"/>
    <w:rsid w:val="009E1D19"/>
    <w:rsid w:val="009E74FE"/>
    <w:rsid w:val="009F6F2A"/>
    <w:rsid w:val="00A155E3"/>
    <w:rsid w:val="00A45A40"/>
    <w:rsid w:val="00A47516"/>
    <w:rsid w:val="00A5267D"/>
    <w:rsid w:val="00A63FF4"/>
    <w:rsid w:val="00A65960"/>
    <w:rsid w:val="00A9440F"/>
    <w:rsid w:val="00AA25F4"/>
    <w:rsid w:val="00AB0A56"/>
    <w:rsid w:val="00AC0332"/>
    <w:rsid w:val="00AC1CAD"/>
    <w:rsid w:val="00AC647F"/>
    <w:rsid w:val="00AD156D"/>
    <w:rsid w:val="00AD2172"/>
    <w:rsid w:val="00AD4C51"/>
    <w:rsid w:val="00B067F7"/>
    <w:rsid w:val="00B5089F"/>
    <w:rsid w:val="00B82D08"/>
    <w:rsid w:val="00B83C12"/>
    <w:rsid w:val="00C108DD"/>
    <w:rsid w:val="00C34F54"/>
    <w:rsid w:val="00C41FD8"/>
    <w:rsid w:val="00C83BB3"/>
    <w:rsid w:val="00C84079"/>
    <w:rsid w:val="00C9286D"/>
    <w:rsid w:val="00CC5194"/>
    <w:rsid w:val="00CE251F"/>
    <w:rsid w:val="00CF4C09"/>
    <w:rsid w:val="00D024C8"/>
    <w:rsid w:val="00D15DCF"/>
    <w:rsid w:val="00D5098C"/>
    <w:rsid w:val="00D558A8"/>
    <w:rsid w:val="00DF5C3A"/>
    <w:rsid w:val="00E15DE0"/>
    <w:rsid w:val="00E410B5"/>
    <w:rsid w:val="00E4753A"/>
    <w:rsid w:val="00E86F6D"/>
    <w:rsid w:val="00ED50F1"/>
    <w:rsid w:val="00EE59B3"/>
    <w:rsid w:val="00F5652C"/>
    <w:rsid w:val="00FB206A"/>
    <w:rsid w:val="00FC59BD"/>
    <w:rsid w:val="00FF1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76652C"/>
  <w15:docId w15:val="{AB25F53E-70D2-455D-90C0-45F4C68B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82D08"/>
    <w:rPr>
      <w:color w:val="808080"/>
    </w:rPr>
  </w:style>
  <w:style w:type="paragraph" w:styleId="Antrats">
    <w:name w:val="header"/>
    <w:basedOn w:val="prastasis"/>
    <w:link w:val="AntratsDiagrama"/>
    <w:uiPriority w:val="99"/>
    <w:unhideWhenUsed/>
    <w:rsid w:val="00B82D0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82D08"/>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14CB4"/>
    <w:rPr>
      <w:rFonts w:ascii="Tahoma" w:hAnsi="Tahoma" w:cs="Tahoma"/>
      <w:sz w:val="16"/>
      <w:szCs w:val="16"/>
    </w:rPr>
  </w:style>
  <w:style w:type="character" w:customStyle="1" w:styleId="DebesliotekstasDiagrama">
    <w:name w:val="Debesėlio tekstas Diagrama"/>
    <w:basedOn w:val="Numatytasispastraiposriftas"/>
    <w:link w:val="Debesliotekstas"/>
    <w:rsid w:val="00314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2947</Words>
  <Characters>1680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4618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2020-03-03T09:09:00Z</dcterms:created>
  <dc:creator>lrvk</dc:creator>
  <cp:lastModifiedBy>Darius Domarkas</cp:lastModifiedBy>
  <cp:lastPrinted>2019-10-22T11:22:00Z</cp:lastPrinted>
  <dcterms:modified xsi:type="dcterms:W3CDTF">2020-03-03T09:09:00Z</dcterms:modified>
  <cp:revision>2</cp:revision>
</cp:coreProperties>
</file>