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6691E8CF" w14:textId="2C6547A2" w:rsidR="00A15F3A" w:rsidRPr="007955BC" w:rsidRDefault="007955BC" w:rsidP="00EF1B95">
      <w:pPr>
        <w:jc w:val="center"/>
        <w:rPr>
          <w:b/>
          <w:sz w:val="24"/>
          <w:szCs w:val="24"/>
          <w:lang w:val="en-US" w:eastAsia="lt-LT"/>
        </w:rPr>
      </w:pPr>
      <w:r w:rsidRPr="007955BC">
        <w:rPr>
          <w:b/>
          <w:caps/>
          <w:sz w:val="24"/>
          <w:szCs w:val="24"/>
        </w:rPr>
        <w:t xml:space="preserve">DĖL </w:t>
      </w:r>
      <w:r w:rsidRPr="007955BC">
        <w:rPr>
          <w:b/>
          <w:sz w:val="24"/>
          <w:szCs w:val="24"/>
        </w:rPr>
        <w:t>LIETUVOS RESPUBLIKOS STATYBOS ĮSTATYMO NR. I-1240 KETVIRTOJO SKIRSNIO PAVADINIMO PAKEITIMO IR ĮSTATYMO PAPILDYMO 22</w:t>
      </w:r>
      <w:r w:rsidRPr="007955BC">
        <w:rPr>
          <w:b/>
          <w:sz w:val="24"/>
          <w:szCs w:val="24"/>
          <w:vertAlign w:val="superscript"/>
        </w:rPr>
        <w:t>1</w:t>
      </w:r>
      <w:r w:rsidRPr="007955BC">
        <w:rPr>
          <w:b/>
          <w:sz w:val="24"/>
          <w:szCs w:val="24"/>
        </w:rPr>
        <w:t xml:space="preserve"> STRAIPSNIU</w:t>
      </w:r>
      <w:r w:rsidRPr="007955BC">
        <w:rPr>
          <w:b/>
          <w:bCs/>
          <w:sz w:val="24"/>
          <w:szCs w:val="24"/>
        </w:rPr>
        <w:t xml:space="preserve"> ĮSTATYMO</w:t>
      </w:r>
      <w:r w:rsidRPr="007955BC">
        <w:rPr>
          <w:b/>
          <w:sz w:val="24"/>
          <w:szCs w:val="24"/>
        </w:rPr>
        <w:t xml:space="preserve">, </w:t>
      </w:r>
      <w:r w:rsidRPr="007955BC">
        <w:rPr>
          <w:b/>
          <w:bCs/>
          <w:sz w:val="24"/>
          <w:szCs w:val="24"/>
        </w:rPr>
        <w:t>LIETUVOS RESPUBLIKOS UŽIMTUMO ĮSTATYMO NR</w:t>
      </w:r>
      <w:r w:rsidRPr="007955BC">
        <w:rPr>
          <w:bCs/>
          <w:sz w:val="24"/>
          <w:szCs w:val="24"/>
        </w:rPr>
        <w:t xml:space="preserve">. </w:t>
      </w:r>
      <w:r w:rsidRPr="007955BC">
        <w:rPr>
          <w:b/>
          <w:sz w:val="24"/>
          <w:szCs w:val="24"/>
        </w:rPr>
        <w:t>XII-2470</w:t>
      </w:r>
      <w:r w:rsidRPr="007955BC">
        <w:rPr>
          <w:sz w:val="24"/>
          <w:szCs w:val="24"/>
        </w:rPr>
        <w:t xml:space="preserve"> </w:t>
      </w:r>
      <w:r w:rsidRPr="007955BC">
        <w:rPr>
          <w:b/>
          <w:bCs/>
          <w:sz w:val="24"/>
          <w:szCs w:val="24"/>
        </w:rPr>
        <w:t>IV SKYRIAUS PAVADINIMO, 55, 56, 57</w:t>
      </w:r>
      <w:r w:rsidRPr="007955BC">
        <w:rPr>
          <w:bCs/>
          <w:sz w:val="24"/>
          <w:szCs w:val="24"/>
        </w:rPr>
        <w:t xml:space="preserve"> </w:t>
      </w:r>
      <w:r w:rsidRPr="007955BC">
        <w:rPr>
          <w:b/>
          <w:bCs/>
          <w:sz w:val="24"/>
          <w:szCs w:val="24"/>
        </w:rPr>
        <w:t xml:space="preserve">IR </w:t>
      </w:r>
      <w:r w:rsidRPr="007955BC">
        <w:rPr>
          <w:b/>
          <w:sz w:val="24"/>
          <w:szCs w:val="24"/>
        </w:rPr>
        <w:t xml:space="preserve">60 STRAIPSNIŲ </w:t>
      </w:r>
      <w:r w:rsidRPr="007955BC">
        <w:rPr>
          <w:b/>
          <w:bCs/>
          <w:sz w:val="24"/>
          <w:szCs w:val="24"/>
        </w:rPr>
        <w:t xml:space="preserve">PAKEITIMO BEI ĮSTATYMO PAPILDYMO </w:t>
      </w:r>
      <w:r w:rsidRPr="007955BC">
        <w:rPr>
          <w:b/>
          <w:sz w:val="24"/>
          <w:szCs w:val="24"/>
        </w:rPr>
        <w:t>59</w:t>
      </w:r>
      <w:r w:rsidRPr="007955BC">
        <w:rPr>
          <w:b/>
          <w:sz w:val="24"/>
          <w:szCs w:val="24"/>
          <w:vertAlign w:val="superscript"/>
        </w:rPr>
        <w:t>1</w:t>
      </w:r>
      <w:r w:rsidRPr="007955BC">
        <w:rPr>
          <w:b/>
          <w:sz w:val="24"/>
          <w:szCs w:val="24"/>
        </w:rPr>
        <w:t xml:space="preserve"> IR 59</w:t>
      </w:r>
      <w:r w:rsidRPr="007955BC">
        <w:rPr>
          <w:b/>
          <w:sz w:val="24"/>
          <w:szCs w:val="24"/>
          <w:vertAlign w:val="superscript"/>
        </w:rPr>
        <w:t>2</w:t>
      </w:r>
      <w:r w:rsidRPr="007955BC">
        <w:rPr>
          <w:b/>
          <w:sz w:val="24"/>
          <w:szCs w:val="24"/>
        </w:rPr>
        <w:t xml:space="preserve"> STRAIPSNIAIS </w:t>
      </w:r>
      <w:r w:rsidRPr="007955BC">
        <w:rPr>
          <w:b/>
          <w:bCs/>
          <w:sz w:val="24"/>
          <w:szCs w:val="24"/>
        </w:rPr>
        <w:t xml:space="preserve">ĮSTATYMO, LIETUVOS RESPUBLIKOS ADMINISTRACINIŲ NUSIŽENGIMŲ KODEKSO </w:t>
      </w:r>
      <w:r w:rsidRPr="007955BC">
        <w:rPr>
          <w:b/>
          <w:sz w:val="24"/>
          <w:szCs w:val="24"/>
        </w:rPr>
        <w:t>589 STRAIPSNIO PAKEITIMO</w:t>
      </w:r>
      <w:r w:rsidRPr="007955BC">
        <w:rPr>
          <w:b/>
          <w:bCs/>
          <w:sz w:val="24"/>
          <w:szCs w:val="24"/>
        </w:rPr>
        <w:t xml:space="preserve"> IR KODEKSO PAPILDYMO </w:t>
      </w:r>
      <w:r w:rsidRPr="007955BC">
        <w:rPr>
          <w:b/>
          <w:sz w:val="24"/>
          <w:szCs w:val="24"/>
        </w:rPr>
        <w:t>362</w:t>
      </w:r>
      <w:r w:rsidRPr="007955BC">
        <w:rPr>
          <w:b/>
          <w:sz w:val="24"/>
          <w:szCs w:val="24"/>
          <w:vertAlign w:val="superscript"/>
        </w:rPr>
        <w:t xml:space="preserve">1 </w:t>
      </w:r>
      <w:r w:rsidRPr="007955BC">
        <w:rPr>
          <w:b/>
          <w:sz w:val="24"/>
          <w:szCs w:val="24"/>
        </w:rPr>
        <w:t xml:space="preserve">STRAIPSNIU </w:t>
      </w:r>
      <w:r w:rsidRPr="007955BC">
        <w:rPr>
          <w:b/>
          <w:bCs/>
          <w:sz w:val="24"/>
          <w:szCs w:val="24"/>
        </w:rPr>
        <w:t xml:space="preserve">ĮSTATYMO, LIETUVOS RESPUBLIKOS MOKESČIŲ ADMINISTRAVIMO ĮSTATYMO NR. </w:t>
      </w:r>
      <w:r w:rsidRPr="007955BC">
        <w:rPr>
          <w:b/>
          <w:sz w:val="24"/>
          <w:szCs w:val="24"/>
        </w:rPr>
        <w:t>IX-2112 40</w:t>
      </w:r>
      <w:r w:rsidRPr="007955BC">
        <w:rPr>
          <w:b/>
          <w:sz w:val="24"/>
          <w:szCs w:val="24"/>
          <w:vertAlign w:val="superscript"/>
        </w:rPr>
        <w:t>1</w:t>
      </w:r>
      <w:r w:rsidRPr="007955BC">
        <w:rPr>
          <w:b/>
          <w:sz w:val="24"/>
          <w:szCs w:val="24"/>
        </w:rPr>
        <w:t xml:space="preserve"> STRAIPSNIO PAKEITIMO</w:t>
      </w:r>
      <w:r w:rsidRPr="007955BC">
        <w:rPr>
          <w:b/>
          <w:bCs/>
          <w:sz w:val="24"/>
          <w:szCs w:val="24"/>
        </w:rPr>
        <w:t xml:space="preserve"> ĮSTATYMO PROJEKTŲ</w:t>
      </w:r>
      <w:r w:rsidRPr="007955BC">
        <w:rPr>
          <w:b/>
          <w:bCs/>
          <w:sz w:val="24"/>
          <w:szCs w:val="24"/>
          <w:lang w:eastAsia="lt-LT"/>
        </w:rPr>
        <w:t xml:space="preserve"> </w:t>
      </w:r>
      <w:r w:rsidR="005519DC" w:rsidRPr="007955BC">
        <w:rPr>
          <w:b/>
          <w:bCs/>
          <w:sz w:val="24"/>
          <w:szCs w:val="24"/>
          <w:lang w:eastAsia="lt-LT"/>
        </w:rPr>
        <w:t>(toliau – Projekt</w:t>
      </w:r>
      <w:r>
        <w:rPr>
          <w:b/>
          <w:bCs/>
          <w:sz w:val="24"/>
          <w:szCs w:val="24"/>
          <w:lang w:eastAsia="lt-LT"/>
        </w:rPr>
        <w:t>ai</w:t>
      </w:r>
      <w:r w:rsidR="005519DC" w:rsidRPr="007955BC">
        <w:rPr>
          <w:b/>
          <w:bCs/>
          <w:sz w:val="24"/>
          <w:szCs w:val="24"/>
          <w:lang w:eastAsia="lt-LT"/>
        </w:rPr>
        <w:t>)</w:t>
      </w:r>
    </w:p>
    <w:p w14:paraId="3C95C38C" w14:textId="74E982FD" w:rsidR="008D6157" w:rsidRPr="00A50BF3" w:rsidRDefault="008D6157" w:rsidP="00EF1B95">
      <w:pPr>
        <w:ind w:right="-1"/>
        <w:jc w:val="center"/>
        <w:rPr>
          <w:b/>
          <w:bCs/>
          <w:sz w:val="24"/>
          <w:szCs w:val="24"/>
          <w:lang w:eastAsia="lt-LT"/>
        </w:rPr>
      </w:pPr>
      <w:r w:rsidRPr="000662C8">
        <w:rPr>
          <w:b/>
          <w:sz w:val="24"/>
          <w:szCs w:val="24"/>
        </w:rPr>
        <w:t>(</w:t>
      </w:r>
      <w:r w:rsidR="000662C8" w:rsidRPr="000662C8">
        <w:rPr>
          <w:b/>
          <w:sz w:val="24"/>
          <w:szCs w:val="24"/>
        </w:rPr>
        <w:t>TAP-19-</w:t>
      </w:r>
      <w:r w:rsidR="007955BC">
        <w:rPr>
          <w:b/>
          <w:sz w:val="24"/>
          <w:szCs w:val="24"/>
        </w:rPr>
        <w:t>1605 - 19-1609</w:t>
      </w:r>
      <w:r w:rsidR="000662C8" w:rsidRPr="00A50BF3">
        <w:rPr>
          <w:b/>
          <w:sz w:val="24"/>
          <w:szCs w:val="24"/>
        </w:rPr>
        <w:t xml:space="preserve">) (TAIS Nr. </w:t>
      </w:r>
      <w:r w:rsidR="007955BC" w:rsidRPr="007955BC">
        <w:rPr>
          <w:b/>
          <w:sz w:val="24"/>
          <w:szCs w:val="24"/>
        </w:rPr>
        <w:t>19-9094(2)</w:t>
      </w:r>
      <w:r w:rsidR="00A50BF3" w:rsidRPr="007955BC">
        <w:rPr>
          <w:b/>
          <w:sz w:val="24"/>
          <w:szCs w:val="24"/>
        </w:rPr>
        <w:t>)</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6252F6" w:rsidP="00EF1B95">
            <w:pPr>
              <w:pStyle w:val="Preformatted"/>
              <w:spacing w:before="60" w:after="60"/>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Default="008D6157" w:rsidP="00EF1B95">
            <w:pPr>
              <w:pStyle w:val="Preformatted"/>
              <w:spacing w:before="60" w:after="60"/>
              <w:jc w:val="center"/>
              <w:rPr>
                <w:rStyle w:val="Emfaz"/>
              </w:rPr>
            </w:pPr>
          </w:p>
        </w:tc>
      </w:tr>
    </w:tbl>
    <w:p w14:paraId="7FFB7D61" w14:textId="4A9C7B0C" w:rsidR="00AF5693" w:rsidRDefault="00016F71" w:rsidP="00EF1B95">
      <w:pPr>
        <w:pStyle w:val="Preformatted"/>
        <w:jc w:val="center"/>
        <w:rPr>
          <w:rFonts w:ascii="Times New Roman" w:hAnsi="Times New Roman"/>
          <w:sz w:val="24"/>
        </w:rPr>
      </w:pPr>
      <w:r>
        <w:rPr>
          <w:rFonts w:ascii="Times New Roman" w:hAnsi="Times New Roman"/>
          <w:sz w:val="24"/>
        </w:rPr>
        <w:t>Vilnius</w:t>
      </w:r>
    </w:p>
    <w:p w14:paraId="126378D2" w14:textId="77777777" w:rsidR="003F675D" w:rsidRDefault="003F675D" w:rsidP="00EF1B95">
      <w:pPr>
        <w:pStyle w:val="Preformatted"/>
        <w:spacing w:line="312" w:lineRule="auto"/>
        <w:rPr>
          <w:rFonts w:ascii="Times New Roman" w:hAnsi="Times New Roman"/>
          <w:sz w:val="24"/>
        </w:rPr>
      </w:pPr>
    </w:p>
    <w:p w14:paraId="3D416660" w14:textId="5931AB5A" w:rsidR="00050612" w:rsidRPr="00ED2B36" w:rsidRDefault="007A0410" w:rsidP="007955BC">
      <w:pPr>
        <w:spacing w:line="312" w:lineRule="auto"/>
        <w:jc w:val="both"/>
        <w:rPr>
          <w:sz w:val="24"/>
          <w:szCs w:val="24"/>
        </w:rPr>
      </w:pPr>
      <w:r w:rsidRPr="00ED2B36">
        <w:rPr>
          <w:sz w:val="24"/>
          <w:szCs w:val="24"/>
        </w:rPr>
        <w:t xml:space="preserve">       </w:t>
      </w:r>
      <w:r w:rsidR="00214898" w:rsidRPr="00ED2B36">
        <w:rPr>
          <w:sz w:val="24"/>
          <w:szCs w:val="24"/>
        </w:rPr>
        <w:t xml:space="preserve"> </w:t>
      </w:r>
      <w:r w:rsidR="00824415" w:rsidRPr="00ED2B36">
        <w:rPr>
          <w:sz w:val="24"/>
          <w:szCs w:val="24"/>
        </w:rPr>
        <w:t xml:space="preserve">Įvertinę </w:t>
      </w:r>
      <w:r w:rsidR="008D6157" w:rsidRPr="00ED2B36">
        <w:rPr>
          <w:sz w:val="24"/>
          <w:szCs w:val="24"/>
        </w:rPr>
        <w:t>Projekt</w:t>
      </w:r>
      <w:r w:rsidR="007955BC" w:rsidRPr="00ED2B36">
        <w:rPr>
          <w:sz w:val="24"/>
          <w:szCs w:val="24"/>
        </w:rPr>
        <w:t>ų</w:t>
      </w:r>
      <w:r w:rsidR="008D6157" w:rsidRPr="00ED2B36">
        <w:rPr>
          <w:sz w:val="24"/>
          <w:szCs w:val="24"/>
        </w:rPr>
        <w:t xml:space="preserve"> atitiktį įstatymams</w:t>
      </w:r>
      <w:r w:rsidR="007955BC" w:rsidRPr="00ED2B36">
        <w:rPr>
          <w:sz w:val="24"/>
          <w:szCs w:val="24"/>
        </w:rPr>
        <w:t xml:space="preserve"> </w:t>
      </w:r>
      <w:r w:rsidR="008D6157" w:rsidRPr="00ED2B36">
        <w:rPr>
          <w:sz w:val="24"/>
          <w:szCs w:val="24"/>
        </w:rPr>
        <w:t>bei teisės technikos reikalavimams</w:t>
      </w:r>
      <w:r w:rsidR="00D37B1E" w:rsidRPr="00ED2B36">
        <w:rPr>
          <w:sz w:val="24"/>
          <w:szCs w:val="24"/>
        </w:rPr>
        <w:t xml:space="preserve">, </w:t>
      </w:r>
      <w:r w:rsidR="007955BC" w:rsidRPr="00ED2B36">
        <w:rPr>
          <w:sz w:val="24"/>
          <w:szCs w:val="24"/>
        </w:rPr>
        <w:t xml:space="preserve">teikiame šias </w:t>
      </w:r>
      <w:r w:rsidR="00D37B1E" w:rsidRPr="00ED2B36">
        <w:rPr>
          <w:sz w:val="24"/>
          <w:szCs w:val="24"/>
        </w:rPr>
        <w:t>pastab</w:t>
      </w:r>
      <w:r w:rsidR="007955BC" w:rsidRPr="00ED2B36">
        <w:rPr>
          <w:sz w:val="24"/>
          <w:szCs w:val="24"/>
        </w:rPr>
        <w:t xml:space="preserve">as </w:t>
      </w:r>
      <w:r w:rsidR="00D37B1E" w:rsidRPr="00ED2B36">
        <w:rPr>
          <w:sz w:val="24"/>
          <w:szCs w:val="24"/>
        </w:rPr>
        <w:t xml:space="preserve"> ir pasiūlym</w:t>
      </w:r>
      <w:r w:rsidR="007955BC" w:rsidRPr="00ED2B36">
        <w:rPr>
          <w:sz w:val="24"/>
          <w:szCs w:val="24"/>
        </w:rPr>
        <w:t>us:</w:t>
      </w:r>
    </w:p>
    <w:p w14:paraId="76B24640" w14:textId="34D31BB1" w:rsidR="00ED2B36" w:rsidRPr="00CF023B" w:rsidRDefault="00E54BD4" w:rsidP="00E54BD4">
      <w:pPr>
        <w:pStyle w:val="Sraopastraipa"/>
        <w:numPr>
          <w:ilvl w:val="0"/>
          <w:numId w:val="39"/>
        </w:numPr>
        <w:spacing w:line="312" w:lineRule="auto"/>
        <w:ind w:left="0" w:firstLine="360"/>
        <w:jc w:val="both"/>
        <w:rPr>
          <w:sz w:val="24"/>
          <w:szCs w:val="24"/>
          <w:lang w:eastAsia="lt-LT"/>
        </w:rPr>
      </w:pPr>
      <w:r w:rsidRPr="00CF023B">
        <w:rPr>
          <w:sz w:val="24"/>
          <w:szCs w:val="24"/>
          <w:lang w:eastAsia="lt-LT"/>
        </w:rPr>
        <w:t xml:space="preserve">Sistemiškai įvertinus </w:t>
      </w:r>
      <w:r w:rsidR="00ED2B36" w:rsidRPr="00CF023B">
        <w:rPr>
          <w:sz w:val="24"/>
          <w:szCs w:val="24"/>
          <w:lang w:eastAsia="lt-LT"/>
        </w:rPr>
        <w:t>P</w:t>
      </w:r>
      <w:r w:rsidRPr="00CF023B">
        <w:rPr>
          <w:sz w:val="24"/>
          <w:szCs w:val="24"/>
          <w:lang w:eastAsia="lt-LT"/>
        </w:rPr>
        <w:t>rojektais siūlomus Lietuvos Respublikos sta</w:t>
      </w:r>
      <w:r w:rsidR="00ED2B36" w:rsidRPr="00CF023B">
        <w:rPr>
          <w:sz w:val="24"/>
          <w:szCs w:val="24"/>
          <w:lang w:eastAsia="lt-LT"/>
        </w:rPr>
        <w:t>t</w:t>
      </w:r>
      <w:r w:rsidRPr="00CF023B">
        <w:rPr>
          <w:sz w:val="24"/>
          <w:szCs w:val="24"/>
          <w:lang w:eastAsia="lt-LT"/>
        </w:rPr>
        <w:t>ybos įsta</w:t>
      </w:r>
      <w:r w:rsidR="00ED2B36" w:rsidRPr="00CF023B">
        <w:rPr>
          <w:sz w:val="24"/>
          <w:szCs w:val="24"/>
          <w:lang w:eastAsia="lt-LT"/>
        </w:rPr>
        <w:t>t</w:t>
      </w:r>
      <w:r w:rsidRPr="00CF023B">
        <w:rPr>
          <w:sz w:val="24"/>
          <w:szCs w:val="24"/>
          <w:lang w:eastAsia="lt-LT"/>
        </w:rPr>
        <w:t>ymo ir Lietuvos Respublikos užimtumo įsta</w:t>
      </w:r>
      <w:r w:rsidR="00ED2B36" w:rsidRPr="00CF023B">
        <w:rPr>
          <w:sz w:val="24"/>
          <w:szCs w:val="24"/>
          <w:lang w:eastAsia="lt-LT"/>
        </w:rPr>
        <w:t>t</w:t>
      </w:r>
      <w:r w:rsidRPr="00CF023B">
        <w:rPr>
          <w:sz w:val="24"/>
          <w:szCs w:val="24"/>
          <w:lang w:eastAsia="lt-LT"/>
        </w:rPr>
        <w:t>ymo pakeitimus ir a</w:t>
      </w:r>
      <w:r w:rsidR="00FD2DEE" w:rsidRPr="00CF023B">
        <w:rPr>
          <w:sz w:val="24"/>
          <w:szCs w:val="24"/>
          <w:lang w:eastAsia="lt-LT"/>
        </w:rPr>
        <w:t>tsižvelgiant</w:t>
      </w:r>
      <w:r w:rsidR="00FD2DEE" w:rsidRPr="00711AB9">
        <w:rPr>
          <w:sz w:val="24"/>
          <w:szCs w:val="24"/>
          <w:lang w:val="en-US" w:eastAsia="lt-LT"/>
        </w:rPr>
        <w:t xml:space="preserve"> į tai, </w:t>
      </w:r>
      <w:proofErr w:type="spellStart"/>
      <w:r w:rsidR="00FD2DEE" w:rsidRPr="00711AB9">
        <w:rPr>
          <w:sz w:val="24"/>
          <w:szCs w:val="24"/>
          <w:lang w:val="en-US" w:eastAsia="lt-LT"/>
        </w:rPr>
        <w:t>kad</w:t>
      </w:r>
      <w:proofErr w:type="spellEnd"/>
      <w:r w:rsidR="00FD2DEE" w:rsidRPr="00711AB9">
        <w:rPr>
          <w:sz w:val="24"/>
          <w:szCs w:val="24"/>
          <w:lang w:val="en-US" w:eastAsia="lt-LT"/>
        </w:rPr>
        <w:t xml:space="preserve"> </w:t>
      </w:r>
      <w:r w:rsidR="00ED2B36" w:rsidRPr="00711AB9">
        <w:rPr>
          <w:sz w:val="24"/>
          <w:szCs w:val="24"/>
        </w:rPr>
        <w:t>S</w:t>
      </w:r>
      <w:r w:rsidR="00FD2DEE" w:rsidRPr="00711AB9">
        <w:rPr>
          <w:sz w:val="24"/>
          <w:szCs w:val="24"/>
        </w:rPr>
        <w:t>tatybos įstatymo</w:t>
      </w:r>
      <w:r w:rsidRPr="00711AB9">
        <w:rPr>
          <w:sz w:val="24"/>
          <w:szCs w:val="24"/>
        </w:rPr>
        <w:t xml:space="preserve"> </w:t>
      </w:r>
      <w:r w:rsidR="00711AB9">
        <w:rPr>
          <w:sz w:val="24"/>
          <w:szCs w:val="24"/>
        </w:rPr>
        <w:t>K</w:t>
      </w:r>
      <w:r w:rsidRPr="00711AB9">
        <w:rPr>
          <w:sz w:val="24"/>
          <w:szCs w:val="24"/>
        </w:rPr>
        <w:t>eturiolikta</w:t>
      </w:r>
      <w:r w:rsidR="00ED2B36" w:rsidRPr="00711AB9">
        <w:rPr>
          <w:sz w:val="24"/>
          <w:szCs w:val="24"/>
        </w:rPr>
        <w:t>s</w:t>
      </w:r>
      <w:r w:rsidRPr="00711AB9">
        <w:rPr>
          <w:sz w:val="24"/>
          <w:szCs w:val="24"/>
        </w:rPr>
        <w:t xml:space="preserve">is skirsnis reguliuoja juridinių asmenų atsakomybę už šio įstatymo pažeidimus, </w:t>
      </w:r>
      <w:r w:rsidR="003328D8" w:rsidRPr="00711AB9">
        <w:rPr>
          <w:sz w:val="24"/>
          <w:szCs w:val="24"/>
        </w:rPr>
        <w:t>svar</w:t>
      </w:r>
      <w:r w:rsidR="00920AFE" w:rsidRPr="00711AB9">
        <w:rPr>
          <w:sz w:val="24"/>
          <w:szCs w:val="24"/>
        </w:rPr>
        <w:t>s</w:t>
      </w:r>
      <w:r w:rsidR="003328D8" w:rsidRPr="00711AB9">
        <w:rPr>
          <w:sz w:val="24"/>
          <w:szCs w:val="24"/>
        </w:rPr>
        <w:t xml:space="preserve">tytinas </w:t>
      </w:r>
      <w:r w:rsidR="00920AFE" w:rsidRPr="00711AB9">
        <w:rPr>
          <w:sz w:val="24"/>
          <w:szCs w:val="24"/>
        </w:rPr>
        <w:t>j</w:t>
      </w:r>
      <w:r w:rsidR="003328D8" w:rsidRPr="00711AB9">
        <w:rPr>
          <w:sz w:val="24"/>
          <w:szCs w:val="24"/>
        </w:rPr>
        <w:t>uridinio asmens atsakomybės už St</w:t>
      </w:r>
      <w:r w:rsidR="00920AFE" w:rsidRPr="00711AB9">
        <w:rPr>
          <w:sz w:val="24"/>
          <w:szCs w:val="24"/>
        </w:rPr>
        <w:t>at</w:t>
      </w:r>
      <w:r w:rsidR="003328D8" w:rsidRPr="00711AB9">
        <w:rPr>
          <w:sz w:val="24"/>
          <w:szCs w:val="24"/>
        </w:rPr>
        <w:t>ybos įst</w:t>
      </w:r>
      <w:r w:rsidR="00920AFE" w:rsidRPr="00711AB9">
        <w:rPr>
          <w:sz w:val="24"/>
          <w:szCs w:val="24"/>
        </w:rPr>
        <w:t>at</w:t>
      </w:r>
      <w:r w:rsidR="003328D8" w:rsidRPr="00711AB9">
        <w:rPr>
          <w:sz w:val="24"/>
          <w:szCs w:val="24"/>
        </w:rPr>
        <w:t>yme nustatytų statybininkų saugos tapatybės identifikavimo reikal</w:t>
      </w:r>
      <w:r w:rsidR="00920AFE" w:rsidRPr="00711AB9">
        <w:rPr>
          <w:sz w:val="24"/>
          <w:szCs w:val="24"/>
        </w:rPr>
        <w:t>a</w:t>
      </w:r>
      <w:r w:rsidR="003328D8" w:rsidRPr="00711AB9">
        <w:rPr>
          <w:sz w:val="24"/>
          <w:szCs w:val="24"/>
        </w:rPr>
        <w:t>vimų nevykdymą nustatymo Užimtumo įs</w:t>
      </w:r>
      <w:r w:rsidR="00920AFE" w:rsidRPr="00711AB9">
        <w:rPr>
          <w:sz w:val="24"/>
          <w:szCs w:val="24"/>
        </w:rPr>
        <w:t>tatym</w:t>
      </w:r>
      <w:r w:rsidR="003328D8" w:rsidRPr="00711AB9">
        <w:rPr>
          <w:sz w:val="24"/>
          <w:szCs w:val="24"/>
        </w:rPr>
        <w:t>e tik</w:t>
      </w:r>
      <w:r w:rsidR="00920AFE" w:rsidRPr="00711AB9">
        <w:rPr>
          <w:sz w:val="24"/>
          <w:szCs w:val="24"/>
        </w:rPr>
        <w:t>sl</w:t>
      </w:r>
      <w:r w:rsidR="003328D8" w:rsidRPr="00711AB9">
        <w:rPr>
          <w:sz w:val="24"/>
          <w:szCs w:val="24"/>
        </w:rPr>
        <w:t xml:space="preserve">ingumas. Siekiant sistemiškumo, o taip pat juridinių asmenų atsakomybės </w:t>
      </w:r>
      <w:r w:rsidR="00920AFE" w:rsidRPr="00711AB9">
        <w:rPr>
          <w:sz w:val="24"/>
          <w:szCs w:val="24"/>
        </w:rPr>
        <w:t xml:space="preserve">už Statybos įstatyme nustatytų reikalavimų pažeidimus nuoseklaus reguliavimo, siūlome įvertinti galimybę </w:t>
      </w:r>
      <w:r w:rsidR="00920AFE" w:rsidRPr="00711AB9">
        <w:rPr>
          <w:bCs/>
          <w:sz w:val="24"/>
          <w:szCs w:val="24"/>
        </w:rPr>
        <w:t xml:space="preserve">Lietuvos Respublikos užimtumo įstatymo Nr. </w:t>
      </w:r>
      <w:r w:rsidR="00920AFE" w:rsidRPr="00711AB9">
        <w:rPr>
          <w:sz w:val="24"/>
          <w:szCs w:val="24"/>
        </w:rPr>
        <w:t xml:space="preserve">XII-2470 </w:t>
      </w:r>
      <w:r w:rsidR="00920AFE" w:rsidRPr="00711AB9">
        <w:rPr>
          <w:bCs/>
          <w:sz w:val="24"/>
          <w:szCs w:val="24"/>
        </w:rPr>
        <w:t xml:space="preserve">IV skyriaus pavadinimo, 55, 56, 57 </w:t>
      </w:r>
      <w:r w:rsidR="00920AFE" w:rsidRPr="00711AB9">
        <w:rPr>
          <w:sz w:val="24"/>
          <w:szCs w:val="24"/>
        </w:rPr>
        <w:t xml:space="preserve">ir 60 straipsnių </w:t>
      </w:r>
      <w:r w:rsidR="00920AFE" w:rsidRPr="00711AB9">
        <w:rPr>
          <w:bCs/>
          <w:sz w:val="24"/>
          <w:szCs w:val="24"/>
        </w:rPr>
        <w:t xml:space="preserve">pakeitimo bei Įstatymo papildymo </w:t>
      </w:r>
      <w:r w:rsidR="00920AFE" w:rsidRPr="00711AB9">
        <w:rPr>
          <w:sz w:val="24"/>
          <w:szCs w:val="24"/>
        </w:rPr>
        <w:t>59</w:t>
      </w:r>
      <w:r w:rsidR="00920AFE" w:rsidRPr="00711AB9">
        <w:rPr>
          <w:sz w:val="24"/>
          <w:szCs w:val="24"/>
          <w:vertAlign w:val="superscript"/>
        </w:rPr>
        <w:t>1</w:t>
      </w:r>
      <w:r w:rsidR="00920AFE" w:rsidRPr="00711AB9">
        <w:rPr>
          <w:sz w:val="24"/>
          <w:szCs w:val="24"/>
        </w:rPr>
        <w:t xml:space="preserve"> ir 59</w:t>
      </w:r>
      <w:r w:rsidR="00920AFE" w:rsidRPr="00711AB9">
        <w:rPr>
          <w:sz w:val="24"/>
          <w:szCs w:val="24"/>
          <w:vertAlign w:val="superscript"/>
        </w:rPr>
        <w:t>2</w:t>
      </w:r>
      <w:r w:rsidR="00920AFE" w:rsidRPr="00711AB9">
        <w:rPr>
          <w:sz w:val="24"/>
          <w:szCs w:val="24"/>
        </w:rPr>
        <w:t xml:space="preserve"> straipsniais </w:t>
      </w:r>
      <w:r w:rsidR="00920AFE" w:rsidRPr="00711AB9">
        <w:rPr>
          <w:bCs/>
          <w:sz w:val="24"/>
          <w:szCs w:val="24"/>
        </w:rPr>
        <w:t>įstatymo pro</w:t>
      </w:r>
      <w:r w:rsidR="00711AB9" w:rsidRPr="00711AB9">
        <w:rPr>
          <w:bCs/>
          <w:sz w:val="24"/>
          <w:szCs w:val="24"/>
        </w:rPr>
        <w:t>je</w:t>
      </w:r>
      <w:r w:rsidR="00920AFE" w:rsidRPr="00711AB9">
        <w:rPr>
          <w:bCs/>
          <w:sz w:val="24"/>
          <w:szCs w:val="24"/>
        </w:rPr>
        <w:t>kto (toliau – Užimtumo įstatymo projektas)</w:t>
      </w:r>
      <w:r w:rsidR="00920AFE" w:rsidRPr="00711AB9">
        <w:rPr>
          <w:sz w:val="24"/>
          <w:szCs w:val="24"/>
        </w:rPr>
        <w:t xml:space="preserve"> 59</w:t>
      </w:r>
      <w:r w:rsidR="00920AFE" w:rsidRPr="00711AB9">
        <w:rPr>
          <w:sz w:val="24"/>
          <w:szCs w:val="24"/>
          <w:vertAlign w:val="superscript"/>
        </w:rPr>
        <w:t xml:space="preserve">2 </w:t>
      </w:r>
      <w:r w:rsidR="00920AFE" w:rsidRPr="00711AB9">
        <w:rPr>
          <w:sz w:val="24"/>
          <w:szCs w:val="24"/>
        </w:rPr>
        <w:t>strai</w:t>
      </w:r>
      <w:r w:rsidR="00711AB9">
        <w:rPr>
          <w:sz w:val="24"/>
          <w:szCs w:val="24"/>
        </w:rPr>
        <w:t>ps</w:t>
      </w:r>
      <w:r w:rsidR="00920AFE" w:rsidRPr="00711AB9">
        <w:rPr>
          <w:sz w:val="24"/>
          <w:szCs w:val="24"/>
        </w:rPr>
        <w:t xml:space="preserve">nio ir su jo įgyvendinimu susijusiomis nuostatomis pildyti kartu teikiamą Lietuvos Respublikos statybos įstatymo Nr. I-1240 ketvirtojo skirsnio pavadinimo pakeitimo ir Įstatymo </w:t>
      </w:r>
      <w:r w:rsidR="00920AFE" w:rsidRPr="00661993">
        <w:rPr>
          <w:sz w:val="24"/>
          <w:szCs w:val="24"/>
        </w:rPr>
        <w:t>papildymo 22</w:t>
      </w:r>
      <w:r w:rsidR="00920AFE" w:rsidRPr="00661993">
        <w:rPr>
          <w:sz w:val="24"/>
          <w:szCs w:val="24"/>
          <w:vertAlign w:val="superscript"/>
        </w:rPr>
        <w:t>1</w:t>
      </w:r>
      <w:r w:rsidR="00920AFE" w:rsidRPr="00661993">
        <w:rPr>
          <w:sz w:val="24"/>
          <w:szCs w:val="24"/>
        </w:rPr>
        <w:t xml:space="preserve"> straipsniu</w:t>
      </w:r>
      <w:r w:rsidR="00920AFE" w:rsidRPr="00661993">
        <w:rPr>
          <w:bCs/>
          <w:sz w:val="24"/>
          <w:szCs w:val="24"/>
        </w:rPr>
        <w:t xml:space="preserve"> įstatymo</w:t>
      </w:r>
      <w:r w:rsidR="00920AFE" w:rsidRPr="00661993">
        <w:rPr>
          <w:sz w:val="24"/>
          <w:szCs w:val="24"/>
        </w:rPr>
        <w:t xml:space="preserve"> projektą (toliau – Statybos įstatymo projektas).</w:t>
      </w:r>
    </w:p>
    <w:p w14:paraId="46DACAAC" w14:textId="02F2E934" w:rsidR="00661993" w:rsidRDefault="00661993" w:rsidP="00E54BD4">
      <w:pPr>
        <w:pStyle w:val="Sraopastraipa"/>
        <w:numPr>
          <w:ilvl w:val="0"/>
          <w:numId w:val="39"/>
        </w:numPr>
        <w:spacing w:line="312" w:lineRule="auto"/>
        <w:ind w:left="0" w:firstLine="360"/>
        <w:jc w:val="both"/>
        <w:rPr>
          <w:sz w:val="24"/>
          <w:szCs w:val="24"/>
          <w:lang w:eastAsia="lt-LT"/>
        </w:rPr>
      </w:pPr>
      <w:r w:rsidRPr="00CF023B">
        <w:rPr>
          <w:sz w:val="24"/>
          <w:szCs w:val="24"/>
          <w:lang w:eastAsia="lt-LT"/>
        </w:rPr>
        <w:t xml:space="preserve">Statybos </w:t>
      </w:r>
      <w:r>
        <w:rPr>
          <w:sz w:val="24"/>
          <w:szCs w:val="24"/>
          <w:lang w:eastAsia="lt-LT"/>
        </w:rPr>
        <w:t xml:space="preserve">įstatymo projekto 2 straipsnyje dėstomo </w:t>
      </w:r>
      <w:r w:rsidR="00092C35">
        <w:rPr>
          <w:sz w:val="24"/>
          <w:szCs w:val="24"/>
          <w:lang w:eastAsia="lt-LT"/>
        </w:rPr>
        <w:t>S</w:t>
      </w:r>
      <w:r w:rsidR="00092C35">
        <w:rPr>
          <w:sz w:val="24"/>
          <w:szCs w:val="24"/>
          <w:lang w:eastAsia="lt-LT"/>
        </w:rPr>
        <w:t xml:space="preserve">tatybos </w:t>
      </w:r>
      <w:r>
        <w:rPr>
          <w:sz w:val="24"/>
          <w:szCs w:val="24"/>
          <w:lang w:eastAsia="lt-LT"/>
        </w:rPr>
        <w:t>įstatymo 22</w:t>
      </w:r>
      <w:r>
        <w:rPr>
          <w:sz w:val="24"/>
          <w:szCs w:val="24"/>
          <w:vertAlign w:val="superscript"/>
          <w:lang w:eastAsia="lt-LT"/>
        </w:rPr>
        <w:t xml:space="preserve">1 </w:t>
      </w:r>
      <w:r>
        <w:rPr>
          <w:sz w:val="24"/>
          <w:szCs w:val="24"/>
          <w:lang w:eastAsia="lt-LT"/>
        </w:rPr>
        <w:t xml:space="preserve">straipsnio </w:t>
      </w:r>
      <w:r w:rsidR="00CE0ED6">
        <w:rPr>
          <w:sz w:val="24"/>
          <w:szCs w:val="24"/>
          <w:lang w:eastAsia="lt-LT"/>
        </w:rPr>
        <w:t>1</w:t>
      </w:r>
      <w:r>
        <w:rPr>
          <w:sz w:val="24"/>
          <w:szCs w:val="24"/>
          <w:lang w:eastAsia="lt-LT"/>
        </w:rPr>
        <w:t xml:space="preserve"> dalyje vartojama formuluotė „</w:t>
      </w:r>
      <w:r w:rsidRPr="00CF023B">
        <w:rPr>
          <w:i/>
          <w:sz w:val="24"/>
          <w:szCs w:val="24"/>
          <w:lang w:eastAsia="lt-LT"/>
        </w:rPr>
        <w:t>statytojo (užsakovo), statybą vykdančio ūkio ar rangos būdu, įdarbintas darbuotojas pagal darbo sutartis</w:t>
      </w:r>
      <w:r>
        <w:rPr>
          <w:sz w:val="24"/>
          <w:szCs w:val="24"/>
          <w:lang w:eastAsia="lt-LT"/>
        </w:rPr>
        <w:t xml:space="preserve">“ yra ydinga bei neatitinka teisėkūros aiškumo principo, galimai prieštarauja Statybos įstatyme įtvirtintoms nuostatoms, susijusioms su statytojo (užsakovo) bei statybos vykdymu ūkio būdu sąvokomis (samprata). Pažymėtina, kad pagal Statybos įstatymo </w:t>
      </w:r>
      <w:r w:rsidR="00BE49E6">
        <w:rPr>
          <w:sz w:val="24"/>
          <w:szCs w:val="24"/>
          <w:lang w:eastAsia="lt-LT"/>
        </w:rPr>
        <w:t xml:space="preserve">2 straipsnio 99 dalį </w:t>
      </w:r>
      <w:r w:rsidR="00BE49E6" w:rsidRPr="00CF023B">
        <w:rPr>
          <w:i/>
          <w:sz w:val="24"/>
          <w:szCs w:val="24"/>
          <w:lang w:eastAsia="lt-LT"/>
        </w:rPr>
        <w:t>s</w:t>
      </w:r>
      <w:r w:rsidR="00BE49E6" w:rsidRPr="00CF023B">
        <w:rPr>
          <w:bCs/>
          <w:i/>
          <w:sz w:val="24"/>
          <w:szCs w:val="24"/>
          <w:lang w:eastAsia="lt-LT"/>
        </w:rPr>
        <w:t>tatytojas (užsakovas)</w:t>
      </w:r>
      <w:r w:rsidR="00BE49E6" w:rsidRPr="00CF023B">
        <w:rPr>
          <w:i/>
          <w:sz w:val="24"/>
          <w:szCs w:val="24"/>
          <w:lang w:eastAsia="lt-LT"/>
        </w:rPr>
        <w:t xml:space="preserve"> – Lietuvos Respublikos ar užsienio valstybės </w:t>
      </w:r>
      <w:r w:rsidR="00BE49E6" w:rsidRPr="00CF023B">
        <w:rPr>
          <w:i/>
          <w:sz w:val="24"/>
          <w:szCs w:val="24"/>
          <w:u w:val="single"/>
          <w:lang w:eastAsia="lt-LT"/>
        </w:rPr>
        <w:t>fizinis asmuo</w:t>
      </w:r>
      <w:r w:rsidR="00BE49E6" w:rsidRPr="00CF023B">
        <w:rPr>
          <w:i/>
          <w:sz w:val="24"/>
          <w:szCs w:val="24"/>
          <w:lang w:eastAsia="lt-LT"/>
        </w:rPr>
        <w:t xml:space="preserve">, </w:t>
      </w:r>
      <w:r w:rsidR="00BE49E6" w:rsidRPr="00CF023B">
        <w:rPr>
          <w:i/>
          <w:sz w:val="24"/>
          <w:szCs w:val="24"/>
          <w:u w:val="single"/>
          <w:lang w:eastAsia="lt-LT"/>
        </w:rPr>
        <w:t>juridinis asmuo</w:t>
      </w:r>
      <w:r w:rsidR="00BE49E6" w:rsidRPr="00CF023B">
        <w:rPr>
          <w:i/>
          <w:sz w:val="24"/>
          <w:szCs w:val="24"/>
          <w:lang w:eastAsia="lt-LT"/>
        </w:rPr>
        <w:t xml:space="preserve"> ar kita užsienio organizacija, kurie investuoja lėšas į statybą ir kartu atlieka užsakovo funkcijas (ar jas paveda atlikti kitam fiziniam ar juridiniam asmeniui, kitai užsienio organizacijai)</w:t>
      </w:r>
      <w:r w:rsidR="00BE49E6" w:rsidRPr="00BE49E6">
        <w:rPr>
          <w:sz w:val="24"/>
          <w:szCs w:val="24"/>
          <w:lang w:eastAsia="lt-LT"/>
        </w:rPr>
        <w:t>.</w:t>
      </w:r>
      <w:r w:rsidR="00BE49E6">
        <w:rPr>
          <w:sz w:val="24"/>
          <w:szCs w:val="24"/>
          <w:lang w:eastAsia="lt-LT"/>
        </w:rPr>
        <w:t xml:space="preserve"> Iš nurodytos formuluotės išeina, kad statytoju pripažįstama ir fizinis asmuo (taigi bet kuris gyventojas Lietuvoje), kuris investuoja lėšas į statybą. Statybos įstatymo 2 straipsnio 86 dalyje nustatyta, kad </w:t>
      </w:r>
      <w:r w:rsidR="00BE49E6" w:rsidRPr="00CF023B">
        <w:rPr>
          <w:i/>
          <w:sz w:val="24"/>
          <w:szCs w:val="24"/>
          <w:u w:val="single"/>
          <w:lang w:eastAsia="lt-LT"/>
        </w:rPr>
        <w:t>statyba ūkio būdu</w:t>
      </w:r>
      <w:r w:rsidR="00BE49E6" w:rsidRPr="00CF023B">
        <w:rPr>
          <w:i/>
          <w:sz w:val="24"/>
          <w:szCs w:val="24"/>
          <w:lang w:eastAsia="lt-LT"/>
        </w:rPr>
        <w:t xml:space="preserve"> – statybos organizavimo būdas, kai statybos darbai atliekami ir statinys sukuriamas statytojo rizika, nesudarius statybos rangos sutarties, </w:t>
      </w:r>
      <w:r w:rsidR="00BE49E6" w:rsidRPr="00CF023B">
        <w:rPr>
          <w:i/>
          <w:sz w:val="24"/>
          <w:szCs w:val="24"/>
          <w:u w:val="single"/>
          <w:lang w:eastAsia="lt-LT"/>
        </w:rPr>
        <w:t>naudojant tik statytojo darbo jėgą</w:t>
      </w:r>
      <w:r w:rsidR="00BE49E6" w:rsidRPr="00BE49E6">
        <w:rPr>
          <w:sz w:val="24"/>
          <w:szCs w:val="24"/>
          <w:lang w:eastAsia="lt-LT"/>
        </w:rPr>
        <w:t>.</w:t>
      </w:r>
      <w:r w:rsidR="00BE49E6">
        <w:rPr>
          <w:sz w:val="24"/>
          <w:szCs w:val="24"/>
          <w:lang w:eastAsia="lt-LT"/>
        </w:rPr>
        <w:t xml:space="preserve"> </w:t>
      </w:r>
      <w:r w:rsidR="004D744B">
        <w:rPr>
          <w:sz w:val="24"/>
          <w:szCs w:val="24"/>
          <w:lang w:eastAsia="lt-LT"/>
        </w:rPr>
        <w:t xml:space="preserve">Kadangi ūkio būdu vykdomų statybos darbų organizavimo ypatumas yra tas, jog darbus vykdo pats statytojas (savininkas), todėl neaišku, kodėl statybos darbai vykdomi ūkio būdu siejami su pagal darbo sutartis įdarbintais darbuotojais. Siūlytina šią dalį išdėstyti aiškiau, įvertinus visus galimus </w:t>
      </w:r>
      <w:r w:rsidR="004D744B">
        <w:rPr>
          <w:sz w:val="24"/>
          <w:szCs w:val="24"/>
          <w:lang w:eastAsia="lt-LT"/>
        </w:rPr>
        <w:lastRenderedPageBreak/>
        <w:t>statytojo (užsakovo) ypatumus (kai juridinis asmuo tai daro – iš esmės teisinis reguliavimas yra geras, tačiau fizinio asmens atveju – gaunasi dviprasmybė).</w:t>
      </w:r>
      <w:r w:rsidR="00BE49E6">
        <w:rPr>
          <w:sz w:val="24"/>
          <w:szCs w:val="24"/>
          <w:lang w:eastAsia="lt-LT"/>
        </w:rPr>
        <w:t xml:space="preserve"> </w:t>
      </w:r>
    </w:p>
    <w:p w14:paraId="5D1CFD12" w14:textId="68118743" w:rsidR="00920AFE" w:rsidRPr="004527AB" w:rsidRDefault="00277FF0" w:rsidP="00E54BD4">
      <w:pPr>
        <w:pStyle w:val="Sraopastraipa"/>
        <w:numPr>
          <w:ilvl w:val="0"/>
          <w:numId w:val="39"/>
        </w:numPr>
        <w:spacing w:line="312" w:lineRule="auto"/>
        <w:ind w:left="0" w:firstLine="360"/>
        <w:jc w:val="both"/>
        <w:rPr>
          <w:sz w:val="24"/>
          <w:szCs w:val="24"/>
          <w:lang w:eastAsia="lt-LT"/>
        </w:rPr>
      </w:pPr>
      <w:r w:rsidRPr="001650A0">
        <w:rPr>
          <w:sz w:val="24"/>
          <w:szCs w:val="24"/>
          <w:lang w:eastAsia="lt-LT"/>
        </w:rPr>
        <w:t>Pastebime, kad Statybos įs</w:t>
      </w:r>
      <w:r w:rsidR="00DB3447" w:rsidRPr="001650A0">
        <w:rPr>
          <w:sz w:val="24"/>
          <w:szCs w:val="24"/>
          <w:lang w:eastAsia="lt-LT"/>
        </w:rPr>
        <w:t>tatym</w:t>
      </w:r>
      <w:r w:rsidRPr="001650A0">
        <w:rPr>
          <w:sz w:val="24"/>
          <w:szCs w:val="24"/>
          <w:lang w:eastAsia="lt-LT"/>
        </w:rPr>
        <w:t>o pro</w:t>
      </w:r>
      <w:r w:rsidR="00DB3447" w:rsidRPr="001650A0">
        <w:rPr>
          <w:sz w:val="24"/>
          <w:szCs w:val="24"/>
          <w:lang w:eastAsia="lt-LT"/>
        </w:rPr>
        <w:t>je</w:t>
      </w:r>
      <w:r w:rsidRPr="001650A0">
        <w:rPr>
          <w:sz w:val="24"/>
          <w:szCs w:val="24"/>
          <w:lang w:eastAsia="lt-LT"/>
        </w:rPr>
        <w:t>kto 2 straip</w:t>
      </w:r>
      <w:r w:rsidR="00DB3447" w:rsidRPr="001650A0">
        <w:rPr>
          <w:sz w:val="24"/>
          <w:szCs w:val="24"/>
          <w:lang w:eastAsia="lt-LT"/>
        </w:rPr>
        <w:t>s</w:t>
      </w:r>
      <w:r w:rsidRPr="001650A0">
        <w:rPr>
          <w:sz w:val="24"/>
          <w:szCs w:val="24"/>
          <w:lang w:eastAsia="lt-LT"/>
        </w:rPr>
        <w:t>nyje dėstomo Statybos įsta</w:t>
      </w:r>
      <w:r w:rsidR="00DB3447" w:rsidRPr="001650A0">
        <w:rPr>
          <w:sz w:val="24"/>
          <w:szCs w:val="24"/>
          <w:lang w:eastAsia="lt-LT"/>
        </w:rPr>
        <w:t>t</w:t>
      </w:r>
      <w:r w:rsidRPr="001650A0">
        <w:rPr>
          <w:sz w:val="24"/>
          <w:szCs w:val="24"/>
          <w:lang w:eastAsia="lt-LT"/>
        </w:rPr>
        <w:t>ymo 22</w:t>
      </w:r>
      <w:r w:rsidRPr="00661993">
        <w:rPr>
          <w:sz w:val="24"/>
          <w:szCs w:val="24"/>
          <w:vertAlign w:val="superscript"/>
          <w:lang w:eastAsia="lt-LT"/>
        </w:rPr>
        <w:t xml:space="preserve">1 </w:t>
      </w:r>
      <w:r w:rsidRPr="00661993">
        <w:rPr>
          <w:sz w:val="24"/>
          <w:szCs w:val="24"/>
          <w:lang w:eastAsia="lt-LT"/>
        </w:rPr>
        <w:t>strai</w:t>
      </w:r>
      <w:r w:rsidR="003F5493" w:rsidRPr="00661993">
        <w:rPr>
          <w:sz w:val="24"/>
          <w:szCs w:val="24"/>
          <w:lang w:eastAsia="lt-LT"/>
        </w:rPr>
        <w:t>ps</w:t>
      </w:r>
      <w:r w:rsidRPr="00661993">
        <w:rPr>
          <w:sz w:val="24"/>
          <w:szCs w:val="24"/>
          <w:lang w:eastAsia="lt-LT"/>
        </w:rPr>
        <w:t xml:space="preserve">nio </w:t>
      </w:r>
      <w:r w:rsidR="004A33C0" w:rsidRPr="00661993">
        <w:rPr>
          <w:sz w:val="24"/>
          <w:szCs w:val="24"/>
          <w:lang w:eastAsia="lt-LT"/>
        </w:rPr>
        <w:t>3</w:t>
      </w:r>
      <w:r w:rsidRPr="00661993">
        <w:rPr>
          <w:sz w:val="24"/>
          <w:szCs w:val="24"/>
          <w:lang w:eastAsia="lt-LT"/>
        </w:rPr>
        <w:t xml:space="preserve"> dalyje</w:t>
      </w:r>
      <w:r w:rsidR="004A33C0" w:rsidRPr="00661993">
        <w:rPr>
          <w:sz w:val="24"/>
          <w:szCs w:val="24"/>
          <w:lang w:eastAsia="lt-LT"/>
        </w:rPr>
        <w:t xml:space="preserve"> vartojama</w:t>
      </w:r>
      <w:r w:rsidR="004A33C0" w:rsidRPr="004527AB">
        <w:rPr>
          <w:sz w:val="24"/>
          <w:szCs w:val="24"/>
          <w:lang w:eastAsia="lt-LT"/>
        </w:rPr>
        <w:t xml:space="preserve"> neapibrėžta nuostata „</w:t>
      </w:r>
      <w:r w:rsidR="004A33C0" w:rsidRPr="004527AB">
        <w:rPr>
          <w:i/>
          <w:sz w:val="24"/>
          <w:szCs w:val="24"/>
          <w:lang w:eastAsia="lt-LT"/>
        </w:rPr>
        <w:t xml:space="preserve">kitus </w:t>
      </w:r>
      <w:r w:rsidR="004A33C0" w:rsidRPr="004527AB">
        <w:rPr>
          <w:sz w:val="24"/>
          <w:szCs w:val="24"/>
          <w:lang w:eastAsia="lt-LT"/>
        </w:rPr>
        <w:t>socialinės apsaugos ir darbo mini</w:t>
      </w:r>
      <w:r w:rsidR="00DB3447" w:rsidRPr="004527AB">
        <w:rPr>
          <w:sz w:val="24"/>
          <w:szCs w:val="24"/>
          <w:lang w:eastAsia="lt-LT"/>
        </w:rPr>
        <w:t>s</w:t>
      </w:r>
      <w:r w:rsidR="004A33C0" w:rsidRPr="004527AB">
        <w:rPr>
          <w:sz w:val="24"/>
          <w:szCs w:val="24"/>
          <w:lang w:eastAsia="lt-LT"/>
        </w:rPr>
        <w:t>tro nusta</w:t>
      </w:r>
      <w:r w:rsidR="00DB3447" w:rsidRPr="004527AB">
        <w:rPr>
          <w:sz w:val="24"/>
          <w:szCs w:val="24"/>
          <w:lang w:eastAsia="lt-LT"/>
        </w:rPr>
        <w:t>t</w:t>
      </w:r>
      <w:r w:rsidR="004A33C0" w:rsidRPr="004527AB">
        <w:rPr>
          <w:sz w:val="24"/>
          <w:szCs w:val="24"/>
          <w:lang w:eastAsia="lt-LT"/>
        </w:rPr>
        <w:t>ytus duomenis” aiškiai jų neapibrėžiant</w:t>
      </w:r>
      <w:r w:rsidR="00DB3447" w:rsidRPr="004527AB">
        <w:rPr>
          <w:sz w:val="24"/>
          <w:szCs w:val="24"/>
          <w:lang w:eastAsia="lt-LT"/>
        </w:rPr>
        <w:t xml:space="preserve"> ir</w:t>
      </w:r>
      <w:r w:rsidR="004A33C0" w:rsidRPr="004527AB">
        <w:rPr>
          <w:sz w:val="24"/>
          <w:szCs w:val="24"/>
          <w:lang w:eastAsia="lt-LT"/>
        </w:rPr>
        <w:t xml:space="preserve"> nenurodant</w:t>
      </w:r>
      <w:r w:rsidR="00DB3447" w:rsidRPr="004527AB">
        <w:rPr>
          <w:sz w:val="24"/>
          <w:szCs w:val="24"/>
          <w:lang w:eastAsia="lt-LT"/>
        </w:rPr>
        <w:t>,</w:t>
      </w:r>
      <w:r w:rsidR="004A33C0" w:rsidRPr="004527AB">
        <w:rPr>
          <w:sz w:val="24"/>
          <w:szCs w:val="24"/>
          <w:lang w:eastAsia="lt-LT"/>
        </w:rPr>
        <w:t xml:space="preserve"> kokiu tikslu jie būtų renkami. Siūlome sukonkretinti minėtą nuostatą</w:t>
      </w:r>
      <w:r w:rsidR="0080789B">
        <w:rPr>
          <w:sz w:val="24"/>
          <w:szCs w:val="24"/>
          <w:lang w:eastAsia="lt-LT"/>
        </w:rPr>
        <w:t>. Kita vertus, visi kaupiami duomenys turėtų būti nustatyti Statybininkų tapatybės informacinės sistemos nuostatuose</w:t>
      </w:r>
      <w:r w:rsidR="00FD574F">
        <w:rPr>
          <w:sz w:val="24"/>
          <w:szCs w:val="24"/>
          <w:lang w:eastAsia="lt-LT"/>
        </w:rPr>
        <w:t>, todėl galima būtų formuluoti apibendrintai</w:t>
      </w:r>
      <w:r w:rsidR="00092C35">
        <w:rPr>
          <w:sz w:val="24"/>
          <w:szCs w:val="24"/>
          <w:lang w:eastAsia="lt-LT"/>
        </w:rPr>
        <w:t>, pavedant  visus renkamus duomenis nustatyti informacinės sistemos valdytojui.</w:t>
      </w:r>
      <w:r w:rsidR="00092C35">
        <w:rPr>
          <w:sz w:val="24"/>
          <w:szCs w:val="24"/>
          <w:lang w:eastAsia="lt-LT"/>
        </w:rPr>
        <w:t xml:space="preserve"> </w:t>
      </w:r>
      <w:r w:rsidR="00CD3D3F">
        <w:rPr>
          <w:sz w:val="24"/>
          <w:szCs w:val="24"/>
          <w:lang w:eastAsia="lt-LT"/>
        </w:rPr>
        <w:t xml:space="preserve">Analogiška pastaba </w:t>
      </w:r>
      <w:proofErr w:type="spellStart"/>
      <w:r w:rsidR="00CD3D3F">
        <w:rPr>
          <w:sz w:val="24"/>
          <w:szCs w:val="24"/>
          <w:lang w:eastAsia="lt-LT"/>
        </w:rPr>
        <w:t>teiktina</w:t>
      </w:r>
      <w:proofErr w:type="spellEnd"/>
      <w:r w:rsidR="00CD3D3F">
        <w:rPr>
          <w:sz w:val="24"/>
          <w:szCs w:val="24"/>
          <w:lang w:eastAsia="lt-LT"/>
        </w:rPr>
        <w:t xml:space="preserve"> ir dėl  šio straipsnio 8 dalies 1 punkto formuluotės. </w:t>
      </w:r>
    </w:p>
    <w:p w14:paraId="7ED16B3F" w14:textId="04F9B027" w:rsidR="00DB3447" w:rsidRDefault="00DB3447" w:rsidP="00E8563C">
      <w:pPr>
        <w:pStyle w:val="Sraopastraipa"/>
        <w:numPr>
          <w:ilvl w:val="0"/>
          <w:numId w:val="39"/>
        </w:numPr>
        <w:spacing w:line="312" w:lineRule="auto"/>
        <w:ind w:left="0" w:firstLine="360"/>
        <w:jc w:val="both"/>
        <w:rPr>
          <w:sz w:val="24"/>
          <w:szCs w:val="24"/>
          <w:lang w:eastAsia="lt-LT"/>
        </w:rPr>
      </w:pPr>
      <w:r w:rsidRPr="003F5493">
        <w:rPr>
          <w:sz w:val="24"/>
          <w:szCs w:val="24"/>
          <w:lang w:eastAsia="lt-LT"/>
        </w:rPr>
        <w:t>Statybos įstatymo projektu teikiamo St</w:t>
      </w:r>
      <w:r w:rsidR="004527AB" w:rsidRPr="003F5493">
        <w:rPr>
          <w:sz w:val="24"/>
          <w:szCs w:val="24"/>
          <w:lang w:eastAsia="lt-LT"/>
        </w:rPr>
        <w:t>at</w:t>
      </w:r>
      <w:r w:rsidRPr="003F5493">
        <w:rPr>
          <w:sz w:val="24"/>
          <w:szCs w:val="24"/>
          <w:lang w:eastAsia="lt-LT"/>
        </w:rPr>
        <w:t>ybos įstatymo 22</w:t>
      </w:r>
      <w:r w:rsidRPr="003F5493">
        <w:rPr>
          <w:sz w:val="24"/>
          <w:szCs w:val="24"/>
          <w:vertAlign w:val="superscript"/>
          <w:lang w:eastAsia="lt-LT"/>
        </w:rPr>
        <w:t xml:space="preserve">1 </w:t>
      </w:r>
      <w:r w:rsidRPr="003F5493">
        <w:rPr>
          <w:sz w:val="24"/>
          <w:szCs w:val="24"/>
          <w:lang w:eastAsia="lt-LT"/>
        </w:rPr>
        <w:t xml:space="preserve">straipsnio 3 dalyje </w:t>
      </w:r>
      <w:r w:rsidR="004527AB" w:rsidRPr="003F5493">
        <w:rPr>
          <w:sz w:val="24"/>
          <w:szCs w:val="24"/>
          <w:lang w:eastAsia="lt-LT"/>
        </w:rPr>
        <w:t>s</w:t>
      </w:r>
      <w:r w:rsidRPr="003F5493">
        <w:rPr>
          <w:sz w:val="24"/>
          <w:szCs w:val="24"/>
          <w:lang w:eastAsia="lt-LT"/>
        </w:rPr>
        <w:t xml:space="preserve">iūlome peržiūrėti jungtuko </w:t>
      </w:r>
      <w:r w:rsidR="004527AB" w:rsidRPr="003F5493">
        <w:rPr>
          <w:sz w:val="24"/>
          <w:szCs w:val="24"/>
          <w:lang w:eastAsia="lt-LT"/>
        </w:rPr>
        <w:t>„</w:t>
      </w:r>
      <w:r w:rsidRPr="003F5493">
        <w:rPr>
          <w:sz w:val="24"/>
          <w:szCs w:val="24"/>
          <w:lang w:eastAsia="lt-LT"/>
        </w:rPr>
        <w:t>ir/</w:t>
      </w:r>
      <w:r w:rsidRPr="00CD3D3F">
        <w:rPr>
          <w:i/>
          <w:sz w:val="24"/>
          <w:szCs w:val="24"/>
          <w:lang w:eastAsia="lt-LT"/>
        </w:rPr>
        <w:t>ar</w:t>
      </w:r>
      <w:r w:rsidRPr="003F5493">
        <w:rPr>
          <w:sz w:val="24"/>
          <w:szCs w:val="24"/>
          <w:lang w:eastAsia="lt-LT"/>
        </w:rPr>
        <w:t xml:space="preserve">” vartojimą, </w:t>
      </w:r>
      <w:r w:rsidR="004527AB" w:rsidRPr="003F5493">
        <w:rPr>
          <w:sz w:val="24"/>
          <w:szCs w:val="24"/>
          <w:lang w:eastAsia="lt-LT"/>
        </w:rPr>
        <w:t>kuris</w:t>
      </w:r>
      <w:r w:rsidRPr="003F5493">
        <w:rPr>
          <w:sz w:val="24"/>
          <w:szCs w:val="24"/>
          <w:lang w:eastAsia="lt-LT"/>
        </w:rPr>
        <w:t xml:space="preserve"> </w:t>
      </w:r>
      <w:r w:rsidR="004527AB" w:rsidRPr="003F5493">
        <w:rPr>
          <w:sz w:val="24"/>
          <w:szCs w:val="24"/>
          <w:lang w:eastAsia="lt-LT"/>
        </w:rPr>
        <w:t>sudaro neaiškumą dėl Statybininkų saugos tapatybės informacinės sistemoje kaupiamų duomenų</w:t>
      </w:r>
      <w:r w:rsidR="003F5493">
        <w:rPr>
          <w:sz w:val="24"/>
          <w:szCs w:val="24"/>
          <w:lang w:eastAsia="lt-LT"/>
        </w:rPr>
        <w:t xml:space="preserve"> apibrėžtumo</w:t>
      </w:r>
      <w:r w:rsidR="00CD3D3F">
        <w:rPr>
          <w:sz w:val="24"/>
          <w:szCs w:val="24"/>
          <w:lang w:eastAsia="lt-LT"/>
        </w:rPr>
        <w:t xml:space="preserve"> ir jos suderinamumo su šio straipsnio 8 </w:t>
      </w:r>
      <w:r w:rsidR="00092C35">
        <w:rPr>
          <w:sz w:val="24"/>
          <w:szCs w:val="24"/>
          <w:lang w:eastAsia="lt-LT"/>
        </w:rPr>
        <w:t>dali</w:t>
      </w:r>
      <w:r w:rsidR="00092C35">
        <w:rPr>
          <w:sz w:val="24"/>
          <w:szCs w:val="24"/>
          <w:lang w:eastAsia="lt-LT"/>
        </w:rPr>
        <w:t>es nuostatomis</w:t>
      </w:r>
      <w:r w:rsidR="00CD3D3F">
        <w:rPr>
          <w:sz w:val="24"/>
          <w:szCs w:val="24"/>
          <w:lang w:eastAsia="lt-LT"/>
        </w:rPr>
        <w:t>.</w:t>
      </w:r>
    </w:p>
    <w:p w14:paraId="2DDC2783" w14:textId="3344848A" w:rsidR="008F1B7E" w:rsidRDefault="007779EC" w:rsidP="008F1B7E">
      <w:pPr>
        <w:pStyle w:val="Sraopastraipa"/>
        <w:numPr>
          <w:ilvl w:val="0"/>
          <w:numId w:val="39"/>
        </w:numPr>
        <w:spacing w:line="312" w:lineRule="auto"/>
        <w:ind w:left="0" w:firstLine="360"/>
        <w:jc w:val="both"/>
        <w:rPr>
          <w:sz w:val="24"/>
          <w:szCs w:val="24"/>
          <w:lang w:eastAsia="lt-LT"/>
        </w:rPr>
      </w:pPr>
      <w:r w:rsidRPr="00BC17CC">
        <w:rPr>
          <w:sz w:val="24"/>
          <w:szCs w:val="24"/>
        </w:rPr>
        <w:t xml:space="preserve">Siūlome įvertinti </w:t>
      </w:r>
      <w:r w:rsidRPr="004527AB">
        <w:rPr>
          <w:sz w:val="24"/>
          <w:szCs w:val="24"/>
          <w:lang w:eastAsia="lt-LT"/>
        </w:rPr>
        <w:t>Statybos įstatymo projekto 2 straipsnyje dėstomo Statybos įstatymo 22</w:t>
      </w:r>
      <w:r w:rsidRPr="004527AB">
        <w:rPr>
          <w:sz w:val="24"/>
          <w:szCs w:val="24"/>
          <w:vertAlign w:val="superscript"/>
          <w:lang w:eastAsia="lt-LT"/>
        </w:rPr>
        <w:t xml:space="preserve">1 </w:t>
      </w:r>
      <w:r w:rsidRPr="004527AB">
        <w:rPr>
          <w:sz w:val="24"/>
          <w:szCs w:val="24"/>
          <w:lang w:eastAsia="lt-LT"/>
        </w:rPr>
        <w:t>strai</w:t>
      </w:r>
      <w:r>
        <w:rPr>
          <w:sz w:val="24"/>
          <w:szCs w:val="24"/>
          <w:lang w:eastAsia="lt-LT"/>
        </w:rPr>
        <w:t>ps</w:t>
      </w:r>
      <w:r w:rsidRPr="004527AB">
        <w:rPr>
          <w:sz w:val="24"/>
          <w:szCs w:val="24"/>
          <w:lang w:eastAsia="lt-LT"/>
        </w:rPr>
        <w:t xml:space="preserve">nio </w:t>
      </w:r>
      <w:r>
        <w:rPr>
          <w:sz w:val="24"/>
          <w:szCs w:val="24"/>
          <w:lang w:eastAsia="lt-LT"/>
        </w:rPr>
        <w:t xml:space="preserve">4 </w:t>
      </w:r>
      <w:r w:rsidRPr="00BC17CC">
        <w:rPr>
          <w:sz w:val="24"/>
          <w:szCs w:val="24"/>
        </w:rPr>
        <w:t xml:space="preserve">dalyje siūlomą </w:t>
      </w:r>
      <w:r w:rsidR="00F15299">
        <w:rPr>
          <w:sz w:val="24"/>
          <w:szCs w:val="24"/>
        </w:rPr>
        <w:t xml:space="preserve">įpareigojimą </w:t>
      </w:r>
      <w:r w:rsidR="00F15299">
        <w:rPr>
          <w:sz w:val="24"/>
          <w:szCs w:val="24"/>
          <w:lang w:eastAsia="lt-LT"/>
        </w:rPr>
        <w:t xml:space="preserve">Lietuvos Respublikos vyriausiajam valstybiniam darbo inspektoriui, </w:t>
      </w:r>
      <w:r w:rsidR="00F15299" w:rsidRPr="00BC17CC">
        <w:rPr>
          <w:sz w:val="24"/>
          <w:szCs w:val="24"/>
        </w:rPr>
        <w:t xml:space="preserve">atsižvelgiant į Viešojo administravimo įstatymo </w:t>
      </w:r>
      <w:r w:rsidR="00F15299" w:rsidRPr="00CD3D3F">
        <w:rPr>
          <w:sz w:val="22"/>
          <w:szCs w:val="22"/>
        </w:rPr>
        <w:t>36</w:t>
      </w:r>
      <w:r w:rsidR="00F15299" w:rsidRPr="00CD3D3F">
        <w:rPr>
          <w:sz w:val="22"/>
          <w:szCs w:val="22"/>
          <w:vertAlign w:val="superscript"/>
        </w:rPr>
        <w:t>2</w:t>
      </w:r>
      <w:r w:rsidR="00F15299" w:rsidRPr="00CD3D3F">
        <w:rPr>
          <w:sz w:val="24"/>
          <w:szCs w:val="24"/>
        </w:rPr>
        <w:t xml:space="preserve"> straipsnyje</w:t>
      </w:r>
      <w:r w:rsidR="00F15299">
        <w:rPr>
          <w:sz w:val="24"/>
          <w:szCs w:val="24"/>
        </w:rPr>
        <w:t xml:space="preserve"> nustatytą ūkio subjektų veiklos priežiūros funkcijų atskyrimo</w:t>
      </w:r>
      <w:r w:rsidR="00F15299" w:rsidRPr="00F15299">
        <w:rPr>
          <w:sz w:val="24"/>
          <w:szCs w:val="24"/>
        </w:rPr>
        <w:t xml:space="preserve"> </w:t>
      </w:r>
      <w:r w:rsidR="00F15299">
        <w:rPr>
          <w:sz w:val="24"/>
          <w:szCs w:val="24"/>
        </w:rPr>
        <w:t>principo turinį ir į tai, kad Lietuvos Respublikos valstybinė darbo inspekcija prie Socialinės apsaugos ir darbo ministerijos (toliau – VDI) vykdys statybvietėje statybos darbus atliekančių asmenų statybininkų saugos tapatybės identifikavimo kontrolę.</w:t>
      </w:r>
      <w:r w:rsidR="008F1B7E">
        <w:rPr>
          <w:sz w:val="24"/>
          <w:szCs w:val="24"/>
        </w:rPr>
        <w:t xml:space="preserve"> Siūlome svar</w:t>
      </w:r>
      <w:r w:rsidR="00CD3D3F">
        <w:rPr>
          <w:sz w:val="24"/>
          <w:szCs w:val="24"/>
        </w:rPr>
        <w:t>s</w:t>
      </w:r>
      <w:r w:rsidR="008F1B7E">
        <w:rPr>
          <w:sz w:val="24"/>
          <w:szCs w:val="24"/>
        </w:rPr>
        <w:t xml:space="preserve">tyti galimybę nustatyti, kad </w:t>
      </w:r>
      <w:r w:rsidR="00CD3D3F">
        <w:rPr>
          <w:sz w:val="24"/>
          <w:szCs w:val="24"/>
        </w:rPr>
        <w:t xml:space="preserve">pavyzdžiui, </w:t>
      </w:r>
      <w:r w:rsidR="008F1B7E">
        <w:rPr>
          <w:sz w:val="24"/>
          <w:szCs w:val="24"/>
        </w:rPr>
        <w:t>Statybininko SID kodo identifikavimo priemonių sąrašą, jų naudojimo</w:t>
      </w:r>
      <w:r w:rsidR="00CD3D3F">
        <w:rPr>
          <w:sz w:val="24"/>
          <w:szCs w:val="24"/>
        </w:rPr>
        <w:t xml:space="preserve"> tvarką</w:t>
      </w:r>
      <w:r w:rsidR="008F1B7E">
        <w:rPr>
          <w:sz w:val="24"/>
          <w:szCs w:val="24"/>
        </w:rPr>
        <w:t xml:space="preserve"> </w:t>
      </w:r>
      <w:r w:rsidR="00092C35">
        <w:rPr>
          <w:sz w:val="24"/>
          <w:szCs w:val="24"/>
        </w:rPr>
        <w:t>tvirtintų</w:t>
      </w:r>
      <w:r w:rsidR="00092C35">
        <w:rPr>
          <w:sz w:val="24"/>
          <w:szCs w:val="24"/>
        </w:rPr>
        <w:t xml:space="preserve"> </w:t>
      </w:r>
      <w:r w:rsidR="008F1B7E">
        <w:rPr>
          <w:sz w:val="24"/>
          <w:szCs w:val="24"/>
        </w:rPr>
        <w:t xml:space="preserve">socialinės apsaugos ir darbo ministras. Be to, vertinamą </w:t>
      </w:r>
      <w:r w:rsidR="008F1B7E" w:rsidRPr="004527AB">
        <w:rPr>
          <w:sz w:val="24"/>
          <w:szCs w:val="24"/>
          <w:lang w:eastAsia="lt-LT"/>
        </w:rPr>
        <w:t xml:space="preserve">Statybos įstatymo projekto </w:t>
      </w:r>
      <w:r w:rsidR="008F1B7E">
        <w:rPr>
          <w:sz w:val="24"/>
          <w:szCs w:val="24"/>
          <w:lang w:eastAsia="lt-LT"/>
        </w:rPr>
        <w:t>nuostatą siūlome tikslinti redakciniu aspektu, aiškiai nurodant, kok</w:t>
      </w:r>
      <w:r w:rsidR="00CD3D3F">
        <w:rPr>
          <w:sz w:val="24"/>
          <w:szCs w:val="24"/>
          <w:lang w:eastAsia="lt-LT"/>
        </w:rPr>
        <w:t>ie</w:t>
      </w:r>
      <w:r w:rsidR="008F1B7E">
        <w:rPr>
          <w:sz w:val="24"/>
          <w:szCs w:val="24"/>
          <w:lang w:eastAsia="lt-LT"/>
        </w:rPr>
        <w:t xml:space="preserve"> subjekt</w:t>
      </w:r>
      <w:r w:rsidR="00CD3D3F">
        <w:rPr>
          <w:sz w:val="24"/>
          <w:szCs w:val="24"/>
          <w:lang w:eastAsia="lt-LT"/>
        </w:rPr>
        <w:t>ai</w:t>
      </w:r>
      <w:r w:rsidR="008F1B7E">
        <w:rPr>
          <w:sz w:val="24"/>
          <w:szCs w:val="24"/>
          <w:lang w:eastAsia="lt-LT"/>
        </w:rPr>
        <w:t xml:space="preserve"> ir koki</w:t>
      </w:r>
      <w:r w:rsidR="00CD3D3F">
        <w:rPr>
          <w:sz w:val="24"/>
          <w:szCs w:val="24"/>
          <w:lang w:eastAsia="lt-LT"/>
        </w:rPr>
        <w:t>as</w:t>
      </w:r>
      <w:r w:rsidR="008F1B7E">
        <w:rPr>
          <w:sz w:val="24"/>
          <w:szCs w:val="24"/>
          <w:lang w:eastAsia="lt-LT"/>
        </w:rPr>
        <w:t xml:space="preserve"> tvark</w:t>
      </w:r>
      <w:r w:rsidR="00CD3D3F">
        <w:rPr>
          <w:sz w:val="24"/>
          <w:szCs w:val="24"/>
          <w:lang w:eastAsia="lt-LT"/>
        </w:rPr>
        <w:t>as</w:t>
      </w:r>
      <w:r w:rsidR="008F1B7E">
        <w:rPr>
          <w:sz w:val="24"/>
          <w:szCs w:val="24"/>
          <w:lang w:eastAsia="lt-LT"/>
        </w:rPr>
        <w:t xml:space="preserve"> turėtų nustatyti.</w:t>
      </w:r>
      <w:r w:rsidR="00CD3D3F">
        <w:rPr>
          <w:sz w:val="24"/>
          <w:szCs w:val="24"/>
          <w:lang w:eastAsia="lt-LT"/>
        </w:rPr>
        <w:t xml:space="preserve"> Šiame kontekste siūlome </w:t>
      </w:r>
      <w:bookmarkStart w:id="0" w:name="_GoBack"/>
      <w:bookmarkEnd w:id="0"/>
      <w:r w:rsidR="00092C35">
        <w:rPr>
          <w:sz w:val="24"/>
          <w:szCs w:val="24"/>
          <w:lang w:eastAsia="lt-LT"/>
        </w:rPr>
        <w:t>peržiūrėti</w:t>
      </w:r>
      <w:r w:rsidR="00092C35">
        <w:rPr>
          <w:sz w:val="24"/>
          <w:szCs w:val="24"/>
          <w:lang w:eastAsia="lt-LT"/>
        </w:rPr>
        <w:t xml:space="preserve"> </w:t>
      </w:r>
      <w:r w:rsidR="00CD3D3F">
        <w:rPr>
          <w:sz w:val="24"/>
          <w:szCs w:val="24"/>
          <w:lang w:eastAsia="lt-LT"/>
        </w:rPr>
        <w:t xml:space="preserve">ir vertinamo straipsnio 8 dalies 3 punkto nuostatą. </w:t>
      </w:r>
    </w:p>
    <w:p w14:paraId="0AF6DAC8" w14:textId="72A56244" w:rsidR="008F1B7E" w:rsidRDefault="008F1B7E" w:rsidP="008F1B7E">
      <w:pPr>
        <w:pStyle w:val="Sraopastraipa"/>
        <w:numPr>
          <w:ilvl w:val="0"/>
          <w:numId w:val="39"/>
        </w:numPr>
        <w:spacing w:line="312" w:lineRule="auto"/>
        <w:ind w:left="0" w:firstLine="360"/>
        <w:jc w:val="both"/>
        <w:rPr>
          <w:sz w:val="24"/>
          <w:szCs w:val="24"/>
          <w:lang w:eastAsia="lt-LT"/>
        </w:rPr>
      </w:pPr>
      <w:r w:rsidRPr="004527AB">
        <w:rPr>
          <w:sz w:val="24"/>
          <w:szCs w:val="24"/>
          <w:lang w:eastAsia="lt-LT"/>
        </w:rPr>
        <w:t>Statybos įstatymo projekto 2 straipsnyje dėstomo Statybos įstatymo 22</w:t>
      </w:r>
      <w:r w:rsidRPr="004527AB">
        <w:rPr>
          <w:sz w:val="24"/>
          <w:szCs w:val="24"/>
          <w:vertAlign w:val="superscript"/>
          <w:lang w:eastAsia="lt-LT"/>
        </w:rPr>
        <w:t xml:space="preserve">1 </w:t>
      </w:r>
      <w:r w:rsidRPr="004527AB">
        <w:rPr>
          <w:sz w:val="24"/>
          <w:szCs w:val="24"/>
          <w:lang w:eastAsia="lt-LT"/>
        </w:rPr>
        <w:t>strai</w:t>
      </w:r>
      <w:r>
        <w:rPr>
          <w:sz w:val="24"/>
          <w:szCs w:val="24"/>
          <w:lang w:eastAsia="lt-LT"/>
        </w:rPr>
        <w:t>ps</w:t>
      </w:r>
      <w:r w:rsidRPr="004527AB">
        <w:rPr>
          <w:sz w:val="24"/>
          <w:szCs w:val="24"/>
          <w:lang w:eastAsia="lt-LT"/>
        </w:rPr>
        <w:t xml:space="preserve">nio </w:t>
      </w:r>
      <w:r>
        <w:rPr>
          <w:sz w:val="24"/>
          <w:szCs w:val="24"/>
          <w:lang w:eastAsia="lt-LT"/>
        </w:rPr>
        <w:t xml:space="preserve">6 ir 7 </w:t>
      </w:r>
      <w:r w:rsidRPr="00BC17CC">
        <w:rPr>
          <w:sz w:val="24"/>
          <w:szCs w:val="24"/>
        </w:rPr>
        <w:t>daly</w:t>
      </w:r>
      <w:r>
        <w:rPr>
          <w:sz w:val="24"/>
          <w:szCs w:val="24"/>
        </w:rPr>
        <w:t>s</w:t>
      </w:r>
      <w:r w:rsidRPr="00BC17CC">
        <w:rPr>
          <w:sz w:val="24"/>
          <w:szCs w:val="24"/>
        </w:rPr>
        <w:t>e siūlom</w:t>
      </w:r>
      <w:r>
        <w:rPr>
          <w:sz w:val="24"/>
          <w:szCs w:val="24"/>
        </w:rPr>
        <w:t>e nuosekliai vartoti</w:t>
      </w:r>
      <w:r w:rsidR="00CD3D3F">
        <w:rPr>
          <w:sz w:val="24"/>
          <w:szCs w:val="24"/>
        </w:rPr>
        <w:t xml:space="preserve"> šio straipsnio </w:t>
      </w:r>
      <w:r>
        <w:rPr>
          <w:sz w:val="24"/>
          <w:szCs w:val="24"/>
        </w:rPr>
        <w:t>3 dalyje nustatytą nuostatą „</w:t>
      </w:r>
      <w:r w:rsidRPr="00CD3D3F">
        <w:rPr>
          <w:i/>
          <w:sz w:val="24"/>
          <w:szCs w:val="24"/>
        </w:rPr>
        <w:t>statybininko</w:t>
      </w:r>
      <w:r>
        <w:rPr>
          <w:sz w:val="24"/>
          <w:szCs w:val="24"/>
        </w:rPr>
        <w:t xml:space="preserve"> SID kodas“.</w:t>
      </w:r>
    </w:p>
    <w:p w14:paraId="0C0BA391" w14:textId="31680138" w:rsidR="008F1B7E" w:rsidRDefault="008F1B7E" w:rsidP="008F1B7E">
      <w:pPr>
        <w:pStyle w:val="Sraopastraipa"/>
        <w:numPr>
          <w:ilvl w:val="0"/>
          <w:numId w:val="39"/>
        </w:numPr>
        <w:spacing w:line="312" w:lineRule="auto"/>
        <w:ind w:left="0" w:firstLine="360"/>
        <w:jc w:val="both"/>
        <w:rPr>
          <w:sz w:val="24"/>
          <w:szCs w:val="24"/>
          <w:lang w:eastAsia="lt-LT"/>
        </w:rPr>
      </w:pPr>
      <w:r>
        <w:rPr>
          <w:sz w:val="24"/>
          <w:szCs w:val="24"/>
          <w:lang w:eastAsia="lt-LT"/>
        </w:rPr>
        <w:t xml:space="preserve">Siekiant apibrėžtumo, </w:t>
      </w:r>
      <w:r w:rsidRPr="004527AB">
        <w:rPr>
          <w:sz w:val="24"/>
          <w:szCs w:val="24"/>
          <w:lang w:eastAsia="lt-LT"/>
        </w:rPr>
        <w:t>Statybos įstatymo projekto 2 straipsnyje dėstomo Statybos įstatymo 22</w:t>
      </w:r>
      <w:r w:rsidRPr="004527AB">
        <w:rPr>
          <w:sz w:val="24"/>
          <w:szCs w:val="24"/>
          <w:vertAlign w:val="superscript"/>
          <w:lang w:eastAsia="lt-LT"/>
        </w:rPr>
        <w:t xml:space="preserve">1 </w:t>
      </w:r>
      <w:r w:rsidRPr="004527AB">
        <w:rPr>
          <w:sz w:val="24"/>
          <w:szCs w:val="24"/>
          <w:lang w:eastAsia="lt-LT"/>
        </w:rPr>
        <w:t>strai</w:t>
      </w:r>
      <w:r>
        <w:rPr>
          <w:sz w:val="24"/>
          <w:szCs w:val="24"/>
          <w:lang w:eastAsia="lt-LT"/>
        </w:rPr>
        <w:t>ps</w:t>
      </w:r>
      <w:r w:rsidRPr="004527AB">
        <w:rPr>
          <w:sz w:val="24"/>
          <w:szCs w:val="24"/>
          <w:lang w:eastAsia="lt-LT"/>
        </w:rPr>
        <w:t xml:space="preserve">nio </w:t>
      </w:r>
      <w:r>
        <w:rPr>
          <w:sz w:val="24"/>
          <w:szCs w:val="24"/>
          <w:lang w:eastAsia="lt-LT"/>
        </w:rPr>
        <w:t>7 dalies 5 punktą siūlome tikslinti, nurodant aplinkybes, dėl kurių SID kodas negalėjo būti suteiktas,</w:t>
      </w:r>
      <w:r w:rsidR="00CD3D3F">
        <w:rPr>
          <w:sz w:val="24"/>
          <w:szCs w:val="24"/>
          <w:lang w:eastAsia="lt-LT"/>
        </w:rPr>
        <w:t xml:space="preserve"> pavyzdžiui, </w:t>
      </w:r>
      <w:r>
        <w:rPr>
          <w:sz w:val="24"/>
          <w:szCs w:val="24"/>
          <w:lang w:eastAsia="lt-LT"/>
        </w:rPr>
        <w:t>pateikti netik</w:t>
      </w:r>
      <w:r w:rsidR="00CD3D3F">
        <w:rPr>
          <w:sz w:val="24"/>
          <w:szCs w:val="24"/>
          <w:lang w:eastAsia="lt-LT"/>
        </w:rPr>
        <w:t>sl</w:t>
      </w:r>
      <w:r>
        <w:rPr>
          <w:sz w:val="24"/>
          <w:szCs w:val="24"/>
          <w:lang w:eastAsia="lt-LT"/>
        </w:rPr>
        <w:t>ūs duomenys</w:t>
      </w:r>
      <w:r w:rsidR="00CD3D3F">
        <w:rPr>
          <w:sz w:val="24"/>
          <w:szCs w:val="24"/>
          <w:lang w:eastAsia="lt-LT"/>
        </w:rPr>
        <w:t xml:space="preserve"> ar pan.</w:t>
      </w:r>
    </w:p>
    <w:p w14:paraId="7E0385F9" w14:textId="1E8794E2" w:rsidR="004D744B" w:rsidRDefault="004D744B" w:rsidP="008F1B7E">
      <w:pPr>
        <w:pStyle w:val="Sraopastraipa"/>
        <w:numPr>
          <w:ilvl w:val="0"/>
          <w:numId w:val="39"/>
        </w:numPr>
        <w:spacing w:line="312" w:lineRule="auto"/>
        <w:ind w:left="0" w:firstLine="360"/>
        <w:jc w:val="both"/>
        <w:rPr>
          <w:sz w:val="24"/>
          <w:szCs w:val="24"/>
          <w:lang w:eastAsia="lt-LT"/>
        </w:rPr>
      </w:pPr>
      <w:r w:rsidRPr="004D744B">
        <w:rPr>
          <w:sz w:val="24"/>
          <w:szCs w:val="24"/>
          <w:lang w:eastAsia="lt-LT"/>
        </w:rPr>
        <w:t>Statybos įstatymo projekto 2 straipsnyje dėstomo Statybos įstatymo 22</w:t>
      </w:r>
      <w:r w:rsidRPr="004D744B">
        <w:rPr>
          <w:sz w:val="24"/>
          <w:szCs w:val="24"/>
          <w:vertAlign w:val="superscript"/>
          <w:lang w:eastAsia="lt-LT"/>
        </w:rPr>
        <w:t xml:space="preserve">1 </w:t>
      </w:r>
      <w:r w:rsidRPr="004D744B">
        <w:rPr>
          <w:sz w:val="24"/>
          <w:szCs w:val="24"/>
          <w:lang w:eastAsia="lt-LT"/>
        </w:rPr>
        <w:t xml:space="preserve">straipsnio </w:t>
      </w:r>
      <w:r>
        <w:rPr>
          <w:sz w:val="24"/>
          <w:szCs w:val="24"/>
          <w:lang w:eastAsia="lt-LT"/>
        </w:rPr>
        <w:t>8 dalyje nustatoma pareiga statytojui (užsakovui) teikti ta</w:t>
      </w:r>
      <w:r w:rsidR="001650A0">
        <w:rPr>
          <w:sz w:val="24"/>
          <w:szCs w:val="24"/>
          <w:lang w:eastAsia="lt-LT"/>
        </w:rPr>
        <w:t>m</w:t>
      </w:r>
      <w:r>
        <w:rPr>
          <w:sz w:val="24"/>
          <w:szCs w:val="24"/>
          <w:lang w:eastAsia="lt-LT"/>
        </w:rPr>
        <w:t xml:space="preserve"> tikrą informaciją Statybininkų saugos tapatybės informacinės sistemos tvarkytojui. Siūlytina šiuo aspektu peržiūrėti teisinį reguliavimą atsižvelgiant į šios išvados 2 pastabą, ypač įvertinant tai, kad statytojas (užsakovas) gali būti fizinis asmuo pats atliekantis statybos darbus, pvz. paprastojo remonto atveju – dažant</w:t>
      </w:r>
      <w:r w:rsidR="001650A0">
        <w:rPr>
          <w:sz w:val="24"/>
          <w:szCs w:val="24"/>
          <w:lang w:eastAsia="lt-LT"/>
        </w:rPr>
        <w:t>is</w:t>
      </w:r>
      <w:r>
        <w:rPr>
          <w:sz w:val="24"/>
          <w:szCs w:val="24"/>
          <w:lang w:eastAsia="lt-LT"/>
        </w:rPr>
        <w:t xml:space="preserve"> sienas, dedant</w:t>
      </w:r>
      <w:r w:rsidR="001650A0">
        <w:rPr>
          <w:sz w:val="24"/>
          <w:szCs w:val="24"/>
          <w:lang w:eastAsia="lt-LT"/>
        </w:rPr>
        <w:t>is</w:t>
      </w:r>
      <w:r>
        <w:rPr>
          <w:sz w:val="24"/>
          <w:szCs w:val="24"/>
          <w:lang w:eastAsia="lt-LT"/>
        </w:rPr>
        <w:t xml:space="preserve"> plyteles pa</w:t>
      </w:r>
      <w:r w:rsidR="001650A0">
        <w:rPr>
          <w:sz w:val="24"/>
          <w:szCs w:val="24"/>
          <w:lang w:eastAsia="lt-LT"/>
        </w:rPr>
        <w:t>ts</w:t>
      </w:r>
      <w:r>
        <w:rPr>
          <w:sz w:val="24"/>
          <w:szCs w:val="24"/>
          <w:lang w:eastAsia="lt-LT"/>
        </w:rPr>
        <w:t xml:space="preserve"> savo bute – kyla klausimas, kokią informaciją jis turės pagal nurodytą dalį pateikti ir ar toks reikalavimas tokiems subjektams keliamas pagrįstai. </w:t>
      </w:r>
      <w:r w:rsidR="00CF023B">
        <w:rPr>
          <w:sz w:val="24"/>
          <w:szCs w:val="24"/>
          <w:lang w:eastAsia="lt-LT"/>
        </w:rPr>
        <w:t xml:space="preserve">Ši pastaba taikytina ir savarankiškai dirbančio asmens atžvilgiu. </w:t>
      </w:r>
      <w:r w:rsidR="00C3692F">
        <w:rPr>
          <w:sz w:val="24"/>
          <w:szCs w:val="24"/>
          <w:lang w:eastAsia="lt-LT"/>
        </w:rPr>
        <w:t xml:space="preserve">Atitinkamai turėtų būti įvertintos ir Užimtumo įstatymo projekto 6 straipsnio nuostatos, kiek tai susiję su baudų numatymu </w:t>
      </w:r>
      <w:r w:rsidR="00D54027">
        <w:rPr>
          <w:sz w:val="24"/>
          <w:szCs w:val="24"/>
          <w:lang w:eastAsia="lt-LT"/>
        </w:rPr>
        <w:t xml:space="preserve">statytojui (užsakovui) – fiziniam asmeniui statybos darbus atliekančiam ūkio būdu, t. y. tokiu atveju, kai asmuo pats atlieka statybos darbus. </w:t>
      </w:r>
    </w:p>
    <w:p w14:paraId="1FD622F4" w14:textId="3CFE27C0" w:rsidR="00CD3D3F" w:rsidRDefault="00FD574F" w:rsidP="008F1B7E">
      <w:pPr>
        <w:pStyle w:val="Sraopastraipa"/>
        <w:numPr>
          <w:ilvl w:val="0"/>
          <w:numId w:val="39"/>
        </w:numPr>
        <w:spacing w:line="312" w:lineRule="auto"/>
        <w:ind w:left="0" w:firstLine="360"/>
        <w:jc w:val="both"/>
        <w:rPr>
          <w:sz w:val="24"/>
          <w:szCs w:val="24"/>
          <w:lang w:eastAsia="lt-LT"/>
        </w:rPr>
      </w:pPr>
      <w:r>
        <w:rPr>
          <w:sz w:val="24"/>
          <w:szCs w:val="24"/>
          <w:lang w:eastAsia="lt-LT"/>
        </w:rPr>
        <w:t xml:space="preserve">Atsižvelgiant į </w:t>
      </w:r>
      <w:r w:rsidRPr="00711AB9">
        <w:rPr>
          <w:bCs/>
          <w:sz w:val="24"/>
          <w:szCs w:val="24"/>
        </w:rPr>
        <w:t>Užimtumo įstatymo projekt</w:t>
      </w:r>
      <w:r>
        <w:rPr>
          <w:bCs/>
          <w:sz w:val="24"/>
          <w:szCs w:val="24"/>
        </w:rPr>
        <w:t>o 2 strai</w:t>
      </w:r>
      <w:r w:rsidR="008162B3">
        <w:rPr>
          <w:bCs/>
          <w:sz w:val="24"/>
          <w:szCs w:val="24"/>
        </w:rPr>
        <w:t>ps</w:t>
      </w:r>
      <w:r>
        <w:rPr>
          <w:bCs/>
          <w:sz w:val="24"/>
          <w:szCs w:val="24"/>
        </w:rPr>
        <w:t xml:space="preserve">nio 2 dalies nuostatą, </w:t>
      </w:r>
      <w:r>
        <w:rPr>
          <w:sz w:val="24"/>
          <w:szCs w:val="24"/>
          <w:lang w:eastAsia="lt-LT"/>
        </w:rPr>
        <w:t>siūlome pildyti šio pro</w:t>
      </w:r>
      <w:r w:rsidR="008162B3">
        <w:rPr>
          <w:sz w:val="24"/>
          <w:szCs w:val="24"/>
          <w:lang w:eastAsia="lt-LT"/>
        </w:rPr>
        <w:t>je</w:t>
      </w:r>
      <w:r>
        <w:rPr>
          <w:sz w:val="24"/>
          <w:szCs w:val="24"/>
          <w:lang w:eastAsia="lt-LT"/>
        </w:rPr>
        <w:t>kto 8 strai</w:t>
      </w:r>
      <w:r w:rsidR="008162B3">
        <w:rPr>
          <w:sz w:val="24"/>
          <w:szCs w:val="24"/>
          <w:lang w:eastAsia="lt-LT"/>
        </w:rPr>
        <w:t>ps</w:t>
      </w:r>
      <w:r>
        <w:rPr>
          <w:sz w:val="24"/>
          <w:szCs w:val="24"/>
          <w:lang w:eastAsia="lt-LT"/>
        </w:rPr>
        <w:t>nį nuost</w:t>
      </w:r>
      <w:r w:rsidR="008162B3">
        <w:rPr>
          <w:sz w:val="24"/>
          <w:szCs w:val="24"/>
          <w:lang w:eastAsia="lt-LT"/>
        </w:rPr>
        <w:t>ato</w:t>
      </w:r>
      <w:r>
        <w:rPr>
          <w:sz w:val="24"/>
          <w:szCs w:val="24"/>
          <w:lang w:eastAsia="lt-LT"/>
        </w:rPr>
        <w:t xml:space="preserve">mis dėl šio įstatymo įgyvendinimo. </w:t>
      </w:r>
    </w:p>
    <w:p w14:paraId="48859D6F" w14:textId="6CAAE1CD" w:rsidR="00286CF0" w:rsidRDefault="008162B3" w:rsidP="008F1B7E">
      <w:pPr>
        <w:pStyle w:val="Sraopastraipa"/>
        <w:numPr>
          <w:ilvl w:val="0"/>
          <w:numId w:val="39"/>
        </w:numPr>
        <w:spacing w:line="312" w:lineRule="auto"/>
        <w:ind w:left="0" w:firstLine="360"/>
        <w:jc w:val="both"/>
        <w:rPr>
          <w:sz w:val="24"/>
          <w:szCs w:val="24"/>
          <w:lang w:eastAsia="lt-LT"/>
        </w:rPr>
      </w:pPr>
      <w:r>
        <w:rPr>
          <w:sz w:val="24"/>
          <w:szCs w:val="24"/>
          <w:lang w:eastAsia="lt-LT"/>
        </w:rPr>
        <w:lastRenderedPageBreak/>
        <w:t xml:space="preserve"> Siūlome peržiūrėti Projektų pavadinimus, įvertinant Teisės aktų projektų rekomendacijų, patvirtintų Teisingumo ministro 2013 m. gruodžio 23 d. įsakymu Nr.1R-298, 88.1 papunktyje nurodytą keičiamo įstatymo pavadinime</w:t>
      </w:r>
      <w:r w:rsidR="00286CF0">
        <w:rPr>
          <w:sz w:val="24"/>
          <w:szCs w:val="24"/>
          <w:lang w:eastAsia="lt-LT"/>
        </w:rPr>
        <w:t xml:space="preserve"> nurodomų pakeitimų seką.</w:t>
      </w:r>
    </w:p>
    <w:p w14:paraId="619185DA" w14:textId="77777777" w:rsidR="007A0410" w:rsidRDefault="007A0410" w:rsidP="00F85F5F">
      <w:pPr>
        <w:spacing w:line="276" w:lineRule="auto"/>
        <w:jc w:val="both"/>
        <w:rPr>
          <w:lang w:val="en-US" w:eastAsia="lt-LT"/>
        </w:rPr>
      </w:pP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1FB019E5" w14:textId="70817B6D" w:rsidR="00480D4C" w:rsidRDefault="00286CF0" w:rsidP="00BF4A67">
      <w:pPr>
        <w:pStyle w:val="Preformatted"/>
        <w:spacing w:line="288" w:lineRule="auto"/>
        <w:rPr>
          <w:rFonts w:ascii="Times New Roman" w:hAnsi="Times New Roman"/>
          <w:sz w:val="24"/>
          <w:szCs w:val="24"/>
        </w:rPr>
      </w:pPr>
      <w:r>
        <w:rPr>
          <w:rFonts w:ascii="Times New Roman" w:hAnsi="Times New Roman"/>
          <w:sz w:val="24"/>
          <w:szCs w:val="24"/>
        </w:rPr>
        <w:t>Teisės grupės vyresnioji patarėja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Eglė Izokaitytė</w:t>
      </w:r>
    </w:p>
    <w:p w14:paraId="40CB1B92" w14:textId="4AED8887" w:rsidR="00FF436F" w:rsidRDefault="00FF436F" w:rsidP="00BF4A67">
      <w:pPr>
        <w:pStyle w:val="Preformatted"/>
        <w:spacing w:line="288" w:lineRule="auto"/>
        <w:rPr>
          <w:rFonts w:ascii="Times New Roman" w:hAnsi="Times New Roman"/>
          <w:sz w:val="24"/>
          <w:szCs w:val="24"/>
        </w:rPr>
      </w:pPr>
    </w:p>
    <w:p w14:paraId="159B90BE" w14:textId="0C0C7981" w:rsidR="00FF436F" w:rsidRDefault="00FF436F" w:rsidP="00BF4A67">
      <w:pPr>
        <w:pStyle w:val="Preformatted"/>
        <w:spacing w:line="288" w:lineRule="auto"/>
        <w:rPr>
          <w:rFonts w:ascii="Times New Roman" w:hAnsi="Times New Roman"/>
          <w:sz w:val="24"/>
          <w:szCs w:val="24"/>
        </w:rPr>
      </w:pPr>
    </w:p>
    <w:p w14:paraId="559E1158" w14:textId="2C0C41C0" w:rsidR="00FF436F" w:rsidRDefault="00FF436F" w:rsidP="00BF4A67">
      <w:pPr>
        <w:pStyle w:val="Preformatted"/>
        <w:spacing w:line="288" w:lineRule="auto"/>
        <w:rPr>
          <w:rFonts w:ascii="Times New Roman" w:hAnsi="Times New Roman"/>
          <w:sz w:val="24"/>
          <w:szCs w:val="24"/>
        </w:rPr>
      </w:pPr>
    </w:p>
    <w:p w14:paraId="6D4321FD" w14:textId="437BCC70" w:rsidR="00FF436F" w:rsidRDefault="00FF436F" w:rsidP="00BF4A67">
      <w:pPr>
        <w:pStyle w:val="Preformatted"/>
        <w:spacing w:line="288" w:lineRule="auto"/>
        <w:rPr>
          <w:rFonts w:ascii="Times New Roman" w:hAnsi="Times New Roman"/>
          <w:sz w:val="24"/>
          <w:szCs w:val="24"/>
        </w:rPr>
      </w:pPr>
    </w:p>
    <w:p w14:paraId="7F5EC352" w14:textId="71780A6F" w:rsidR="00FF436F" w:rsidRDefault="00FF436F" w:rsidP="00BF4A67">
      <w:pPr>
        <w:pStyle w:val="Preformatted"/>
        <w:spacing w:line="288" w:lineRule="auto"/>
        <w:rPr>
          <w:rFonts w:ascii="Times New Roman" w:hAnsi="Times New Roman"/>
          <w:sz w:val="24"/>
          <w:szCs w:val="24"/>
        </w:rPr>
      </w:pPr>
    </w:p>
    <w:p w14:paraId="25354906" w14:textId="083F3909" w:rsidR="00FF436F" w:rsidRDefault="00FF436F" w:rsidP="00BF4A67">
      <w:pPr>
        <w:pStyle w:val="Preformatted"/>
        <w:spacing w:line="288" w:lineRule="auto"/>
        <w:rPr>
          <w:rFonts w:ascii="Times New Roman" w:hAnsi="Times New Roman"/>
          <w:sz w:val="24"/>
          <w:szCs w:val="24"/>
        </w:rPr>
      </w:pPr>
    </w:p>
    <w:p w14:paraId="7C7BB72D" w14:textId="312F404B" w:rsidR="00FF436F" w:rsidRDefault="00FF436F" w:rsidP="00BF4A67">
      <w:pPr>
        <w:pStyle w:val="Preformatted"/>
        <w:spacing w:line="288" w:lineRule="auto"/>
        <w:rPr>
          <w:rFonts w:ascii="Times New Roman" w:hAnsi="Times New Roman"/>
          <w:sz w:val="24"/>
          <w:szCs w:val="24"/>
        </w:rPr>
      </w:pPr>
    </w:p>
    <w:p w14:paraId="7CC25C54" w14:textId="77777777" w:rsidR="00FF436F" w:rsidRDefault="00FF436F" w:rsidP="00BF4A67">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6252F6"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 Eglė Izokaitytė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870663862, 870663832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 egle.izokaityte@lrv.lt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AE5FE4">
      <w:headerReference w:type="even" r:id="rId8"/>
      <w:headerReference w:type="default" r:id="rId9"/>
      <w:footerReference w:type="even" r:id="rId10"/>
      <w:type w:val="continuous"/>
      <w:pgSz w:w="11907" w:h="16840" w:code="9"/>
      <w:pgMar w:top="993"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F750" w14:textId="77777777" w:rsidR="006252F6" w:rsidRDefault="006252F6">
      <w:r>
        <w:separator/>
      </w:r>
    </w:p>
  </w:endnote>
  <w:endnote w:type="continuationSeparator" w:id="0">
    <w:p w14:paraId="32D9AD9B" w14:textId="77777777" w:rsidR="006252F6" w:rsidRDefault="0062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CF6A" w14:textId="77777777" w:rsidR="006252F6" w:rsidRDefault="006252F6">
      <w:r>
        <w:separator/>
      </w:r>
    </w:p>
  </w:footnote>
  <w:footnote w:type="continuationSeparator" w:id="0">
    <w:p w14:paraId="5356C77B" w14:textId="77777777" w:rsidR="006252F6" w:rsidRDefault="0062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1019">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2DF55BE6"/>
    <w:multiLevelType w:val="hybridMultilevel"/>
    <w:tmpl w:val="7F8A7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7"/>
  </w:num>
  <w:num w:numId="3">
    <w:abstractNumId w:val="27"/>
  </w:num>
  <w:num w:numId="4">
    <w:abstractNumId w:val="7"/>
  </w:num>
  <w:num w:numId="5">
    <w:abstractNumId w:val="16"/>
  </w:num>
  <w:num w:numId="6">
    <w:abstractNumId w:val="31"/>
  </w:num>
  <w:num w:numId="7">
    <w:abstractNumId w:val="20"/>
  </w:num>
  <w:num w:numId="8">
    <w:abstractNumId w:val="35"/>
  </w:num>
  <w:num w:numId="9">
    <w:abstractNumId w:val="28"/>
  </w:num>
  <w:num w:numId="10">
    <w:abstractNumId w:val="8"/>
  </w:num>
  <w:num w:numId="11">
    <w:abstractNumId w:val="2"/>
  </w:num>
  <w:num w:numId="12">
    <w:abstractNumId w:val="14"/>
  </w:num>
  <w:num w:numId="13">
    <w:abstractNumId w:val="38"/>
  </w:num>
  <w:num w:numId="14">
    <w:abstractNumId w:val="25"/>
  </w:num>
  <w:num w:numId="15">
    <w:abstractNumId w:val="4"/>
  </w:num>
  <w:num w:numId="16">
    <w:abstractNumId w:val="12"/>
  </w:num>
  <w:num w:numId="17">
    <w:abstractNumId w:val="6"/>
  </w:num>
  <w:num w:numId="18">
    <w:abstractNumId w:val="22"/>
  </w:num>
  <w:num w:numId="19">
    <w:abstractNumId w:val="9"/>
  </w:num>
  <w:num w:numId="20">
    <w:abstractNumId w:val="5"/>
  </w:num>
  <w:num w:numId="21">
    <w:abstractNumId w:val="21"/>
  </w:num>
  <w:num w:numId="22">
    <w:abstractNumId w:val="34"/>
  </w:num>
  <w:num w:numId="23">
    <w:abstractNumId w:val="32"/>
  </w:num>
  <w:num w:numId="24">
    <w:abstractNumId w:val="3"/>
  </w:num>
  <w:num w:numId="25">
    <w:abstractNumId w:val="17"/>
  </w:num>
  <w:num w:numId="26">
    <w:abstractNumId w:val="1"/>
  </w:num>
  <w:num w:numId="27">
    <w:abstractNumId w:val="26"/>
  </w:num>
  <w:num w:numId="28">
    <w:abstractNumId w:val="13"/>
  </w:num>
  <w:num w:numId="29">
    <w:abstractNumId w:val="18"/>
  </w:num>
  <w:num w:numId="30">
    <w:abstractNumId w:val="30"/>
  </w:num>
  <w:num w:numId="31">
    <w:abstractNumId w:val="11"/>
  </w:num>
  <w:num w:numId="32">
    <w:abstractNumId w:val="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9"/>
  </w:num>
  <w:num w:numId="36">
    <w:abstractNumId w:val="23"/>
  </w:num>
  <w:num w:numId="37">
    <w:abstractNumId w:val="24"/>
  </w:num>
  <w:num w:numId="38">
    <w:abstractNumId w:val="3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346"/>
    <w:rsid w:val="00045481"/>
    <w:rsid w:val="00050440"/>
    <w:rsid w:val="00050612"/>
    <w:rsid w:val="00056FDE"/>
    <w:rsid w:val="000662C8"/>
    <w:rsid w:val="000672C9"/>
    <w:rsid w:val="00074B0C"/>
    <w:rsid w:val="00075410"/>
    <w:rsid w:val="00075588"/>
    <w:rsid w:val="0008118C"/>
    <w:rsid w:val="00081CAB"/>
    <w:rsid w:val="00084CB0"/>
    <w:rsid w:val="00085A33"/>
    <w:rsid w:val="0009099A"/>
    <w:rsid w:val="00092C35"/>
    <w:rsid w:val="00092E4B"/>
    <w:rsid w:val="000934D7"/>
    <w:rsid w:val="000953F5"/>
    <w:rsid w:val="000955EF"/>
    <w:rsid w:val="000A629A"/>
    <w:rsid w:val="000B2BDE"/>
    <w:rsid w:val="000B3F2A"/>
    <w:rsid w:val="000C2979"/>
    <w:rsid w:val="000C58DB"/>
    <w:rsid w:val="000D1B65"/>
    <w:rsid w:val="000D3FCC"/>
    <w:rsid w:val="000D4C32"/>
    <w:rsid w:val="000E1347"/>
    <w:rsid w:val="000E1E8F"/>
    <w:rsid w:val="000E4554"/>
    <w:rsid w:val="000E4DE9"/>
    <w:rsid w:val="000F02D4"/>
    <w:rsid w:val="00104E24"/>
    <w:rsid w:val="00114699"/>
    <w:rsid w:val="00114CF3"/>
    <w:rsid w:val="00121F28"/>
    <w:rsid w:val="001248A5"/>
    <w:rsid w:val="0012490F"/>
    <w:rsid w:val="001256CD"/>
    <w:rsid w:val="001261AB"/>
    <w:rsid w:val="00132255"/>
    <w:rsid w:val="001324E4"/>
    <w:rsid w:val="00133C13"/>
    <w:rsid w:val="00134A40"/>
    <w:rsid w:val="00135A24"/>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50A0"/>
    <w:rsid w:val="0016635A"/>
    <w:rsid w:val="001771C8"/>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158D"/>
    <w:rsid w:val="001D3BFC"/>
    <w:rsid w:val="001D58E7"/>
    <w:rsid w:val="001D7B72"/>
    <w:rsid w:val="001E068A"/>
    <w:rsid w:val="001E4E86"/>
    <w:rsid w:val="001E54BD"/>
    <w:rsid w:val="001E5572"/>
    <w:rsid w:val="001E5FDF"/>
    <w:rsid w:val="001E66D1"/>
    <w:rsid w:val="001F0334"/>
    <w:rsid w:val="001F3899"/>
    <w:rsid w:val="001F70FF"/>
    <w:rsid w:val="002005E6"/>
    <w:rsid w:val="00200F85"/>
    <w:rsid w:val="002024EE"/>
    <w:rsid w:val="00205F4B"/>
    <w:rsid w:val="0020756B"/>
    <w:rsid w:val="002107D1"/>
    <w:rsid w:val="00211505"/>
    <w:rsid w:val="00214898"/>
    <w:rsid w:val="0021659F"/>
    <w:rsid w:val="00216DC2"/>
    <w:rsid w:val="00217959"/>
    <w:rsid w:val="00220C37"/>
    <w:rsid w:val="00222E2A"/>
    <w:rsid w:val="00222E2B"/>
    <w:rsid w:val="00224CCF"/>
    <w:rsid w:val="00224CD4"/>
    <w:rsid w:val="0022603D"/>
    <w:rsid w:val="0023002C"/>
    <w:rsid w:val="002342FD"/>
    <w:rsid w:val="00237D3F"/>
    <w:rsid w:val="0024153E"/>
    <w:rsid w:val="00242267"/>
    <w:rsid w:val="00242FA9"/>
    <w:rsid w:val="00244A4F"/>
    <w:rsid w:val="00245BB2"/>
    <w:rsid w:val="00251405"/>
    <w:rsid w:val="00253749"/>
    <w:rsid w:val="00255507"/>
    <w:rsid w:val="00256841"/>
    <w:rsid w:val="00257F2D"/>
    <w:rsid w:val="002610F4"/>
    <w:rsid w:val="00263754"/>
    <w:rsid w:val="002643F4"/>
    <w:rsid w:val="00264654"/>
    <w:rsid w:val="00265AFA"/>
    <w:rsid w:val="0027224D"/>
    <w:rsid w:val="00274BBA"/>
    <w:rsid w:val="00275283"/>
    <w:rsid w:val="0027558B"/>
    <w:rsid w:val="00277FF0"/>
    <w:rsid w:val="002809F4"/>
    <w:rsid w:val="00282B69"/>
    <w:rsid w:val="00282BC6"/>
    <w:rsid w:val="00285CA3"/>
    <w:rsid w:val="00286CF0"/>
    <w:rsid w:val="002903A1"/>
    <w:rsid w:val="0029227B"/>
    <w:rsid w:val="002931F9"/>
    <w:rsid w:val="00296A46"/>
    <w:rsid w:val="002A1DBA"/>
    <w:rsid w:val="002B4652"/>
    <w:rsid w:val="002C09A4"/>
    <w:rsid w:val="002C10CD"/>
    <w:rsid w:val="002C262C"/>
    <w:rsid w:val="002C3221"/>
    <w:rsid w:val="002C7091"/>
    <w:rsid w:val="002D2B83"/>
    <w:rsid w:val="002D2F4F"/>
    <w:rsid w:val="002D32DE"/>
    <w:rsid w:val="002D4143"/>
    <w:rsid w:val="002D46E1"/>
    <w:rsid w:val="002D55C0"/>
    <w:rsid w:val="002E0C6A"/>
    <w:rsid w:val="002E2581"/>
    <w:rsid w:val="002E4DDD"/>
    <w:rsid w:val="002E52D7"/>
    <w:rsid w:val="002E709C"/>
    <w:rsid w:val="002F0F06"/>
    <w:rsid w:val="002F2265"/>
    <w:rsid w:val="002F6433"/>
    <w:rsid w:val="003001BC"/>
    <w:rsid w:val="00305B94"/>
    <w:rsid w:val="00306AE5"/>
    <w:rsid w:val="00307286"/>
    <w:rsid w:val="003169BB"/>
    <w:rsid w:val="00316B3C"/>
    <w:rsid w:val="00317F57"/>
    <w:rsid w:val="003277C6"/>
    <w:rsid w:val="003306C6"/>
    <w:rsid w:val="003328D8"/>
    <w:rsid w:val="00332E4F"/>
    <w:rsid w:val="0033349B"/>
    <w:rsid w:val="0034323F"/>
    <w:rsid w:val="00345A5E"/>
    <w:rsid w:val="00347F63"/>
    <w:rsid w:val="0035068E"/>
    <w:rsid w:val="003512EE"/>
    <w:rsid w:val="00355FB4"/>
    <w:rsid w:val="00357CE5"/>
    <w:rsid w:val="00361032"/>
    <w:rsid w:val="00365388"/>
    <w:rsid w:val="00365AD4"/>
    <w:rsid w:val="00370C21"/>
    <w:rsid w:val="00372FE8"/>
    <w:rsid w:val="00375DBA"/>
    <w:rsid w:val="00390380"/>
    <w:rsid w:val="00391824"/>
    <w:rsid w:val="003953FF"/>
    <w:rsid w:val="0039597A"/>
    <w:rsid w:val="00395EBB"/>
    <w:rsid w:val="003A3120"/>
    <w:rsid w:val="003A33DF"/>
    <w:rsid w:val="003A46C5"/>
    <w:rsid w:val="003A52CF"/>
    <w:rsid w:val="003A7C87"/>
    <w:rsid w:val="003B25A5"/>
    <w:rsid w:val="003B2C86"/>
    <w:rsid w:val="003B3C46"/>
    <w:rsid w:val="003B5BB8"/>
    <w:rsid w:val="003D24E6"/>
    <w:rsid w:val="003D376A"/>
    <w:rsid w:val="003D55F4"/>
    <w:rsid w:val="003E0750"/>
    <w:rsid w:val="003E17C2"/>
    <w:rsid w:val="003E1817"/>
    <w:rsid w:val="003E46B4"/>
    <w:rsid w:val="003E4DC1"/>
    <w:rsid w:val="003F06D3"/>
    <w:rsid w:val="003F3FD9"/>
    <w:rsid w:val="003F5493"/>
    <w:rsid w:val="003F6645"/>
    <w:rsid w:val="003F675D"/>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149A"/>
    <w:rsid w:val="00444E06"/>
    <w:rsid w:val="00450F91"/>
    <w:rsid w:val="004511B6"/>
    <w:rsid w:val="00451E41"/>
    <w:rsid w:val="004527AB"/>
    <w:rsid w:val="00452B4D"/>
    <w:rsid w:val="00463362"/>
    <w:rsid w:val="00465BCB"/>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765"/>
    <w:rsid w:val="004A0EE3"/>
    <w:rsid w:val="004A338F"/>
    <w:rsid w:val="004A33C0"/>
    <w:rsid w:val="004A74DD"/>
    <w:rsid w:val="004B41E7"/>
    <w:rsid w:val="004C2358"/>
    <w:rsid w:val="004C25BB"/>
    <w:rsid w:val="004C7A06"/>
    <w:rsid w:val="004D106C"/>
    <w:rsid w:val="004D13D3"/>
    <w:rsid w:val="004D4686"/>
    <w:rsid w:val="004D516B"/>
    <w:rsid w:val="004D6869"/>
    <w:rsid w:val="004D6B7E"/>
    <w:rsid w:val="004D744B"/>
    <w:rsid w:val="004E6B1D"/>
    <w:rsid w:val="004F3453"/>
    <w:rsid w:val="004F4E59"/>
    <w:rsid w:val="004F4E75"/>
    <w:rsid w:val="005004AF"/>
    <w:rsid w:val="0050537C"/>
    <w:rsid w:val="00505BC5"/>
    <w:rsid w:val="00515C21"/>
    <w:rsid w:val="005162F0"/>
    <w:rsid w:val="005279BF"/>
    <w:rsid w:val="00532C68"/>
    <w:rsid w:val="005347E5"/>
    <w:rsid w:val="0053530B"/>
    <w:rsid w:val="00535D64"/>
    <w:rsid w:val="005456CD"/>
    <w:rsid w:val="00546E2D"/>
    <w:rsid w:val="00547B68"/>
    <w:rsid w:val="0055067F"/>
    <w:rsid w:val="00551356"/>
    <w:rsid w:val="0055166E"/>
    <w:rsid w:val="005519DC"/>
    <w:rsid w:val="00554E0C"/>
    <w:rsid w:val="0055651B"/>
    <w:rsid w:val="005600EB"/>
    <w:rsid w:val="005611A0"/>
    <w:rsid w:val="00562D71"/>
    <w:rsid w:val="005632D9"/>
    <w:rsid w:val="00563B70"/>
    <w:rsid w:val="00564161"/>
    <w:rsid w:val="00564175"/>
    <w:rsid w:val="00564A0C"/>
    <w:rsid w:val="00571AE3"/>
    <w:rsid w:val="005724BC"/>
    <w:rsid w:val="00573320"/>
    <w:rsid w:val="005777D9"/>
    <w:rsid w:val="00586B74"/>
    <w:rsid w:val="00591830"/>
    <w:rsid w:val="005933B9"/>
    <w:rsid w:val="005934B1"/>
    <w:rsid w:val="00595271"/>
    <w:rsid w:val="00596C06"/>
    <w:rsid w:val="005A08C8"/>
    <w:rsid w:val="005A4FF2"/>
    <w:rsid w:val="005A5E83"/>
    <w:rsid w:val="005B10BD"/>
    <w:rsid w:val="005B476D"/>
    <w:rsid w:val="005B478A"/>
    <w:rsid w:val="005B7510"/>
    <w:rsid w:val="005C5614"/>
    <w:rsid w:val="005C5A71"/>
    <w:rsid w:val="005C7AC9"/>
    <w:rsid w:val="005D02CD"/>
    <w:rsid w:val="005D0574"/>
    <w:rsid w:val="005D44EC"/>
    <w:rsid w:val="005D50E1"/>
    <w:rsid w:val="005E38BB"/>
    <w:rsid w:val="005F62CC"/>
    <w:rsid w:val="005F7BDE"/>
    <w:rsid w:val="00600CE4"/>
    <w:rsid w:val="00601099"/>
    <w:rsid w:val="006037F3"/>
    <w:rsid w:val="00606338"/>
    <w:rsid w:val="00607C19"/>
    <w:rsid w:val="006129EF"/>
    <w:rsid w:val="00612A9D"/>
    <w:rsid w:val="00612D48"/>
    <w:rsid w:val="00614569"/>
    <w:rsid w:val="00614AF8"/>
    <w:rsid w:val="00616F75"/>
    <w:rsid w:val="006173F5"/>
    <w:rsid w:val="00620B33"/>
    <w:rsid w:val="006222B3"/>
    <w:rsid w:val="00622B9E"/>
    <w:rsid w:val="00624183"/>
    <w:rsid w:val="00625008"/>
    <w:rsid w:val="006252F6"/>
    <w:rsid w:val="006306CF"/>
    <w:rsid w:val="0063193D"/>
    <w:rsid w:val="00645A12"/>
    <w:rsid w:val="00646535"/>
    <w:rsid w:val="00647836"/>
    <w:rsid w:val="00647B42"/>
    <w:rsid w:val="006509A8"/>
    <w:rsid w:val="00651C4F"/>
    <w:rsid w:val="0065589B"/>
    <w:rsid w:val="006559B3"/>
    <w:rsid w:val="006615DC"/>
    <w:rsid w:val="006617E2"/>
    <w:rsid w:val="00661993"/>
    <w:rsid w:val="00662481"/>
    <w:rsid w:val="00670AF6"/>
    <w:rsid w:val="00671AE6"/>
    <w:rsid w:val="00677328"/>
    <w:rsid w:val="00680D89"/>
    <w:rsid w:val="00684D95"/>
    <w:rsid w:val="0068676F"/>
    <w:rsid w:val="00691E90"/>
    <w:rsid w:val="006A4F97"/>
    <w:rsid w:val="006A52C3"/>
    <w:rsid w:val="006A5C01"/>
    <w:rsid w:val="006A7964"/>
    <w:rsid w:val="006B026D"/>
    <w:rsid w:val="006B34FC"/>
    <w:rsid w:val="006B5349"/>
    <w:rsid w:val="006B5E13"/>
    <w:rsid w:val="006B63D8"/>
    <w:rsid w:val="006C319B"/>
    <w:rsid w:val="006C6125"/>
    <w:rsid w:val="006C7C72"/>
    <w:rsid w:val="006E1097"/>
    <w:rsid w:val="006E2A4F"/>
    <w:rsid w:val="006E3E45"/>
    <w:rsid w:val="006F0C6B"/>
    <w:rsid w:val="006F1019"/>
    <w:rsid w:val="006F58A0"/>
    <w:rsid w:val="006F58A8"/>
    <w:rsid w:val="006F58BC"/>
    <w:rsid w:val="00700957"/>
    <w:rsid w:val="0070412C"/>
    <w:rsid w:val="0070571F"/>
    <w:rsid w:val="00711AB9"/>
    <w:rsid w:val="00712F05"/>
    <w:rsid w:val="00713E72"/>
    <w:rsid w:val="00714CCC"/>
    <w:rsid w:val="00715A00"/>
    <w:rsid w:val="007211B9"/>
    <w:rsid w:val="0072304C"/>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6C20"/>
    <w:rsid w:val="007702C0"/>
    <w:rsid w:val="00770F73"/>
    <w:rsid w:val="0077171A"/>
    <w:rsid w:val="00774900"/>
    <w:rsid w:val="00775223"/>
    <w:rsid w:val="007779EC"/>
    <w:rsid w:val="007815DF"/>
    <w:rsid w:val="00782A10"/>
    <w:rsid w:val="00783A48"/>
    <w:rsid w:val="0079126F"/>
    <w:rsid w:val="00792A2B"/>
    <w:rsid w:val="00794539"/>
    <w:rsid w:val="007955BC"/>
    <w:rsid w:val="0079585D"/>
    <w:rsid w:val="00796225"/>
    <w:rsid w:val="00797406"/>
    <w:rsid w:val="007A0410"/>
    <w:rsid w:val="007A2DD3"/>
    <w:rsid w:val="007A50AC"/>
    <w:rsid w:val="007A6836"/>
    <w:rsid w:val="007B2783"/>
    <w:rsid w:val="007B2A9D"/>
    <w:rsid w:val="007B3AC8"/>
    <w:rsid w:val="007B6413"/>
    <w:rsid w:val="007B65F5"/>
    <w:rsid w:val="007B7BF4"/>
    <w:rsid w:val="007B7CAA"/>
    <w:rsid w:val="007B7FE6"/>
    <w:rsid w:val="007C03F7"/>
    <w:rsid w:val="007C0487"/>
    <w:rsid w:val="007C2BE6"/>
    <w:rsid w:val="007D0347"/>
    <w:rsid w:val="007D2308"/>
    <w:rsid w:val="007D76F4"/>
    <w:rsid w:val="007E2ED3"/>
    <w:rsid w:val="007E48AD"/>
    <w:rsid w:val="007E4BF1"/>
    <w:rsid w:val="007F0C6E"/>
    <w:rsid w:val="007F1F07"/>
    <w:rsid w:val="007F1F5F"/>
    <w:rsid w:val="007F4425"/>
    <w:rsid w:val="007F7B27"/>
    <w:rsid w:val="008026D2"/>
    <w:rsid w:val="00803066"/>
    <w:rsid w:val="00805694"/>
    <w:rsid w:val="00805BDA"/>
    <w:rsid w:val="0080789B"/>
    <w:rsid w:val="00812F95"/>
    <w:rsid w:val="00816068"/>
    <w:rsid w:val="008162B3"/>
    <w:rsid w:val="00824415"/>
    <w:rsid w:val="00824834"/>
    <w:rsid w:val="00826488"/>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1F98"/>
    <w:rsid w:val="008935D8"/>
    <w:rsid w:val="00893959"/>
    <w:rsid w:val="008A20E3"/>
    <w:rsid w:val="008A4410"/>
    <w:rsid w:val="008A4573"/>
    <w:rsid w:val="008A7FF7"/>
    <w:rsid w:val="008B086C"/>
    <w:rsid w:val="008C1999"/>
    <w:rsid w:val="008C38F6"/>
    <w:rsid w:val="008C39B4"/>
    <w:rsid w:val="008D13FF"/>
    <w:rsid w:val="008D6157"/>
    <w:rsid w:val="008D61D3"/>
    <w:rsid w:val="008D678C"/>
    <w:rsid w:val="008D75A4"/>
    <w:rsid w:val="008E162C"/>
    <w:rsid w:val="008E2931"/>
    <w:rsid w:val="008E5016"/>
    <w:rsid w:val="008E57B5"/>
    <w:rsid w:val="008F1A6A"/>
    <w:rsid w:val="008F1B7E"/>
    <w:rsid w:val="00903C1E"/>
    <w:rsid w:val="00905AA3"/>
    <w:rsid w:val="0090798A"/>
    <w:rsid w:val="009126D0"/>
    <w:rsid w:val="00913055"/>
    <w:rsid w:val="009131D8"/>
    <w:rsid w:val="00920AFE"/>
    <w:rsid w:val="0092440B"/>
    <w:rsid w:val="00930738"/>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2706"/>
    <w:rsid w:val="009B39C2"/>
    <w:rsid w:val="009B4623"/>
    <w:rsid w:val="009C0C09"/>
    <w:rsid w:val="009D1A45"/>
    <w:rsid w:val="009D1CAE"/>
    <w:rsid w:val="009D1E2F"/>
    <w:rsid w:val="009E157F"/>
    <w:rsid w:val="009E2736"/>
    <w:rsid w:val="009E3E45"/>
    <w:rsid w:val="009E4B4D"/>
    <w:rsid w:val="009E5322"/>
    <w:rsid w:val="009E58AA"/>
    <w:rsid w:val="009F023A"/>
    <w:rsid w:val="009F1CAA"/>
    <w:rsid w:val="009F26D2"/>
    <w:rsid w:val="009F2DA3"/>
    <w:rsid w:val="009F3148"/>
    <w:rsid w:val="009F4D14"/>
    <w:rsid w:val="009F551A"/>
    <w:rsid w:val="009F6512"/>
    <w:rsid w:val="00A01C1D"/>
    <w:rsid w:val="00A01F90"/>
    <w:rsid w:val="00A02E7D"/>
    <w:rsid w:val="00A04111"/>
    <w:rsid w:val="00A048E9"/>
    <w:rsid w:val="00A07BFE"/>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0BF3"/>
    <w:rsid w:val="00A51949"/>
    <w:rsid w:val="00A531A4"/>
    <w:rsid w:val="00A538FD"/>
    <w:rsid w:val="00A53E23"/>
    <w:rsid w:val="00A548FE"/>
    <w:rsid w:val="00A555D2"/>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C6EC9"/>
    <w:rsid w:val="00AD1041"/>
    <w:rsid w:val="00AD2E69"/>
    <w:rsid w:val="00AD3744"/>
    <w:rsid w:val="00AE26FE"/>
    <w:rsid w:val="00AE4E85"/>
    <w:rsid w:val="00AE5FE4"/>
    <w:rsid w:val="00AE741C"/>
    <w:rsid w:val="00AF1A4F"/>
    <w:rsid w:val="00AF1F3C"/>
    <w:rsid w:val="00AF373F"/>
    <w:rsid w:val="00AF5693"/>
    <w:rsid w:val="00AF6785"/>
    <w:rsid w:val="00B00E3B"/>
    <w:rsid w:val="00B03346"/>
    <w:rsid w:val="00B0450C"/>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BC"/>
    <w:rsid w:val="00B670D2"/>
    <w:rsid w:val="00B67697"/>
    <w:rsid w:val="00B70497"/>
    <w:rsid w:val="00B733AD"/>
    <w:rsid w:val="00B7365B"/>
    <w:rsid w:val="00B74357"/>
    <w:rsid w:val="00B74363"/>
    <w:rsid w:val="00B7678C"/>
    <w:rsid w:val="00B76D62"/>
    <w:rsid w:val="00B812A6"/>
    <w:rsid w:val="00B81431"/>
    <w:rsid w:val="00B81F51"/>
    <w:rsid w:val="00B828E5"/>
    <w:rsid w:val="00B86F53"/>
    <w:rsid w:val="00B91486"/>
    <w:rsid w:val="00B95AC9"/>
    <w:rsid w:val="00BA50F4"/>
    <w:rsid w:val="00BA6CEF"/>
    <w:rsid w:val="00BA779E"/>
    <w:rsid w:val="00BB1094"/>
    <w:rsid w:val="00BB12CF"/>
    <w:rsid w:val="00BB68B6"/>
    <w:rsid w:val="00BB756F"/>
    <w:rsid w:val="00BC31FA"/>
    <w:rsid w:val="00BC3772"/>
    <w:rsid w:val="00BC544D"/>
    <w:rsid w:val="00BD12D3"/>
    <w:rsid w:val="00BD44AB"/>
    <w:rsid w:val="00BD4DD4"/>
    <w:rsid w:val="00BD530A"/>
    <w:rsid w:val="00BD6508"/>
    <w:rsid w:val="00BD680D"/>
    <w:rsid w:val="00BE0EC5"/>
    <w:rsid w:val="00BE2972"/>
    <w:rsid w:val="00BE49E6"/>
    <w:rsid w:val="00BE690C"/>
    <w:rsid w:val="00BE7A33"/>
    <w:rsid w:val="00BF0EFD"/>
    <w:rsid w:val="00BF29B1"/>
    <w:rsid w:val="00BF4A67"/>
    <w:rsid w:val="00BF6B15"/>
    <w:rsid w:val="00BF7AAB"/>
    <w:rsid w:val="00C00121"/>
    <w:rsid w:val="00C018EE"/>
    <w:rsid w:val="00C01A18"/>
    <w:rsid w:val="00C0656A"/>
    <w:rsid w:val="00C07C75"/>
    <w:rsid w:val="00C10249"/>
    <w:rsid w:val="00C105F1"/>
    <w:rsid w:val="00C130CE"/>
    <w:rsid w:val="00C13F11"/>
    <w:rsid w:val="00C1444F"/>
    <w:rsid w:val="00C14845"/>
    <w:rsid w:val="00C163D7"/>
    <w:rsid w:val="00C20B6A"/>
    <w:rsid w:val="00C22D47"/>
    <w:rsid w:val="00C23F4E"/>
    <w:rsid w:val="00C25D03"/>
    <w:rsid w:val="00C3692F"/>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71781"/>
    <w:rsid w:val="00C72DF2"/>
    <w:rsid w:val="00C771A5"/>
    <w:rsid w:val="00C8384B"/>
    <w:rsid w:val="00C91260"/>
    <w:rsid w:val="00C930F2"/>
    <w:rsid w:val="00C93C01"/>
    <w:rsid w:val="00C95547"/>
    <w:rsid w:val="00C97148"/>
    <w:rsid w:val="00CA1702"/>
    <w:rsid w:val="00CA2180"/>
    <w:rsid w:val="00CA2DC3"/>
    <w:rsid w:val="00CA4F57"/>
    <w:rsid w:val="00CC0610"/>
    <w:rsid w:val="00CC3141"/>
    <w:rsid w:val="00CC4B47"/>
    <w:rsid w:val="00CD08FB"/>
    <w:rsid w:val="00CD3D3F"/>
    <w:rsid w:val="00CD479D"/>
    <w:rsid w:val="00CD6C3B"/>
    <w:rsid w:val="00CE0ED6"/>
    <w:rsid w:val="00CE122F"/>
    <w:rsid w:val="00CE51BD"/>
    <w:rsid w:val="00CF023B"/>
    <w:rsid w:val="00CF112D"/>
    <w:rsid w:val="00CF5A48"/>
    <w:rsid w:val="00CF74A9"/>
    <w:rsid w:val="00D10C0F"/>
    <w:rsid w:val="00D14EB5"/>
    <w:rsid w:val="00D219FF"/>
    <w:rsid w:val="00D24C4E"/>
    <w:rsid w:val="00D302C3"/>
    <w:rsid w:val="00D3740B"/>
    <w:rsid w:val="00D37AE6"/>
    <w:rsid w:val="00D37B1E"/>
    <w:rsid w:val="00D461B7"/>
    <w:rsid w:val="00D477BF"/>
    <w:rsid w:val="00D54027"/>
    <w:rsid w:val="00D55C7A"/>
    <w:rsid w:val="00D577BC"/>
    <w:rsid w:val="00D625EF"/>
    <w:rsid w:val="00D62668"/>
    <w:rsid w:val="00D6326E"/>
    <w:rsid w:val="00D64D8C"/>
    <w:rsid w:val="00D65288"/>
    <w:rsid w:val="00D66CCA"/>
    <w:rsid w:val="00D679B4"/>
    <w:rsid w:val="00D72680"/>
    <w:rsid w:val="00D72FC3"/>
    <w:rsid w:val="00D75A05"/>
    <w:rsid w:val="00D81453"/>
    <w:rsid w:val="00D843E9"/>
    <w:rsid w:val="00D85398"/>
    <w:rsid w:val="00D86700"/>
    <w:rsid w:val="00D921E2"/>
    <w:rsid w:val="00DA17D0"/>
    <w:rsid w:val="00DA3096"/>
    <w:rsid w:val="00DA5169"/>
    <w:rsid w:val="00DA5BC9"/>
    <w:rsid w:val="00DB06F9"/>
    <w:rsid w:val="00DB2199"/>
    <w:rsid w:val="00DB21F8"/>
    <w:rsid w:val="00DB3447"/>
    <w:rsid w:val="00DB669E"/>
    <w:rsid w:val="00DB6AFA"/>
    <w:rsid w:val="00DB739C"/>
    <w:rsid w:val="00DC3D91"/>
    <w:rsid w:val="00DC3F17"/>
    <w:rsid w:val="00DC40B7"/>
    <w:rsid w:val="00DC58F7"/>
    <w:rsid w:val="00DD0C02"/>
    <w:rsid w:val="00DD17FC"/>
    <w:rsid w:val="00DD329F"/>
    <w:rsid w:val="00DD4580"/>
    <w:rsid w:val="00DD66F3"/>
    <w:rsid w:val="00DE26F8"/>
    <w:rsid w:val="00DE2B7B"/>
    <w:rsid w:val="00DF6EF9"/>
    <w:rsid w:val="00E0053E"/>
    <w:rsid w:val="00E04901"/>
    <w:rsid w:val="00E0496B"/>
    <w:rsid w:val="00E068C5"/>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54BD4"/>
    <w:rsid w:val="00E63486"/>
    <w:rsid w:val="00E63866"/>
    <w:rsid w:val="00E64967"/>
    <w:rsid w:val="00E7215C"/>
    <w:rsid w:val="00E74EA8"/>
    <w:rsid w:val="00E759B9"/>
    <w:rsid w:val="00E7623A"/>
    <w:rsid w:val="00E82BDF"/>
    <w:rsid w:val="00E82D1F"/>
    <w:rsid w:val="00E84A0D"/>
    <w:rsid w:val="00E91947"/>
    <w:rsid w:val="00E96C45"/>
    <w:rsid w:val="00EA02E9"/>
    <w:rsid w:val="00EA0D85"/>
    <w:rsid w:val="00EA1AF1"/>
    <w:rsid w:val="00EA20EA"/>
    <w:rsid w:val="00EB5828"/>
    <w:rsid w:val="00EC0CDA"/>
    <w:rsid w:val="00EC3A41"/>
    <w:rsid w:val="00EC45F3"/>
    <w:rsid w:val="00ED2B36"/>
    <w:rsid w:val="00ED516D"/>
    <w:rsid w:val="00EE0CD0"/>
    <w:rsid w:val="00EE30A0"/>
    <w:rsid w:val="00EE3239"/>
    <w:rsid w:val="00EE49D3"/>
    <w:rsid w:val="00EE75BF"/>
    <w:rsid w:val="00EF1B95"/>
    <w:rsid w:val="00EF29B1"/>
    <w:rsid w:val="00EF4553"/>
    <w:rsid w:val="00F02470"/>
    <w:rsid w:val="00F03F29"/>
    <w:rsid w:val="00F07B2B"/>
    <w:rsid w:val="00F106FC"/>
    <w:rsid w:val="00F10907"/>
    <w:rsid w:val="00F10A92"/>
    <w:rsid w:val="00F110EA"/>
    <w:rsid w:val="00F111DC"/>
    <w:rsid w:val="00F14288"/>
    <w:rsid w:val="00F15299"/>
    <w:rsid w:val="00F15564"/>
    <w:rsid w:val="00F1654F"/>
    <w:rsid w:val="00F1719C"/>
    <w:rsid w:val="00F1764B"/>
    <w:rsid w:val="00F2283C"/>
    <w:rsid w:val="00F31AC7"/>
    <w:rsid w:val="00F325DC"/>
    <w:rsid w:val="00F35AC8"/>
    <w:rsid w:val="00F36910"/>
    <w:rsid w:val="00F374FD"/>
    <w:rsid w:val="00F5049B"/>
    <w:rsid w:val="00F571D7"/>
    <w:rsid w:val="00F6021B"/>
    <w:rsid w:val="00F65EC4"/>
    <w:rsid w:val="00F7075E"/>
    <w:rsid w:val="00F73971"/>
    <w:rsid w:val="00F73D9C"/>
    <w:rsid w:val="00F759DC"/>
    <w:rsid w:val="00F8001B"/>
    <w:rsid w:val="00F80B7E"/>
    <w:rsid w:val="00F822CE"/>
    <w:rsid w:val="00F85D8F"/>
    <w:rsid w:val="00F85F5F"/>
    <w:rsid w:val="00F9337D"/>
    <w:rsid w:val="00F96B49"/>
    <w:rsid w:val="00FA7BC1"/>
    <w:rsid w:val="00FB3036"/>
    <w:rsid w:val="00FB5AD6"/>
    <w:rsid w:val="00FB5B01"/>
    <w:rsid w:val="00FB6E37"/>
    <w:rsid w:val="00FD2B5B"/>
    <w:rsid w:val="00FD2DEE"/>
    <w:rsid w:val="00FD465C"/>
    <w:rsid w:val="00FD574F"/>
    <w:rsid w:val="00FE2A5C"/>
    <w:rsid w:val="00FE7692"/>
    <w:rsid w:val="00FE77E7"/>
    <w:rsid w:val="00FF1858"/>
    <w:rsid w:val="00FF22B4"/>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0963BC"/>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730D3"/>
    <w:rsid w:val="0048141E"/>
    <w:rsid w:val="004F6A1E"/>
    <w:rsid w:val="00527173"/>
    <w:rsid w:val="005406A9"/>
    <w:rsid w:val="005444E3"/>
    <w:rsid w:val="005647F6"/>
    <w:rsid w:val="005C6089"/>
    <w:rsid w:val="005E1912"/>
    <w:rsid w:val="0060059A"/>
    <w:rsid w:val="00601A4B"/>
    <w:rsid w:val="006920BA"/>
    <w:rsid w:val="006965BA"/>
    <w:rsid w:val="006D0A48"/>
    <w:rsid w:val="0077292E"/>
    <w:rsid w:val="007A115D"/>
    <w:rsid w:val="007D7597"/>
    <w:rsid w:val="00800107"/>
    <w:rsid w:val="008205EB"/>
    <w:rsid w:val="00823B55"/>
    <w:rsid w:val="00826B4C"/>
    <w:rsid w:val="00847B5F"/>
    <w:rsid w:val="008610A8"/>
    <w:rsid w:val="008B0923"/>
    <w:rsid w:val="008B2375"/>
    <w:rsid w:val="008D2C0A"/>
    <w:rsid w:val="0093402C"/>
    <w:rsid w:val="00945E25"/>
    <w:rsid w:val="009851A0"/>
    <w:rsid w:val="009943C0"/>
    <w:rsid w:val="009E18B5"/>
    <w:rsid w:val="00A2663E"/>
    <w:rsid w:val="00A651D3"/>
    <w:rsid w:val="00A748A3"/>
    <w:rsid w:val="00AA7008"/>
    <w:rsid w:val="00AB7A62"/>
    <w:rsid w:val="00AC5FFB"/>
    <w:rsid w:val="00AD1664"/>
    <w:rsid w:val="00AD72ED"/>
    <w:rsid w:val="00AE10F8"/>
    <w:rsid w:val="00AF25F7"/>
    <w:rsid w:val="00B17DC5"/>
    <w:rsid w:val="00B471E9"/>
    <w:rsid w:val="00B63C34"/>
    <w:rsid w:val="00B901B4"/>
    <w:rsid w:val="00BA1616"/>
    <w:rsid w:val="00C474AC"/>
    <w:rsid w:val="00C82B39"/>
    <w:rsid w:val="00D0112A"/>
    <w:rsid w:val="00D22F56"/>
    <w:rsid w:val="00D673ED"/>
    <w:rsid w:val="00DA388C"/>
    <w:rsid w:val="00DB4D54"/>
    <w:rsid w:val="00DD23DE"/>
    <w:rsid w:val="00E335FB"/>
    <w:rsid w:val="00E37548"/>
    <w:rsid w:val="00E5050F"/>
    <w:rsid w:val="00E548D8"/>
    <w:rsid w:val="00EA63CA"/>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A669-E3EB-42D6-AA68-7318F244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9</TotalTime>
  <Pages>3</Pages>
  <Words>4755</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2019-10-11T11:17:00Z</dcterms:created>
  <dc:creator>DULEVIČIŪTĖ-AKIMOVIENĖ, Akvilė</dc:creator>
  <cp:lastModifiedBy>Tatjana Knyzienė</cp:lastModifiedBy>
  <cp:lastPrinted>2019-07-04T11:19:00Z</cp:lastPrinted>
  <dcterms:modified xsi:type="dcterms:W3CDTF">2019-10-11T11:17:00Z</dcterms:modified>
  <cp:revision>2</cp:revision>
</cp:coreProperties>
</file>