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27E35" w14:textId="77777777" w:rsidR="00651C06" w:rsidRDefault="00410592" w:rsidP="00410592">
      <w:pPr>
        <w:ind w:left="4536"/>
        <w:rPr>
          <w:b/>
          <w:caps/>
          <w:szCs w:val="24"/>
        </w:rPr>
      </w:pPr>
      <w:r>
        <w:rPr>
          <w:lang w:eastAsia="ar-SA"/>
        </w:rPr>
        <w:t>Lietuvos Respublikos Vyriausybės</w:t>
      </w:r>
      <w:r>
        <w:rPr>
          <w:lang w:eastAsia="ar-SA"/>
        </w:rPr>
        <w:br/>
      </w:r>
      <w:r w:rsidRPr="00AF4D34">
        <w:rPr>
          <w:rFonts w:cs="Tahoma"/>
        </w:rPr>
        <w:t>20</w:t>
      </w:r>
      <w:r w:rsidR="00003A74">
        <w:rPr>
          <w:rFonts w:cs="Tahoma"/>
        </w:rPr>
        <w:t>20</w:t>
      </w:r>
      <w:r w:rsidRPr="00AF4D34">
        <w:rPr>
          <w:rFonts w:cs="Tahoma"/>
        </w:rPr>
        <w:t xml:space="preserve"> m. </w:t>
      </w:r>
      <w:r w:rsidR="007C6D1C">
        <w:rPr>
          <w:rFonts w:cs="Tahoma"/>
        </w:rPr>
        <w:t>sausio 15</w:t>
      </w:r>
      <w:r w:rsidRPr="00AF4D34">
        <w:rPr>
          <w:rFonts w:cs="Tahoma"/>
        </w:rPr>
        <w:t xml:space="preserve"> d. pasitarimo sprendimo</w:t>
      </w:r>
      <w:r>
        <w:rPr>
          <w:rFonts w:cs="Tahoma"/>
        </w:rPr>
        <w:br/>
      </w:r>
      <w:r w:rsidRPr="00AF4D34">
        <w:rPr>
          <w:rFonts w:cs="Tahoma"/>
        </w:rPr>
        <w:t xml:space="preserve">(protokolo Nr. </w:t>
      </w:r>
      <w:r w:rsidR="007C6D1C">
        <w:rPr>
          <w:rFonts w:cs="Tahoma"/>
        </w:rPr>
        <w:t>2</w:t>
      </w:r>
      <w:r w:rsidRPr="00AF4D34">
        <w:rPr>
          <w:rFonts w:cs="Tahoma"/>
        </w:rPr>
        <w:t xml:space="preserve">, </w:t>
      </w:r>
      <w:r w:rsidR="007C6D1C">
        <w:rPr>
          <w:rFonts w:cs="Tahoma"/>
        </w:rPr>
        <w:t>6</w:t>
      </w:r>
      <w:r w:rsidRPr="00AF4D34">
        <w:rPr>
          <w:rFonts w:cs="Tahoma"/>
        </w:rPr>
        <w:t xml:space="preserve"> klausimas)</w:t>
      </w:r>
      <w:r>
        <w:rPr>
          <w:rFonts w:cs="Tahoma"/>
        </w:rPr>
        <w:br/>
      </w:r>
      <w:r w:rsidR="00C640F3">
        <w:rPr>
          <w:iCs/>
          <w:szCs w:val="24"/>
        </w:rPr>
        <w:t>1 p</w:t>
      </w:r>
      <w:r w:rsidR="007C6D1C" w:rsidRPr="00410ECB">
        <w:rPr>
          <w:iCs/>
          <w:szCs w:val="24"/>
        </w:rPr>
        <w:t xml:space="preserve">riedas </w:t>
      </w:r>
    </w:p>
    <w:p w14:paraId="63606EEC" w14:textId="77777777" w:rsidR="00410592" w:rsidRDefault="00410592" w:rsidP="00161F4A">
      <w:pPr>
        <w:jc w:val="center"/>
        <w:rPr>
          <w:caps/>
          <w:szCs w:val="24"/>
        </w:rPr>
      </w:pPr>
    </w:p>
    <w:p w14:paraId="058C525E" w14:textId="77777777" w:rsidR="007C6D1C" w:rsidRDefault="007C6D1C" w:rsidP="00161F4A">
      <w:pPr>
        <w:jc w:val="center"/>
        <w:rPr>
          <w:caps/>
          <w:szCs w:val="24"/>
        </w:rPr>
      </w:pPr>
    </w:p>
    <w:p w14:paraId="73409293" w14:textId="77777777" w:rsidR="007C6D1C" w:rsidRPr="00CC5510" w:rsidRDefault="007C6D1C" w:rsidP="007C6D1C">
      <w:pPr>
        <w:jc w:val="center"/>
        <w:rPr>
          <w:szCs w:val="24"/>
        </w:rPr>
      </w:pPr>
      <w:r w:rsidRPr="0064472D">
        <w:rPr>
          <w:bCs/>
          <w:szCs w:val="24"/>
        </w:rPr>
        <w:t xml:space="preserve">Informacijos, teikiant pasiūlymus dėl </w:t>
      </w:r>
      <w:r w:rsidRPr="0064472D">
        <w:rPr>
          <w:szCs w:val="24"/>
        </w:rPr>
        <w:t>numatomų parengti ir pateikti Seimui įstatymų ir Seimo nutarimų projektų</w:t>
      </w:r>
      <w:r w:rsidRPr="00CC5510">
        <w:rPr>
          <w:szCs w:val="24"/>
        </w:rPr>
        <w:t>, pateikimo forma</w:t>
      </w:r>
    </w:p>
    <w:p w14:paraId="0F43F49C" w14:textId="77777777" w:rsidR="00161F4A" w:rsidRDefault="00161F4A" w:rsidP="00161F4A">
      <w:pPr>
        <w:jc w:val="center"/>
        <w:rPr>
          <w:caps/>
          <w:szCs w:val="24"/>
        </w:rPr>
      </w:pPr>
    </w:p>
    <w:tbl>
      <w:tblPr>
        <w:tblStyle w:val="Lentelstinklelis"/>
        <w:tblW w:w="9606" w:type="dxa"/>
        <w:tblLook w:val="04A0" w:firstRow="1" w:lastRow="0" w:firstColumn="1" w:lastColumn="0" w:noHBand="0" w:noVBand="1"/>
      </w:tblPr>
      <w:tblGrid>
        <w:gridCol w:w="1980"/>
        <w:gridCol w:w="2268"/>
        <w:gridCol w:w="5358"/>
      </w:tblGrid>
      <w:tr w:rsidR="007C6D1C" w:rsidRPr="00CC5510" w14:paraId="1AA66D29" w14:textId="77777777" w:rsidTr="00B52FEF">
        <w:tc>
          <w:tcPr>
            <w:tcW w:w="1980" w:type="dxa"/>
          </w:tcPr>
          <w:p w14:paraId="3D0BCB08" w14:textId="77777777" w:rsidR="007C6D1C" w:rsidRPr="00321ADE" w:rsidRDefault="007C6D1C" w:rsidP="005F6738">
            <w:pPr>
              <w:rPr>
                <w:b/>
                <w:bCs/>
                <w:szCs w:val="24"/>
              </w:rPr>
            </w:pPr>
            <w:r>
              <w:rPr>
                <w:b/>
                <w:bCs/>
                <w:szCs w:val="24"/>
              </w:rPr>
              <w:t>Įstatymo / Seimo nutarimo projekto (arba teisėkūros iniciatyvos) pavadinimas</w:t>
            </w:r>
          </w:p>
        </w:tc>
        <w:tc>
          <w:tcPr>
            <w:tcW w:w="7626" w:type="dxa"/>
            <w:gridSpan w:val="2"/>
          </w:tcPr>
          <w:p w14:paraId="0878BAE4" w14:textId="653FCB7B" w:rsidR="007C6D1C" w:rsidRDefault="00B52FEF" w:rsidP="00AC0F75">
            <w:pPr>
              <w:jc w:val="both"/>
              <w:rPr>
                <w:szCs w:val="24"/>
              </w:rPr>
            </w:pPr>
            <w:r w:rsidRPr="0032306C">
              <w:t xml:space="preserve">Lietuvos Respublikos energijos vartojimo efektyvumo didinimo įstatymo Nr. XII-2702 1, 3, 4, 5, 8 ir 11 straipsnių ir </w:t>
            </w:r>
            <w:r w:rsidR="001D1279">
              <w:rPr>
                <w:szCs w:val="24"/>
              </w:rPr>
              <w:t>Į</w:t>
            </w:r>
            <w:r w:rsidR="001D1279">
              <w:rPr>
                <w:bCs/>
              </w:rPr>
              <w:t xml:space="preserve">statymo </w:t>
            </w:r>
            <w:r w:rsidRPr="0032306C">
              <w:t xml:space="preserve">priedo pakeitimo įstatymo, Lietuvos Respublikos energetikos įstatymo Nr. IX-884 2 straipsnio pakeitimo įstatymo, Lietuvos Respublikos elektros energetikos įstatymo Nr. VIII-1881 2, 9, 12, 16, </w:t>
            </w:r>
            <w:r w:rsidR="001C7626">
              <w:t xml:space="preserve">17, </w:t>
            </w:r>
            <w:r w:rsidRPr="0032306C">
              <w:t>30, 31, 33, 35, 39</w:t>
            </w:r>
            <w:r w:rsidRPr="0032306C">
              <w:rPr>
                <w:vertAlign w:val="superscript"/>
              </w:rPr>
              <w:t>1</w:t>
            </w:r>
            <w:r w:rsidRPr="0032306C">
              <w:t>, 59 ir 69 straipsnių</w:t>
            </w:r>
            <w:r w:rsidR="001C7626">
              <w:t>, priedo</w:t>
            </w:r>
            <w:r w:rsidRPr="0032306C">
              <w:t xml:space="preserve"> pakeitimo ir Įstatymo papildymo 61</w:t>
            </w:r>
            <w:r w:rsidRPr="0032306C">
              <w:rPr>
                <w:vertAlign w:val="superscript"/>
              </w:rPr>
              <w:t>1</w:t>
            </w:r>
            <w:r w:rsidRPr="0032306C">
              <w:t xml:space="preserve"> straipsniu įstatymo projektu, Lietuvos Respublikos šilumos ūkio įstatymo Nr. IX-1565 8, 11 ir 15 straipsnių pakeitimo įstatymo, Lietuvos Respublikos gamtinių dujų įstatymo Nr. VIII-1973 31 ir 37</w:t>
            </w:r>
            <w:r w:rsidRPr="0032306C">
              <w:rPr>
                <w:vertAlign w:val="superscript"/>
              </w:rPr>
              <w:t>1</w:t>
            </w:r>
            <w:r w:rsidRPr="0032306C">
              <w:t xml:space="preserve"> straipsnių pakeitimo įstatymo projekt</w:t>
            </w:r>
            <w:r>
              <w:t>ai</w:t>
            </w:r>
          </w:p>
        </w:tc>
      </w:tr>
      <w:tr w:rsidR="007C6D1C" w:rsidRPr="00CC5510" w14:paraId="10EF34AF" w14:textId="77777777" w:rsidTr="00B52FEF">
        <w:tc>
          <w:tcPr>
            <w:tcW w:w="1980" w:type="dxa"/>
          </w:tcPr>
          <w:p w14:paraId="7DB67770" w14:textId="77777777" w:rsidR="007C6D1C" w:rsidRPr="00321ADE" w:rsidRDefault="007C6D1C" w:rsidP="005F6738">
            <w:pPr>
              <w:rPr>
                <w:b/>
                <w:bCs/>
                <w:szCs w:val="24"/>
              </w:rPr>
            </w:pPr>
            <w:r>
              <w:rPr>
                <w:b/>
                <w:bCs/>
                <w:szCs w:val="24"/>
              </w:rPr>
              <w:t>P</w:t>
            </w:r>
            <w:r w:rsidRPr="00321ADE">
              <w:rPr>
                <w:b/>
                <w:bCs/>
                <w:szCs w:val="24"/>
              </w:rPr>
              <w:t>roblema</w:t>
            </w:r>
            <w:r>
              <w:rPr>
                <w:b/>
                <w:bCs/>
                <w:szCs w:val="24"/>
              </w:rPr>
              <w:t>, kurią siekiama išspręsti</w:t>
            </w:r>
          </w:p>
        </w:tc>
        <w:tc>
          <w:tcPr>
            <w:tcW w:w="7626" w:type="dxa"/>
            <w:gridSpan w:val="2"/>
          </w:tcPr>
          <w:p w14:paraId="22113D75" w14:textId="10B5B813" w:rsidR="00B52FEF" w:rsidRPr="00B52FEF" w:rsidRDefault="00B52FEF" w:rsidP="00B52FEF">
            <w:pPr>
              <w:pStyle w:val="Style32"/>
              <w:tabs>
                <w:tab w:val="left" w:pos="324"/>
                <w:tab w:val="left" w:pos="1134"/>
              </w:tabs>
              <w:ind w:left="40" w:hanging="40"/>
              <w:rPr>
                <w:szCs w:val="20"/>
              </w:rPr>
            </w:pPr>
            <w:r w:rsidRPr="00B52FEF">
              <w:rPr>
                <w:szCs w:val="20"/>
              </w:rPr>
              <w:t xml:space="preserve">Nacionalinėje energetinės nepriklausomybės strategijoje, patvirtintoje Lietuvos Respublikos Seimo 2012 m. birželio 26 d. nutarimu Nr. XI-2133 „Dėl Nacionalinės energetinės nepriklausomybės strategijos patvirtinimo“, numatyta, kad 2030 metais pirminės ir galutinės energijos intensyvumas bus 1,5 karto mažesnis negu 2017 metais, o 2050 metais – 2,4 karto mažesnis negu 2017 metais. Siekiant šio tikslo, būtina ir toliau didinti energijos suvartojimo efektyvumą visose pagrindinėse Lietuvos ūkio srityse, t. y. pramonės, transporto, žemės ūkio, paslaugų ir namų ūkių sektoriuose. </w:t>
            </w:r>
          </w:p>
          <w:p w14:paraId="61F0DD92" w14:textId="46F64202" w:rsidR="00B52FEF" w:rsidRDefault="00B52FEF" w:rsidP="00B52FEF">
            <w:pPr>
              <w:pStyle w:val="Style32"/>
              <w:tabs>
                <w:tab w:val="left" w:pos="324"/>
                <w:tab w:val="left" w:pos="1134"/>
              </w:tabs>
              <w:spacing w:line="240" w:lineRule="auto"/>
              <w:ind w:left="40" w:hanging="40"/>
              <w:rPr>
                <w:szCs w:val="20"/>
              </w:rPr>
            </w:pPr>
            <w:r w:rsidRPr="00B52FEF">
              <w:rPr>
                <w:szCs w:val="20"/>
              </w:rPr>
              <w:t>Taip pat siekiama tinkamai įgyvendinti Direktyvos (ES) 2018/2002 nuostatas</w:t>
            </w:r>
            <w:r>
              <w:rPr>
                <w:szCs w:val="20"/>
              </w:rPr>
              <w:t>:</w:t>
            </w:r>
          </w:p>
          <w:p w14:paraId="52D70A77" w14:textId="77777777" w:rsidR="00085179" w:rsidRPr="00085179" w:rsidRDefault="00085179" w:rsidP="00085179">
            <w:pPr>
              <w:pStyle w:val="Style32"/>
              <w:numPr>
                <w:ilvl w:val="0"/>
                <w:numId w:val="27"/>
              </w:numPr>
              <w:tabs>
                <w:tab w:val="left" w:pos="324"/>
                <w:tab w:val="left" w:pos="1134"/>
              </w:tabs>
              <w:spacing w:line="240" w:lineRule="auto"/>
              <w:rPr>
                <w:szCs w:val="20"/>
              </w:rPr>
            </w:pPr>
            <w:r w:rsidRPr="00085179">
              <w:rPr>
                <w:szCs w:val="20"/>
              </w:rPr>
              <w:t xml:space="preserve">Įstatyminiu lygmeniu nustatyti energijos vartojimo efektyvumo didinimo tikslus; </w:t>
            </w:r>
          </w:p>
          <w:p w14:paraId="1EB96BD2" w14:textId="77777777" w:rsidR="00085179" w:rsidRPr="00085179" w:rsidRDefault="00085179" w:rsidP="00085179">
            <w:pPr>
              <w:pStyle w:val="Style32"/>
              <w:numPr>
                <w:ilvl w:val="0"/>
                <w:numId w:val="27"/>
              </w:numPr>
              <w:tabs>
                <w:tab w:val="left" w:pos="324"/>
                <w:tab w:val="left" w:pos="1134"/>
              </w:tabs>
              <w:spacing w:line="240" w:lineRule="auto"/>
              <w:rPr>
                <w:szCs w:val="20"/>
              </w:rPr>
            </w:pPr>
            <w:r w:rsidRPr="00085179">
              <w:rPr>
                <w:szCs w:val="20"/>
              </w:rPr>
              <w:t xml:space="preserve">Sudaryti sąlygas palyginti energijos pasiūlos ir energijos paklausos mažinimo alternatyvas; </w:t>
            </w:r>
          </w:p>
          <w:p w14:paraId="4A6A230B" w14:textId="77777777" w:rsidR="00085179" w:rsidRPr="00085179" w:rsidRDefault="00085179" w:rsidP="00085179">
            <w:pPr>
              <w:pStyle w:val="Style32"/>
              <w:numPr>
                <w:ilvl w:val="0"/>
                <w:numId w:val="27"/>
              </w:numPr>
              <w:tabs>
                <w:tab w:val="left" w:pos="324"/>
                <w:tab w:val="left" w:pos="1134"/>
              </w:tabs>
              <w:spacing w:line="240" w:lineRule="auto"/>
              <w:rPr>
                <w:szCs w:val="20"/>
              </w:rPr>
            </w:pPr>
            <w:r w:rsidRPr="00085179">
              <w:rPr>
                <w:szCs w:val="20"/>
              </w:rPr>
              <w:t>Nustatyti atsakingas institucijas, k</w:t>
            </w:r>
            <w:bookmarkStart w:id="0" w:name="_GoBack"/>
            <w:bookmarkEnd w:id="0"/>
            <w:r w:rsidRPr="00085179">
              <w:rPr>
                <w:szCs w:val="20"/>
              </w:rPr>
              <w:t>urios privalo užtikrinti nustatomo privalomo sutaupyti energijos kiekio tikslo pasiekimą iki 2030 metų, proporcingai pagal to sektoriaus dalį, atsižvelgiant į 2016–2018 metais suvartotos galutinės energijos vidurkį;</w:t>
            </w:r>
          </w:p>
          <w:p w14:paraId="5C10F0B5" w14:textId="65045D31" w:rsidR="007C6D1C" w:rsidRPr="00085179" w:rsidRDefault="00085179" w:rsidP="00085179">
            <w:pPr>
              <w:pStyle w:val="Style32"/>
              <w:numPr>
                <w:ilvl w:val="0"/>
                <w:numId w:val="27"/>
              </w:numPr>
              <w:tabs>
                <w:tab w:val="left" w:pos="324"/>
                <w:tab w:val="left" w:pos="1134"/>
              </w:tabs>
              <w:spacing w:line="240" w:lineRule="auto"/>
              <w:rPr>
                <w:szCs w:val="20"/>
              </w:rPr>
            </w:pPr>
            <w:r w:rsidRPr="00085179">
              <w:rPr>
                <w:szCs w:val="20"/>
              </w:rPr>
              <w:t>Reglamentuoti elektros energijos paklausos valdymo priemonę – paklausos telkimo veiklą ir sukurti tinkamą įstatyminį pagrindą šios veiklos vykdymui.</w:t>
            </w:r>
          </w:p>
        </w:tc>
      </w:tr>
      <w:tr w:rsidR="007C6D1C" w:rsidRPr="00CC5510" w14:paraId="53BE2994" w14:textId="77777777" w:rsidTr="00B52FEF">
        <w:tc>
          <w:tcPr>
            <w:tcW w:w="1980" w:type="dxa"/>
          </w:tcPr>
          <w:p w14:paraId="43C4EAC0" w14:textId="77777777" w:rsidR="007C6D1C" w:rsidRPr="00321ADE" w:rsidRDefault="007C6D1C" w:rsidP="005F6738">
            <w:pPr>
              <w:rPr>
                <w:b/>
                <w:bCs/>
                <w:szCs w:val="24"/>
              </w:rPr>
            </w:pPr>
            <w:r>
              <w:rPr>
                <w:b/>
                <w:bCs/>
                <w:szCs w:val="24"/>
              </w:rPr>
              <w:t>Problemos mastas ir problemos priežastys</w:t>
            </w:r>
          </w:p>
        </w:tc>
        <w:tc>
          <w:tcPr>
            <w:tcW w:w="7626" w:type="dxa"/>
            <w:gridSpan w:val="2"/>
          </w:tcPr>
          <w:p w14:paraId="526BE825" w14:textId="1010CEBE" w:rsidR="00085179" w:rsidRPr="00B52FEF" w:rsidRDefault="00085179" w:rsidP="00085179">
            <w:pPr>
              <w:pStyle w:val="Style32"/>
              <w:tabs>
                <w:tab w:val="left" w:pos="324"/>
                <w:tab w:val="left" w:pos="1134"/>
              </w:tabs>
              <w:ind w:left="40" w:hanging="40"/>
              <w:rPr>
                <w:szCs w:val="20"/>
              </w:rPr>
            </w:pPr>
            <w:r w:rsidRPr="00B52FEF">
              <w:rPr>
                <w:szCs w:val="20"/>
              </w:rPr>
              <w:t xml:space="preserve">Energijos produktyvumo rodiklis nurodo šalies energijos vartojimo efektyvumą ir leidžia atskirti energijos suvartojimą nuo šalies ekonomikos augimo (angl. </w:t>
            </w:r>
            <w:proofErr w:type="spellStart"/>
            <w:r w:rsidRPr="00B52FEF">
              <w:rPr>
                <w:szCs w:val="20"/>
              </w:rPr>
              <w:t>decoupling</w:t>
            </w:r>
            <w:proofErr w:type="spellEnd"/>
            <w:r w:rsidRPr="00B52FEF">
              <w:rPr>
                <w:szCs w:val="20"/>
              </w:rPr>
              <w:t xml:space="preserve">). Jis rodo, kiek prekių ir paslaugų šalyje buvo sukurta su konkrečiu energijos kiekiu (eurų ir konkretaus energijos kiekio </w:t>
            </w:r>
            <w:proofErr w:type="spellStart"/>
            <w:r w:rsidRPr="00B52FEF">
              <w:rPr>
                <w:szCs w:val="20"/>
              </w:rPr>
              <w:t>kgne</w:t>
            </w:r>
            <w:proofErr w:type="spellEnd"/>
            <w:r w:rsidRPr="00B52FEF">
              <w:rPr>
                <w:szCs w:val="20"/>
              </w:rPr>
              <w:t xml:space="preserve"> santykis). Remiantis 2017 metų EUROSTAT duomenimis bendras 28 valstybių narių energijos produktyvumo vidurkis yra 8,3 EUR/</w:t>
            </w:r>
            <w:proofErr w:type="spellStart"/>
            <w:r w:rsidRPr="00B52FEF">
              <w:rPr>
                <w:szCs w:val="20"/>
              </w:rPr>
              <w:t>kgne</w:t>
            </w:r>
            <w:proofErr w:type="spellEnd"/>
            <w:r w:rsidRPr="00B52FEF">
              <w:rPr>
                <w:szCs w:val="20"/>
              </w:rPr>
              <w:t xml:space="preserve"> – 3,5 EUR/</w:t>
            </w:r>
            <w:proofErr w:type="spellStart"/>
            <w:r w:rsidRPr="00B52FEF">
              <w:rPr>
                <w:szCs w:val="20"/>
              </w:rPr>
              <w:t>kgne</w:t>
            </w:r>
            <w:proofErr w:type="spellEnd"/>
            <w:r w:rsidRPr="00B52FEF">
              <w:rPr>
                <w:szCs w:val="20"/>
              </w:rPr>
              <w:t xml:space="preserve"> arba 73 % didesnis nei Lietuvos (4,8 EUR/</w:t>
            </w:r>
            <w:proofErr w:type="spellStart"/>
            <w:r w:rsidRPr="00B52FEF">
              <w:rPr>
                <w:szCs w:val="20"/>
              </w:rPr>
              <w:t>kgne</w:t>
            </w:r>
            <w:proofErr w:type="spellEnd"/>
            <w:r w:rsidRPr="00B52FEF">
              <w:rPr>
                <w:szCs w:val="20"/>
              </w:rPr>
              <w:t>). Tai rodo, kad visose Lietuvos ūkio sektoriuose produkcijai pagaminti arba paslaugai suteikti suvartojamas ženkliai didesnis energijos kiekis lyginant su ES vidurkiu</w:t>
            </w:r>
            <w:r>
              <w:rPr>
                <w:szCs w:val="20"/>
              </w:rPr>
              <w:t xml:space="preserve">, </w:t>
            </w:r>
            <w:proofErr w:type="spellStart"/>
            <w:r>
              <w:rPr>
                <w:szCs w:val="20"/>
              </w:rPr>
              <w:t>t.y</w:t>
            </w:r>
            <w:proofErr w:type="spellEnd"/>
            <w:r>
              <w:rPr>
                <w:szCs w:val="20"/>
              </w:rPr>
              <w:t xml:space="preserve">. </w:t>
            </w:r>
            <w:r w:rsidRPr="00B52FEF">
              <w:rPr>
                <w:szCs w:val="20"/>
              </w:rPr>
              <w:t>pramonės, transporto, žemės ūkio, paslaugų ir namų ūkių sektoriuose</w:t>
            </w:r>
            <w:r>
              <w:rPr>
                <w:szCs w:val="20"/>
              </w:rPr>
              <w:t xml:space="preserve"> energijos vartojimo efektyvumas yra nepakankamas. </w:t>
            </w:r>
          </w:p>
          <w:p w14:paraId="746EA508" w14:textId="2A5322D4" w:rsidR="007C6D1C" w:rsidRPr="00A02B8A" w:rsidRDefault="007C6D1C" w:rsidP="005F6738">
            <w:pPr>
              <w:rPr>
                <w:i/>
                <w:szCs w:val="24"/>
              </w:rPr>
            </w:pPr>
          </w:p>
        </w:tc>
      </w:tr>
      <w:tr w:rsidR="007C6D1C" w:rsidRPr="00CC5510" w14:paraId="08F0AEF4" w14:textId="77777777" w:rsidTr="00B52FEF">
        <w:tc>
          <w:tcPr>
            <w:tcW w:w="1980" w:type="dxa"/>
          </w:tcPr>
          <w:p w14:paraId="414DEE67" w14:textId="77777777" w:rsidR="007C6D1C" w:rsidRPr="00321ADE" w:rsidRDefault="007C6D1C" w:rsidP="005F6738">
            <w:pPr>
              <w:rPr>
                <w:b/>
                <w:bCs/>
                <w:szCs w:val="24"/>
              </w:rPr>
            </w:pPr>
            <w:r>
              <w:rPr>
                <w:b/>
                <w:bCs/>
                <w:szCs w:val="24"/>
              </w:rPr>
              <w:t>Rezultatas, kurio tikimasi priėmus teisės aktą</w:t>
            </w:r>
          </w:p>
        </w:tc>
        <w:tc>
          <w:tcPr>
            <w:tcW w:w="7626" w:type="dxa"/>
            <w:gridSpan w:val="2"/>
          </w:tcPr>
          <w:p w14:paraId="483B2319" w14:textId="77777777" w:rsidR="007C6D1C" w:rsidRDefault="00085179" w:rsidP="009B023A">
            <w:pPr>
              <w:jc w:val="both"/>
            </w:pPr>
            <w:r w:rsidRPr="008E51C4">
              <w:t>Tikim</w:t>
            </w:r>
            <w:r w:rsidR="008E51C4">
              <w:t>a</w:t>
            </w:r>
            <w:r w:rsidRPr="008E51C4">
              <w:t xml:space="preserve">si, kad reguliaciniai pakeitimai paskatins energijos vartojimo efektyvumo didėjimą ir </w:t>
            </w:r>
            <w:r w:rsidRPr="00B52FEF">
              <w:t xml:space="preserve"> kad 2030 metais pirminės ir galutinės energijos intensyvumas bus 1,5 karto mažesnis negu 2017 metais</w:t>
            </w:r>
            <w:r>
              <w:t xml:space="preserve">, o Lietuvos </w:t>
            </w:r>
            <w:r w:rsidRPr="00B52FEF">
              <w:t>energijos produktyvumo vidurkis</w:t>
            </w:r>
            <w:r w:rsidR="008E51C4">
              <w:t xml:space="preserve"> priartės prie ES vidurkio. </w:t>
            </w:r>
          </w:p>
          <w:p w14:paraId="65BFC4E0" w14:textId="02CDD4FA" w:rsidR="008E51C4" w:rsidRPr="00A02B8A" w:rsidRDefault="008E51C4" w:rsidP="008E51C4">
            <w:pPr>
              <w:jc w:val="both"/>
              <w:rPr>
                <w:i/>
                <w:szCs w:val="24"/>
              </w:rPr>
            </w:pPr>
            <w:r w:rsidRPr="008E51C4">
              <w:lastRenderedPageBreak/>
              <w:t>Taip pat bus r</w:t>
            </w:r>
            <w:r w:rsidRPr="00085179">
              <w:t>eglamentuot</w:t>
            </w:r>
            <w:r>
              <w:t>a</w:t>
            </w:r>
            <w:r w:rsidRPr="00085179">
              <w:t xml:space="preserve"> elektros energijos paklausos valdymo priemon</w:t>
            </w:r>
            <w:r>
              <w:t>ė</w:t>
            </w:r>
            <w:r w:rsidRPr="00085179">
              <w:t xml:space="preserve"> – paklausos telkimo veikl</w:t>
            </w:r>
            <w:r>
              <w:t>a</w:t>
            </w:r>
            <w:r w:rsidRPr="00085179">
              <w:t xml:space="preserve"> </w:t>
            </w:r>
            <w:r>
              <w:t xml:space="preserve">bei atsiras tokią veiklą vykdančių subjektų. </w:t>
            </w:r>
          </w:p>
        </w:tc>
      </w:tr>
      <w:tr w:rsidR="007C6D1C" w:rsidRPr="0050650B" w14:paraId="45FF6320" w14:textId="77777777" w:rsidTr="00B52FEF">
        <w:tc>
          <w:tcPr>
            <w:tcW w:w="1980" w:type="dxa"/>
          </w:tcPr>
          <w:p w14:paraId="1474777F" w14:textId="77777777" w:rsidR="007C6D1C" w:rsidRPr="00A02B8A" w:rsidRDefault="007C6D1C" w:rsidP="005F6738">
            <w:pPr>
              <w:rPr>
                <w:b/>
                <w:bCs/>
                <w:szCs w:val="24"/>
              </w:rPr>
            </w:pPr>
            <w:r>
              <w:rPr>
                <w:b/>
                <w:bCs/>
                <w:szCs w:val="24"/>
              </w:rPr>
              <w:lastRenderedPageBreak/>
              <w:t xml:space="preserve">Ar svarstytos </w:t>
            </w:r>
            <w:proofErr w:type="spellStart"/>
            <w:r w:rsidRPr="00A02B8A">
              <w:rPr>
                <w:b/>
                <w:bCs/>
                <w:szCs w:val="24"/>
              </w:rPr>
              <w:t>nereguliavimo</w:t>
            </w:r>
            <w:proofErr w:type="spellEnd"/>
            <w:r w:rsidRPr="00A02B8A">
              <w:rPr>
                <w:b/>
                <w:bCs/>
                <w:szCs w:val="24"/>
              </w:rPr>
              <w:t xml:space="preserve"> alternatyvos problemai spręsti? </w:t>
            </w:r>
          </w:p>
          <w:p w14:paraId="53190719" w14:textId="77777777" w:rsidR="007C6D1C" w:rsidRPr="00D66820" w:rsidRDefault="007C6D1C" w:rsidP="005F6738">
            <w:pPr>
              <w:rPr>
                <w:szCs w:val="24"/>
              </w:rPr>
            </w:pPr>
          </w:p>
        </w:tc>
        <w:tc>
          <w:tcPr>
            <w:tcW w:w="7626" w:type="dxa"/>
            <w:gridSpan w:val="2"/>
          </w:tcPr>
          <w:tbl>
            <w:tblPr>
              <w:tblW w:w="0" w:type="auto"/>
              <w:tblCellMar>
                <w:left w:w="0" w:type="dxa"/>
                <w:right w:w="0" w:type="dxa"/>
              </w:tblCellMar>
              <w:tblLook w:val="04A0" w:firstRow="1" w:lastRow="0" w:firstColumn="1" w:lastColumn="0" w:noHBand="0" w:noVBand="1"/>
            </w:tblPr>
            <w:tblGrid>
              <w:gridCol w:w="4820"/>
              <w:gridCol w:w="1417"/>
            </w:tblGrid>
            <w:tr w:rsidR="007C6D1C" w:rsidRPr="00B56586" w14:paraId="6B50A146" w14:textId="77777777" w:rsidTr="007C6D1C">
              <w:tc>
                <w:tcPr>
                  <w:tcW w:w="4820" w:type="dxa"/>
                  <w:tcBorders>
                    <w:top w:val="single" w:sz="6" w:space="0" w:color="000000"/>
                    <w:bottom w:val="single" w:sz="6" w:space="0" w:color="000000"/>
                    <w:right w:val="single" w:sz="6" w:space="0" w:color="000000"/>
                  </w:tcBorders>
                  <w:tcMar>
                    <w:top w:w="0" w:type="dxa"/>
                    <w:left w:w="108" w:type="dxa"/>
                    <w:bottom w:w="0" w:type="dxa"/>
                    <w:right w:w="108" w:type="dxa"/>
                  </w:tcMar>
                  <w:hideMark/>
                </w:tcPr>
                <w:p w14:paraId="02321A42" w14:textId="77777777" w:rsidR="007C6D1C" w:rsidRPr="003309CD" w:rsidRDefault="007C6D1C" w:rsidP="005F6738">
                  <w:pPr>
                    <w:jc w:val="both"/>
                  </w:pPr>
                  <w:bookmarkStart w:id="1" w:name="_Hlk27751633"/>
                  <w:r w:rsidRPr="003309CD">
                    <w:t>Visuomenės informavimo priemonės</w:t>
                  </w:r>
                </w:p>
              </w:tc>
              <w:tc>
                <w:tcPr>
                  <w:tcW w:w="1417"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57261717" w14:textId="55251402" w:rsidR="007C6D1C" w:rsidRPr="000521C4" w:rsidRDefault="007C6D1C" w:rsidP="005F6738">
                  <w:pPr>
                    <w:jc w:val="both"/>
                    <w:rPr>
                      <w:szCs w:val="24"/>
                    </w:rPr>
                  </w:pPr>
                  <w:r w:rsidRPr="000521C4">
                    <w:t xml:space="preserve">TAIP </w:t>
                  </w:r>
                </w:p>
              </w:tc>
            </w:tr>
            <w:tr w:rsidR="007C6D1C" w:rsidRPr="00B56586" w14:paraId="517F8BBB" w14:textId="77777777" w:rsidTr="007C6D1C">
              <w:tc>
                <w:tcPr>
                  <w:tcW w:w="4820" w:type="dxa"/>
                  <w:tcBorders>
                    <w:top w:val="single" w:sz="6" w:space="0" w:color="000000"/>
                    <w:bottom w:val="single" w:sz="6" w:space="0" w:color="000000"/>
                    <w:right w:val="single" w:sz="6" w:space="0" w:color="000000"/>
                  </w:tcBorders>
                  <w:tcMar>
                    <w:top w:w="0" w:type="dxa"/>
                    <w:left w:w="108" w:type="dxa"/>
                    <w:bottom w:w="0" w:type="dxa"/>
                    <w:right w:w="108" w:type="dxa"/>
                  </w:tcMar>
                  <w:hideMark/>
                </w:tcPr>
                <w:p w14:paraId="0F47FC0F" w14:textId="77777777" w:rsidR="007C6D1C" w:rsidRPr="003309CD" w:rsidRDefault="007C6D1C" w:rsidP="005F6738">
                  <w:pPr>
                    <w:jc w:val="both"/>
                  </w:pPr>
                  <w:r w:rsidRPr="003309CD">
                    <w:t>Finansinės priemonės</w:t>
                  </w:r>
                </w:p>
              </w:tc>
              <w:tc>
                <w:tcPr>
                  <w:tcW w:w="1417"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579D8837" w14:textId="0A7D81CC" w:rsidR="007C6D1C" w:rsidRPr="000521C4" w:rsidRDefault="007C6D1C" w:rsidP="005F6738">
                  <w:pPr>
                    <w:jc w:val="both"/>
                    <w:rPr>
                      <w:szCs w:val="24"/>
                    </w:rPr>
                  </w:pPr>
                  <w:r w:rsidRPr="000521C4">
                    <w:t xml:space="preserve">TAIP </w:t>
                  </w:r>
                </w:p>
              </w:tc>
            </w:tr>
            <w:tr w:rsidR="007C6D1C" w:rsidRPr="00B56586" w14:paraId="48029AF1" w14:textId="77777777" w:rsidTr="007C6D1C">
              <w:trPr>
                <w:trHeight w:val="759"/>
              </w:trPr>
              <w:tc>
                <w:tcPr>
                  <w:tcW w:w="4820" w:type="dxa"/>
                  <w:tcBorders>
                    <w:top w:val="single" w:sz="6" w:space="0" w:color="000000"/>
                    <w:right w:val="single" w:sz="6" w:space="0" w:color="000000"/>
                  </w:tcBorders>
                  <w:tcMar>
                    <w:top w:w="0" w:type="dxa"/>
                    <w:left w:w="108" w:type="dxa"/>
                    <w:bottom w:w="0" w:type="dxa"/>
                    <w:right w:w="108" w:type="dxa"/>
                  </w:tcMar>
                </w:tcPr>
                <w:p w14:paraId="25207866" w14:textId="77777777" w:rsidR="007C6D1C" w:rsidRPr="003309CD" w:rsidRDefault="007C6D1C" w:rsidP="005F6738">
                  <w:pPr>
                    <w:jc w:val="both"/>
                    <w:rPr>
                      <w:strike/>
                    </w:rPr>
                  </w:pPr>
                  <w:r w:rsidRPr="003309CD">
                    <w:t>Geresnis galiojančio reglamento įgyvendinimas (administracinės priemonės ir k</w:t>
                  </w:r>
                  <w:r>
                    <w:t>ita</w:t>
                  </w:r>
                  <w:r w:rsidRPr="003309CD">
                    <w:t>)</w:t>
                  </w:r>
                </w:p>
              </w:tc>
              <w:tc>
                <w:tcPr>
                  <w:tcW w:w="1417" w:type="dxa"/>
                  <w:tcBorders>
                    <w:top w:val="single" w:sz="6" w:space="0" w:color="000000"/>
                    <w:left w:val="single" w:sz="6" w:space="0" w:color="000000"/>
                  </w:tcBorders>
                  <w:tcMar>
                    <w:top w:w="0" w:type="dxa"/>
                    <w:left w:w="108" w:type="dxa"/>
                    <w:bottom w:w="0" w:type="dxa"/>
                    <w:right w:w="108" w:type="dxa"/>
                  </w:tcMar>
                </w:tcPr>
                <w:p w14:paraId="69B7B75F" w14:textId="0BE92643" w:rsidR="007C6D1C" w:rsidRPr="00482700" w:rsidRDefault="007C6D1C" w:rsidP="005F6738">
                  <w:pPr>
                    <w:jc w:val="both"/>
                    <w:rPr>
                      <w:strike/>
                      <w:szCs w:val="24"/>
                    </w:rPr>
                  </w:pPr>
                  <w:r w:rsidRPr="000521C4">
                    <w:t xml:space="preserve">TAIP </w:t>
                  </w:r>
                </w:p>
              </w:tc>
            </w:tr>
            <w:tr w:rsidR="007C6D1C" w:rsidRPr="00B56586" w14:paraId="6B1E7C4F" w14:textId="77777777" w:rsidTr="007C6D1C">
              <w:trPr>
                <w:trHeight w:val="285"/>
              </w:trPr>
              <w:tc>
                <w:tcPr>
                  <w:tcW w:w="4820" w:type="dxa"/>
                  <w:tcBorders>
                    <w:top w:val="single" w:sz="6" w:space="0" w:color="000000"/>
                    <w:bottom w:val="single" w:sz="4" w:space="0" w:color="auto"/>
                    <w:right w:val="single" w:sz="6" w:space="0" w:color="000000"/>
                  </w:tcBorders>
                  <w:tcMar>
                    <w:top w:w="0" w:type="dxa"/>
                    <w:left w:w="108" w:type="dxa"/>
                    <w:bottom w:w="0" w:type="dxa"/>
                    <w:right w:w="108" w:type="dxa"/>
                  </w:tcMar>
                </w:tcPr>
                <w:p w14:paraId="26FEEAD1" w14:textId="77777777" w:rsidR="007C6D1C" w:rsidRPr="003309CD" w:rsidRDefault="007C6D1C" w:rsidP="005F6738">
                  <w:pPr>
                    <w:jc w:val="both"/>
                  </w:pPr>
                  <w:r>
                    <w:t>Savireguliacija</w:t>
                  </w:r>
                </w:p>
              </w:tc>
              <w:tc>
                <w:tcPr>
                  <w:tcW w:w="1417" w:type="dxa"/>
                  <w:tcBorders>
                    <w:top w:val="single" w:sz="6" w:space="0" w:color="000000"/>
                    <w:left w:val="single" w:sz="6" w:space="0" w:color="000000"/>
                    <w:bottom w:val="single" w:sz="4" w:space="0" w:color="auto"/>
                  </w:tcBorders>
                  <w:tcMar>
                    <w:top w:w="0" w:type="dxa"/>
                    <w:left w:w="108" w:type="dxa"/>
                    <w:bottom w:w="0" w:type="dxa"/>
                    <w:right w:w="108" w:type="dxa"/>
                  </w:tcMar>
                </w:tcPr>
                <w:p w14:paraId="1C83108C" w14:textId="0A6D7FD5" w:rsidR="007C6D1C" w:rsidRPr="0050650B" w:rsidRDefault="007C6D1C" w:rsidP="005F6738">
                  <w:pPr>
                    <w:jc w:val="both"/>
                    <w:rPr>
                      <w:szCs w:val="24"/>
                    </w:rPr>
                  </w:pPr>
                  <w:r w:rsidRPr="0050650B">
                    <w:rPr>
                      <w:szCs w:val="24"/>
                    </w:rPr>
                    <w:t xml:space="preserve">TAIP </w:t>
                  </w:r>
                </w:p>
              </w:tc>
            </w:tr>
            <w:tr w:rsidR="007C6D1C" w:rsidRPr="00B56586" w14:paraId="10514DAE" w14:textId="77777777" w:rsidTr="007C6D1C">
              <w:trPr>
                <w:trHeight w:val="465"/>
              </w:trPr>
              <w:tc>
                <w:tcPr>
                  <w:tcW w:w="4820" w:type="dxa"/>
                  <w:tcBorders>
                    <w:top w:val="single" w:sz="6" w:space="0" w:color="000000"/>
                    <w:bottom w:val="single" w:sz="4" w:space="0" w:color="auto"/>
                    <w:right w:val="single" w:sz="6" w:space="0" w:color="000000"/>
                  </w:tcBorders>
                  <w:tcMar>
                    <w:top w:w="0" w:type="dxa"/>
                    <w:left w:w="108" w:type="dxa"/>
                    <w:bottom w:w="0" w:type="dxa"/>
                    <w:right w:w="108" w:type="dxa"/>
                  </w:tcMar>
                </w:tcPr>
                <w:p w14:paraId="0B93DE69" w14:textId="77777777" w:rsidR="007C6D1C" w:rsidRDefault="007C6D1C" w:rsidP="005F6738">
                  <w:pPr>
                    <w:jc w:val="both"/>
                  </w:pPr>
                  <w:r>
                    <w:t>Kitos (nurodykite)</w:t>
                  </w:r>
                </w:p>
              </w:tc>
              <w:tc>
                <w:tcPr>
                  <w:tcW w:w="1417" w:type="dxa"/>
                  <w:tcBorders>
                    <w:top w:val="single" w:sz="4" w:space="0" w:color="auto"/>
                    <w:left w:val="single" w:sz="6" w:space="0" w:color="000000"/>
                  </w:tcBorders>
                  <w:tcMar>
                    <w:top w:w="0" w:type="dxa"/>
                    <w:left w:w="108" w:type="dxa"/>
                    <w:bottom w:w="0" w:type="dxa"/>
                    <w:right w:w="108" w:type="dxa"/>
                  </w:tcMar>
                </w:tcPr>
                <w:p w14:paraId="42C8116D" w14:textId="77777777" w:rsidR="007C6D1C" w:rsidRPr="0050650B" w:rsidRDefault="007C6D1C" w:rsidP="005F6738">
                  <w:pPr>
                    <w:jc w:val="both"/>
                    <w:rPr>
                      <w:szCs w:val="24"/>
                    </w:rPr>
                  </w:pPr>
                  <w:r w:rsidRPr="0050650B">
                    <w:rPr>
                      <w:szCs w:val="24"/>
                    </w:rPr>
                    <w:t>TAIP / NE</w:t>
                  </w:r>
                </w:p>
              </w:tc>
            </w:tr>
            <w:tr w:rsidR="007C6D1C" w:rsidRPr="0050650B" w14:paraId="1E91D1D8" w14:textId="77777777" w:rsidTr="007C6D1C">
              <w:tc>
                <w:tcPr>
                  <w:tcW w:w="6237" w:type="dxa"/>
                  <w:gridSpan w:val="2"/>
                  <w:tcBorders>
                    <w:top w:val="single" w:sz="6" w:space="0" w:color="000000"/>
                    <w:bottom w:val="single" w:sz="6" w:space="0" w:color="000000"/>
                  </w:tcBorders>
                  <w:tcMar>
                    <w:top w:w="0" w:type="dxa"/>
                    <w:left w:w="108" w:type="dxa"/>
                    <w:bottom w:w="0" w:type="dxa"/>
                    <w:right w:w="108" w:type="dxa"/>
                  </w:tcMar>
                  <w:hideMark/>
                </w:tcPr>
                <w:p w14:paraId="0255545B" w14:textId="5F10BA05" w:rsidR="007C6D1C" w:rsidRPr="000521C4" w:rsidRDefault="008E51C4" w:rsidP="005F6738">
                  <w:pPr>
                    <w:jc w:val="both"/>
                    <w:rPr>
                      <w:szCs w:val="24"/>
                    </w:rPr>
                  </w:pPr>
                  <w:r>
                    <w:t xml:space="preserve">Direktyvoje bei Strategijoje numatyti tikslai tiesiogiai neįpareigoja rinkos dalyvių, todėl turi būti perkeliami į nacionalinę teisę. Administracinių, savireguliacijos ir informavimo priemonių efektas nėra pakankamas, kad iš esmės pakeistų rinkoje dalyvaujančių subjektų elgesį ir paskatintų pokyčius energijos vartojimo srityje. Finansinių priemonės net ir esant dideliam intensyvumui neskatina rinkos dalyvių keisti nusistovėjusią elgseną, todėl reikalingi pokyčiai ir problemos sprendimai gali būti pasiekti tik paveikiant įstatymo lygmeniu nustatant konkrečius tikslus ir įpareigojimus. </w:t>
                  </w:r>
                </w:p>
              </w:tc>
            </w:tr>
            <w:bookmarkEnd w:id="1"/>
          </w:tbl>
          <w:p w14:paraId="5B2C1A72" w14:textId="77777777" w:rsidR="007C6D1C" w:rsidRDefault="007C6D1C" w:rsidP="005F6738">
            <w:pPr>
              <w:rPr>
                <w:szCs w:val="24"/>
              </w:rPr>
            </w:pPr>
          </w:p>
        </w:tc>
      </w:tr>
      <w:tr w:rsidR="007C6D1C" w14:paraId="3F2BBF17" w14:textId="77777777" w:rsidTr="00B52FEF">
        <w:tc>
          <w:tcPr>
            <w:tcW w:w="1980" w:type="dxa"/>
          </w:tcPr>
          <w:p w14:paraId="718AA90D" w14:textId="77777777" w:rsidR="007C6D1C" w:rsidRPr="00321ADE" w:rsidRDefault="007C6D1C" w:rsidP="005F6738">
            <w:pPr>
              <w:rPr>
                <w:b/>
                <w:bCs/>
                <w:szCs w:val="24"/>
              </w:rPr>
            </w:pPr>
            <w:r>
              <w:rPr>
                <w:b/>
                <w:bCs/>
                <w:szCs w:val="24"/>
              </w:rPr>
              <w:t>Tikslinės grupės, kurias gali paveikti teisės akto įgyvendinimas</w:t>
            </w:r>
          </w:p>
        </w:tc>
        <w:tc>
          <w:tcPr>
            <w:tcW w:w="7626" w:type="dxa"/>
            <w:gridSpan w:val="2"/>
          </w:tcPr>
          <w:p w14:paraId="6F843D2C" w14:textId="0D3831AC" w:rsidR="007C6D1C" w:rsidRPr="003046EC" w:rsidRDefault="008E51C4" w:rsidP="009B023A">
            <w:pPr>
              <w:jc w:val="both"/>
              <w:rPr>
                <w:iCs/>
                <w:szCs w:val="24"/>
              </w:rPr>
            </w:pPr>
            <w:r w:rsidRPr="003046EC">
              <w:rPr>
                <w:iCs/>
                <w:szCs w:val="24"/>
              </w:rPr>
              <w:t xml:space="preserve">Valstybės </w:t>
            </w:r>
            <w:proofErr w:type="spellStart"/>
            <w:r w:rsidRPr="003046EC">
              <w:rPr>
                <w:iCs/>
                <w:szCs w:val="24"/>
              </w:rPr>
              <w:t>institucijos,</w:t>
            </w:r>
            <w:r w:rsidR="003046EC" w:rsidRPr="003046EC">
              <w:rPr>
                <w:iCs/>
                <w:szCs w:val="24"/>
              </w:rPr>
              <w:t>ministerijos</w:t>
            </w:r>
            <w:proofErr w:type="spellEnd"/>
            <w:r w:rsidRPr="003046EC">
              <w:rPr>
                <w:iCs/>
                <w:szCs w:val="24"/>
              </w:rPr>
              <w:t xml:space="preserve"> valstybės įmonės, </w:t>
            </w:r>
            <w:r w:rsidR="003046EC" w:rsidRPr="003046EC">
              <w:rPr>
                <w:iCs/>
                <w:szCs w:val="24"/>
              </w:rPr>
              <w:t>ūkio subjektai, vykdantys veiklą energetikoje</w:t>
            </w:r>
          </w:p>
        </w:tc>
      </w:tr>
      <w:tr w:rsidR="007C6D1C" w:rsidRPr="003309CD" w14:paraId="25C19DEA" w14:textId="77777777" w:rsidTr="00B52FEF">
        <w:tc>
          <w:tcPr>
            <w:tcW w:w="1980" w:type="dxa"/>
          </w:tcPr>
          <w:p w14:paraId="0C4EA3CF" w14:textId="77777777" w:rsidR="007C6D1C" w:rsidRPr="008667BF" w:rsidRDefault="007C6D1C" w:rsidP="005F6738">
            <w:pPr>
              <w:rPr>
                <w:b/>
                <w:bCs/>
                <w:szCs w:val="24"/>
              </w:rPr>
            </w:pPr>
            <w:r w:rsidRPr="008667BF">
              <w:rPr>
                <w:b/>
                <w:bCs/>
                <w:szCs w:val="24"/>
              </w:rPr>
              <w:t>Ar numatomas poveikis šiais poveikio aspektais?</w:t>
            </w:r>
          </w:p>
        </w:tc>
        <w:tc>
          <w:tcPr>
            <w:tcW w:w="7626" w:type="dxa"/>
            <w:gridSpan w:val="2"/>
          </w:tcPr>
          <w:tbl>
            <w:tblPr>
              <w:tblW w:w="0" w:type="auto"/>
              <w:tblCellMar>
                <w:left w:w="0" w:type="dxa"/>
                <w:right w:w="0" w:type="dxa"/>
              </w:tblCellMar>
              <w:tblLook w:val="04A0" w:firstRow="1" w:lastRow="0" w:firstColumn="1" w:lastColumn="0" w:noHBand="0" w:noVBand="1"/>
            </w:tblPr>
            <w:tblGrid>
              <w:gridCol w:w="4824"/>
              <w:gridCol w:w="1418"/>
            </w:tblGrid>
            <w:tr w:rsidR="007C6D1C" w:rsidRPr="008667BF" w14:paraId="557C18C1" w14:textId="77777777" w:rsidTr="007C6D1C">
              <w:tc>
                <w:tcPr>
                  <w:tcW w:w="4824" w:type="dxa"/>
                  <w:tcBorders>
                    <w:top w:val="single" w:sz="6" w:space="0" w:color="000000"/>
                    <w:bottom w:val="single" w:sz="6" w:space="0" w:color="000000"/>
                    <w:right w:val="single" w:sz="6" w:space="0" w:color="000000"/>
                  </w:tcBorders>
                  <w:tcMar>
                    <w:top w:w="0" w:type="dxa"/>
                    <w:left w:w="108" w:type="dxa"/>
                    <w:bottom w:w="0" w:type="dxa"/>
                    <w:right w:w="108" w:type="dxa"/>
                  </w:tcMar>
                </w:tcPr>
                <w:p w14:paraId="3FEEF67E" w14:textId="77777777" w:rsidR="007C6D1C" w:rsidRPr="008667BF" w:rsidRDefault="007C6D1C" w:rsidP="007C6D1C">
                  <w:pPr>
                    <w:jc w:val="both"/>
                  </w:pPr>
                  <w:r w:rsidRPr="008667BF">
                    <w:t>Poveikis naujiems reguliuojamiems visuomeniniams santykiams (arba iš esmės keičiamas esamas visuomeninių santykių reguliavimas)</w:t>
                  </w:r>
                </w:p>
              </w:tc>
              <w:tc>
                <w:tcPr>
                  <w:tcW w:w="1418" w:type="dxa"/>
                  <w:tcBorders>
                    <w:top w:val="single" w:sz="6" w:space="0" w:color="000000"/>
                    <w:left w:val="single" w:sz="6" w:space="0" w:color="000000"/>
                    <w:bottom w:val="single" w:sz="6" w:space="0" w:color="000000"/>
                  </w:tcBorders>
                  <w:tcMar>
                    <w:top w:w="0" w:type="dxa"/>
                    <w:left w:w="108" w:type="dxa"/>
                    <w:bottom w:w="0" w:type="dxa"/>
                    <w:right w:w="108" w:type="dxa"/>
                  </w:tcMar>
                </w:tcPr>
                <w:p w14:paraId="4D7325C0" w14:textId="77777777" w:rsidR="007C6D1C" w:rsidRPr="008667BF" w:rsidRDefault="007C6D1C" w:rsidP="005F6738">
                  <w:pPr>
                    <w:jc w:val="both"/>
                  </w:pPr>
                  <w:r w:rsidRPr="008667BF">
                    <w:t>TAIP / NE</w:t>
                  </w:r>
                </w:p>
              </w:tc>
            </w:tr>
            <w:tr w:rsidR="007C6D1C" w:rsidRPr="008667BF" w14:paraId="1682ACA7" w14:textId="77777777" w:rsidTr="007C6D1C">
              <w:tc>
                <w:tcPr>
                  <w:tcW w:w="4824" w:type="dxa"/>
                  <w:tcBorders>
                    <w:top w:val="single" w:sz="6" w:space="0" w:color="000000"/>
                    <w:bottom w:val="single" w:sz="6" w:space="0" w:color="000000"/>
                    <w:right w:val="single" w:sz="6" w:space="0" w:color="000000"/>
                  </w:tcBorders>
                  <w:tcMar>
                    <w:top w:w="0" w:type="dxa"/>
                    <w:left w:w="108" w:type="dxa"/>
                    <w:bottom w:w="0" w:type="dxa"/>
                    <w:right w:w="108" w:type="dxa"/>
                  </w:tcMar>
                  <w:hideMark/>
                </w:tcPr>
                <w:p w14:paraId="14CE946F" w14:textId="77777777" w:rsidR="007C6D1C" w:rsidRPr="008667BF" w:rsidRDefault="007C6D1C" w:rsidP="005F6738">
                  <w:pPr>
                    <w:jc w:val="both"/>
                  </w:pPr>
                  <w:r w:rsidRPr="008667BF">
                    <w:t xml:space="preserve">Poveikis valstybės finansams </w:t>
                  </w:r>
                </w:p>
              </w:tc>
              <w:tc>
                <w:tcPr>
                  <w:tcW w:w="1418"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54212484" w14:textId="25CDB74B" w:rsidR="007C6D1C" w:rsidRPr="008667BF" w:rsidRDefault="007C6D1C" w:rsidP="005F6738">
                  <w:pPr>
                    <w:jc w:val="both"/>
                    <w:rPr>
                      <w:szCs w:val="24"/>
                    </w:rPr>
                  </w:pPr>
                  <w:r w:rsidRPr="008667BF">
                    <w:t xml:space="preserve">TAIP </w:t>
                  </w:r>
                </w:p>
              </w:tc>
            </w:tr>
            <w:tr w:rsidR="007C6D1C" w:rsidRPr="008667BF" w14:paraId="2CB427D4" w14:textId="77777777" w:rsidTr="007C6D1C">
              <w:tc>
                <w:tcPr>
                  <w:tcW w:w="4824" w:type="dxa"/>
                  <w:tcBorders>
                    <w:top w:val="single" w:sz="6" w:space="0" w:color="000000"/>
                    <w:bottom w:val="single" w:sz="6" w:space="0" w:color="000000"/>
                    <w:right w:val="single" w:sz="6" w:space="0" w:color="000000"/>
                  </w:tcBorders>
                  <w:tcMar>
                    <w:top w:w="0" w:type="dxa"/>
                    <w:left w:w="108" w:type="dxa"/>
                    <w:bottom w:w="0" w:type="dxa"/>
                    <w:right w:w="108" w:type="dxa"/>
                  </w:tcMar>
                  <w:hideMark/>
                </w:tcPr>
                <w:p w14:paraId="2E264E32" w14:textId="77777777" w:rsidR="007C6D1C" w:rsidRPr="008667BF" w:rsidRDefault="007C6D1C" w:rsidP="005F6738">
                  <w:pPr>
                    <w:jc w:val="both"/>
                  </w:pPr>
                  <w:r w:rsidRPr="008667BF">
                    <w:t>Poveikis inovacijoms</w:t>
                  </w:r>
                </w:p>
              </w:tc>
              <w:tc>
                <w:tcPr>
                  <w:tcW w:w="1418"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0E92B19A" w14:textId="5FFD7277" w:rsidR="007C6D1C" w:rsidRPr="008667BF" w:rsidRDefault="007C6D1C" w:rsidP="005F6738">
                  <w:pPr>
                    <w:jc w:val="both"/>
                    <w:rPr>
                      <w:szCs w:val="24"/>
                    </w:rPr>
                  </w:pPr>
                  <w:r w:rsidRPr="008667BF">
                    <w:t xml:space="preserve">TAIP </w:t>
                  </w:r>
                </w:p>
              </w:tc>
            </w:tr>
            <w:tr w:rsidR="007C6D1C" w:rsidRPr="008667BF" w14:paraId="20DF263A" w14:textId="77777777" w:rsidTr="007C6D1C">
              <w:tc>
                <w:tcPr>
                  <w:tcW w:w="4824" w:type="dxa"/>
                  <w:tcBorders>
                    <w:top w:val="single" w:sz="6" w:space="0" w:color="000000"/>
                    <w:bottom w:val="single" w:sz="6" w:space="0" w:color="000000"/>
                    <w:right w:val="single" w:sz="6" w:space="0" w:color="000000"/>
                  </w:tcBorders>
                  <w:tcMar>
                    <w:top w:w="0" w:type="dxa"/>
                    <w:left w:w="108" w:type="dxa"/>
                    <w:bottom w:w="0" w:type="dxa"/>
                    <w:right w:w="108" w:type="dxa"/>
                  </w:tcMar>
                </w:tcPr>
                <w:p w14:paraId="1668C36A" w14:textId="77777777" w:rsidR="007C6D1C" w:rsidRPr="008667BF" w:rsidRDefault="007C6D1C" w:rsidP="005F6738">
                  <w:pPr>
                    <w:jc w:val="both"/>
                  </w:pPr>
                  <w:r w:rsidRPr="008667BF">
                    <w:t>Poveikis konkurencijai</w:t>
                  </w:r>
                </w:p>
              </w:tc>
              <w:tc>
                <w:tcPr>
                  <w:tcW w:w="1418" w:type="dxa"/>
                  <w:tcBorders>
                    <w:top w:val="single" w:sz="6" w:space="0" w:color="000000"/>
                    <w:left w:val="single" w:sz="6" w:space="0" w:color="000000"/>
                    <w:bottom w:val="single" w:sz="6" w:space="0" w:color="000000"/>
                  </w:tcBorders>
                  <w:tcMar>
                    <w:top w:w="0" w:type="dxa"/>
                    <w:left w:w="108" w:type="dxa"/>
                    <w:bottom w:w="0" w:type="dxa"/>
                    <w:right w:w="108" w:type="dxa"/>
                  </w:tcMar>
                </w:tcPr>
                <w:p w14:paraId="4C1D735A" w14:textId="191D1E3E" w:rsidR="007C6D1C" w:rsidRPr="008667BF" w:rsidRDefault="007C6D1C" w:rsidP="005F6738">
                  <w:pPr>
                    <w:jc w:val="both"/>
                  </w:pPr>
                  <w:r w:rsidRPr="008667BF">
                    <w:t xml:space="preserve">TAIP </w:t>
                  </w:r>
                </w:p>
              </w:tc>
            </w:tr>
            <w:tr w:rsidR="007C6D1C" w:rsidRPr="008667BF" w14:paraId="0C1B2ECD" w14:textId="77777777" w:rsidTr="007C6D1C">
              <w:trPr>
                <w:trHeight w:val="199"/>
              </w:trPr>
              <w:tc>
                <w:tcPr>
                  <w:tcW w:w="4824" w:type="dxa"/>
                  <w:tcBorders>
                    <w:top w:val="single" w:sz="6" w:space="0" w:color="000000"/>
                    <w:bottom w:val="single" w:sz="4" w:space="0" w:color="auto"/>
                    <w:right w:val="single" w:sz="6" w:space="0" w:color="000000"/>
                  </w:tcBorders>
                  <w:tcMar>
                    <w:top w:w="0" w:type="dxa"/>
                    <w:left w:w="108" w:type="dxa"/>
                    <w:bottom w:w="0" w:type="dxa"/>
                    <w:right w:w="108" w:type="dxa"/>
                  </w:tcMar>
                </w:tcPr>
                <w:p w14:paraId="2BCA5371" w14:textId="77777777" w:rsidR="007C6D1C" w:rsidRPr="008667BF" w:rsidRDefault="007C6D1C" w:rsidP="005F6738">
                  <w:pPr>
                    <w:jc w:val="both"/>
                  </w:pPr>
                  <w:r w:rsidRPr="008667BF">
                    <w:t>Poveikis verslo sąlygoms</w:t>
                  </w:r>
                </w:p>
              </w:tc>
              <w:tc>
                <w:tcPr>
                  <w:tcW w:w="1418" w:type="dxa"/>
                  <w:tcBorders>
                    <w:top w:val="single" w:sz="6" w:space="0" w:color="000000"/>
                    <w:left w:val="single" w:sz="6" w:space="0" w:color="000000"/>
                    <w:bottom w:val="single" w:sz="4" w:space="0" w:color="auto"/>
                  </w:tcBorders>
                  <w:tcMar>
                    <w:top w:w="0" w:type="dxa"/>
                    <w:left w:w="108" w:type="dxa"/>
                    <w:bottom w:w="0" w:type="dxa"/>
                    <w:right w:w="108" w:type="dxa"/>
                  </w:tcMar>
                </w:tcPr>
                <w:p w14:paraId="0BEFDDC3" w14:textId="0D1DF04A" w:rsidR="007C6D1C" w:rsidRPr="008667BF" w:rsidRDefault="007C6D1C" w:rsidP="005F6738">
                  <w:pPr>
                    <w:jc w:val="both"/>
                    <w:rPr>
                      <w:szCs w:val="24"/>
                    </w:rPr>
                  </w:pPr>
                  <w:r w:rsidRPr="008667BF">
                    <w:rPr>
                      <w:szCs w:val="24"/>
                    </w:rPr>
                    <w:t xml:space="preserve">TAIP </w:t>
                  </w:r>
                </w:p>
              </w:tc>
            </w:tr>
            <w:tr w:rsidR="007C6D1C" w:rsidRPr="008667BF" w14:paraId="73304C8A" w14:textId="77777777" w:rsidTr="007C6D1C">
              <w:trPr>
                <w:trHeight w:val="315"/>
              </w:trPr>
              <w:tc>
                <w:tcPr>
                  <w:tcW w:w="4824" w:type="dxa"/>
                  <w:tcBorders>
                    <w:top w:val="single" w:sz="4" w:space="0" w:color="auto"/>
                    <w:bottom w:val="single" w:sz="4" w:space="0" w:color="auto"/>
                    <w:right w:val="single" w:sz="6" w:space="0" w:color="000000"/>
                  </w:tcBorders>
                  <w:tcMar>
                    <w:top w:w="0" w:type="dxa"/>
                    <w:left w:w="108" w:type="dxa"/>
                    <w:bottom w:w="0" w:type="dxa"/>
                    <w:right w:w="108" w:type="dxa"/>
                  </w:tcMar>
                </w:tcPr>
                <w:p w14:paraId="09DF215A" w14:textId="77777777" w:rsidR="007C6D1C" w:rsidRPr="008667BF" w:rsidRDefault="007C6D1C" w:rsidP="005F6738">
                  <w:pPr>
                    <w:jc w:val="both"/>
                  </w:pPr>
                  <w:r w:rsidRPr="008667BF">
                    <w:t>Poveikis regionų plėtrai</w:t>
                  </w:r>
                </w:p>
              </w:tc>
              <w:tc>
                <w:tcPr>
                  <w:tcW w:w="1418" w:type="dxa"/>
                  <w:tcBorders>
                    <w:top w:val="single" w:sz="4" w:space="0" w:color="auto"/>
                    <w:left w:val="single" w:sz="6" w:space="0" w:color="000000"/>
                    <w:bottom w:val="single" w:sz="4" w:space="0" w:color="auto"/>
                  </w:tcBorders>
                  <w:tcMar>
                    <w:top w:w="0" w:type="dxa"/>
                    <w:left w:w="108" w:type="dxa"/>
                    <w:bottom w:w="0" w:type="dxa"/>
                    <w:right w:w="108" w:type="dxa"/>
                  </w:tcMar>
                </w:tcPr>
                <w:p w14:paraId="500F39FC" w14:textId="50981076" w:rsidR="007C6D1C" w:rsidRPr="008667BF" w:rsidRDefault="007C6D1C" w:rsidP="005F6738">
                  <w:pPr>
                    <w:jc w:val="both"/>
                    <w:rPr>
                      <w:strike/>
                      <w:szCs w:val="24"/>
                    </w:rPr>
                  </w:pPr>
                  <w:r w:rsidRPr="008667BF">
                    <w:t>NE</w:t>
                  </w:r>
                </w:p>
              </w:tc>
            </w:tr>
            <w:tr w:rsidR="007C6D1C" w:rsidRPr="008667BF" w14:paraId="60D4BFB7" w14:textId="77777777" w:rsidTr="007C6D1C">
              <w:trPr>
                <w:trHeight w:val="195"/>
              </w:trPr>
              <w:tc>
                <w:tcPr>
                  <w:tcW w:w="4824" w:type="dxa"/>
                  <w:tcBorders>
                    <w:top w:val="single" w:sz="4" w:space="0" w:color="auto"/>
                    <w:bottom w:val="single" w:sz="4" w:space="0" w:color="auto"/>
                    <w:right w:val="single" w:sz="6" w:space="0" w:color="000000"/>
                  </w:tcBorders>
                  <w:tcMar>
                    <w:top w:w="0" w:type="dxa"/>
                    <w:left w:w="108" w:type="dxa"/>
                    <w:bottom w:w="0" w:type="dxa"/>
                    <w:right w:w="108" w:type="dxa"/>
                  </w:tcMar>
                </w:tcPr>
                <w:p w14:paraId="1EF53BBA" w14:textId="77777777" w:rsidR="007C6D1C" w:rsidRPr="008667BF" w:rsidRDefault="007C6D1C" w:rsidP="005F6738">
                  <w:pPr>
                    <w:jc w:val="both"/>
                  </w:pPr>
                  <w:r w:rsidRPr="008667BF">
                    <w:t>Poveikis užimtumui</w:t>
                  </w:r>
                </w:p>
              </w:tc>
              <w:tc>
                <w:tcPr>
                  <w:tcW w:w="1418" w:type="dxa"/>
                  <w:tcBorders>
                    <w:top w:val="single" w:sz="4" w:space="0" w:color="auto"/>
                    <w:left w:val="single" w:sz="6" w:space="0" w:color="000000"/>
                    <w:bottom w:val="single" w:sz="4" w:space="0" w:color="auto"/>
                  </w:tcBorders>
                  <w:tcMar>
                    <w:top w:w="0" w:type="dxa"/>
                    <w:left w:w="108" w:type="dxa"/>
                    <w:bottom w:w="0" w:type="dxa"/>
                    <w:right w:w="108" w:type="dxa"/>
                  </w:tcMar>
                </w:tcPr>
                <w:p w14:paraId="41011022" w14:textId="74BC66F1" w:rsidR="007C6D1C" w:rsidRPr="008667BF" w:rsidRDefault="007C6D1C" w:rsidP="005F6738">
                  <w:pPr>
                    <w:jc w:val="both"/>
                    <w:rPr>
                      <w:szCs w:val="24"/>
                    </w:rPr>
                  </w:pPr>
                  <w:r w:rsidRPr="008667BF">
                    <w:rPr>
                      <w:szCs w:val="24"/>
                    </w:rPr>
                    <w:t xml:space="preserve">TAIP </w:t>
                  </w:r>
                </w:p>
              </w:tc>
            </w:tr>
            <w:tr w:rsidR="007C6D1C" w:rsidRPr="008667BF" w14:paraId="5F97F7DD" w14:textId="77777777" w:rsidTr="007C6D1C">
              <w:trPr>
                <w:trHeight w:val="195"/>
              </w:trPr>
              <w:tc>
                <w:tcPr>
                  <w:tcW w:w="4824" w:type="dxa"/>
                  <w:tcBorders>
                    <w:top w:val="single" w:sz="4" w:space="0" w:color="auto"/>
                    <w:right w:val="single" w:sz="6" w:space="0" w:color="000000"/>
                  </w:tcBorders>
                  <w:tcMar>
                    <w:top w:w="0" w:type="dxa"/>
                    <w:left w:w="108" w:type="dxa"/>
                    <w:bottom w:w="0" w:type="dxa"/>
                    <w:right w:w="108" w:type="dxa"/>
                  </w:tcMar>
                </w:tcPr>
                <w:p w14:paraId="5CCBC7BD" w14:textId="77777777" w:rsidR="007C6D1C" w:rsidRPr="008667BF" w:rsidRDefault="007C6D1C" w:rsidP="005F6738">
                  <w:pPr>
                    <w:jc w:val="both"/>
                  </w:pPr>
                  <w:r w:rsidRPr="008667BF">
                    <w:t>Poveikis valstybės institucinei sandarai</w:t>
                  </w:r>
                </w:p>
              </w:tc>
              <w:tc>
                <w:tcPr>
                  <w:tcW w:w="1418" w:type="dxa"/>
                  <w:tcBorders>
                    <w:top w:val="single" w:sz="4" w:space="0" w:color="auto"/>
                    <w:left w:val="single" w:sz="6" w:space="0" w:color="000000"/>
                  </w:tcBorders>
                  <w:tcMar>
                    <w:top w:w="0" w:type="dxa"/>
                    <w:left w:w="108" w:type="dxa"/>
                    <w:bottom w:w="0" w:type="dxa"/>
                    <w:right w:w="108" w:type="dxa"/>
                  </w:tcMar>
                </w:tcPr>
                <w:p w14:paraId="10BA8BF5" w14:textId="7AC610DA" w:rsidR="007C6D1C" w:rsidRPr="008667BF" w:rsidRDefault="007C6D1C" w:rsidP="005F6738">
                  <w:pPr>
                    <w:jc w:val="both"/>
                    <w:rPr>
                      <w:szCs w:val="24"/>
                    </w:rPr>
                  </w:pPr>
                  <w:r w:rsidRPr="008667BF">
                    <w:rPr>
                      <w:szCs w:val="24"/>
                    </w:rPr>
                    <w:t>NE</w:t>
                  </w:r>
                </w:p>
              </w:tc>
            </w:tr>
            <w:tr w:rsidR="007C6D1C" w:rsidRPr="008667BF" w14:paraId="102A09F0" w14:textId="77777777" w:rsidTr="007C6D1C">
              <w:tc>
                <w:tcPr>
                  <w:tcW w:w="4824" w:type="dxa"/>
                  <w:tcBorders>
                    <w:top w:val="single" w:sz="6" w:space="0" w:color="000000"/>
                    <w:bottom w:val="single" w:sz="6" w:space="0" w:color="000000"/>
                    <w:right w:val="single" w:sz="6" w:space="0" w:color="000000"/>
                  </w:tcBorders>
                  <w:tcMar>
                    <w:top w:w="0" w:type="dxa"/>
                    <w:left w:w="108" w:type="dxa"/>
                    <w:bottom w:w="0" w:type="dxa"/>
                    <w:right w:w="108" w:type="dxa"/>
                  </w:tcMar>
                  <w:hideMark/>
                </w:tcPr>
                <w:p w14:paraId="640CCC86" w14:textId="77777777" w:rsidR="007C6D1C" w:rsidRPr="008667BF" w:rsidRDefault="007C6D1C" w:rsidP="005F6738">
                  <w:pPr>
                    <w:jc w:val="both"/>
                  </w:pPr>
                  <w:r w:rsidRPr="008667BF">
                    <w:t>Kita (nurodykite)</w:t>
                  </w:r>
                </w:p>
              </w:tc>
              <w:tc>
                <w:tcPr>
                  <w:tcW w:w="1418"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5A0F1874" w14:textId="77777777" w:rsidR="007C6D1C" w:rsidRPr="008667BF" w:rsidRDefault="007C6D1C" w:rsidP="005F6738">
                  <w:pPr>
                    <w:jc w:val="both"/>
                    <w:rPr>
                      <w:szCs w:val="24"/>
                    </w:rPr>
                  </w:pPr>
                  <w:r w:rsidRPr="008667BF">
                    <w:t>TAIP / NE</w:t>
                  </w:r>
                </w:p>
              </w:tc>
            </w:tr>
          </w:tbl>
          <w:p w14:paraId="37CBEFF7" w14:textId="77777777" w:rsidR="007C6D1C" w:rsidRPr="008667BF" w:rsidRDefault="007C6D1C" w:rsidP="005F6738">
            <w:pPr>
              <w:rPr>
                <w:szCs w:val="24"/>
              </w:rPr>
            </w:pPr>
          </w:p>
        </w:tc>
      </w:tr>
      <w:tr w:rsidR="007C6D1C" w:rsidRPr="00CC5510" w14:paraId="7A4EB903" w14:textId="77777777" w:rsidTr="00B52FEF">
        <w:trPr>
          <w:trHeight w:val="370"/>
        </w:trPr>
        <w:tc>
          <w:tcPr>
            <w:tcW w:w="1980" w:type="dxa"/>
            <w:vMerge w:val="restart"/>
          </w:tcPr>
          <w:p w14:paraId="0FD3E2EB" w14:textId="77777777" w:rsidR="007C6D1C" w:rsidRPr="00321ADE" w:rsidRDefault="007C6D1C" w:rsidP="005F6738">
            <w:pPr>
              <w:rPr>
                <w:b/>
                <w:bCs/>
                <w:szCs w:val="24"/>
              </w:rPr>
            </w:pPr>
            <w:r>
              <w:rPr>
                <w:b/>
                <w:bCs/>
                <w:szCs w:val="24"/>
              </w:rPr>
              <w:t>Ar bus vykdomos viešosios konsultacijos?</w:t>
            </w:r>
          </w:p>
        </w:tc>
        <w:tc>
          <w:tcPr>
            <w:tcW w:w="2268" w:type="dxa"/>
          </w:tcPr>
          <w:p w14:paraId="4EB4FABB" w14:textId="77777777" w:rsidR="007C6D1C" w:rsidRDefault="007C6D1C" w:rsidP="005F6738">
            <w:pPr>
              <w:rPr>
                <w:szCs w:val="24"/>
              </w:rPr>
            </w:pPr>
            <w:r>
              <w:rPr>
                <w:szCs w:val="24"/>
              </w:rPr>
              <w:t xml:space="preserve">TAIP </w:t>
            </w:r>
          </w:p>
        </w:tc>
        <w:tc>
          <w:tcPr>
            <w:tcW w:w="5358" w:type="dxa"/>
          </w:tcPr>
          <w:p w14:paraId="1003BBF7" w14:textId="789ADCAB" w:rsidR="007C6D1C" w:rsidRPr="00085179" w:rsidRDefault="00901411" w:rsidP="005F6738">
            <w:pPr>
              <w:rPr>
                <w:i/>
                <w:szCs w:val="24"/>
                <w:lang w:val="en-US"/>
              </w:rPr>
            </w:pPr>
            <w:r>
              <w:rPr>
                <w:i/>
                <w:szCs w:val="24"/>
                <w:lang w:val="en-US"/>
              </w:rPr>
              <w:t>-</w:t>
            </w:r>
          </w:p>
        </w:tc>
      </w:tr>
      <w:tr w:rsidR="007C6D1C" w:rsidRPr="003309CD" w14:paraId="6682E679" w14:textId="77777777" w:rsidTr="00B52FEF">
        <w:trPr>
          <w:trHeight w:val="370"/>
        </w:trPr>
        <w:tc>
          <w:tcPr>
            <w:tcW w:w="1980" w:type="dxa"/>
            <w:vMerge/>
          </w:tcPr>
          <w:p w14:paraId="391C9077" w14:textId="77777777" w:rsidR="007C6D1C" w:rsidRDefault="007C6D1C" w:rsidP="005F6738">
            <w:pPr>
              <w:rPr>
                <w:b/>
                <w:bCs/>
                <w:szCs w:val="24"/>
              </w:rPr>
            </w:pPr>
          </w:p>
        </w:tc>
        <w:tc>
          <w:tcPr>
            <w:tcW w:w="2268" w:type="dxa"/>
          </w:tcPr>
          <w:p w14:paraId="17DF001F" w14:textId="77777777" w:rsidR="007C6D1C" w:rsidRDefault="007C6D1C" w:rsidP="005F6738">
            <w:pPr>
              <w:rPr>
                <w:szCs w:val="24"/>
              </w:rPr>
            </w:pPr>
            <w:r w:rsidRPr="003309CD">
              <w:rPr>
                <w:szCs w:val="24"/>
              </w:rPr>
              <w:t xml:space="preserve">NE </w:t>
            </w:r>
          </w:p>
        </w:tc>
        <w:tc>
          <w:tcPr>
            <w:tcW w:w="5358" w:type="dxa"/>
          </w:tcPr>
          <w:p w14:paraId="61146566" w14:textId="3D5FB16E" w:rsidR="007C6D1C" w:rsidRPr="008F4114" w:rsidRDefault="00B8067F" w:rsidP="009B023A">
            <w:pPr>
              <w:jc w:val="both"/>
              <w:rPr>
                <w:i/>
                <w:szCs w:val="24"/>
              </w:rPr>
            </w:pPr>
            <w:r>
              <w:rPr>
                <w:iCs/>
                <w:sz w:val="22"/>
                <w:szCs w:val="22"/>
              </w:rPr>
              <w:t xml:space="preserve">Įstatymu  </w:t>
            </w:r>
            <w:r w:rsidR="00357B12">
              <w:rPr>
                <w:iCs/>
                <w:sz w:val="22"/>
                <w:szCs w:val="22"/>
              </w:rPr>
              <w:t xml:space="preserve">nustatomas reguliavimas bus taikomas aiškiai apibrėžtiems </w:t>
            </w:r>
            <w:r w:rsidR="006C200C">
              <w:rPr>
                <w:iCs/>
                <w:sz w:val="22"/>
                <w:szCs w:val="22"/>
              </w:rPr>
              <w:t>subjektams</w:t>
            </w:r>
            <w:r w:rsidR="00B33541">
              <w:rPr>
                <w:iCs/>
                <w:sz w:val="22"/>
                <w:szCs w:val="22"/>
              </w:rPr>
              <w:t xml:space="preserve">, su kuriais nuolat vyksta </w:t>
            </w:r>
            <w:r w:rsidR="00616A4A">
              <w:rPr>
                <w:iCs/>
                <w:sz w:val="22"/>
                <w:szCs w:val="22"/>
              </w:rPr>
              <w:t>neformalios</w:t>
            </w:r>
            <w:r w:rsidR="00B33541">
              <w:rPr>
                <w:iCs/>
                <w:sz w:val="22"/>
                <w:szCs w:val="22"/>
              </w:rPr>
              <w:t xml:space="preserve"> diskusijos energijos efektyvumo tema</w:t>
            </w:r>
            <w:r w:rsidR="001F0827">
              <w:rPr>
                <w:iCs/>
                <w:sz w:val="22"/>
                <w:szCs w:val="22"/>
              </w:rPr>
              <w:t>, tie paty</w:t>
            </w:r>
            <w:r w:rsidR="004A6565">
              <w:rPr>
                <w:iCs/>
                <w:sz w:val="22"/>
                <w:szCs w:val="22"/>
              </w:rPr>
              <w:t>s</w:t>
            </w:r>
            <w:r w:rsidR="001F0827">
              <w:rPr>
                <w:iCs/>
                <w:sz w:val="22"/>
                <w:szCs w:val="22"/>
              </w:rPr>
              <w:t xml:space="preserve"> subjektai savo pastabas pateikė </w:t>
            </w:r>
            <w:r w:rsidRPr="00B430CA">
              <w:rPr>
                <w:iCs/>
                <w:sz w:val="22"/>
                <w:szCs w:val="22"/>
              </w:rPr>
              <w:t xml:space="preserve">Įstatymų pakeitimų </w:t>
            </w:r>
            <w:r w:rsidR="001F0827">
              <w:rPr>
                <w:iCs/>
                <w:sz w:val="22"/>
                <w:szCs w:val="22"/>
              </w:rPr>
              <w:t>derinimo TAIS sistemoje metu</w:t>
            </w:r>
            <w:r>
              <w:rPr>
                <w:iCs/>
                <w:sz w:val="22"/>
                <w:szCs w:val="22"/>
              </w:rPr>
              <w:t xml:space="preserve">, pastabos įvertintos.  </w:t>
            </w:r>
          </w:p>
        </w:tc>
      </w:tr>
      <w:tr w:rsidR="007C6D1C" w:rsidRPr="003309CD" w14:paraId="4755132A" w14:textId="77777777" w:rsidTr="00B52FEF">
        <w:trPr>
          <w:trHeight w:val="370"/>
        </w:trPr>
        <w:tc>
          <w:tcPr>
            <w:tcW w:w="1980" w:type="dxa"/>
            <w:vMerge/>
          </w:tcPr>
          <w:p w14:paraId="46D0A9CA" w14:textId="77777777" w:rsidR="007C6D1C" w:rsidRDefault="007C6D1C" w:rsidP="005F6738">
            <w:pPr>
              <w:rPr>
                <w:b/>
                <w:bCs/>
                <w:szCs w:val="24"/>
              </w:rPr>
            </w:pPr>
          </w:p>
        </w:tc>
        <w:tc>
          <w:tcPr>
            <w:tcW w:w="2268" w:type="dxa"/>
          </w:tcPr>
          <w:p w14:paraId="4E0E918F" w14:textId="77777777" w:rsidR="007C6D1C" w:rsidRDefault="007C6D1C" w:rsidP="005F6738">
            <w:pPr>
              <w:rPr>
                <w:szCs w:val="24"/>
              </w:rPr>
            </w:pPr>
            <w:r w:rsidRPr="003309CD">
              <w:rPr>
                <w:szCs w:val="24"/>
              </w:rPr>
              <w:t xml:space="preserve">JAU ĮVYKO </w:t>
            </w:r>
          </w:p>
        </w:tc>
        <w:tc>
          <w:tcPr>
            <w:tcW w:w="5358" w:type="dxa"/>
          </w:tcPr>
          <w:p w14:paraId="1FF2F95C" w14:textId="77777777" w:rsidR="007C6D1C" w:rsidRPr="008F4114" w:rsidRDefault="007C6D1C" w:rsidP="005F6738">
            <w:pPr>
              <w:rPr>
                <w:i/>
                <w:szCs w:val="24"/>
              </w:rPr>
            </w:pPr>
            <w:r w:rsidRPr="008F4114">
              <w:rPr>
                <w:i/>
                <w:szCs w:val="24"/>
              </w:rPr>
              <w:t>(pateikiami apibendrinti konsultacijų rezultatai)</w:t>
            </w:r>
          </w:p>
        </w:tc>
      </w:tr>
    </w:tbl>
    <w:p w14:paraId="25CD1CCF" w14:textId="77777777" w:rsidR="007C6D1C" w:rsidRDefault="007C6D1C" w:rsidP="00161F4A">
      <w:pPr>
        <w:jc w:val="center"/>
        <w:rPr>
          <w:caps/>
          <w:szCs w:val="24"/>
        </w:rPr>
      </w:pPr>
    </w:p>
    <w:p w14:paraId="48D6EFEA" w14:textId="77777777" w:rsidR="007C6D1C" w:rsidRDefault="007C6D1C" w:rsidP="00161F4A">
      <w:pPr>
        <w:jc w:val="center"/>
        <w:rPr>
          <w:caps/>
          <w:szCs w:val="24"/>
        </w:rPr>
      </w:pPr>
    </w:p>
    <w:p w14:paraId="78BEBF1E" w14:textId="77777777" w:rsidR="0020421A" w:rsidRPr="00412D70" w:rsidRDefault="0020421A" w:rsidP="0020421A">
      <w:pPr>
        <w:pStyle w:val="Antrats"/>
        <w:tabs>
          <w:tab w:val="clear" w:pos="4153"/>
          <w:tab w:val="clear" w:pos="8306"/>
          <w:tab w:val="left" w:pos="6237"/>
        </w:tabs>
        <w:jc w:val="center"/>
        <w:rPr>
          <w:color w:val="000000"/>
        </w:rPr>
      </w:pPr>
      <w:r w:rsidRPr="007B7C73">
        <w:rPr>
          <w:color w:val="000000"/>
        </w:rPr>
        <w:t>––––––––––––––––––––</w:t>
      </w:r>
    </w:p>
    <w:sectPr w:rsidR="0020421A" w:rsidRPr="00412D70" w:rsidSect="007C6D1C">
      <w:headerReference w:type="even" r:id="rId11"/>
      <w:headerReference w:type="default" r:id="rId12"/>
      <w:pgSz w:w="11906" w:h="16838" w:code="9"/>
      <w:pgMar w:top="1134" w:right="1134" w:bottom="567" w:left="1418"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AB576" w14:textId="77777777" w:rsidR="001A28C0" w:rsidRDefault="001A28C0">
      <w:r>
        <w:separator/>
      </w:r>
    </w:p>
  </w:endnote>
  <w:endnote w:type="continuationSeparator" w:id="0">
    <w:p w14:paraId="55DB8C35" w14:textId="77777777" w:rsidR="001A28C0" w:rsidRDefault="001A2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074E8" w14:textId="77777777" w:rsidR="001A28C0" w:rsidRDefault="001A28C0">
      <w:r>
        <w:separator/>
      </w:r>
    </w:p>
  </w:footnote>
  <w:footnote w:type="continuationSeparator" w:id="0">
    <w:p w14:paraId="7694D409" w14:textId="77777777" w:rsidR="001A28C0" w:rsidRDefault="001A2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520A3" w14:textId="77777777" w:rsidR="008347A8" w:rsidRDefault="008347A8"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BB1F2BD" w14:textId="77777777" w:rsidR="008347A8" w:rsidRDefault="008347A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5B3C2" w14:textId="77777777" w:rsidR="008347A8" w:rsidRDefault="008347A8"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C6D1C">
      <w:rPr>
        <w:rStyle w:val="Puslapionumeris"/>
        <w:noProof/>
      </w:rPr>
      <w:t>2</w:t>
    </w:r>
    <w:r>
      <w:rPr>
        <w:rStyle w:val="Puslapionumeris"/>
      </w:rPr>
      <w:fldChar w:fldCharType="end"/>
    </w:r>
  </w:p>
  <w:p w14:paraId="467DD857" w14:textId="77777777" w:rsidR="008347A8" w:rsidRDefault="008347A8">
    <w:pPr>
      <w:pStyle w:val="Antrats"/>
    </w:pPr>
  </w:p>
  <w:p w14:paraId="64E16AA7" w14:textId="77777777" w:rsidR="008347A8" w:rsidRDefault="008347A8" w:rsidP="004A0AD8">
    <w:pPr>
      <w:pStyle w:val="Antrats"/>
      <w:jc w:val="center"/>
    </w:pPr>
  </w:p>
  <w:p w14:paraId="36C57BD5" w14:textId="77777777" w:rsidR="008347A8" w:rsidRDefault="008347A8" w:rsidP="004A0AD8">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3737BF4"/>
    <w:multiLevelType w:val="hybridMultilevel"/>
    <w:tmpl w:val="14BA817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4A72DBC"/>
    <w:multiLevelType w:val="multilevel"/>
    <w:tmpl w:val="DF6843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5B806B9"/>
    <w:multiLevelType w:val="hybridMultilevel"/>
    <w:tmpl w:val="107E1D7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064361DF"/>
    <w:multiLevelType w:val="hybridMultilevel"/>
    <w:tmpl w:val="E92020A8"/>
    <w:lvl w:ilvl="0" w:tplc="222A0F98">
      <w:start w:val="1"/>
      <w:numFmt w:val="decimal"/>
      <w:lvlText w:val="%1."/>
      <w:lvlJc w:val="left"/>
      <w:pPr>
        <w:ind w:left="4046" w:hanging="360"/>
      </w:pPr>
      <w:rPr>
        <w:rFonts w:eastAsia="Andale Sans UI" w:hint="default"/>
        <w:b w:val="0"/>
        <w:i w:val="0"/>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5" w15:restartNumberingAfterBreak="0">
    <w:nsid w:val="067F5F33"/>
    <w:multiLevelType w:val="multilevel"/>
    <w:tmpl w:val="6592028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0A6A30E2"/>
    <w:multiLevelType w:val="hybridMultilevel"/>
    <w:tmpl w:val="D5F01488"/>
    <w:lvl w:ilvl="0" w:tplc="F87C417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FC827DD"/>
    <w:multiLevelType w:val="hybridMultilevel"/>
    <w:tmpl w:val="115098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BA2A55"/>
    <w:multiLevelType w:val="hybridMultilevel"/>
    <w:tmpl w:val="1F88FBA8"/>
    <w:lvl w:ilvl="0" w:tplc="7AB28F7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377C43A0"/>
    <w:multiLevelType w:val="multilevel"/>
    <w:tmpl w:val="2868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5"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6" w15:restartNumberingAfterBreak="0">
    <w:nsid w:val="4C3B35FA"/>
    <w:multiLevelType w:val="hybridMultilevel"/>
    <w:tmpl w:val="5F6E9128"/>
    <w:lvl w:ilvl="0" w:tplc="EFDEB0C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7" w15:restartNumberingAfterBreak="0">
    <w:nsid w:val="4D1A16D5"/>
    <w:multiLevelType w:val="hybridMultilevel"/>
    <w:tmpl w:val="35EE34AC"/>
    <w:lvl w:ilvl="0" w:tplc="04270001">
      <w:start w:val="1"/>
      <w:numFmt w:val="bullet"/>
      <w:lvlText w:val=""/>
      <w:lvlJc w:val="left"/>
      <w:pPr>
        <w:ind w:left="685" w:hanging="360"/>
      </w:pPr>
      <w:rPr>
        <w:rFonts w:ascii="Symbol" w:hAnsi="Symbol" w:hint="default"/>
      </w:rPr>
    </w:lvl>
    <w:lvl w:ilvl="1" w:tplc="04270003" w:tentative="1">
      <w:start w:val="1"/>
      <w:numFmt w:val="bullet"/>
      <w:lvlText w:val="o"/>
      <w:lvlJc w:val="left"/>
      <w:pPr>
        <w:ind w:left="1405" w:hanging="360"/>
      </w:pPr>
      <w:rPr>
        <w:rFonts w:ascii="Courier New" w:hAnsi="Courier New" w:cs="Courier New" w:hint="default"/>
      </w:rPr>
    </w:lvl>
    <w:lvl w:ilvl="2" w:tplc="04270005" w:tentative="1">
      <w:start w:val="1"/>
      <w:numFmt w:val="bullet"/>
      <w:lvlText w:val=""/>
      <w:lvlJc w:val="left"/>
      <w:pPr>
        <w:ind w:left="2125" w:hanging="360"/>
      </w:pPr>
      <w:rPr>
        <w:rFonts w:ascii="Wingdings" w:hAnsi="Wingdings" w:hint="default"/>
      </w:rPr>
    </w:lvl>
    <w:lvl w:ilvl="3" w:tplc="04270001" w:tentative="1">
      <w:start w:val="1"/>
      <w:numFmt w:val="bullet"/>
      <w:lvlText w:val=""/>
      <w:lvlJc w:val="left"/>
      <w:pPr>
        <w:ind w:left="2845" w:hanging="360"/>
      </w:pPr>
      <w:rPr>
        <w:rFonts w:ascii="Symbol" w:hAnsi="Symbol" w:hint="default"/>
      </w:rPr>
    </w:lvl>
    <w:lvl w:ilvl="4" w:tplc="04270003" w:tentative="1">
      <w:start w:val="1"/>
      <w:numFmt w:val="bullet"/>
      <w:lvlText w:val="o"/>
      <w:lvlJc w:val="left"/>
      <w:pPr>
        <w:ind w:left="3565" w:hanging="360"/>
      </w:pPr>
      <w:rPr>
        <w:rFonts w:ascii="Courier New" w:hAnsi="Courier New" w:cs="Courier New" w:hint="default"/>
      </w:rPr>
    </w:lvl>
    <w:lvl w:ilvl="5" w:tplc="04270005" w:tentative="1">
      <w:start w:val="1"/>
      <w:numFmt w:val="bullet"/>
      <w:lvlText w:val=""/>
      <w:lvlJc w:val="left"/>
      <w:pPr>
        <w:ind w:left="4285" w:hanging="360"/>
      </w:pPr>
      <w:rPr>
        <w:rFonts w:ascii="Wingdings" w:hAnsi="Wingdings" w:hint="default"/>
      </w:rPr>
    </w:lvl>
    <w:lvl w:ilvl="6" w:tplc="04270001" w:tentative="1">
      <w:start w:val="1"/>
      <w:numFmt w:val="bullet"/>
      <w:lvlText w:val=""/>
      <w:lvlJc w:val="left"/>
      <w:pPr>
        <w:ind w:left="5005" w:hanging="360"/>
      </w:pPr>
      <w:rPr>
        <w:rFonts w:ascii="Symbol" w:hAnsi="Symbol" w:hint="default"/>
      </w:rPr>
    </w:lvl>
    <w:lvl w:ilvl="7" w:tplc="04270003" w:tentative="1">
      <w:start w:val="1"/>
      <w:numFmt w:val="bullet"/>
      <w:lvlText w:val="o"/>
      <w:lvlJc w:val="left"/>
      <w:pPr>
        <w:ind w:left="5725" w:hanging="360"/>
      </w:pPr>
      <w:rPr>
        <w:rFonts w:ascii="Courier New" w:hAnsi="Courier New" w:cs="Courier New" w:hint="default"/>
      </w:rPr>
    </w:lvl>
    <w:lvl w:ilvl="8" w:tplc="04270005" w:tentative="1">
      <w:start w:val="1"/>
      <w:numFmt w:val="bullet"/>
      <w:lvlText w:val=""/>
      <w:lvlJc w:val="left"/>
      <w:pPr>
        <w:ind w:left="6445" w:hanging="360"/>
      </w:pPr>
      <w:rPr>
        <w:rFonts w:ascii="Wingdings" w:hAnsi="Wingdings" w:hint="default"/>
      </w:rPr>
    </w:lvl>
  </w:abstractNum>
  <w:abstractNum w:abstractNumId="18" w15:restartNumberingAfterBreak="0">
    <w:nsid w:val="5A0F27C7"/>
    <w:multiLevelType w:val="hybridMultilevel"/>
    <w:tmpl w:val="086C74B0"/>
    <w:lvl w:ilvl="0" w:tplc="305807A0">
      <w:start w:val="2014"/>
      <w:numFmt w:val="bullet"/>
      <w:lvlText w:val="–"/>
      <w:lvlJc w:val="left"/>
      <w:pPr>
        <w:ind w:left="1080" w:hanging="360"/>
      </w:pPr>
      <w:rPr>
        <w:rFonts w:ascii="Times New Roman" w:eastAsia="Arial Unicode MS" w:hAnsi="Times New Roman" w:cs="Times New Roman"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5CB0084F"/>
    <w:multiLevelType w:val="multilevel"/>
    <w:tmpl w:val="8ACAE4B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B8E7CD0"/>
    <w:multiLevelType w:val="hybridMultilevel"/>
    <w:tmpl w:val="0A92E78C"/>
    <w:lvl w:ilvl="0" w:tplc="434042B8">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6D256258"/>
    <w:multiLevelType w:val="hybridMultilevel"/>
    <w:tmpl w:val="1D1C2DCC"/>
    <w:lvl w:ilvl="0" w:tplc="29CAB058">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EEB71B6"/>
    <w:multiLevelType w:val="multilevel"/>
    <w:tmpl w:val="38DA7D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14A0046"/>
    <w:multiLevelType w:val="hybridMultilevel"/>
    <w:tmpl w:val="434C154E"/>
    <w:lvl w:ilvl="0" w:tplc="0427000D">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75F91124"/>
    <w:multiLevelType w:val="hybridMultilevel"/>
    <w:tmpl w:val="04569E08"/>
    <w:lvl w:ilvl="0" w:tplc="7AB28F70">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7" w15:restartNumberingAfterBreak="0">
    <w:nsid w:val="7F2757DC"/>
    <w:multiLevelType w:val="hybridMultilevel"/>
    <w:tmpl w:val="BBC036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6"/>
  </w:num>
  <w:num w:numId="2">
    <w:abstractNumId w:val="15"/>
  </w:num>
  <w:num w:numId="3">
    <w:abstractNumId w:val="12"/>
  </w:num>
  <w:num w:numId="4">
    <w:abstractNumId w:val="21"/>
  </w:num>
  <w:num w:numId="5">
    <w:abstractNumId w:val="6"/>
  </w:num>
  <w:num w:numId="6">
    <w:abstractNumId w:val="11"/>
  </w:num>
  <w:num w:numId="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0"/>
  </w:num>
  <w:num w:numId="10">
    <w:abstractNumId w:val="16"/>
  </w:num>
  <w:num w:numId="11">
    <w:abstractNumId w:val="20"/>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7"/>
  </w:num>
  <w:num w:numId="15">
    <w:abstractNumId w:val="18"/>
  </w:num>
  <w:num w:numId="16">
    <w:abstractNumId w:val="4"/>
  </w:num>
  <w:num w:numId="17">
    <w:abstractNumId w:val="23"/>
  </w:num>
  <w:num w:numId="18">
    <w:abstractNumId w:val="22"/>
  </w:num>
  <w:num w:numId="19">
    <w:abstractNumId w:val="9"/>
  </w:num>
  <w:num w:numId="20">
    <w:abstractNumId w:val="24"/>
  </w:num>
  <w:num w:numId="21">
    <w:abstractNumId w:val="19"/>
  </w:num>
  <w:num w:numId="22">
    <w:abstractNumId w:val="13"/>
  </w:num>
  <w:num w:numId="23">
    <w:abstractNumId w:val="3"/>
  </w:num>
  <w:num w:numId="24">
    <w:abstractNumId w:val="5"/>
  </w:num>
  <w:num w:numId="25">
    <w:abstractNumId w:val="2"/>
  </w:num>
  <w:num w:numId="26">
    <w:abstractNumId w:val="25"/>
  </w:num>
  <w:num w:numId="27">
    <w:abstractNumId w:val="7"/>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00DCD"/>
    <w:rsid w:val="000012A1"/>
    <w:rsid w:val="00003A74"/>
    <w:rsid w:val="00004880"/>
    <w:rsid w:val="00006D8F"/>
    <w:rsid w:val="00010BD5"/>
    <w:rsid w:val="00011851"/>
    <w:rsid w:val="0001225F"/>
    <w:rsid w:val="00012996"/>
    <w:rsid w:val="000142D5"/>
    <w:rsid w:val="00015401"/>
    <w:rsid w:val="00016916"/>
    <w:rsid w:val="00017242"/>
    <w:rsid w:val="00017D8C"/>
    <w:rsid w:val="000207C6"/>
    <w:rsid w:val="00021155"/>
    <w:rsid w:val="000213BA"/>
    <w:rsid w:val="00021574"/>
    <w:rsid w:val="0002398C"/>
    <w:rsid w:val="00023F53"/>
    <w:rsid w:val="000251CD"/>
    <w:rsid w:val="00026448"/>
    <w:rsid w:val="00031470"/>
    <w:rsid w:val="00031B21"/>
    <w:rsid w:val="000336F8"/>
    <w:rsid w:val="00033A5D"/>
    <w:rsid w:val="000340B8"/>
    <w:rsid w:val="000345E9"/>
    <w:rsid w:val="00035696"/>
    <w:rsid w:val="000363DA"/>
    <w:rsid w:val="000376C8"/>
    <w:rsid w:val="00040D80"/>
    <w:rsid w:val="00042A95"/>
    <w:rsid w:val="00042B8F"/>
    <w:rsid w:val="0004339F"/>
    <w:rsid w:val="0004392A"/>
    <w:rsid w:val="00050062"/>
    <w:rsid w:val="0005781B"/>
    <w:rsid w:val="0006012B"/>
    <w:rsid w:val="000608A1"/>
    <w:rsid w:val="00060BD7"/>
    <w:rsid w:val="00061613"/>
    <w:rsid w:val="00061715"/>
    <w:rsid w:val="00062313"/>
    <w:rsid w:val="0006413E"/>
    <w:rsid w:val="000668C2"/>
    <w:rsid w:val="00071E87"/>
    <w:rsid w:val="00071F90"/>
    <w:rsid w:val="0007476A"/>
    <w:rsid w:val="00076616"/>
    <w:rsid w:val="0008049F"/>
    <w:rsid w:val="00080671"/>
    <w:rsid w:val="00080B67"/>
    <w:rsid w:val="000826E8"/>
    <w:rsid w:val="0008470F"/>
    <w:rsid w:val="00084D69"/>
    <w:rsid w:val="00085179"/>
    <w:rsid w:val="00086237"/>
    <w:rsid w:val="0008703B"/>
    <w:rsid w:val="00087813"/>
    <w:rsid w:val="00090423"/>
    <w:rsid w:val="0009139C"/>
    <w:rsid w:val="000947C7"/>
    <w:rsid w:val="000954F3"/>
    <w:rsid w:val="00096217"/>
    <w:rsid w:val="00097AF0"/>
    <w:rsid w:val="00097EC7"/>
    <w:rsid w:val="000A1C9D"/>
    <w:rsid w:val="000A5556"/>
    <w:rsid w:val="000A6410"/>
    <w:rsid w:val="000A6572"/>
    <w:rsid w:val="000A6CA2"/>
    <w:rsid w:val="000A6E53"/>
    <w:rsid w:val="000B42D2"/>
    <w:rsid w:val="000B43FB"/>
    <w:rsid w:val="000B495A"/>
    <w:rsid w:val="000B505A"/>
    <w:rsid w:val="000B5CF6"/>
    <w:rsid w:val="000B6A65"/>
    <w:rsid w:val="000C0CE7"/>
    <w:rsid w:val="000C22A9"/>
    <w:rsid w:val="000C564A"/>
    <w:rsid w:val="000C732E"/>
    <w:rsid w:val="000D07BC"/>
    <w:rsid w:val="000D0B94"/>
    <w:rsid w:val="000D12D4"/>
    <w:rsid w:val="000D227B"/>
    <w:rsid w:val="000D4154"/>
    <w:rsid w:val="000D47C2"/>
    <w:rsid w:val="000D6960"/>
    <w:rsid w:val="000D7F51"/>
    <w:rsid w:val="000E06DE"/>
    <w:rsid w:val="000E1B35"/>
    <w:rsid w:val="000E1C03"/>
    <w:rsid w:val="000E1CAC"/>
    <w:rsid w:val="000E2AD6"/>
    <w:rsid w:val="000E3966"/>
    <w:rsid w:val="000E43BB"/>
    <w:rsid w:val="000E479B"/>
    <w:rsid w:val="000E5567"/>
    <w:rsid w:val="000E5CA2"/>
    <w:rsid w:val="000E6350"/>
    <w:rsid w:val="000E6437"/>
    <w:rsid w:val="000E67A5"/>
    <w:rsid w:val="000F0B17"/>
    <w:rsid w:val="000F12E8"/>
    <w:rsid w:val="000F3AFF"/>
    <w:rsid w:val="000F4341"/>
    <w:rsid w:val="000F4660"/>
    <w:rsid w:val="000F4DAE"/>
    <w:rsid w:val="000F52F1"/>
    <w:rsid w:val="0010447A"/>
    <w:rsid w:val="00107376"/>
    <w:rsid w:val="0010760C"/>
    <w:rsid w:val="00107A10"/>
    <w:rsid w:val="00110462"/>
    <w:rsid w:val="00110B0C"/>
    <w:rsid w:val="00110BCA"/>
    <w:rsid w:val="0011213A"/>
    <w:rsid w:val="001123C2"/>
    <w:rsid w:val="001130BB"/>
    <w:rsid w:val="0011343E"/>
    <w:rsid w:val="00113AA3"/>
    <w:rsid w:val="00123852"/>
    <w:rsid w:val="0012436D"/>
    <w:rsid w:val="00126C85"/>
    <w:rsid w:val="00126E2F"/>
    <w:rsid w:val="001272CA"/>
    <w:rsid w:val="00130979"/>
    <w:rsid w:val="00135AB0"/>
    <w:rsid w:val="00136483"/>
    <w:rsid w:val="0013687E"/>
    <w:rsid w:val="00136AFB"/>
    <w:rsid w:val="00136E81"/>
    <w:rsid w:val="001375C1"/>
    <w:rsid w:val="00140B8F"/>
    <w:rsid w:val="00141926"/>
    <w:rsid w:val="001422EC"/>
    <w:rsid w:val="00144257"/>
    <w:rsid w:val="00144BD5"/>
    <w:rsid w:val="00147151"/>
    <w:rsid w:val="00147E0D"/>
    <w:rsid w:val="0015120D"/>
    <w:rsid w:val="00151EA6"/>
    <w:rsid w:val="0015253C"/>
    <w:rsid w:val="00153234"/>
    <w:rsid w:val="001532E5"/>
    <w:rsid w:val="0015374A"/>
    <w:rsid w:val="001543B5"/>
    <w:rsid w:val="001543C2"/>
    <w:rsid w:val="0015638C"/>
    <w:rsid w:val="00156F2C"/>
    <w:rsid w:val="00160152"/>
    <w:rsid w:val="00161F4A"/>
    <w:rsid w:val="00162228"/>
    <w:rsid w:val="00162497"/>
    <w:rsid w:val="00163ACB"/>
    <w:rsid w:val="0016476A"/>
    <w:rsid w:val="00167476"/>
    <w:rsid w:val="0016779C"/>
    <w:rsid w:val="00170355"/>
    <w:rsid w:val="001722E5"/>
    <w:rsid w:val="001772B5"/>
    <w:rsid w:val="0018169C"/>
    <w:rsid w:val="00182C15"/>
    <w:rsid w:val="00183670"/>
    <w:rsid w:val="00183972"/>
    <w:rsid w:val="0018476E"/>
    <w:rsid w:val="0018643B"/>
    <w:rsid w:val="001912CA"/>
    <w:rsid w:val="00192CE5"/>
    <w:rsid w:val="00193358"/>
    <w:rsid w:val="00194342"/>
    <w:rsid w:val="001946BD"/>
    <w:rsid w:val="0019505E"/>
    <w:rsid w:val="00197089"/>
    <w:rsid w:val="001A0A85"/>
    <w:rsid w:val="001A0CFD"/>
    <w:rsid w:val="001A28C0"/>
    <w:rsid w:val="001A3954"/>
    <w:rsid w:val="001A3D33"/>
    <w:rsid w:val="001A72C3"/>
    <w:rsid w:val="001A7C84"/>
    <w:rsid w:val="001B33C2"/>
    <w:rsid w:val="001B655B"/>
    <w:rsid w:val="001B7E03"/>
    <w:rsid w:val="001C0107"/>
    <w:rsid w:val="001C0497"/>
    <w:rsid w:val="001C0F32"/>
    <w:rsid w:val="001C15FF"/>
    <w:rsid w:val="001C6002"/>
    <w:rsid w:val="001C70A3"/>
    <w:rsid w:val="001C7626"/>
    <w:rsid w:val="001C7639"/>
    <w:rsid w:val="001D0ECF"/>
    <w:rsid w:val="001D1279"/>
    <w:rsid w:val="001D257A"/>
    <w:rsid w:val="001D44D6"/>
    <w:rsid w:val="001D65CA"/>
    <w:rsid w:val="001D77D7"/>
    <w:rsid w:val="001E3F82"/>
    <w:rsid w:val="001E5D7C"/>
    <w:rsid w:val="001E7BBD"/>
    <w:rsid w:val="001E7D5D"/>
    <w:rsid w:val="001F03BA"/>
    <w:rsid w:val="001F0827"/>
    <w:rsid w:val="001F46F2"/>
    <w:rsid w:val="001F4A01"/>
    <w:rsid w:val="001F7D11"/>
    <w:rsid w:val="00200D00"/>
    <w:rsid w:val="00201AC2"/>
    <w:rsid w:val="00201F57"/>
    <w:rsid w:val="0020421A"/>
    <w:rsid w:val="00206992"/>
    <w:rsid w:val="00206B21"/>
    <w:rsid w:val="00207BAD"/>
    <w:rsid w:val="00207C40"/>
    <w:rsid w:val="00212EF4"/>
    <w:rsid w:val="002144B4"/>
    <w:rsid w:val="00217859"/>
    <w:rsid w:val="00223430"/>
    <w:rsid w:val="0022411B"/>
    <w:rsid w:val="002241D5"/>
    <w:rsid w:val="002246B9"/>
    <w:rsid w:val="00226350"/>
    <w:rsid w:val="00230D46"/>
    <w:rsid w:val="00230E9B"/>
    <w:rsid w:val="00230EBF"/>
    <w:rsid w:val="002316C4"/>
    <w:rsid w:val="002325E5"/>
    <w:rsid w:val="00232F98"/>
    <w:rsid w:val="0023378F"/>
    <w:rsid w:val="00233FFE"/>
    <w:rsid w:val="00234578"/>
    <w:rsid w:val="002351DA"/>
    <w:rsid w:val="002368EF"/>
    <w:rsid w:val="00241196"/>
    <w:rsid w:val="00243E54"/>
    <w:rsid w:val="00244099"/>
    <w:rsid w:val="00244FF1"/>
    <w:rsid w:val="00245BBA"/>
    <w:rsid w:val="00245C90"/>
    <w:rsid w:val="0025026F"/>
    <w:rsid w:val="0025036C"/>
    <w:rsid w:val="002504B1"/>
    <w:rsid w:val="002533D8"/>
    <w:rsid w:val="0025396C"/>
    <w:rsid w:val="00254152"/>
    <w:rsid w:val="00255903"/>
    <w:rsid w:val="0025621B"/>
    <w:rsid w:val="00257807"/>
    <w:rsid w:val="00257E98"/>
    <w:rsid w:val="0026001E"/>
    <w:rsid w:val="002615FC"/>
    <w:rsid w:val="00261FD7"/>
    <w:rsid w:val="0026505F"/>
    <w:rsid w:val="0026576D"/>
    <w:rsid w:val="00266F3E"/>
    <w:rsid w:val="002672B6"/>
    <w:rsid w:val="002677C8"/>
    <w:rsid w:val="00271B3D"/>
    <w:rsid w:val="00272977"/>
    <w:rsid w:val="0027356B"/>
    <w:rsid w:val="00275D4A"/>
    <w:rsid w:val="00275FDC"/>
    <w:rsid w:val="002767C0"/>
    <w:rsid w:val="002779AA"/>
    <w:rsid w:val="00281ACE"/>
    <w:rsid w:val="00283BE5"/>
    <w:rsid w:val="002853F5"/>
    <w:rsid w:val="00287ABC"/>
    <w:rsid w:val="002926B8"/>
    <w:rsid w:val="0029304D"/>
    <w:rsid w:val="00293CF2"/>
    <w:rsid w:val="00294248"/>
    <w:rsid w:val="0029473A"/>
    <w:rsid w:val="00295600"/>
    <w:rsid w:val="00297DBC"/>
    <w:rsid w:val="00297E04"/>
    <w:rsid w:val="002A1B35"/>
    <w:rsid w:val="002A2BCA"/>
    <w:rsid w:val="002A57EF"/>
    <w:rsid w:val="002A5D38"/>
    <w:rsid w:val="002B0D39"/>
    <w:rsid w:val="002B3947"/>
    <w:rsid w:val="002B3A50"/>
    <w:rsid w:val="002B5143"/>
    <w:rsid w:val="002B5590"/>
    <w:rsid w:val="002B7A24"/>
    <w:rsid w:val="002C0BED"/>
    <w:rsid w:val="002C15E4"/>
    <w:rsid w:val="002C1849"/>
    <w:rsid w:val="002C2B34"/>
    <w:rsid w:val="002C2FE0"/>
    <w:rsid w:val="002C6576"/>
    <w:rsid w:val="002C69E1"/>
    <w:rsid w:val="002D0CD9"/>
    <w:rsid w:val="002D139B"/>
    <w:rsid w:val="002D2E4F"/>
    <w:rsid w:val="002D2EE7"/>
    <w:rsid w:val="002D2F27"/>
    <w:rsid w:val="002D4B01"/>
    <w:rsid w:val="002D6822"/>
    <w:rsid w:val="002D7735"/>
    <w:rsid w:val="002D777D"/>
    <w:rsid w:val="002E110A"/>
    <w:rsid w:val="002E345B"/>
    <w:rsid w:val="002E3918"/>
    <w:rsid w:val="002E6DB8"/>
    <w:rsid w:val="002F00BB"/>
    <w:rsid w:val="002F1FBA"/>
    <w:rsid w:val="002F4FFE"/>
    <w:rsid w:val="002F505F"/>
    <w:rsid w:val="002F506C"/>
    <w:rsid w:val="002F67E4"/>
    <w:rsid w:val="0030023B"/>
    <w:rsid w:val="003046EC"/>
    <w:rsid w:val="00306D73"/>
    <w:rsid w:val="00311D68"/>
    <w:rsid w:val="00312E90"/>
    <w:rsid w:val="00313E24"/>
    <w:rsid w:val="00314008"/>
    <w:rsid w:val="003145F8"/>
    <w:rsid w:val="00317A35"/>
    <w:rsid w:val="00320CC2"/>
    <w:rsid w:val="0032190D"/>
    <w:rsid w:val="00321C73"/>
    <w:rsid w:val="00322326"/>
    <w:rsid w:val="003224B3"/>
    <w:rsid w:val="0032297C"/>
    <w:rsid w:val="0032446C"/>
    <w:rsid w:val="00324C95"/>
    <w:rsid w:val="00325364"/>
    <w:rsid w:val="00330686"/>
    <w:rsid w:val="00331F88"/>
    <w:rsid w:val="003321FD"/>
    <w:rsid w:val="00332978"/>
    <w:rsid w:val="003336C5"/>
    <w:rsid w:val="00337AF3"/>
    <w:rsid w:val="00337FE5"/>
    <w:rsid w:val="00341916"/>
    <w:rsid w:val="003420F5"/>
    <w:rsid w:val="0034232C"/>
    <w:rsid w:val="003432AB"/>
    <w:rsid w:val="003439EB"/>
    <w:rsid w:val="00343AB4"/>
    <w:rsid w:val="003468E2"/>
    <w:rsid w:val="00347364"/>
    <w:rsid w:val="00350B27"/>
    <w:rsid w:val="00350ECD"/>
    <w:rsid w:val="00351383"/>
    <w:rsid w:val="00353007"/>
    <w:rsid w:val="00353E21"/>
    <w:rsid w:val="003548DA"/>
    <w:rsid w:val="00357B12"/>
    <w:rsid w:val="00365487"/>
    <w:rsid w:val="0036636D"/>
    <w:rsid w:val="003673CF"/>
    <w:rsid w:val="00367984"/>
    <w:rsid w:val="00370A7E"/>
    <w:rsid w:val="00373E67"/>
    <w:rsid w:val="00375AF4"/>
    <w:rsid w:val="0037737D"/>
    <w:rsid w:val="003804BC"/>
    <w:rsid w:val="003804F4"/>
    <w:rsid w:val="003808D4"/>
    <w:rsid w:val="00384C64"/>
    <w:rsid w:val="00387268"/>
    <w:rsid w:val="0038738D"/>
    <w:rsid w:val="00390EB9"/>
    <w:rsid w:val="00391996"/>
    <w:rsid w:val="003945EC"/>
    <w:rsid w:val="00395C76"/>
    <w:rsid w:val="00396211"/>
    <w:rsid w:val="003A0E4B"/>
    <w:rsid w:val="003A102D"/>
    <w:rsid w:val="003A152B"/>
    <w:rsid w:val="003A22F5"/>
    <w:rsid w:val="003A26E1"/>
    <w:rsid w:val="003A32AD"/>
    <w:rsid w:val="003A5604"/>
    <w:rsid w:val="003B05E6"/>
    <w:rsid w:val="003B09B2"/>
    <w:rsid w:val="003B1B9D"/>
    <w:rsid w:val="003C4F25"/>
    <w:rsid w:val="003C56F8"/>
    <w:rsid w:val="003C6947"/>
    <w:rsid w:val="003C6CA2"/>
    <w:rsid w:val="003C7333"/>
    <w:rsid w:val="003D0FFC"/>
    <w:rsid w:val="003D1CDA"/>
    <w:rsid w:val="003D2AAA"/>
    <w:rsid w:val="003D5DA7"/>
    <w:rsid w:val="003D6349"/>
    <w:rsid w:val="003D6996"/>
    <w:rsid w:val="003D7D5C"/>
    <w:rsid w:val="003E17F6"/>
    <w:rsid w:val="003E18F1"/>
    <w:rsid w:val="003E1938"/>
    <w:rsid w:val="003E24DC"/>
    <w:rsid w:val="003E6DD4"/>
    <w:rsid w:val="003E759C"/>
    <w:rsid w:val="003E760D"/>
    <w:rsid w:val="003E772E"/>
    <w:rsid w:val="003E7E22"/>
    <w:rsid w:val="003E7F7B"/>
    <w:rsid w:val="003F0025"/>
    <w:rsid w:val="003F22B2"/>
    <w:rsid w:val="003F2B3F"/>
    <w:rsid w:val="003F4086"/>
    <w:rsid w:val="004024B7"/>
    <w:rsid w:val="00403570"/>
    <w:rsid w:val="0040391E"/>
    <w:rsid w:val="004042C5"/>
    <w:rsid w:val="00404A91"/>
    <w:rsid w:val="00407124"/>
    <w:rsid w:val="0040785D"/>
    <w:rsid w:val="00410382"/>
    <w:rsid w:val="00410592"/>
    <w:rsid w:val="0041098A"/>
    <w:rsid w:val="00411A4D"/>
    <w:rsid w:val="00411D25"/>
    <w:rsid w:val="00411DFC"/>
    <w:rsid w:val="00412549"/>
    <w:rsid w:val="00413F3C"/>
    <w:rsid w:val="004157AD"/>
    <w:rsid w:val="00415A06"/>
    <w:rsid w:val="00416046"/>
    <w:rsid w:val="00416B38"/>
    <w:rsid w:val="00416C7C"/>
    <w:rsid w:val="00421F86"/>
    <w:rsid w:val="0042227E"/>
    <w:rsid w:val="004260FE"/>
    <w:rsid w:val="0043065B"/>
    <w:rsid w:val="00431F67"/>
    <w:rsid w:val="0043470E"/>
    <w:rsid w:val="00434789"/>
    <w:rsid w:val="004370A5"/>
    <w:rsid w:val="00440821"/>
    <w:rsid w:val="0044155C"/>
    <w:rsid w:val="004416F5"/>
    <w:rsid w:val="004441F4"/>
    <w:rsid w:val="0044575D"/>
    <w:rsid w:val="00447443"/>
    <w:rsid w:val="00447FC5"/>
    <w:rsid w:val="0045001C"/>
    <w:rsid w:val="004506FF"/>
    <w:rsid w:val="00454117"/>
    <w:rsid w:val="00454479"/>
    <w:rsid w:val="00455B9B"/>
    <w:rsid w:val="0046127E"/>
    <w:rsid w:val="00461459"/>
    <w:rsid w:val="004618A9"/>
    <w:rsid w:val="00462411"/>
    <w:rsid w:val="00463061"/>
    <w:rsid w:val="00465D2F"/>
    <w:rsid w:val="004672C9"/>
    <w:rsid w:val="004720A9"/>
    <w:rsid w:val="00472CDC"/>
    <w:rsid w:val="00474DDE"/>
    <w:rsid w:val="0047619E"/>
    <w:rsid w:val="00476BB3"/>
    <w:rsid w:val="00481051"/>
    <w:rsid w:val="00481D88"/>
    <w:rsid w:val="004826CE"/>
    <w:rsid w:val="004842C8"/>
    <w:rsid w:val="0048524F"/>
    <w:rsid w:val="00486062"/>
    <w:rsid w:val="00486454"/>
    <w:rsid w:val="00487F9B"/>
    <w:rsid w:val="004917AA"/>
    <w:rsid w:val="00492745"/>
    <w:rsid w:val="00492BB7"/>
    <w:rsid w:val="00494786"/>
    <w:rsid w:val="00495855"/>
    <w:rsid w:val="004967C2"/>
    <w:rsid w:val="004975DB"/>
    <w:rsid w:val="00497F39"/>
    <w:rsid w:val="004A0AD8"/>
    <w:rsid w:val="004A1135"/>
    <w:rsid w:val="004A2F39"/>
    <w:rsid w:val="004A3796"/>
    <w:rsid w:val="004A3B94"/>
    <w:rsid w:val="004A3EFE"/>
    <w:rsid w:val="004A4128"/>
    <w:rsid w:val="004A4256"/>
    <w:rsid w:val="004A438D"/>
    <w:rsid w:val="004A4521"/>
    <w:rsid w:val="004A6565"/>
    <w:rsid w:val="004A6A6E"/>
    <w:rsid w:val="004A7337"/>
    <w:rsid w:val="004B008E"/>
    <w:rsid w:val="004B05F7"/>
    <w:rsid w:val="004B139A"/>
    <w:rsid w:val="004B35AE"/>
    <w:rsid w:val="004B4E15"/>
    <w:rsid w:val="004B533D"/>
    <w:rsid w:val="004B5D3C"/>
    <w:rsid w:val="004C1CF4"/>
    <w:rsid w:val="004C4B73"/>
    <w:rsid w:val="004C60AC"/>
    <w:rsid w:val="004C66E7"/>
    <w:rsid w:val="004D2488"/>
    <w:rsid w:val="004D2FF3"/>
    <w:rsid w:val="004D545A"/>
    <w:rsid w:val="004D58F0"/>
    <w:rsid w:val="004D5E75"/>
    <w:rsid w:val="004D6985"/>
    <w:rsid w:val="004D7DD8"/>
    <w:rsid w:val="004E005E"/>
    <w:rsid w:val="004E3F16"/>
    <w:rsid w:val="004E4149"/>
    <w:rsid w:val="004E4A0F"/>
    <w:rsid w:val="004E7C23"/>
    <w:rsid w:val="004F0BC4"/>
    <w:rsid w:val="004F1B58"/>
    <w:rsid w:val="004F4562"/>
    <w:rsid w:val="004F5CFD"/>
    <w:rsid w:val="004F6261"/>
    <w:rsid w:val="004F671F"/>
    <w:rsid w:val="004F779C"/>
    <w:rsid w:val="005001F8"/>
    <w:rsid w:val="00500346"/>
    <w:rsid w:val="005017B9"/>
    <w:rsid w:val="00502657"/>
    <w:rsid w:val="00503306"/>
    <w:rsid w:val="00503D10"/>
    <w:rsid w:val="00503F52"/>
    <w:rsid w:val="00505293"/>
    <w:rsid w:val="0051002D"/>
    <w:rsid w:val="00511EF9"/>
    <w:rsid w:val="005125A3"/>
    <w:rsid w:val="00513130"/>
    <w:rsid w:val="00514C76"/>
    <w:rsid w:val="00515380"/>
    <w:rsid w:val="00515B6C"/>
    <w:rsid w:val="00515C15"/>
    <w:rsid w:val="005170B1"/>
    <w:rsid w:val="0052035C"/>
    <w:rsid w:val="00521166"/>
    <w:rsid w:val="00521E53"/>
    <w:rsid w:val="005236D2"/>
    <w:rsid w:val="005238F3"/>
    <w:rsid w:val="005241BB"/>
    <w:rsid w:val="00524FB3"/>
    <w:rsid w:val="005253DB"/>
    <w:rsid w:val="005254E1"/>
    <w:rsid w:val="005262F4"/>
    <w:rsid w:val="00526EE2"/>
    <w:rsid w:val="00530414"/>
    <w:rsid w:val="005330C7"/>
    <w:rsid w:val="00534201"/>
    <w:rsid w:val="00534AF4"/>
    <w:rsid w:val="00535DB9"/>
    <w:rsid w:val="005418A2"/>
    <w:rsid w:val="005428FA"/>
    <w:rsid w:val="00544133"/>
    <w:rsid w:val="00545579"/>
    <w:rsid w:val="005463C4"/>
    <w:rsid w:val="0055005E"/>
    <w:rsid w:val="005517FE"/>
    <w:rsid w:val="00552464"/>
    <w:rsid w:val="00553706"/>
    <w:rsid w:val="00553870"/>
    <w:rsid w:val="00556DDC"/>
    <w:rsid w:val="00561070"/>
    <w:rsid w:val="005620F7"/>
    <w:rsid w:val="00562157"/>
    <w:rsid w:val="00564442"/>
    <w:rsid w:val="0056475B"/>
    <w:rsid w:val="00564966"/>
    <w:rsid w:val="00564E93"/>
    <w:rsid w:val="00565A1F"/>
    <w:rsid w:val="005670CA"/>
    <w:rsid w:val="00567691"/>
    <w:rsid w:val="005703D5"/>
    <w:rsid w:val="005709CF"/>
    <w:rsid w:val="0057362D"/>
    <w:rsid w:val="00573DC3"/>
    <w:rsid w:val="0057458C"/>
    <w:rsid w:val="00574734"/>
    <w:rsid w:val="005748B4"/>
    <w:rsid w:val="00574F37"/>
    <w:rsid w:val="00574F8C"/>
    <w:rsid w:val="005757F3"/>
    <w:rsid w:val="00576E6A"/>
    <w:rsid w:val="005804E3"/>
    <w:rsid w:val="00581771"/>
    <w:rsid w:val="005821E0"/>
    <w:rsid w:val="00584413"/>
    <w:rsid w:val="00584CA5"/>
    <w:rsid w:val="00584FBA"/>
    <w:rsid w:val="00585A27"/>
    <w:rsid w:val="00586DE3"/>
    <w:rsid w:val="00587BC9"/>
    <w:rsid w:val="00590650"/>
    <w:rsid w:val="00591F97"/>
    <w:rsid w:val="00592506"/>
    <w:rsid w:val="00595DF8"/>
    <w:rsid w:val="005A3E7F"/>
    <w:rsid w:val="005A5535"/>
    <w:rsid w:val="005A5591"/>
    <w:rsid w:val="005A62E1"/>
    <w:rsid w:val="005A691A"/>
    <w:rsid w:val="005A7E21"/>
    <w:rsid w:val="005B0B0D"/>
    <w:rsid w:val="005B18A9"/>
    <w:rsid w:val="005B1B52"/>
    <w:rsid w:val="005B203B"/>
    <w:rsid w:val="005B2A27"/>
    <w:rsid w:val="005B3583"/>
    <w:rsid w:val="005B45E9"/>
    <w:rsid w:val="005B4D9F"/>
    <w:rsid w:val="005B74F3"/>
    <w:rsid w:val="005B7DFD"/>
    <w:rsid w:val="005C0792"/>
    <w:rsid w:val="005C11C7"/>
    <w:rsid w:val="005C1717"/>
    <w:rsid w:val="005C564F"/>
    <w:rsid w:val="005D01F1"/>
    <w:rsid w:val="005D2255"/>
    <w:rsid w:val="005D4C2E"/>
    <w:rsid w:val="005E00AD"/>
    <w:rsid w:val="005E0A51"/>
    <w:rsid w:val="005E0EFD"/>
    <w:rsid w:val="005E18C8"/>
    <w:rsid w:val="005E1EDB"/>
    <w:rsid w:val="005E23ED"/>
    <w:rsid w:val="005E3E9F"/>
    <w:rsid w:val="005E71F5"/>
    <w:rsid w:val="005E7D5E"/>
    <w:rsid w:val="005E7DD4"/>
    <w:rsid w:val="005F41D9"/>
    <w:rsid w:val="00600A4B"/>
    <w:rsid w:val="00601EBA"/>
    <w:rsid w:val="00602411"/>
    <w:rsid w:val="006049B7"/>
    <w:rsid w:val="006053E0"/>
    <w:rsid w:val="0060609E"/>
    <w:rsid w:val="00606585"/>
    <w:rsid w:val="00610F8F"/>
    <w:rsid w:val="006126D7"/>
    <w:rsid w:val="00615442"/>
    <w:rsid w:val="006157D4"/>
    <w:rsid w:val="00616A4A"/>
    <w:rsid w:val="00616BDE"/>
    <w:rsid w:val="00620B6D"/>
    <w:rsid w:val="0062183E"/>
    <w:rsid w:val="00622BCB"/>
    <w:rsid w:val="006245F7"/>
    <w:rsid w:val="00626F9E"/>
    <w:rsid w:val="00627EE0"/>
    <w:rsid w:val="0063136F"/>
    <w:rsid w:val="00631412"/>
    <w:rsid w:val="006314DB"/>
    <w:rsid w:val="006317D9"/>
    <w:rsid w:val="006338DA"/>
    <w:rsid w:val="00633BF1"/>
    <w:rsid w:val="00634184"/>
    <w:rsid w:val="00634C96"/>
    <w:rsid w:val="006360B6"/>
    <w:rsid w:val="0063673D"/>
    <w:rsid w:val="00636F42"/>
    <w:rsid w:val="006371D3"/>
    <w:rsid w:val="00640B4D"/>
    <w:rsid w:val="006430FC"/>
    <w:rsid w:val="00644311"/>
    <w:rsid w:val="00645DA4"/>
    <w:rsid w:val="00651BED"/>
    <w:rsid w:val="00651C06"/>
    <w:rsid w:val="006547B6"/>
    <w:rsid w:val="00656316"/>
    <w:rsid w:val="00656C93"/>
    <w:rsid w:val="006579C1"/>
    <w:rsid w:val="00660212"/>
    <w:rsid w:val="0066171B"/>
    <w:rsid w:val="0066254C"/>
    <w:rsid w:val="00662CE9"/>
    <w:rsid w:val="00665225"/>
    <w:rsid w:val="00665458"/>
    <w:rsid w:val="00666D67"/>
    <w:rsid w:val="006671A7"/>
    <w:rsid w:val="00670213"/>
    <w:rsid w:val="00671E7C"/>
    <w:rsid w:val="00672812"/>
    <w:rsid w:val="00672980"/>
    <w:rsid w:val="00672A7F"/>
    <w:rsid w:val="006733A4"/>
    <w:rsid w:val="00673535"/>
    <w:rsid w:val="00677A14"/>
    <w:rsid w:val="00680411"/>
    <w:rsid w:val="00681671"/>
    <w:rsid w:val="006817AF"/>
    <w:rsid w:val="00681DB1"/>
    <w:rsid w:val="006827A5"/>
    <w:rsid w:val="00684C7E"/>
    <w:rsid w:val="00685AA4"/>
    <w:rsid w:val="006871FC"/>
    <w:rsid w:val="00687934"/>
    <w:rsid w:val="00690A86"/>
    <w:rsid w:val="00691100"/>
    <w:rsid w:val="00691A32"/>
    <w:rsid w:val="0069337B"/>
    <w:rsid w:val="00693A54"/>
    <w:rsid w:val="00695319"/>
    <w:rsid w:val="006972E2"/>
    <w:rsid w:val="00697A2D"/>
    <w:rsid w:val="00697FD6"/>
    <w:rsid w:val="006A00D0"/>
    <w:rsid w:val="006A2A82"/>
    <w:rsid w:val="006A3FD0"/>
    <w:rsid w:val="006A472B"/>
    <w:rsid w:val="006A4751"/>
    <w:rsid w:val="006A4ACF"/>
    <w:rsid w:val="006A4EA8"/>
    <w:rsid w:val="006A5BC4"/>
    <w:rsid w:val="006B023A"/>
    <w:rsid w:val="006B040F"/>
    <w:rsid w:val="006B0EEB"/>
    <w:rsid w:val="006B3620"/>
    <w:rsid w:val="006B3DEB"/>
    <w:rsid w:val="006B4CC8"/>
    <w:rsid w:val="006B6138"/>
    <w:rsid w:val="006B7E9D"/>
    <w:rsid w:val="006C200C"/>
    <w:rsid w:val="006C6D57"/>
    <w:rsid w:val="006C7E49"/>
    <w:rsid w:val="006D0D59"/>
    <w:rsid w:val="006D1CBA"/>
    <w:rsid w:val="006D295B"/>
    <w:rsid w:val="006D2D24"/>
    <w:rsid w:val="006D4CDC"/>
    <w:rsid w:val="006D5495"/>
    <w:rsid w:val="006D5D3D"/>
    <w:rsid w:val="006D64AE"/>
    <w:rsid w:val="006D6724"/>
    <w:rsid w:val="006D7067"/>
    <w:rsid w:val="006E067B"/>
    <w:rsid w:val="006E2CD3"/>
    <w:rsid w:val="006E35A5"/>
    <w:rsid w:val="006E489A"/>
    <w:rsid w:val="006E5B0A"/>
    <w:rsid w:val="006E65D0"/>
    <w:rsid w:val="006E73DA"/>
    <w:rsid w:val="006F2580"/>
    <w:rsid w:val="006F37AC"/>
    <w:rsid w:val="006F5277"/>
    <w:rsid w:val="006F5969"/>
    <w:rsid w:val="007017A6"/>
    <w:rsid w:val="00701EE2"/>
    <w:rsid w:val="007020DC"/>
    <w:rsid w:val="00702DBE"/>
    <w:rsid w:val="007031DD"/>
    <w:rsid w:val="0070421E"/>
    <w:rsid w:val="00704DB7"/>
    <w:rsid w:val="00705D12"/>
    <w:rsid w:val="00707D96"/>
    <w:rsid w:val="00707E8D"/>
    <w:rsid w:val="007102DA"/>
    <w:rsid w:val="00710486"/>
    <w:rsid w:val="00710CFB"/>
    <w:rsid w:val="007117DF"/>
    <w:rsid w:val="0071469E"/>
    <w:rsid w:val="00714ABA"/>
    <w:rsid w:val="00715595"/>
    <w:rsid w:val="007163B0"/>
    <w:rsid w:val="00716AC2"/>
    <w:rsid w:val="0071780B"/>
    <w:rsid w:val="0072030C"/>
    <w:rsid w:val="00722B98"/>
    <w:rsid w:val="00722BF7"/>
    <w:rsid w:val="00724068"/>
    <w:rsid w:val="00724DFC"/>
    <w:rsid w:val="007258AB"/>
    <w:rsid w:val="00725E25"/>
    <w:rsid w:val="00727C0D"/>
    <w:rsid w:val="0073300E"/>
    <w:rsid w:val="007367CE"/>
    <w:rsid w:val="0073689E"/>
    <w:rsid w:val="00736B88"/>
    <w:rsid w:val="007375C9"/>
    <w:rsid w:val="007376DF"/>
    <w:rsid w:val="00740087"/>
    <w:rsid w:val="00742292"/>
    <w:rsid w:val="00742DC4"/>
    <w:rsid w:val="007430CE"/>
    <w:rsid w:val="00743C23"/>
    <w:rsid w:val="00745F65"/>
    <w:rsid w:val="00746074"/>
    <w:rsid w:val="00746968"/>
    <w:rsid w:val="007469D8"/>
    <w:rsid w:val="00747665"/>
    <w:rsid w:val="0075016E"/>
    <w:rsid w:val="0075181B"/>
    <w:rsid w:val="00752EF0"/>
    <w:rsid w:val="007569D3"/>
    <w:rsid w:val="00757DFF"/>
    <w:rsid w:val="00761339"/>
    <w:rsid w:val="007620EF"/>
    <w:rsid w:val="00762929"/>
    <w:rsid w:val="00763516"/>
    <w:rsid w:val="00763C5D"/>
    <w:rsid w:val="00765E1F"/>
    <w:rsid w:val="00765E75"/>
    <w:rsid w:val="00765EA2"/>
    <w:rsid w:val="0077083C"/>
    <w:rsid w:val="0077346A"/>
    <w:rsid w:val="0077416B"/>
    <w:rsid w:val="0077620B"/>
    <w:rsid w:val="00776C6F"/>
    <w:rsid w:val="00783D0B"/>
    <w:rsid w:val="00784A21"/>
    <w:rsid w:val="00784E27"/>
    <w:rsid w:val="00787037"/>
    <w:rsid w:val="007900D7"/>
    <w:rsid w:val="007915D5"/>
    <w:rsid w:val="007918DF"/>
    <w:rsid w:val="007932A1"/>
    <w:rsid w:val="007942ED"/>
    <w:rsid w:val="007952FA"/>
    <w:rsid w:val="007957CC"/>
    <w:rsid w:val="00795CB7"/>
    <w:rsid w:val="00796ADF"/>
    <w:rsid w:val="007A0620"/>
    <w:rsid w:val="007A0877"/>
    <w:rsid w:val="007A1225"/>
    <w:rsid w:val="007A1CC4"/>
    <w:rsid w:val="007A39E8"/>
    <w:rsid w:val="007A4BE8"/>
    <w:rsid w:val="007A4FAC"/>
    <w:rsid w:val="007A50FD"/>
    <w:rsid w:val="007A5B23"/>
    <w:rsid w:val="007B2E69"/>
    <w:rsid w:val="007B2FF8"/>
    <w:rsid w:val="007B464D"/>
    <w:rsid w:val="007B4ABC"/>
    <w:rsid w:val="007B4F95"/>
    <w:rsid w:val="007B7C73"/>
    <w:rsid w:val="007C13F1"/>
    <w:rsid w:val="007C1C24"/>
    <w:rsid w:val="007C1CA8"/>
    <w:rsid w:val="007C2C16"/>
    <w:rsid w:val="007C504A"/>
    <w:rsid w:val="007C5707"/>
    <w:rsid w:val="007C60BD"/>
    <w:rsid w:val="007C6D1C"/>
    <w:rsid w:val="007D369E"/>
    <w:rsid w:val="007D3ACB"/>
    <w:rsid w:val="007D50BA"/>
    <w:rsid w:val="007D5249"/>
    <w:rsid w:val="007D6E06"/>
    <w:rsid w:val="007E1BEB"/>
    <w:rsid w:val="007E2650"/>
    <w:rsid w:val="007E299B"/>
    <w:rsid w:val="007E46ED"/>
    <w:rsid w:val="007E5437"/>
    <w:rsid w:val="007E59AE"/>
    <w:rsid w:val="007F1F79"/>
    <w:rsid w:val="007F2357"/>
    <w:rsid w:val="007F27AF"/>
    <w:rsid w:val="007F3A80"/>
    <w:rsid w:val="007F4214"/>
    <w:rsid w:val="007F78DC"/>
    <w:rsid w:val="00800E5A"/>
    <w:rsid w:val="00801408"/>
    <w:rsid w:val="008029C4"/>
    <w:rsid w:val="00802C3C"/>
    <w:rsid w:val="00805510"/>
    <w:rsid w:val="00807217"/>
    <w:rsid w:val="00811B24"/>
    <w:rsid w:val="00812CFE"/>
    <w:rsid w:val="00814D28"/>
    <w:rsid w:val="00814E6A"/>
    <w:rsid w:val="008158C5"/>
    <w:rsid w:val="008170FE"/>
    <w:rsid w:val="00821626"/>
    <w:rsid w:val="00822697"/>
    <w:rsid w:val="008226A5"/>
    <w:rsid w:val="00824675"/>
    <w:rsid w:val="008253D6"/>
    <w:rsid w:val="00825536"/>
    <w:rsid w:val="00825919"/>
    <w:rsid w:val="008264A8"/>
    <w:rsid w:val="0082740F"/>
    <w:rsid w:val="00827AF1"/>
    <w:rsid w:val="00827FEC"/>
    <w:rsid w:val="008303C4"/>
    <w:rsid w:val="008309A9"/>
    <w:rsid w:val="008321DA"/>
    <w:rsid w:val="00833583"/>
    <w:rsid w:val="00833843"/>
    <w:rsid w:val="00833F04"/>
    <w:rsid w:val="008347A8"/>
    <w:rsid w:val="00835229"/>
    <w:rsid w:val="0083531F"/>
    <w:rsid w:val="00835D0A"/>
    <w:rsid w:val="0083772C"/>
    <w:rsid w:val="0084220B"/>
    <w:rsid w:val="008431FA"/>
    <w:rsid w:val="00843C9C"/>
    <w:rsid w:val="00844346"/>
    <w:rsid w:val="008471CD"/>
    <w:rsid w:val="00850431"/>
    <w:rsid w:val="00850BEA"/>
    <w:rsid w:val="0085510B"/>
    <w:rsid w:val="00857E54"/>
    <w:rsid w:val="008601C7"/>
    <w:rsid w:val="008605BD"/>
    <w:rsid w:val="008608B8"/>
    <w:rsid w:val="00861FF9"/>
    <w:rsid w:val="008628B9"/>
    <w:rsid w:val="008660C2"/>
    <w:rsid w:val="0087131D"/>
    <w:rsid w:val="00871804"/>
    <w:rsid w:val="00872212"/>
    <w:rsid w:val="00872981"/>
    <w:rsid w:val="00874631"/>
    <w:rsid w:val="00874FCA"/>
    <w:rsid w:val="00877E32"/>
    <w:rsid w:val="008818A3"/>
    <w:rsid w:val="0088199B"/>
    <w:rsid w:val="00881AF6"/>
    <w:rsid w:val="00882285"/>
    <w:rsid w:val="008822FD"/>
    <w:rsid w:val="00882B6E"/>
    <w:rsid w:val="00882DA3"/>
    <w:rsid w:val="00884156"/>
    <w:rsid w:val="00884805"/>
    <w:rsid w:val="00886719"/>
    <w:rsid w:val="00886F62"/>
    <w:rsid w:val="0088728B"/>
    <w:rsid w:val="008874D8"/>
    <w:rsid w:val="00887D3E"/>
    <w:rsid w:val="00890161"/>
    <w:rsid w:val="008902CE"/>
    <w:rsid w:val="00890725"/>
    <w:rsid w:val="00892B62"/>
    <w:rsid w:val="00895932"/>
    <w:rsid w:val="00895E02"/>
    <w:rsid w:val="00896C9D"/>
    <w:rsid w:val="00897303"/>
    <w:rsid w:val="008A1290"/>
    <w:rsid w:val="008A2661"/>
    <w:rsid w:val="008A6843"/>
    <w:rsid w:val="008A7654"/>
    <w:rsid w:val="008A7C70"/>
    <w:rsid w:val="008B3E4A"/>
    <w:rsid w:val="008B3F92"/>
    <w:rsid w:val="008B44C3"/>
    <w:rsid w:val="008B4B1F"/>
    <w:rsid w:val="008B76ED"/>
    <w:rsid w:val="008C037D"/>
    <w:rsid w:val="008C095C"/>
    <w:rsid w:val="008C0FFE"/>
    <w:rsid w:val="008C1321"/>
    <w:rsid w:val="008C213E"/>
    <w:rsid w:val="008C23DE"/>
    <w:rsid w:val="008C5C61"/>
    <w:rsid w:val="008C5E17"/>
    <w:rsid w:val="008C67A7"/>
    <w:rsid w:val="008C6E89"/>
    <w:rsid w:val="008C7383"/>
    <w:rsid w:val="008C7966"/>
    <w:rsid w:val="008D1382"/>
    <w:rsid w:val="008D15DE"/>
    <w:rsid w:val="008D7E63"/>
    <w:rsid w:val="008E465F"/>
    <w:rsid w:val="008E472D"/>
    <w:rsid w:val="008E51C4"/>
    <w:rsid w:val="008E7AC2"/>
    <w:rsid w:val="008E7EA9"/>
    <w:rsid w:val="008F04F5"/>
    <w:rsid w:val="008F07EE"/>
    <w:rsid w:val="008F26DE"/>
    <w:rsid w:val="008F3A6C"/>
    <w:rsid w:val="008F46AD"/>
    <w:rsid w:val="008F6302"/>
    <w:rsid w:val="008F715B"/>
    <w:rsid w:val="00901411"/>
    <w:rsid w:val="00901AF1"/>
    <w:rsid w:val="00901BFC"/>
    <w:rsid w:val="00901D43"/>
    <w:rsid w:val="00901D7E"/>
    <w:rsid w:val="00902940"/>
    <w:rsid w:val="009029DC"/>
    <w:rsid w:val="009057DD"/>
    <w:rsid w:val="00905C03"/>
    <w:rsid w:val="00906F89"/>
    <w:rsid w:val="00907FC5"/>
    <w:rsid w:val="0091255A"/>
    <w:rsid w:val="00913AA8"/>
    <w:rsid w:val="00913F42"/>
    <w:rsid w:val="00914213"/>
    <w:rsid w:val="00914566"/>
    <w:rsid w:val="00914E35"/>
    <w:rsid w:val="00915B71"/>
    <w:rsid w:val="00920FC2"/>
    <w:rsid w:val="00922AF8"/>
    <w:rsid w:val="009233A5"/>
    <w:rsid w:val="00923A1E"/>
    <w:rsid w:val="009251B4"/>
    <w:rsid w:val="00925B3F"/>
    <w:rsid w:val="00926066"/>
    <w:rsid w:val="009326F9"/>
    <w:rsid w:val="00932C4C"/>
    <w:rsid w:val="00933D83"/>
    <w:rsid w:val="00936075"/>
    <w:rsid w:val="00936ED0"/>
    <w:rsid w:val="009377CE"/>
    <w:rsid w:val="00937868"/>
    <w:rsid w:val="00941A97"/>
    <w:rsid w:val="00943590"/>
    <w:rsid w:val="0094440D"/>
    <w:rsid w:val="00945C17"/>
    <w:rsid w:val="009475FD"/>
    <w:rsid w:val="00947684"/>
    <w:rsid w:val="00950D31"/>
    <w:rsid w:val="00952F25"/>
    <w:rsid w:val="00954AF4"/>
    <w:rsid w:val="009564EA"/>
    <w:rsid w:val="00956722"/>
    <w:rsid w:val="00956874"/>
    <w:rsid w:val="00962EF5"/>
    <w:rsid w:val="0096438A"/>
    <w:rsid w:val="00964DC3"/>
    <w:rsid w:val="00967488"/>
    <w:rsid w:val="00967551"/>
    <w:rsid w:val="00967EAF"/>
    <w:rsid w:val="00971C90"/>
    <w:rsid w:val="009739CA"/>
    <w:rsid w:val="00974C53"/>
    <w:rsid w:val="00977B9B"/>
    <w:rsid w:val="0098029A"/>
    <w:rsid w:val="0098062D"/>
    <w:rsid w:val="00982102"/>
    <w:rsid w:val="0098292F"/>
    <w:rsid w:val="00983CF1"/>
    <w:rsid w:val="00986EEB"/>
    <w:rsid w:val="00990072"/>
    <w:rsid w:val="00990305"/>
    <w:rsid w:val="009927AF"/>
    <w:rsid w:val="00992F11"/>
    <w:rsid w:val="009931F9"/>
    <w:rsid w:val="0099419F"/>
    <w:rsid w:val="009A3A28"/>
    <w:rsid w:val="009A4204"/>
    <w:rsid w:val="009A4C06"/>
    <w:rsid w:val="009A612B"/>
    <w:rsid w:val="009A6DE7"/>
    <w:rsid w:val="009A751E"/>
    <w:rsid w:val="009A78FD"/>
    <w:rsid w:val="009B023A"/>
    <w:rsid w:val="009B16E3"/>
    <w:rsid w:val="009B2682"/>
    <w:rsid w:val="009B3690"/>
    <w:rsid w:val="009B542E"/>
    <w:rsid w:val="009B5CCC"/>
    <w:rsid w:val="009B6105"/>
    <w:rsid w:val="009B7AF3"/>
    <w:rsid w:val="009C0689"/>
    <w:rsid w:val="009C271C"/>
    <w:rsid w:val="009C2A3A"/>
    <w:rsid w:val="009C41E4"/>
    <w:rsid w:val="009C4FBB"/>
    <w:rsid w:val="009C5B23"/>
    <w:rsid w:val="009C61FF"/>
    <w:rsid w:val="009C6305"/>
    <w:rsid w:val="009C6CA2"/>
    <w:rsid w:val="009C78B8"/>
    <w:rsid w:val="009D22CB"/>
    <w:rsid w:val="009D32B4"/>
    <w:rsid w:val="009D4BA6"/>
    <w:rsid w:val="009D5B25"/>
    <w:rsid w:val="009D5D10"/>
    <w:rsid w:val="009E0FFF"/>
    <w:rsid w:val="009E354F"/>
    <w:rsid w:val="009E5281"/>
    <w:rsid w:val="009F0713"/>
    <w:rsid w:val="009F13E9"/>
    <w:rsid w:val="009F1B07"/>
    <w:rsid w:val="009F22D3"/>
    <w:rsid w:val="009F307C"/>
    <w:rsid w:val="009F4DCC"/>
    <w:rsid w:val="009F50AC"/>
    <w:rsid w:val="00A007EF"/>
    <w:rsid w:val="00A00E8B"/>
    <w:rsid w:val="00A03809"/>
    <w:rsid w:val="00A0390F"/>
    <w:rsid w:val="00A044BB"/>
    <w:rsid w:val="00A047B2"/>
    <w:rsid w:val="00A06E95"/>
    <w:rsid w:val="00A073C6"/>
    <w:rsid w:val="00A07AB6"/>
    <w:rsid w:val="00A07C46"/>
    <w:rsid w:val="00A12119"/>
    <w:rsid w:val="00A12AE9"/>
    <w:rsid w:val="00A12D3C"/>
    <w:rsid w:val="00A12DE6"/>
    <w:rsid w:val="00A13E04"/>
    <w:rsid w:val="00A144B0"/>
    <w:rsid w:val="00A14E8E"/>
    <w:rsid w:val="00A16214"/>
    <w:rsid w:val="00A20E42"/>
    <w:rsid w:val="00A216D6"/>
    <w:rsid w:val="00A21BBE"/>
    <w:rsid w:val="00A22A2C"/>
    <w:rsid w:val="00A23BD9"/>
    <w:rsid w:val="00A242DC"/>
    <w:rsid w:val="00A2531E"/>
    <w:rsid w:val="00A259A8"/>
    <w:rsid w:val="00A259FC"/>
    <w:rsid w:val="00A26344"/>
    <w:rsid w:val="00A26AC1"/>
    <w:rsid w:val="00A26C9E"/>
    <w:rsid w:val="00A277D0"/>
    <w:rsid w:val="00A311E3"/>
    <w:rsid w:val="00A3153C"/>
    <w:rsid w:val="00A3248F"/>
    <w:rsid w:val="00A3252B"/>
    <w:rsid w:val="00A33B1C"/>
    <w:rsid w:val="00A359DC"/>
    <w:rsid w:val="00A36E4E"/>
    <w:rsid w:val="00A42EF8"/>
    <w:rsid w:val="00A43D9D"/>
    <w:rsid w:val="00A4600F"/>
    <w:rsid w:val="00A46C7E"/>
    <w:rsid w:val="00A508F2"/>
    <w:rsid w:val="00A5103B"/>
    <w:rsid w:val="00A51051"/>
    <w:rsid w:val="00A54498"/>
    <w:rsid w:val="00A5497E"/>
    <w:rsid w:val="00A608C0"/>
    <w:rsid w:val="00A637AC"/>
    <w:rsid w:val="00A651E0"/>
    <w:rsid w:val="00A670C3"/>
    <w:rsid w:val="00A67822"/>
    <w:rsid w:val="00A709EA"/>
    <w:rsid w:val="00A74A80"/>
    <w:rsid w:val="00A75194"/>
    <w:rsid w:val="00A77227"/>
    <w:rsid w:val="00A77B4A"/>
    <w:rsid w:val="00A8316C"/>
    <w:rsid w:val="00A831D7"/>
    <w:rsid w:val="00A85180"/>
    <w:rsid w:val="00A869A7"/>
    <w:rsid w:val="00A86B73"/>
    <w:rsid w:val="00A86E05"/>
    <w:rsid w:val="00A86FD1"/>
    <w:rsid w:val="00A87B83"/>
    <w:rsid w:val="00A90274"/>
    <w:rsid w:val="00A90C10"/>
    <w:rsid w:val="00A9120F"/>
    <w:rsid w:val="00A92654"/>
    <w:rsid w:val="00A92DD0"/>
    <w:rsid w:val="00A93A1B"/>
    <w:rsid w:val="00A95FFC"/>
    <w:rsid w:val="00AA135B"/>
    <w:rsid w:val="00AA2395"/>
    <w:rsid w:val="00AA278B"/>
    <w:rsid w:val="00AA284F"/>
    <w:rsid w:val="00AA45C1"/>
    <w:rsid w:val="00AA5B5C"/>
    <w:rsid w:val="00AA7247"/>
    <w:rsid w:val="00AB4877"/>
    <w:rsid w:val="00AB64E8"/>
    <w:rsid w:val="00AB6E05"/>
    <w:rsid w:val="00AB7627"/>
    <w:rsid w:val="00AB7E79"/>
    <w:rsid w:val="00AC02DA"/>
    <w:rsid w:val="00AC0F75"/>
    <w:rsid w:val="00AC13AA"/>
    <w:rsid w:val="00AC2F6D"/>
    <w:rsid w:val="00AC31A7"/>
    <w:rsid w:val="00AC3FCD"/>
    <w:rsid w:val="00AC47FC"/>
    <w:rsid w:val="00AD29ED"/>
    <w:rsid w:val="00AD3E84"/>
    <w:rsid w:val="00AD529D"/>
    <w:rsid w:val="00AD7299"/>
    <w:rsid w:val="00AE0C6C"/>
    <w:rsid w:val="00AE11A9"/>
    <w:rsid w:val="00AE1E21"/>
    <w:rsid w:val="00AE3C16"/>
    <w:rsid w:val="00AF0D4A"/>
    <w:rsid w:val="00AF20E0"/>
    <w:rsid w:val="00AF247C"/>
    <w:rsid w:val="00AF32FF"/>
    <w:rsid w:val="00AF3FA9"/>
    <w:rsid w:val="00AF4619"/>
    <w:rsid w:val="00AF5CD4"/>
    <w:rsid w:val="00AF7D79"/>
    <w:rsid w:val="00B00113"/>
    <w:rsid w:val="00B00A0A"/>
    <w:rsid w:val="00B013A7"/>
    <w:rsid w:val="00B040A8"/>
    <w:rsid w:val="00B04B13"/>
    <w:rsid w:val="00B05072"/>
    <w:rsid w:val="00B07788"/>
    <w:rsid w:val="00B07D70"/>
    <w:rsid w:val="00B07DD1"/>
    <w:rsid w:val="00B10118"/>
    <w:rsid w:val="00B116B9"/>
    <w:rsid w:val="00B12A70"/>
    <w:rsid w:val="00B12F9F"/>
    <w:rsid w:val="00B14C5B"/>
    <w:rsid w:val="00B16079"/>
    <w:rsid w:val="00B165A2"/>
    <w:rsid w:val="00B1730B"/>
    <w:rsid w:val="00B200A5"/>
    <w:rsid w:val="00B21619"/>
    <w:rsid w:val="00B22778"/>
    <w:rsid w:val="00B23AD1"/>
    <w:rsid w:val="00B25301"/>
    <w:rsid w:val="00B2534C"/>
    <w:rsid w:val="00B264F4"/>
    <w:rsid w:val="00B305D7"/>
    <w:rsid w:val="00B3176D"/>
    <w:rsid w:val="00B33541"/>
    <w:rsid w:val="00B34255"/>
    <w:rsid w:val="00B34557"/>
    <w:rsid w:val="00B3477E"/>
    <w:rsid w:val="00B34A6A"/>
    <w:rsid w:val="00B377E3"/>
    <w:rsid w:val="00B4184D"/>
    <w:rsid w:val="00B429AE"/>
    <w:rsid w:val="00B468C1"/>
    <w:rsid w:val="00B502C3"/>
    <w:rsid w:val="00B5031A"/>
    <w:rsid w:val="00B508EB"/>
    <w:rsid w:val="00B50D5A"/>
    <w:rsid w:val="00B5137D"/>
    <w:rsid w:val="00B51789"/>
    <w:rsid w:val="00B52FEF"/>
    <w:rsid w:val="00B538BF"/>
    <w:rsid w:val="00B547C3"/>
    <w:rsid w:val="00B561CA"/>
    <w:rsid w:val="00B618A5"/>
    <w:rsid w:val="00B63C72"/>
    <w:rsid w:val="00B65295"/>
    <w:rsid w:val="00B65E76"/>
    <w:rsid w:val="00B66140"/>
    <w:rsid w:val="00B66AFD"/>
    <w:rsid w:val="00B66F62"/>
    <w:rsid w:val="00B71E40"/>
    <w:rsid w:val="00B72613"/>
    <w:rsid w:val="00B7300E"/>
    <w:rsid w:val="00B7316A"/>
    <w:rsid w:val="00B74753"/>
    <w:rsid w:val="00B749B9"/>
    <w:rsid w:val="00B75021"/>
    <w:rsid w:val="00B75A7B"/>
    <w:rsid w:val="00B75F1B"/>
    <w:rsid w:val="00B76743"/>
    <w:rsid w:val="00B7764A"/>
    <w:rsid w:val="00B77B2B"/>
    <w:rsid w:val="00B8067F"/>
    <w:rsid w:val="00B80CEF"/>
    <w:rsid w:val="00B8462C"/>
    <w:rsid w:val="00B905AA"/>
    <w:rsid w:val="00B90C20"/>
    <w:rsid w:val="00B9535F"/>
    <w:rsid w:val="00BA12C2"/>
    <w:rsid w:val="00BA1981"/>
    <w:rsid w:val="00BA2ED3"/>
    <w:rsid w:val="00BA3A0E"/>
    <w:rsid w:val="00BA4F2E"/>
    <w:rsid w:val="00BA634E"/>
    <w:rsid w:val="00BA6992"/>
    <w:rsid w:val="00BA6A6E"/>
    <w:rsid w:val="00BB1F8E"/>
    <w:rsid w:val="00BB2555"/>
    <w:rsid w:val="00BB28F9"/>
    <w:rsid w:val="00BB50B0"/>
    <w:rsid w:val="00BB7D47"/>
    <w:rsid w:val="00BC1F64"/>
    <w:rsid w:val="00BC2065"/>
    <w:rsid w:val="00BC216D"/>
    <w:rsid w:val="00BC4835"/>
    <w:rsid w:val="00BC59D7"/>
    <w:rsid w:val="00BD2B7F"/>
    <w:rsid w:val="00BD3F69"/>
    <w:rsid w:val="00BD41C5"/>
    <w:rsid w:val="00BD4DC3"/>
    <w:rsid w:val="00BD5D13"/>
    <w:rsid w:val="00BD72C5"/>
    <w:rsid w:val="00BE1A23"/>
    <w:rsid w:val="00BE48FC"/>
    <w:rsid w:val="00BE4B32"/>
    <w:rsid w:val="00BE551B"/>
    <w:rsid w:val="00BE5552"/>
    <w:rsid w:val="00BE5AF6"/>
    <w:rsid w:val="00BE6285"/>
    <w:rsid w:val="00BE659E"/>
    <w:rsid w:val="00BE7224"/>
    <w:rsid w:val="00BE75D8"/>
    <w:rsid w:val="00BF01F8"/>
    <w:rsid w:val="00BF1B5A"/>
    <w:rsid w:val="00BF38E6"/>
    <w:rsid w:val="00BF41C0"/>
    <w:rsid w:val="00BF5132"/>
    <w:rsid w:val="00BF7784"/>
    <w:rsid w:val="00BF7EAB"/>
    <w:rsid w:val="00C02948"/>
    <w:rsid w:val="00C02FFC"/>
    <w:rsid w:val="00C0632A"/>
    <w:rsid w:val="00C069CB"/>
    <w:rsid w:val="00C112A3"/>
    <w:rsid w:val="00C11E81"/>
    <w:rsid w:val="00C12712"/>
    <w:rsid w:val="00C130E7"/>
    <w:rsid w:val="00C14088"/>
    <w:rsid w:val="00C1562E"/>
    <w:rsid w:val="00C20F71"/>
    <w:rsid w:val="00C215F9"/>
    <w:rsid w:val="00C2286B"/>
    <w:rsid w:val="00C27F10"/>
    <w:rsid w:val="00C30976"/>
    <w:rsid w:val="00C316F0"/>
    <w:rsid w:val="00C32497"/>
    <w:rsid w:val="00C32EEB"/>
    <w:rsid w:val="00C33C68"/>
    <w:rsid w:val="00C34DE7"/>
    <w:rsid w:val="00C3591F"/>
    <w:rsid w:val="00C3642E"/>
    <w:rsid w:val="00C409B9"/>
    <w:rsid w:val="00C4155E"/>
    <w:rsid w:val="00C4172E"/>
    <w:rsid w:val="00C4222A"/>
    <w:rsid w:val="00C42E52"/>
    <w:rsid w:val="00C434B5"/>
    <w:rsid w:val="00C43F6C"/>
    <w:rsid w:val="00C43F9A"/>
    <w:rsid w:val="00C43FFB"/>
    <w:rsid w:val="00C44C25"/>
    <w:rsid w:val="00C45BDE"/>
    <w:rsid w:val="00C46ABA"/>
    <w:rsid w:val="00C50C3C"/>
    <w:rsid w:val="00C52C53"/>
    <w:rsid w:val="00C539BD"/>
    <w:rsid w:val="00C553AB"/>
    <w:rsid w:val="00C555CC"/>
    <w:rsid w:val="00C604E6"/>
    <w:rsid w:val="00C60A49"/>
    <w:rsid w:val="00C61400"/>
    <w:rsid w:val="00C62073"/>
    <w:rsid w:val="00C640F3"/>
    <w:rsid w:val="00C64782"/>
    <w:rsid w:val="00C658E2"/>
    <w:rsid w:val="00C66936"/>
    <w:rsid w:val="00C67B38"/>
    <w:rsid w:val="00C71B78"/>
    <w:rsid w:val="00C72FF5"/>
    <w:rsid w:val="00C805FB"/>
    <w:rsid w:val="00C80CD4"/>
    <w:rsid w:val="00C83E8F"/>
    <w:rsid w:val="00C845B7"/>
    <w:rsid w:val="00C85BED"/>
    <w:rsid w:val="00C85CF6"/>
    <w:rsid w:val="00C864E4"/>
    <w:rsid w:val="00C878CC"/>
    <w:rsid w:val="00C905CA"/>
    <w:rsid w:val="00C90CFC"/>
    <w:rsid w:val="00C93C8F"/>
    <w:rsid w:val="00C941FB"/>
    <w:rsid w:val="00C94C03"/>
    <w:rsid w:val="00C9637E"/>
    <w:rsid w:val="00CA2571"/>
    <w:rsid w:val="00CA2BCC"/>
    <w:rsid w:val="00CB25A3"/>
    <w:rsid w:val="00CB3705"/>
    <w:rsid w:val="00CB5874"/>
    <w:rsid w:val="00CB59E9"/>
    <w:rsid w:val="00CC0823"/>
    <w:rsid w:val="00CC0D3E"/>
    <w:rsid w:val="00CC0E3A"/>
    <w:rsid w:val="00CC1394"/>
    <w:rsid w:val="00CC2A5F"/>
    <w:rsid w:val="00CC52D8"/>
    <w:rsid w:val="00CC5783"/>
    <w:rsid w:val="00CC66B7"/>
    <w:rsid w:val="00CD2DBA"/>
    <w:rsid w:val="00CD3DDC"/>
    <w:rsid w:val="00CD4078"/>
    <w:rsid w:val="00CD6705"/>
    <w:rsid w:val="00CD6FD4"/>
    <w:rsid w:val="00CE23FD"/>
    <w:rsid w:val="00CE2D4F"/>
    <w:rsid w:val="00CE2E93"/>
    <w:rsid w:val="00CE4464"/>
    <w:rsid w:val="00CE5414"/>
    <w:rsid w:val="00CE57C0"/>
    <w:rsid w:val="00CE687B"/>
    <w:rsid w:val="00CE6FA4"/>
    <w:rsid w:val="00CF1980"/>
    <w:rsid w:val="00CF1EC7"/>
    <w:rsid w:val="00CF3A78"/>
    <w:rsid w:val="00CF45B1"/>
    <w:rsid w:val="00CF5E91"/>
    <w:rsid w:val="00CF6571"/>
    <w:rsid w:val="00CF791C"/>
    <w:rsid w:val="00D00D9F"/>
    <w:rsid w:val="00D010BA"/>
    <w:rsid w:val="00D01C42"/>
    <w:rsid w:val="00D01F96"/>
    <w:rsid w:val="00D03CD6"/>
    <w:rsid w:val="00D04A4C"/>
    <w:rsid w:val="00D04C2F"/>
    <w:rsid w:val="00D073E1"/>
    <w:rsid w:val="00D10196"/>
    <w:rsid w:val="00D1030B"/>
    <w:rsid w:val="00D12D83"/>
    <w:rsid w:val="00D1383E"/>
    <w:rsid w:val="00D13A73"/>
    <w:rsid w:val="00D13FB0"/>
    <w:rsid w:val="00D14863"/>
    <w:rsid w:val="00D151E4"/>
    <w:rsid w:val="00D166C9"/>
    <w:rsid w:val="00D16F64"/>
    <w:rsid w:val="00D20270"/>
    <w:rsid w:val="00D21F40"/>
    <w:rsid w:val="00D22470"/>
    <w:rsid w:val="00D2375A"/>
    <w:rsid w:val="00D24051"/>
    <w:rsid w:val="00D26D98"/>
    <w:rsid w:val="00D30637"/>
    <w:rsid w:val="00D33019"/>
    <w:rsid w:val="00D33E37"/>
    <w:rsid w:val="00D3448A"/>
    <w:rsid w:val="00D346A1"/>
    <w:rsid w:val="00D3659F"/>
    <w:rsid w:val="00D37330"/>
    <w:rsid w:val="00D37FA0"/>
    <w:rsid w:val="00D40C9B"/>
    <w:rsid w:val="00D42CA5"/>
    <w:rsid w:val="00D46CF6"/>
    <w:rsid w:val="00D46F86"/>
    <w:rsid w:val="00D47507"/>
    <w:rsid w:val="00D47EF3"/>
    <w:rsid w:val="00D501AF"/>
    <w:rsid w:val="00D50F32"/>
    <w:rsid w:val="00D51235"/>
    <w:rsid w:val="00D553BE"/>
    <w:rsid w:val="00D56343"/>
    <w:rsid w:val="00D568B3"/>
    <w:rsid w:val="00D57DCE"/>
    <w:rsid w:val="00D57EC3"/>
    <w:rsid w:val="00D621A4"/>
    <w:rsid w:val="00D62CB1"/>
    <w:rsid w:val="00D636F1"/>
    <w:rsid w:val="00D64147"/>
    <w:rsid w:val="00D65483"/>
    <w:rsid w:val="00D656AC"/>
    <w:rsid w:val="00D656BD"/>
    <w:rsid w:val="00D66753"/>
    <w:rsid w:val="00D667C7"/>
    <w:rsid w:val="00D67895"/>
    <w:rsid w:val="00D6794F"/>
    <w:rsid w:val="00D728F6"/>
    <w:rsid w:val="00D729AC"/>
    <w:rsid w:val="00D72F8D"/>
    <w:rsid w:val="00D7367E"/>
    <w:rsid w:val="00D73D60"/>
    <w:rsid w:val="00D73F2A"/>
    <w:rsid w:val="00D73FD5"/>
    <w:rsid w:val="00D80E1C"/>
    <w:rsid w:val="00D80EA7"/>
    <w:rsid w:val="00D85BF8"/>
    <w:rsid w:val="00D864B6"/>
    <w:rsid w:val="00D8696D"/>
    <w:rsid w:val="00D9295E"/>
    <w:rsid w:val="00D9695A"/>
    <w:rsid w:val="00D973AC"/>
    <w:rsid w:val="00DA09E6"/>
    <w:rsid w:val="00DA1764"/>
    <w:rsid w:val="00DA212A"/>
    <w:rsid w:val="00DA215C"/>
    <w:rsid w:val="00DA3554"/>
    <w:rsid w:val="00DA3877"/>
    <w:rsid w:val="00DA38CD"/>
    <w:rsid w:val="00DA409F"/>
    <w:rsid w:val="00DA5687"/>
    <w:rsid w:val="00DA6DD8"/>
    <w:rsid w:val="00DA7F0F"/>
    <w:rsid w:val="00DB0A26"/>
    <w:rsid w:val="00DB232F"/>
    <w:rsid w:val="00DB2A9F"/>
    <w:rsid w:val="00DB2AD6"/>
    <w:rsid w:val="00DB2B70"/>
    <w:rsid w:val="00DB376A"/>
    <w:rsid w:val="00DB47C3"/>
    <w:rsid w:val="00DB4873"/>
    <w:rsid w:val="00DB7786"/>
    <w:rsid w:val="00DB7B43"/>
    <w:rsid w:val="00DC02D3"/>
    <w:rsid w:val="00DC114E"/>
    <w:rsid w:val="00DC1A61"/>
    <w:rsid w:val="00DC42C6"/>
    <w:rsid w:val="00DC5ADB"/>
    <w:rsid w:val="00DD0084"/>
    <w:rsid w:val="00DD0109"/>
    <w:rsid w:val="00DD39F6"/>
    <w:rsid w:val="00DD42F5"/>
    <w:rsid w:val="00DD45D2"/>
    <w:rsid w:val="00DD5B8E"/>
    <w:rsid w:val="00DD5D3A"/>
    <w:rsid w:val="00DE039C"/>
    <w:rsid w:val="00DE080C"/>
    <w:rsid w:val="00DE13A1"/>
    <w:rsid w:val="00DE1A12"/>
    <w:rsid w:val="00DE4809"/>
    <w:rsid w:val="00DE5C27"/>
    <w:rsid w:val="00DE7410"/>
    <w:rsid w:val="00DF0DD0"/>
    <w:rsid w:val="00DF125B"/>
    <w:rsid w:val="00DF1468"/>
    <w:rsid w:val="00DF25A9"/>
    <w:rsid w:val="00DF31CE"/>
    <w:rsid w:val="00DF43C3"/>
    <w:rsid w:val="00DF559E"/>
    <w:rsid w:val="00DF71B1"/>
    <w:rsid w:val="00DF78FD"/>
    <w:rsid w:val="00E002B2"/>
    <w:rsid w:val="00E06134"/>
    <w:rsid w:val="00E06A06"/>
    <w:rsid w:val="00E07818"/>
    <w:rsid w:val="00E10760"/>
    <w:rsid w:val="00E118A8"/>
    <w:rsid w:val="00E12A00"/>
    <w:rsid w:val="00E1314D"/>
    <w:rsid w:val="00E138A2"/>
    <w:rsid w:val="00E14DB1"/>
    <w:rsid w:val="00E151AA"/>
    <w:rsid w:val="00E154B3"/>
    <w:rsid w:val="00E15AC6"/>
    <w:rsid w:val="00E2089E"/>
    <w:rsid w:val="00E2286E"/>
    <w:rsid w:val="00E246D2"/>
    <w:rsid w:val="00E250BA"/>
    <w:rsid w:val="00E30B01"/>
    <w:rsid w:val="00E3290B"/>
    <w:rsid w:val="00E3319B"/>
    <w:rsid w:val="00E34514"/>
    <w:rsid w:val="00E41AAD"/>
    <w:rsid w:val="00E43C28"/>
    <w:rsid w:val="00E44C02"/>
    <w:rsid w:val="00E44E34"/>
    <w:rsid w:val="00E45C4B"/>
    <w:rsid w:val="00E46227"/>
    <w:rsid w:val="00E46412"/>
    <w:rsid w:val="00E527C2"/>
    <w:rsid w:val="00E53944"/>
    <w:rsid w:val="00E540EA"/>
    <w:rsid w:val="00E556C7"/>
    <w:rsid w:val="00E5628E"/>
    <w:rsid w:val="00E56FA5"/>
    <w:rsid w:val="00E57EBB"/>
    <w:rsid w:val="00E62B9E"/>
    <w:rsid w:val="00E63A4C"/>
    <w:rsid w:val="00E63D2A"/>
    <w:rsid w:val="00E65CF2"/>
    <w:rsid w:val="00E66ADC"/>
    <w:rsid w:val="00E71EA1"/>
    <w:rsid w:val="00E721A8"/>
    <w:rsid w:val="00E72DD5"/>
    <w:rsid w:val="00E74020"/>
    <w:rsid w:val="00E75105"/>
    <w:rsid w:val="00E84650"/>
    <w:rsid w:val="00E84D73"/>
    <w:rsid w:val="00E854D8"/>
    <w:rsid w:val="00E85B9B"/>
    <w:rsid w:val="00E871A1"/>
    <w:rsid w:val="00E87B4D"/>
    <w:rsid w:val="00E9189C"/>
    <w:rsid w:val="00E92043"/>
    <w:rsid w:val="00E93CF4"/>
    <w:rsid w:val="00E94B84"/>
    <w:rsid w:val="00E963E3"/>
    <w:rsid w:val="00E9770D"/>
    <w:rsid w:val="00E9797B"/>
    <w:rsid w:val="00E979E7"/>
    <w:rsid w:val="00EA090B"/>
    <w:rsid w:val="00EA171B"/>
    <w:rsid w:val="00EA2616"/>
    <w:rsid w:val="00EA4F07"/>
    <w:rsid w:val="00EA5325"/>
    <w:rsid w:val="00EA65E4"/>
    <w:rsid w:val="00EA6659"/>
    <w:rsid w:val="00EB02C2"/>
    <w:rsid w:val="00EB4DEF"/>
    <w:rsid w:val="00EC14B3"/>
    <w:rsid w:val="00EC2661"/>
    <w:rsid w:val="00EC3F97"/>
    <w:rsid w:val="00EC57A1"/>
    <w:rsid w:val="00EC5AE9"/>
    <w:rsid w:val="00EC6525"/>
    <w:rsid w:val="00EC66CF"/>
    <w:rsid w:val="00EC739C"/>
    <w:rsid w:val="00ED0125"/>
    <w:rsid w:val="00ED0D43"/>
    <w:rsid w:val="00ED1F7B"/>
    <w:rsid w:val="00ED357E"/>
    <w:rsid w:val="00ED3FC0"/>
    <w:rsid w:val="00EE228A"/>
    <w:rsid w:val="00EE3C5D"/>
    <w:rsid w:val="00EE5D78"/>
    <w:rsid w:val="00EF031D"/>
    <w:rsid w:val="00EF1437"/>
    <w:rsid w:val="00EF1B5E"/>
    <w:rsid w:val="00EF1B7D"/>
    <w:rsid w:val="00EF3123"/>
    <w:rsid w:val="00EF4E3D"/>
    <w:rsid w:val="00EF5FC4"/>
    <w:rsid w:val="00EF6526"/>
    <w:rsid w:val="00EF6E11"/>
    <w:rsid w:val="00EF6FA9"/>
    <w:rsid w:val="00F007D9"/>
    <w:rsid w:val="00F0080E"/>
    <w:rsid w:val="00F01486"/>
    <w:rsid w:val="00F0203C"/>
    <w:rsid w:val="00F03313"/>
    <w:rsid w:val="00F03F3A"/>
    <w:rsid w:val="00F04051"/>
    <w:rsid w:val="00F05574"/>
    <w:rsid w:val="00F06807"/>
    <w:rsid w:val="00F07E95"/>
    <w:rsid w:val="00F1040E"/>
    <w:rsid w:val="00F10831"/>
    <w:rsid w:val="00F10889"/>
    <w:rsid w:val="00F10CEC"/>
    <w:rsid w:val="00F11D55"/>
    <w:rsid w:val="00F12C94"/>
    <w:rsid w:val="00F1743E"/>
    <w:rsid w:val="00F17AF3"/>
    <w:rsid w:val="00F20714"/>
    <w:rsid w:val="00F22EF5"/>
    <w:rsid w:val="00F23F4C"/>
    <w:rsid w:val="00F2796F"/>
    <w:rsid w:val="00F3225A"/>
    <w:rsid w:val="00F328C2"/>
    <w:rsid w:val="00F33766"/>
    <w:rsid w:val="00F33B18"/>
    <w:rsid w:val="00F33E03"/>
    <w:rsid w:val="00F342EB"/>
    <w:rsid w:val="00F365D7"/>
    <w:rsid w:val="00F37D0A"/>
    <w:rsid w:val="00F40B4C"/>
    <w:rsid w:val="00F41AF2"/>
    <w:rsid w:val="00F425E3"/>
    <w:rsid w:val="00F428C7"/>
    <w:rsid w:val="00F43C55"/>
    <w:rsid w:val="00F46D2D"/>
    <w:rsid w:val="00F4726A"/>
    <w:rsid w:val="00F473E8"/>
    <w:rsid w:val="00F5075A"/>
    <w:rsid w:val="00F52D86"/>
    <w:rsid w:val="00F54938"/>
    <w:rsid w:val="00F54D2A"/>
    <w:rsid w:val="00F572B0"/>
    <w:rsid w:val="00F60595"/>
    <w:rsid w:val="00F61387"/>
    <w:rsid w:val="00F628A2"/>
    <w:rsid w:val="00F62AF9"/>
    <w:rsid w:val="00F64EAF"/>
    <w:rsid w:val="00F65D0F"/>
    <w:rsid w:val="00F67BD6"/>
    <w:rsid w:val="00F714D8"/>
    <w:rsid w:val="00F72A85"/>
    <w:rsid w:val="00F733B1"/>
    <w:rsid w:val="00F734D6"/>
    <w:rsid w:val="00F73E29"/>
    <w:rsid w:val="00F76464"/>
    <w:rsid w:val="00F76DF5"/>
    <w:rsid w:val="00F77164"/>
    <w:rsid w:val="00F80D00"/>
    <w:rsid w:val="00F8357B"/>
    <w:rsid w:val="00F83828"/>
    <w:rsid w:val="00F84AC4"/>
    <w:rsid w:val="00F84B4A"/>
    <w:rsid w:val="00F85207"/>
    <w:rsid w:val="00F8682E"/>
    <w:rsid w:val="00F86FE1"/>
    <w:rsid w:val="00F87A0D"/>
    <w:rsid w:val="00F91F78"/>
    <w:rsid w:val="00F9238C"/>
    <w:rsid w:val="00F9262B"/>
    <w:rsid w:val="00F93EB6"/>
    <w:rsid w:val="00F9639C"/>
    <w:rsid w:val="00FA0204"/>
    <w:rsid w:val="00FA056D"/>
    <w:rsid w:val="00FA1DC9"/>
    <w:rsid w:val="00FA3388"/>
    <w:rsid w:val="00FA440D"/>
    <w:rsid w:val="00FA6C20"/>
    <w:rsid w:val="00FA73D6"/>
    <w:rsid w:val="00FB1A69"/>
    <w:rsid w:val="00FB368B"/>
    <w:rsid w:val="00FB39A4"/>
    <w:rsid w:val="00FC1F84"/>
    <w:rsid w:val="00FC2C23"/>
    <w:rsid w:val="00FC31AC"/>
    <w:rsid w:val="00FC475B"/>
    <w:rsid w:val="00FC5478"/>
    <w:rsid w:val="00FC570D"/>
    <w:rsid w:val="00FC75A4"/>
    <w:rsid w:val="00FD07FE"/>
    <w:rsid w:val="00FD15D3"/>
    <w:rsid w:val="00FD1DD5"/>
    <w:rsid w:val="00FD2FDC"/>
    <w:rsid w:val="00FD5897"/>
    <w:rsid w:val="00FD65CF"/>
    <w:rsid w:val="00FD7974"/>
    <w:rsid w:val="00FE0D1A"/>
    <w:rsid w:val="00FE1302"/>
    <w:rsid w:val="00FE1404"/>
    <w:rsid w:val="00FE355C"/>
    <w:rsid w:val="00FE4F63"/>
    <w:rsid w:val="00FE60B7"/>
    <w:rsid w:val="00FF138F"/>
    <w:rsid w:val="00FF4747"/>
    <w:rsid w:val="00FF5ECE"/>
    <w:rsid w:val="00FF6A3F"/>
    <w:rsid w:val="00FF7381"/>
    <w:rsid w:val="00FF75C6"/>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3B8638D"/>
  <w15:docId w15:val="{9002C76E-A73C-4413-AE07-776B2BD2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32190D"/>
    <w:rPr>
      <w:sz w:val="24"/>
      <w:szCs w:val="20"/>
    </w:rPr>
  </w:style>
  <w:style w:type="paragraph" w:styleId="Antrat1">
    <w:name w:val="heading 1"/>
    <w:basedOn w:val="prastasis"/>
    <w:next w:val="prastasis"/>
    <w:link w:val="Antrat1Diagrama"/>
    <w:uiPriority w:val="99"/>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uiPriority w:val="99"/>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uiPriority w:val="99"/>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style>
  <w:style w:type="character" w:customStyle="1" w:styleId="PagrindinistekstasDiagrama">
    <w:name w:val="Pagrindinis tekstas Diagrama"/>
    <w:basedOn w:val="Numatytasispastraiposriftas"/>
    <w:link w:val="Pagrindinistekstas"/>
    <w:uiPriority w:val="99"/>
    <w:locked/>
    <w:rsid w:val="00F428C7"/>
    <w:rPr>
      <w:rFonts w:cs="Times New Roman"/>
      <w:sz w:val="24"/>
    </w:rPr>
  </w:style>
  <w:style w:type="paragraph" w:styleId="prastasiniatinklio">
    <w:name w:val="Normal (Web)"/>
    <w:aliases w:val="Char Char Char Char Char,Char Char Char Char,Char Char Char Char Char Char Char Char"/>
    <w:basedOn w:val="prastasis"/>
    <w:link w:val="prastasiniatinklioDiagrama"/>
    <w:uiPriority w:val="99"/>
    <w:qFormat/>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uiPriority w:val="39"/>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sz w:val="20"/>
      <w:szCs w:val="20"/>
      <w:lang w:val="en-GB" w:eastAsia="en-US"/>
    </w:rPr>
  </w:style>
  <w:style w:type="paragraph" w:customStyle="1" w:styleId="CentrBold">
    <w:name w:val="CentrBold"/>
    <w:uiPriority w:val="99"/>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22"/>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20"/>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Sraopastraipa">
    <w:name w:val="List Paragraph"/>
    <w:basedOn w:val="prastasis"/>
    <w:link w:val="SraopastraipaDiagrama"/>
    <w:uiPriority w:val="34"/>
    <w:qFormat/>
    <w:rsid w:val="00822697"/>
    <w:pPr>
      <w:ind w:left="720"/>
      <w:contextualSpacing/>
    </w:pPr>
    <w:rPr>
      <w:sz w:val="20"/>
      <w:lang w:eastAsia="en-US"/>
    </w:rPr>
  </w:style>
  <w:style w:type="paragraph" w:styleId="Puslapioinaostekstas">
    <w:name w:val="footnote text"/>
    <w:basedOn w:val="prastasis"/>
    <w:link w:val="PuslapioinaostekstasDiagrama"/>
    <w:uiPriority w:val="99"/>
    <w:unhideWhenUsed/>
    <w:rsid w:val="00A20E42"/>
    <w:rPr>
      <w:sz w:val="20"/>
      <w:lang w:eastAsia="en-US"/>
    </w:rPr>
  </w:style>
  <w:style w:type="character" w:customStyle="1" w:styleId="PuslapioinaostekstasDiagrama">
    <w:name w:val="Puslapio išnašos tekstas Diagrama"/>
    <w:basedOn w:val="Numatytasispastraiposriftas"/>
    <w:link w:val="Puslapioinaostekstas"/>
    <w:uiPriority w:val="99"/>
    <w:rsid w:val="00A20E42"/>
    <w:rPr>
      <w:sz w:val="20"/>
      <w:szCs w:val="20"/>
      <w:lang w:eastAsia="en-US"/>
    </w:rPr>
  </w:style>
  <w:style w:type="character" w:styleId="Puslapioinaosnuoroda">
    <w:name w:val="footnote reference"/>
    <w:uiPriority w:val="99"/>
    <w:unhideWhenUsed/>
    <w:rsid w:val="00A20E42"/>
    <w:rPr>
      <w:vertAlign w:val="superscript"/>
    </w:rPr>
  </w:style>
  <w:style w:type="paragraph" w:styleId="Betarp">
    <w:name w:val="No Spacing"/>
    <w:uiPriority w:val="99"/>
    <w:qFormat/>
    <w:rsid w:val="00D67895"/>
    <w:rPr>
      <w:sz w:val="24"/>
      <w:szCs w:val="20"/>
    </w:rPr>
  </w:style>
  <w:style w:type="paragraph" w:customStyle="1" w:styleId="Pagrindinistekstas1">
    <w:name w:val="Pagrindinis tekstas1"/>
    <w:basedOn w:val="prastasis"/>
    <w:rsid w:val="00F43C55"/>
    <w:pPr>
      <w:suppressAutoHyphens/>
      <w:autoSpaceDE w:val="0"/>
      <w:autoSpaceDN w:val="0"/>
      <w:adjustRightInd w:val="0"/>
      <w:spacing w:line="298" w:lineRule="auto"/>
      <w:ind w:firstLine="312"/>
      <w:jc w:val="both"/>
      <w:textAlignment w:val="center"/>
    </w:pPr>
    <w:rPr>
      <w:color w:val="000000"/>
      <w:sz w:val="20"/>
      <w:lang w:eastAsia="en-US"/>
    </w:rPr>
  </w:style>
  <w:style w:type="paragraph" w:styleId="Komentarotekstas">
    <w:name w:val="annotation text"/>
    <w:basedOn w:val="prastasis"/>
    <w:link w:val="KomentarotekstasDiagrama"/>
    <w:uiPriority w:val="99"/>
    <w:semiHidden/>
    <w:unhideWhenUsed/>
    <w:rsid w:val="00D47EF3"/>
    <w:rPr>
      <w:rFonts w:ascii="TimesLT" w:hAnsi="TimesLT"/>
      <w:sz w:val="20"/>
      <w:lang w:val="en-US" w:eastAsia="en-US"/>
    </w:rPr>
  </w:style>
  <w:style w:type="character" w:customStyle="1" w:styleId="KomentarotekstasDiagrama">
    <w:name w:val="Komentaro tekstas Diagrama"/>
    <w:basedOn w:val="Numatytasispastraiposriftas"/>
    <w:link w:val="Komentarotekstas"/>
    <w:uiPriority w:val="99"/>
    <w:semiHidden/>
    <w:rsid w:val="00D47EF3"/>
    <w:rPr>
      <w:rFonts w:ascii="TimesLT" w:hAnsi="TimesLT"/>
      <w:sz w:val="20"/>
      <w:szCs w:val="20"/>
      <w:lang w:val="en-US" w:eastAsia="en-US"/>
    </w:rPr>
  </w:style>
  <w:style w:type="character" w:customStyle="1" w:styleId="newsdate">
    <w:name w:val="news_date"/>
    <w:rsid w:val="00D47EF3"/>
  </w:style>
  <w:style w:type="character" w:customStyle="1" w:styleId="DefaultParagraphFont1">
    <w:name w:val="Default Paragraph Font1"/>
    <w:uiPriority w:val="99"/>
    <w:rsid w:val="00D47EF3"/>
  </w:style>
  <w:style w:type="character" w:styleId="Komentaronuoroda">
    <w:name w:val="annotation reference"/>
    <w:basedOn w:val="Numatytasispastraiposriftas"/>
    <w:uiPriority w:val="99"/>
    <w:semiHidden/>
    <w:unhideWhenUsed/>
    <w:rsid w:val="00950D31"/>
    <w:rPr>
      <w:sz w:val="16"/>
      <w:szCs w:val="16"/>
    </w:rPr>
  </w:style>
  <w:style w:type="paragraph" w:customStyle="1" w:styleId="Normal1">
    <w:name w:val="Normal1"/>
    <w:rsid w:val="007D50BA"/>
    <w:pPr>
      <w:widowControl w:val="0"/>
    </w:pPr>
    <w:rPr>
      <w:rFonts w:eastAsia="Arial Unicode MS" w:cs="Mangal"/>
      <w:kern w:val="1"/>
      <w:sz w:val="24"/>
      <w:szCs w:val="24"/>
      <w:lang w:eastAsia="hi-IN" w:bidi="hi-IN"/>
    </w:rPr>
  </w:style>
  <w:style w:type="character" w:customStyle="1" w:styleId="prastasiniatinklioDiagrama">
    <w:name w:val="Įprastas (žiniatinklio) Diagrama"/>
    <w:aliases w:val="Char Char Char Char Char Diagrama,Char Char Char Char Diagrama,Char Char Char Char Char Char Char Char Diagrama"/>
    <w:link w:val="prastasiniatinklio"/>
    <w:uiPriority w:val="99"/>
    <w:rsid w:val="00FA056D"/>
    <w:rPr>
      <w:sz w:val="24"/>
      <w:szCs w:val="24"/>
      <w:lang w:val="en-GB" w:eastAsia="en-US"/>
    </w:rPr>
  </w:style>
  <w:style w:type="character" w:customStyle="1" w:styleId="apple-converted-space">
    <w:name w:val="apple-converted-space"/>
    <w:basedOn w:val="Numatytasispastraiposriftas"/>
    <w:rsid w:val="00FD7974"/>
  </w:style>
  <w:style w:type="character" w:customStyle="1" w:styleId="st1">
    <w:name w:val="st1"/>
    <w:basedOn w:val="Numatytasispastraiposriftas"/>
    <w:rsid w:val="00084D69"/>
  </w:style>
  <w:style w:type="paragraph" w:styleId="Komentarotema">
    <w:name w:val="annotation subject"/>
    <w:basedOn w:val="Komentarotekstas"/>
    <w:next w:val="Komentarotekstas"/>
    <w:link w:val="KomentarotemaDiagrama"/>
    <w:uiPriority w:val="99"/>
    <w:semiHidden/>
    <w:unhideWhenUsed/>
    <w:rsid w:val="00107A10"/>
    <w:rPr>
      <w:rFonts w:ascii="Times New Roman" w:hAnsi="Times New Roman"/>
      <w:b/>
      <w:bCs/>
      <w:lang w:val="lt-LT" w:eastAsia="lt-LT"/>
    </w:rPr>
  </w:style>
  <w:style w:type="character" w:customStyle="1" w:styleId="KomentarotemaDiagrama">
    <w:name w:val="Komentaro tema Diagrama"/>
    <w:basedOn w:val="KomentarotekstasDiagrama"/>
    <w:link w:val="Komentarotema"/>
    <w:uiPriority w:val="99"/>
    <w:semiHidden/>
    <w:rsid w:val="00107A10"/>
    <w:rPr>
      <w:rFonts w:ascii="TimesLT" w:hAnsi="TimesLT"/>
      <w:b/>
      <w:bCs/>
      <w:sz w:val="20"/>
      <w:szCs w:val="20"/>
      <w:lang w:val="en-US" w:eastAsia="en-US"/>
    </w:rPr>
  </w:style>
  <w:style w:type="character" w:customStyle="1" w:styleId="text1">
    <w:name w:val="text1"/>
    <w:basedOn w:val="Numatytasispastraiposriftas"/>
    <w:rsid w:val="001722E5"/>
    <w:rPr>
      <w:rFonts w:ascii="Arial Narrow" w:hAnsi="Arial Narrow" w:hint="default"/>
      <w:b w:val="0"/>
      <w:bCs w:val="0"/>
      <w:color w:val="535353"/>
      <w:sz w:val="24"/>
      <w:szCs w:val="24"/>
    </w:rPr>
  </w:style>
  <w:style w:type="character" w:customStyle="1" w:styleId="SraopastraipaDiagrama">
    <w:name w:val="Sąrašo pastraipa Diagrama"/>
    <w:link w:val="Sraopastraipa"/>
    <w:uiPriority w:val="34"/>
    <w:locked/>
    <w:rsid w:val="00BC4835"/>
    <w:rPr>
      <w:sz w:val="20"/>
      <w:szCs w:val="20"/>
      <w:lang w:eastAsia="en-US"/>
    </w:rPr>
  </w:style>
  <w:style w:type="character" w:styleId="Perirtashipersaitas">
    <w:name w:val="FollowedHyperlink"/>
    <w:basedOn w:val="Numatytasispastraiposriftas"/>
    <w:uiPriority w:val="99"/>
    <w:semiHidden/>
    <w:unhideWhenUsed/>
    <w:rsid w:val="00DE7410"/>
    <w:rPr>
      <w:color w:val="800080" w:themeColor="followedHyperlink"/>
      <w:u w:val="single"/>
    </w:rPr>
  </w:style>
  <w:style w:type="character" w:styleId="Rykuspabraukimas">
    <w:name w:val="Intense Emphasis"/>
    <w:basedOn w:val="Numatytasispastraiposriftas"/>
    <w:uiPriority w:val="21"/>
    <w:qFormat/>
    <w:rsid w:val="00584413"/>
    <w:rPr>
      <w:b/>
      <w:bCs/>
      <w:i/>
      <w:iCs/>
      <w:color w:val="4F81BD" w:themeColor="accent1"/>
    </w:rPr>
  </w:style>
  <w:style w:type="paragraph" w:customStyle="1" w:styleId="Style32">
    <w:name w:val="Style32"/>
    <w:basedOn w:val="prastasis"/>
    <w:rsid w:val="00B52FEF"/>
    <w:pPr>
      <w:widowControl w:val="0"/>
      <w:autoSpaceDE w:val="0"/>
      <w:autoSpaceDN w:val="0"/>
      <w:adjustRightInd w:val="0"/>
      <w:spacing w:line="274" w:lineRule="exact"/>
      <w:ind w:firstLine="566"/>
      <w:jc w:val="both"/>
    </w:pPr>
    <w:rPr>
      <w:szCs w:val="24"/>
    </w:rPr>
  </w:style>
  <w:style w:type="character" w:customStyle="1" w:styleId="FontStyle53">
    <w:name w:val="Font Style53"/>
    <w:rsid w:val="00B52FEF"/>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6728">
      <w:bodyDiv w:val="1"/>
      <w:marLeft w:val="0"/>
      <w:marRight w:val="0"/>
      <w:marTop w:val="0"/>
      <w:marBottom w:val="0"/>
      <w:divBdr>
        <w:top w:val="none" w:sz="0" w:space="0" w:color="auto"/>
        <w:left w:val="none" w:sz="0" w:space="0" w:color="auto"/>
        <w:bottom w:val="none" w:sz="0" w:space="0" w:color="auto"/>
        <w:right w:val="none" w:sz="0" w:space="0" w:color="auto"/>
      </w:divBdr>
    </w:div>
    <w:div w:id="15474107">
      <w:bodyDiv w:val="1"/>
      <w:marLeft w:val="0"/>
      <w:marRight w:val="0"/>
      <w:marTop w:val="0"/>
      <w:marBottom w:val="0"/>
      <w:divBdr>
        <w:top w:val="none" w:sz="0" w:space="0" w:color="auto"/>
        <w:left w:val="none" w:sz="0" w:space="0" w:color="auto"/>
        <w:bottom w:val="none" w:sz="0" w:space="0" w:color="auto"/>
        <w:right w:val="none" w:sz="0" w:space="0" w:color="auto"/>
      </w:divBdr>
    </w:div>
    <w:div w:id="39985758">
      <w:bodyDiv w:val="1"/>
      <w:marLeft w:val="0"/>
      <w:marRight w:val="0"/>
      <w:marTop w:val="0"/>
      <w:marBottom w:val="0"/>
      <w:divBdr>
        <w:top w:val="none" w:sz="0" w:space="0" w:color="auto"/>
        <w:left w:val="none" w:sz="0" w:space="0" w:color="auto"/>
        <w:bottom w:val="none" w:sz="0" w:space="0" w:color="auto"/>
        <w:right w:val="none" w:sz="0" w:space="0" w:color="auto"/>
      </w:divBdr>
    </w:div>
    <w:div w:id="59139606">
      <w:bodyDiv w:val="1"/>
      <w:marLeft w:val="0"/>
      <w:marRight w:val="0"/>
      <w:marTop w:val="0"/>
      <w:marBottom w:val="0"/>
      <w:divBdr>
        <w:top w:val="none" w:sz="0" w:space="0" w:color="auto"/>
        <w:left w:val="none" w:sz="0" w:space="0" w:color="auto"/>
        <w:bottom w:val="none" w:sz="0" w:space="0" w:color="auto"/>
        <w:right w:val="none" w:sz="0" w:space="0" w:color="auto"/>
      </w:divBdr>
    </w:div>
    <w:div w:id="70124817">
      <w:bodyDiv w:val="1"/>
      <w:marLeft w:val="0"/>
      <w:marRight w:val="0"/>
      <w:marTop w:val="0"/>
      <w:marBottom w:val="0"/>
      <w:divBdr>
        <w:top w:val="none" w:sz="0" w:space="0" w:color="auto"/>
        <w:left w:val="none" w:sz="0" w:space="0" w:color="auto"/>
        <w:bottom w:val="none" w:sz="0" w:space="0" w:color="auto"/>
        <w:right w:val="none" w:sz="0" w:space="0" w:color="auto"/>
      </w:divBdr>
    </w:div>
    <w:div w:id="76484639">
      <w:bodyDiv w:val="1"/>
      <w:marLeft w:val="0"/>
      <w:marRight w:val="0"/>
      <w:marTop w:val="0"/>
      <w:marBottom w:val="0"/>
      <w:divBdr>
        <w:top w:val="none" w:sz="0" w:space="0" w:color="auto"/>
        <w:left w:val="none" w:sz="0" w:space="0" w:color="auto"/>
        <w:bottom w:val="none" w:sz="0" w:space="0" w:color="auto"/>
        <w:right w:val="none" w:sz="0" w:space="0" w:color="auto"/>
      </w:divBdr>
    </w:div>
    <w:div w:id="95755654">
      <w:bodyDiv w:val="1"/>
      <w:marLeft w:val="0"/>
      <w:marRight w:val="0"/>
      <w:marTop w:val="0"/>
      <w:marBottom w:val="0"/>
      <w:divBdr>
        <w:top w:val="none" w:sz="0" w:space="0" w:color="auto"/>
        <w:left w:val="none" w:sz="0" w:space="0" w:color="auto"/>
        <w:bottom w:val="none" w:sz="0" w:space="0" w:color="auto"/>
        <w:right w:val="none" w:sz="0" w:space="0" w:color="auto"/>
      </w:divBdr>
    </w:div>
    <w:div w:id="105388907">
      <w:bodyDiv w:val="1"/>
      <w:marLeft w:val="0"/>
      <w:marRight w:val="0"/>
      <w:marTop w:val="0"/>
      <w:marBottom w:val="0"/>
      <w:divBdr>
        <w:top w:val="none" w:sz="0" w:space="0" w:color="auto"/>
        <w:left w:val="none" w:sz="0" w:space="0" w:color="auto"/>
        <w:bottom w:val="none" w:sz="0" w:space="0" w:color="auto"/>
        <w:right w:val="none" w:sz="0" w:space="0" w:color="auto"/>
      </w:divBdr>
      <w:divsChild>
        <w:div w:id="1474710290">
          <w:marLeft w:val="0"/>
          <w:marRight w:val="0"/>
          <w:marTop w:val="0"/>
          <w:marBottom w:val="0"/>
          <w:divBdr>
            <w:top w:val="none" w:sz="0" w:space="0" w:color="auto"/>
            <w:left w:val="none" w:sz="0" w:space="0" w:color="auto"/>
            <w:bottom w:val="none" w:sz="0" w:space="0" w:color="auto"/>
            <w:right w:val="none" w:sz="0" w:space="0" w:color="auto"/>
          </w:divBdr>
          <w:divsChild>
            <w:div w:id="933131815">
              <w:marLeft w:val="0"/>
              <w:marRight w:val="0"/>
              <w:marTop w:val="0"/>
              <w:marBottom w:val="0"/>
              <w:divBdr>
                <w:top w:val="none" w:sz="0" w:space="0" w:color="auto"/>
                <w:left w:val="none" w:sz="0" w:space="0" w:color="auto"/>
                <w:bottom w:val="none" w:sz="0" w:space="0" w:color="auto"/>
                <w:right w:val="none" w:sz="0" w:space="0" w:color="auto"/>
              </w:divBdr>
              <w:divsChild>
                <w:div w:id="640304277">
                  <w:marLeft w:val="0"/>
                  <w:marRight w:val="0"/>
                  <w:marTop w:val="0"/>
                  <w:marBottom w:val="0"/>
                  <w:divBdr>
                    <w:top w:val="none" w:sz="0" w:space="0" w:color="auto"/>
                    <w:left w:val="none" w:sz="0" w:space="0" w:color="auto"/>
                    <w:bottom w:val="none" w:sz="0" w:space="0" w:color="auto"/>
                    <w:right w:val="none" w:sz="0" w:space="0" w:color="auto"/>
                  </w:divBdr>
                  <w:divsChild>
                    <w:div w:id="1535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08981">
      <w:bodyDiv w:val="1"/>
      <w:marLeft w:val="0"/>
      <w:marRight w:val="0"/>
      <w:marTop w:val="0"/>
      <w:marBottom w:val="0"/>
      <w:divBdr>
        <w:top w:val="none" w:sz="0" w:space="0" w:color="auto"/>
        <w:left w:val="none" w:sz="0" w:space="0" w:color="auto"/>
        <w:bottom w:val="none" w:sz="0" w:space="0" w:color="auto"/>
        <w:right w:val="none" w:sz="0" w:space="0" w:color="auto"/>
      </w:divBdr>
    </w:div>
    <w:div w:id="112793614">
      <w:bodyDiv w:val="1"/>
      <w:marLeft w:val="0"/>
      <w:marRight w:val="0"/>
      <w:marTop w:val="0"/>
      <w:marBottom w:val="0"/>
      <w:divBdr>
        <w:top w:val="none" w:sz="0" w:space="0" w:color="auto"/>
        <w:left w:val="none" w:sz="0" w:space="0" w:color="auto"/>
        <w:bottom w:val="none" w:sz="0" w:space="0" w:color="auto"/>
        <w:right w:val="none" w:sz="0" w:space="0" w:color="auto"/>
      </w:divBdr>
    </w:div>
    <w:div w:id="112870292">
      <w:bodyDiv w:val="1"/>
      <w:marLeft w:val="0"/>
      <w:marRight w:val="0"/>
      <w:marTop w:val="0"/>
      <w:marBottom w:val="0"/>
      <w:divBdr>
        <w:top w:val="none" w:sz="0" w:space="0" w:color="auto"/>
        <w:left w:val="none" w:sz="0" w:space="0" w:color="auto"/>
        <w:bottom w:val="none" w:sz="0" w:space="0" w:color="auto"/>
        <w:right w:val="none" w:sz="0" w:space="0" w:color="auto"/>
      </w:divBdr>
    </w:div>
    <w:div w:id="118190862">
      <w:bodyDiv w:val="1"/>
      <w:marLeft w:val="0"/>
      <w:marRight w:val="0"/>
      <w:marTop w:val="0"/>
      <w:marBottom w:val="0"/>
      <w:divBdr>
        <w:top w:val="none" w:sz="0" w:space="0" w:color="auto"/>
        <w:left w:val="none" w:sz="0" w:space="0" w:color="auto"/>
        <w:bottom w:val="none" w:sz="0" w:space="0" w:color="auto"/>
        <w:right w:val="none" w:sz="0" w:space="0" w:color="auto"/>
      </w:divBdr>
    </w:div>
    <w:div w:id="169180466">
      <w:bodyDiv w:val="1"/>
      <w:marLeft w:val="0"/>
      <w:marRight w:val="0"/>
      <w:marTop w:val="0"/>
      <w:marBottom w:val="0"/>
      <w:divBdr>
        <w:top w:val="none" w:sz="0" w:space="0" w:color="auto"/>
        <w:left w:val="none" w:sz="0" w:space="0" w:color="auto"/>
        <w:bottom w:val="none" w:sz="0" w:space="0" w:color="auto"/>
        <w:right w:val="none" w:sz="0" w:space="0" w:color="auto"/>
      </w:divBdr>
    </w:div>
    <w:div w:id="187179637">
      <w:bodyDiv w:val="1"/>
      <w:marLeft w:val="0"/>
      <w:marRight w:val="0"/>
      <w:marTop w:val="0"/>
      <w:marBottom w:val="0"/>
      <w:divBdr>
        <w:top w:val="none" w:sz="0" w:space="0" w:color="auto"/>
        <w:left w:val="none" w:sz="0" w:space="0" w:color="auto"/>
        <w:bottom w:val="none" w:sz="0" w:space="0" w:color="auto"/>
        <w:right w:val="none" w:sz="0" w:space="0" w:color="auto"/>
      </w:divBdr>
    </w:div>
    <w:div w:id="210120671">
      <w:marLeft w:val="0"/>
      <w:marRight w:val="0"/>
      <w:marTop w:val="0"/>
      <w:marBottom w:val="0"/>
      <w:divBdr>
        <w:top w:val="none" w:sz="0" w:space="0" w:color="auto"/>
        <w:left w:val="none" w:sz="0" w:space="0" w:color="auto"/>
        <w:bottom w:val="none" w:sz="0" w:space="0" w:color="auto"/>
        <w:right w:val="none" w:sz="0" w:space="0" w:color="auto"/>
      </w:divBdr>
    </w:div>
    <w:div w:id="210120672">
      <w:marLeft w:val="0"/>
      <w:marRight w:val="0"/>
      <w:marTop w:val="0"/>
      <w:marBottom w:val="0"/>
      <w:divBdr>
        <w:top w:val="none" w:sz="0" w:space="0" w:color="auto"/>
        <w:left w:val="none" w:sz="0" w:space="0" w:color="auto"/>
        <w:bottom w:val="none" w:sz="0" w:space="0" w:color="auto"/>
        <w:right w:val="none" w:sz="0" w:space="0" w:color="auto"/>
      </w:divBdr>
    </w:div>
    <w:div w:id="210120673">
      <w:marLeft w:val="0"/>
      <w:marRight w:val="0"/>
      <w:marTop w:val="0"/>
      <w:marBottom w:val="0"/>
      <w:divBdr>
        <w:top w:val="none" w:sz="0" w:space="0" w:color="auto"/>
        <w:left w:val="none" w:sz="0" w:space="0" w:color="auto"/>
        <w:bottom w:val="none" w:sz="0" w:space="0" w:color="auto"/>
        <w:right w:val="none" w:sz="0" w:space="0" w:color="auto"/>
      </w:divBdr>
    </w:div>
    <w:div w:id="210120674">
      <w:marLeft w:val="0"/>
      <w:marRight w:val="0"/>
      <w:marTop w:val="0"/>
      <w:marBottom w:val="0"/>
      <w:divBdr>
        <w:top w:val="none" w:sz="0" w:space="0" w:color="auto"/>
        <w:left w:val="none" w:sz="0" w:space="0" w:color="auto"/>
        <w:bottom w:val="none" w:sz="0" w:space="0" w:color="auto"/>
        <w:right w:val="none" w:sz="0" w:space="0" w:color="auto"/>
      </w:divBdr>
    </w:div>
    <w:div w:id="210120675">
      <w:marLeft w:val="0"/>
      <w:marRight w:val="0"/>
      <w:marTop w:val="0"/>
      <w:marBottom w:val="0"/>
      <w:divBdr>
        <w:top w:val="none" w:sz="0" w:space="0" w:color="auto"/>
        <w:left w:val="none" w:sz="0" w:space="0" w:color="auto"/>
        <w:bottom w:val="none" w:sz="0" w:space="0" w:color="auto"/>
        <w:right w:val="none" w:sz="0" w:space="0" w:color="auto"/>
      </w:divBdr>
    </w:div>
    <w:div w:id="219025817">
      <w:bodyDiv w:val="1"/>
      <w:marLeft w:val="0"/>
      <w:marRight w:val="0"/>
      <w:marTop w:val="0"/>
      <w:marBottom w:val="0"/>
      <w:divBdr>
        <w:top w:val="none" w:sz="0" w:space="0" w:color="auto"/>
        <w:left w:val="none" w:sz="0" w:space="0" w:color="auto"/>
        <w:bottom w:val="none" w:sz="0" w:space="0" w:color="auto"/>
        <w:right w:val="none" w:sz="0" w:space="0" w:color="auto"/>
      </w:divBdr>
    </w:div>
    <w:div w:id="234240800">
      <w:bodyDiv w:val="1"/>
      <w:marLeft w:val="0"/>
      <w:marRight w:val="0"/>
      <w:marTop w:val="0"/>
      <w:marBottom w:val="0"/>
      <w:divBdr>
        <w:top w:val="none" w:sz="0" w:space="0" w:color="auto"/>
        <w:left w:val="none" w:sz="0" w:space="0" w:color="auto"/>
        <w:bottom w:val="none" w:sz="0" w:space="0" w:color="auto"/>
        <w:right w:val="none" w:sz="0" w:space="0" w:color="auto"/>
      </w:divBdr>
    </w:div>
    <w:div w:id="235094136">
      <w:bodyDiv w:val="1"/>
      <w:marLeft w:val="0"/>
      <w:marRight w:val="0"/>
      <w:marTop w:val="0"/>
      <w:marBottom w:val="0"/>
      <w:divBdr>
        <w:top w:val="none" w:sz="0" w:space="0" w:color="auto"/>
        <w:left w:val="none" w:sz="0" w:space="0" w:color="auto"/>
        <w:bottom w:val="none" w:sz="0" w:space="0" w:color="auto"/>
        <w:right w:val="none" w:sz="0" w:space="0" w:color="auto"/>
      </w:divBdr>
    </w:div>
    <w:div w:id="236987830">
      <w:bodyDiv w:val="1"/>
      <w:marLeft w:val="0"/>
      <w:marRight w:val="0"/>
      <w:marTop w:val="0"/>
      <w:marBottom w:val="0"/>
      <w:divBdr>
        <w:top w:val="none" w:sz="0" w:space="0" w:color="auto"/>
        <w:left w:val="none" w:sz="0" w:space="0" w:color="auto"/>
        <w:bottom w:val="none" w:sz="0" w:space="0" w:color="auto"/>
        <w:right w:val="none" w:sz="0" w:space="0" w:color="auto"/>
      </w:divBdr>
    </w:div>
    <w:div w:id="250283179">
      <w:bodyDiv w:val="1"/>
      <w:marLeft w:val="0"/>
      <w:marRight w:val="0"/>
      <w:marTop w:val="0"/>
      <w:marBottom w:val="0"/>
      <w:divBdr>
        <w:top w:val="none" w:sz="0" w:space="0" w:color="auto"/>
        <w:left w:val="none" w:sz="0" w:space="0" w:color="auto"/>
        <w:bottom w:val="none" w:sz="0" w:space="0" w:color="auto"/>
        <w:right w:val="none" w:sz="0" w:space="0" w:color="auto"/>
      </w:divBdr>
    </w:div>
    <w:div w:id="256133595">
      <w:bodyDiv w:val="1"/>
      <w:marLeft w:val="0"/>
      <w:marRight w:val="0"/>
      <w:marTop w:val="0"/>
      <w:marBottom w:val="0"/>
      <w:divBdr>
        <w:top w:val="none" w:sz="0" w:space="0" w:color="auto"/>
        <w:left w:val="none" w:sz="0" w:space="0" w:color="auto"/>
        <w:bottom w:val="none" w:sz="0" w:space="0" w:color="auto"/>
        <w:right w:val="none" w:sz="0" w:space="0" w:color="auto"/>
      </w:divBdr>
    </w:div>
    <w:div w:id="258758425">
      <w:bodyDiv w:val="1"/>
      <w:marLeft w:val="0"/>
      <w:marRight w:val="0"/>
      <w:marTop w:val="0"/>
      <w:marBottom w:val="0"/>
      <w:divBdr>
        <w:top w:val="none" w:sz="0" w:space="0" w:color="auto"/>
        <w:left w:val="none" w:sz="0" w:space="0" w:color="auto"/>
        <w:bottom w:val="none" w:sz="0" w:space="0" w:color="auto"/>
        <w:right w:val="none" w:sz="0" w:space="0" w:color="auto"/>
      </w:divBdr>
    </w:div>
    <w:div w:id="274095400">
      <w:bodyDiv w:val="1"/>
      <w:marLeft w:val="0"/>
      <w:marRight w:val="0"/>
      <w:marTop w:val="0"/>
      <w:marBottom w:val="0"/>
      <w:divBdr>
        <w:top w:val="none" w:sz="0" w:space="0" w:color="auto"/>
        <w:left w:val="none" w:sz="0" w:space="0" w:color="auto"/>
        <w:bottom w:val="none" w:sz="0" w:space="0" w:color="auto"/>
        <w:right w:val="none" w:sz="0" w:space="0" w:color="auto"/>
      </w:divBdr>
    </w:div>
    <w:div w:id="323319138">
      <w:bodyDiv w:val="1"/>
      <w:marLeft w:val="0"/>
      <w:marRight w:val="0"/>
      <w:marTop w:val="0"/>
      <w:marBottom w:val="0"/>
      <w:divBdr>
        <w:top w:val="none" w:sz="0" w:space="0" w:color="auto"/>
        <w:left w:val="none" w:sz="0" w:space="0" w:color="auto"/>
        <w:bottom w:val="none" w:sz="0" w:space="0" w:color="auto"/>
        <w:right w:val="none" w:sz="0" w:space="0" w:color="auto"/>
      </w:divBdr>
    </w:div>
    <w:div w:id="348337914">
      <w:bodyDiv w:val="1"/>
      <w:marLeft w:val="0"/>
      <w:marRight w:val="0"/>
      <w:marTop w:val="0"/>
      <w:marBottom w:val="0"/>
      <w:divBdr>
        <w:top w:val="none" w:sz="0" w:space="0" w:color="auto"/>
        <w:left w:val="none" w:sz="0" w:space="0" w:color="auto"/>
        <w:bottom w:val="none" w:sz="0" w:space="0" w:color="auto"/>
        <w:right w:val="none" w:sz="0" w:space="0" w:color="auto"/>
      </w:divBdr>
    </w:div>
    <w:div w:id="364066136">
      <w:bodyDiv w:val="1"/>
      <w:marLeft w:val="0"/>
      <w:marRight w:val="0"/>
      <w:marTop w:val="0"/>
      <w:marBottom w:val="0"/>
      <w:divBdr>
        <w:top w:val="none" w:sz="0" w:space="0" w:color="auto"/>
        <w:left w:val="none" w:sz="0" w:space="0" w:color="auto"/>
        <w:bottom w:val="none" w:sz="0" w:space="0" w:color="auto"/>
        <w:right w:val="none" w:sz="0" w:space="0" w:color="auto"/>
      </w:divBdr>
    </w:div>
    <w:div w:id="375005519">
      <w:bodyDiv w:val="1"/>
      <w:marLeft w:val="0"/>
      <w:marRight w:val="0"/>
      <w:marTop w:val="0"/>
      <w:marBottom w:val="0"/>
      <w:divBdr>
        <w:top w:val="none" w:sz="0" w:space="0" w:color="auto"/>
        <w:left w:val="none" w:sz="0" w:space="0" w:color="auto"/>
        <w:bottom w:val="none" w:sz="0" w:space="0" w:color="auto"/>
        <w:right w:val="none" w:sz="0" w:space="0" w:color="auto"/>
      </w:divBdr>
    </w:div>
    <w:div w:id="380519983">
      <w:bodyDiv w:val="1"/>
      <w:marLeft w:val="0"/>
      <w:marRight w:val="0"/>
      <w:marTop w:val="0"/>
      <w:marBottom w:val="0"/>
      <w:divBdr>
        <w:top w:val="none" w:sz="0" w:space="0" w:color="auto"/>
        <w:left w:val="none" w:sz="0" w:space="0" w:color="auto"/>
        <w:bottom w:val="none" w:sz="0" w:space="0" w:color="auto"/>
        <w:right w:val="none" w:sz="0" w:space="0" w:color="auto"/>
      </w:divBdr>
    </w:div>
    <w:div w:id="396711193">
      <w:bodyDiv w:val="1"/>
      <w:marLeft w:val="0"/>
      <w:marRight w:val="0"/>
      <w:marTop w:val="0"/>
      <w:marBottom w:val="0"/>
      <w:divBdr>
        <w:top w:val="none" w:sz="0" w:space="0" w:color="auto"/>
        <w:left w:val="none" w:sz="0" w:space="0" w:color="auto"/>
        <w:bottom w:val="none" w:sz="0" w:space="0" w:color="auto"/>
        <w:right w:val="none" w:sz="0" w:space="0" w:color="auto"/>
      </w:divBdr>
    </w:div>
    <w:div w:id="405030170">
      <w:bodyDiv w:val="1"/>
      <w:marLeft w:val="0"/>
      <w:marRight w:val="0"/>
      <w:marTop w:val="0"/>
      <w:marBottom w:val="0"/>
      <w:divBdr>
        <w:top w:val="none" w:sz="0" w:space="0" w:color="auto"/>
        <w:left w:val="none" w:sz="0" w:space="0" w:color="auto"/>
        <w:bottom w:val="none" w:sz="0" w:space="0" w:color="auto"/>
        <w:right w:val="none" w:sz="0" w:space="0" w:color="auto"/>
      </w:divBdr>
    </w:div>
    <w:div w:id="421490304">
      <w:bodyDiv w:val="1"/>
      <w:marLeft w:val="0"/>
      <w:marRight w:val="0"/>
      <w:marTop w:val="0"/>
      <w:marBottom w:val="0"/>
      <w:divBdr>
        <w:top w:val="none" w:sz="0" w:space="0" w:color="auto"/>
        <w:left w:val="none" w:sz="0" w:space="0" w:color="auto"/>
        <w:bottom w:val="none" w:sz="0" w:space="0" w:color="auto"/>
        <w:right w:val="none" w:sz="0" w:space="0" w:color="auto"/>
      </w:divBdr>
      <w:divsChild>
        <w:div w:id="704987161">
          <w:marLeft w:val="0"/>
          <w:marRight w:val="0"/>
          <w:marTop w:val="0"/>
          <w:marBottom w:val="0"/>
          <w:divBdr>
            <w:top w:val="none" w:sz="0" w:space="0" w:color="auto"/>
            <w:left w:val="none" w:sz="0" w:space="0" w:color="auto"/>
            <w:bottom w:val="none" w:sz="0" w:space="0" w:color="auto"/>
            <w:right w:val="none" w:sz="0" w:space="0" w:color="auto"/>
          </w:divBdr>
          <w:divsChild>
            <w:div w:id="708991764">
              <w:marLeft w:val="0"/>
              <w:marRight w:val="0"/>
              <w:marTop w:val="0"/>
              <w:marBottom w:val="0"/>
              <w:divBdr>
                <w:top w:val="none" w:sz="0" w:space="0" w:color="auto"/>
                <w:left w:val="none" w:sz="0" w:space="0" w:color="auto"/>
                <w:bottom w:val="none" w:sz="0" w:space="0" w:color="auto"/>
                <w:right w:val="none" w:sz="0" w:space="0" w:color="auto"/>
              </w:divBdr>
              <w:divsChild>
                <w:div w:id="976253077">
                  <w:marLeft w:val="0"/>
                  <w:marRight w:val="0"/>
                  <w:marTop w:val="0"/>
                  <w:marBottom w:val="0"/>
                  <w:divBdr>
                    <w:top w:val="none" w:sz="0" w:space="0" w:color="auto"/>
                    <w:left w:val="none" w:sz="0" w:space="0" w:color="auto"/>
                    <w:bottom w:val="none" w:sz="0" w:space="0" w:color="auto"/>
                    <w:right w:val="none" w:sz="0" w:space="0" w:color="auto"/>
                  </w:divBdr>
                  <w:divsChild>
                    <w:div w:id="156351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430844">
      <w:bodyDiv w:val="1"/>
      <w:marLeft w:val="0"/>
      <w:marRight w:val="0"/>
      <w:marTop w:val="0"/>
      <w:marBottom w:val="0"/>
      <w:divBdr>
        <w:top w:val="none" w:sz="0" w:space="0" w:color="auto"/>
        <w:left w:val="none" w:sz="0" w:space="0" w:color="auto"/>
        <w:bottom w:val="none" w:sz="0" w:space="0" w:color="auto"/>
        <w:right w:val="none" w:sz="0" w:space="0" w:color="auto"/>
      </w:divBdr>
    </w:div>
    <w:div w:id="436677609">
      <w:bodyDiv w:val="1"/>
      <w:marLeft w:val="0"/>
      <w:marRight w:val="0"/>
      <w:marTop w:val="0"/>
      <w:marBottom w:val="0"/>
      <w:divBdr>
        <w:top w:val="none" w:sz="0" w:space="0" w:color="auto"/>
        <w:left w:val="none" w:sz="0" w:space="0" w:color="auto"/>
        <w:bottom w:val="none" w:sz="0" w:space="0" w:color="auto"/>
        <w:right w:val="none" w:sz="0" w:space="0" w:color="auto"/>
      </w:divBdr>
      <w:divsChild>
        <w:div w:id="1995181985">
          <w:marLeft w:val="0"/>
          <w:marRight w:val="0"/>
          <w:marTop w:val="0"/>
          <w:marBottom w:val="0"/>
          <w:divBdr>
            <w:top w:val="none" w:sz="0" w:space="0" w:color="auto"/>
            <w:left w:val="none" w:sz="0" w:space="0" w:color="auto"/>
            <w:bottom w:val="none" w:sz="0" w:space="0" w:color="auto"/>
            <w:right w:val="none" w:sz="0" w:space="0" w:color="auto"/>
          </w:divBdr>
          <w:divsChild>
            <w:div w:id="1738631502">
              <w:marLeft w:val="0"/>
              <w:marRight w:val="0"/>
              <w:marTop w:val="0"/>
              <w:marBottom w:val="0"/>
              <w:divBdr>
                <w:top w:val="none" w:sz="0" w:space="0" w:color="auto"/>
                <w:left w:val="none" w:sz="0" w:space="0" w:color="auto"/>
                <w:bottom w:val="none" w:sz="0" w:space="0" w:color="auto"/>
                <w:right w:val="none" w:sz="0" w:space="0" w:color="auto"/>
              </w:divBdr>
              <w:divsChild>
                <w:div w:id="390009490">
                  <w:marLeft w:val="0"/>
                  <w:marRight w:val="0"/>
                  <w:marTop w:val="0"/>
                  <w:marBottom w:val="0"/>
                  <w:divBdr>
                    <w:top w:val="none" w:sz="0" w:space="0" w:color="auto"/>
                    <w:left w:val="none" w:sz="0" w:space="0" w:color="auto"/>
                    <w:bottom w:val="none" w:sz="0" w:space="0" w:color="auto"/>
                    <w:right w:val="none" w:sz="0" w:space="0" w:color="auto"/>
                  </w:divBdr>
                  <w:divsChild>
                    <w:div w:id="1809006170">
                      <w:marLeft w:val="0"/>
                      <w:marRight w:val="0"/>
                      <w:marTop w:val="0"/>
                      <w:marBottom w:val="0"/>
                      <w:divBdr>
                        <w:top w:val="none" w:sz="0" w:space="0" w:color="auto"/>
                        <w:left w:val="none" w:sz="0" w:space="0" w:color="auto"/>
                        <w:bottom w:val="none" w:sz="0" w:space="0" w:color="auto"/>
                        <w:right w:val="none" w:sz="0" w:space="0" w:color="auto"/>
                      </w:divBdr>
                      <w:divsChild>
                        <w:div w:id="2033994027">
                          <w:marLeft w:val="0"/>
                          <w:marRight w:val="0"/>
                          <w:marTop w:val="0"/>
                          <w:marBottom w:val="0"/>
                          <w:divBdr>
                            <w:top w:val="none" w:sz="0" w:space="0" w:color="auto"/>
                            <w:left w:val="none" w:sz="0" w:space="0" w:color="auto"/>
                            <w:bottom w:val="none" w:sz="0" w:space="0" w:color="auto"/>
                            <w:right w:val="none" w:sz="0" w:space="0" w:color="auto"/>
                          </w:divBdr>
                        </w:div>
                        <w:div w:id="449396429">
                          <w:marLeft w:val="0"/>
                          <w:marRight w:val="0"/>
                          <w:marTop w:val="0"/>
                          <w:marBottom w:val="0"/>
                          <w:divBdr>
                            <w:top w:val="none" w:sz="0" w:space="0" w:color="auto"/>
                            <w:left w:val="none" w:sz="0" w:space="0" w:color="auto"/>
                            <w:bottom w:val="none" w:sz="0" w:space="0" w:color="auto"/>
                            <w:right w:val="none" w:sz="0" w:space="0" w:color="auto"/>
                          </w:divBdr>
                        </w:div>
                        <w:div w:id="1355885628">
                          <w:marLeft w:val="0"/>
                          <w:marRight w:val="0"/>
                          <w:marTop w:val="0"/>
                          <w:marBottom w:val="0"/>
                          <w:divBdr>
                            <w:top w:val="none" w:sz="0" w:space="0" w:color="auto"/>
                            <w:left w:val="none" w:sz="0" w:space="0" w:color="auto"/>
                            <w:bottom w:val="none" w:sz="0" w:space="0" w:color="auto"/>
                            <w:right w:val="none" w:sz="0" w:space="0" w:color="auto"/>
                          </w:divBdr>
                        </w:div>
                        <w:div w:id="497959122">
                          <w:marLeft w:val="0"/>
                          <w:marRight w:val="0"/>
                          <w:marTop w:val="0"/>
                          <w:marBottom w:val="0"/>
                          <w:divBdr>
                            <w:top w:val="none" w:sz="0" w:space="0" w:color="auto"/>
                            <w:left w:val="none" w:sz="0" w:space="0" w:color="auto"/>
                            <w:bottom w:val="none" w:sz="0" w:space="0" w:color="auto"/>
                            <w:right w:val="none" w:sz="0" w:space="0" w:color="auto"/>
                          </w:divBdr>
                        </w:div>
                        <w:div w:id="13707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040104">
      <w:bodyDiv w:val="1"/>
      <w:marLeft w:val="0"/>
      <w:marRight w:val="0"/>
      <w:marTop w:val="0"/>
      <w:marBottom w:val="0"/>
      <w:divBdr>
        <w:top w:val="none" w:sz="0" w:space="0" w:color="auto"/>
        <w:left w:val="none" w:sz="0" w:space="0" w:color="auto"/>
        <w:bottom w:val="none" w:sz="0" w:space="0" w:color="auto"/>
        <w:right w:val="none" w:sz="0" w:space="0" w:color="auto"/>
      </w:divBdr>
    </w:div>
    <w:div w:id="523519659">
      <w:bodyDiv w:val="1"/>
      <w:marLeft w:val="0"/>
      <w:marRight w:val="0"/>
      <w:marTop w:val="0"/>
      <w:marBottom w:val="0"/>
      <w:divBdr>
        <w:top w:val="none" w:sz="0" w:space="0" w:color="auto"/>
        <w:left w:val="none" w:sz="0" w:space="0" w:color="auto"/>
        <w:bottom w:val="none" w:sz="0" w:space="0" w:color="auto"/>
        <w:right w:val="none" w:sz="0" w:space="0" w:color="auto"/>
      </w:divBdr>
    </w:div>
    <w:div w:id="553781398">
      <w:bodyDiv w:val="1"/>
      <w:marLeft w:val="0"/>
      <w:marRight w:val="0"/>
      <w:marTop w:val="0"/>
      <w:marBottom w:val="0"/>
      <w:divBdr>
        <w:top w:val="none" w:sz="0" w:space="0" w:color="auto"/>
        <w:left w:val="none" w:sz="0" w:space="0" w:color="auto"/>
        <w:bottom w:val="none" w:sz="0" w:space="0" w:color="auto"/>
        <w:right w:val="none" w:sz="0" w:space="0" w:color="auto"/>
      </w:divBdr>
    </w:div>
    <w:div w:id="565265236">
      <w:bodyDiv w:val="1"/>
      <w:marLeft w:val="0"/>
      <w:marRight w:val="0"/>
      <w:marTop w:val="0"/>
      <w:marBottom w:val="0"/>
      <w:divBdr>
        <w:top w:val="none" w:sz="0" w:space="0" w:color="auto"/>
        <w:left w:val="none" w:sz="0" w:space="0" w:color="auto"/>
        <w:bottom w:val="none" w:sz="0" w:space="0" w:color="auto"/>
        <w:right w:val="none" w:sz="0" w:space="0" w:color="auto"/>
      </w:divBdr>
    </w:div>
    <w:div w:id="569387299">
      <w:bodyDiv w:val="1"/>
      <w:marLeft w:val="0"/>
      <w:marRight w:val="0"/>
      <w:marTop w:val="0"/>
      <w:marBottom w:val="0"/>
      <w:divBdr>
        <w:top w:val="none" w:sz="0" w:space="0" w:color="auto"/>
        <w:left w:val="none" w:sz="0" w:space="0" w:color="auto"/>
        <w:bottom w:val="none" w:sz="0" w:space="0" w:color="auto"/>
        <w:right w:val="none" w:sz="0" w:space="0" w:color="auto"/>
      </w:divBdr>
    </w:div>
    <w:div w:id="581793189">
      <w:bodyDiv w:val="1"/>
      <w:marLeft w:val="0"/>
      <w:marRight w:val="0"/>
      <w:marTop w:val="0"/>
      <w:marBottom w:val="0"/>
      <w:divBdr>
        <w:top w:val="none" w:sz="0" w:space="0" w:color="auto"/>
        <w:left w:val="none" w:sz="0" w:space="0" w:color="auto"/>
        <w:bottom w:val="none" w:sz="0" w:space="0" w:color="auto"/>
        <w:right w:val="none" w:sz="0" w:space="0" w:color="auto"/>
      </w:divBdr>
    </w:div>
    <w:div w:id="620301547">
      <w:bodyDiv w:val="1"/>
      <w:marLeft w:val="0"/>
      <w:marRight w:val="0"/>
      <w:marTop w:val="0"/>
      <w:marBottom w:val="0"/>
      <w:divBdr>
        <w:top w:val="none" w:sz="0" w:space="0" w:color="auto"/>
        <w:left w:val="none" w:sz="0" w:space="0" w:color="auto"/>
        <w:bottom w:val="none" w:sz="0" w:space="0" w:color="auto"/>
        <w:right w:val="none" w:sz="0" w:space="0" w:color="auto"/>
      </w:divBdr>
    </w:div>
    <w:div w:id="622617497">
      <w:bodyDiv w:val="1"/>
      <w:marLeft w:val="0"/>
      <w:marRight w:val="0"/>
      <w:marTop w:val="0"/>
      <w:marBottom w:val="0"/>
      <w:divBdr>
        <w:top w:val="none" w:sz="0" w:space="0" w:color="auto"/>
        <w:left w:val="none" w:sz="0" w:space="0" w:color="auto"/>
        <w:bottom w:val="none" w:sz="0" w:space="0" w:color="auto"/>
        <w:right w:val="none" w:sz="0" w:space="0" w:color="auto"/>
      </w:divBdr>
    </w:div>
    <w:div w:id="631519558">
      <w:bodyDiv w:val="1"/>
      <w:marLeft w:val="0"/>
      <w:marRight w:val="0"/>
      <w:marTop w:val="0"/>
      <w:marBottom w:val="0"/>
      <w:divBdr>
        <w:top w:val="none" w:sz="0" w:space="0" w:color="auto"/>
        <w:left w:val="none" w:sz="0" w:space="0" w:color="auto"/>
        <w:bottom w:val="none" w:sz="0" w:space="0" w:color="auto"/>
        <w:right w:val="none" w:sz="0" w:space="0" w:color="auto"/>
      </w:divBdr>
    </w:div>
    <w:div w:id="651640062">
      <w:bodyDiv w:val="1"/>
      <w:marLeft w:val="0"/>
      <w:marRight w:val="0"/>
      <w:marTop w:val="0"/>
      <w:marBottom w:val="0"/>
      <w:divBdr>
        <w:top w:val="none" w:sz="0" w:space="0" w:color="auto"/>
        <w:left w:val="none" w:sz="0" w:space="0" w:color="auto"/>
        <w:bottom w:val="none" w:sz="0" w:space="0" w:color="auto"/>
        <w:right w:val="none" w:sz="0" w:space="0" w:color="auto"/>
      </w:divBdr>
    </w:div>
    <w:div w:id="652758815">
      <w:bodyDiv w:val="1"/>
      <w:marLeft w:val="0"/>
      <w:marRight w:val="0"/>
      <w:marTop w:val="0"/>
      <w:marBottom w:val="0"/>
      <w:divBdr>
        <w:top w:val="none" w:sz="0" w:space="0" w:color="auto"/>
        <w:left w:val="none" w:sz="0" w:space="0" w:color="auto"/>
        <w:bottom w:val="none" w:sz="0" w:space="0" w:color="auto"/>
        <w:right w:val="none" w:sz="0" w:space="0" w:color="auto"/>
      </w:divBdr>
    </w:div>
    <w:div w:id="661590924">
      <w:bodyDiv w:val="1"/>
      <w:marLeft w:val="0"/>
      <w:marRight w:val="0"/>
      <w:marTop w:val="0"/>
      <w:marBottom w:val="0"/>
      <w:divBdr>
        <w:top w:val="none" w:sz="0" w:space="0" w:color="auto"/>
        <w:left w:val="none" w:sz="0" w:space="0" w:color="auto"/>
        <w:bottom w:val="none" w:sz="0" w:space="0" w:color="auto"/>
        <w:right w:val="none" w:sz="0" w:space="0" w:color="auto"/>
      </w:divBdr>
    </w:div>
    <w:div w:id="666250860">
      <w:bodyDiv w:val="1"/>
      <w:marLeft w:val="0"/>
      <w:marRight w:val="0"/>
      <w:marTop w:val="0"/>
      <w:marBottom w:val="0"/>
      <w:divBdr>
        <w:top w:val="none" w:sz="0" w:space="0" w:color="auto"/>
        <w:left w:val="none" w:sz="0" w:space="0" w:color="auto"/>
        <w:bottom w:val="none" w:sz="0" w:space="0" w:color="auto"/>
        <w:right w:val="none" w:sz="0" w:space="0" w:color="auto"/>
      </w:divBdr>
    </w:div>
    <w:div w:id="689067549">
      <w:bodyDiv w:val="1"/>
      <w:marLeft w:val="0"/>
      <w:marRight w:val="0"/>
      <w:marTop w:val="0"/>
      <w:marBottom w:val="0"/>
      <w:divBdr>
        <w:top w:val="none" w:sz="0" w:space="0" w:color="auto"/>
        <w:left w:val="none" w:sz="0" w:space="0" w:color="auto"/>
        <w:bottom w:val="none" w:sz="0" w:space="0" w:color="auto"/>
        <w:right w:val="none" w:sz="0" w:space="0" w:color="auto"/>
      </w:divBdr>
    </w:div>
    <w:div w:id="694312163">
      <w:bodyDiv w:val="1"/>
      <w:marLeft w:val="0"/>
      <w:marRight w:val="0"/>
      <w:marTop w:val="0"/>
      <w:marBottom w:val="0"/>
      <w:divBdr>
        <w:top w:val="none" w:sz="0" w:space="0" w:color="auto"/>
        <w:left w:val="none" w:sz="0" w:space="0" w:color="auto"/>
        <w:bottom w:val="none" w:sz="0" w:space="0" w:color="auto"/>
        <w:right w:val="none" w:sz="0" w:space="0" w:color="auto"/>
      </w:divBdr>
    </w:div>
    <w:div w:id="706293781">
      <w:bodyDiv w:val="1"/>
      <w:marLeft w:val="0"/>
      <w:marRight w:val="0"/>
      <w:marTop w:val="0"/>
      <w:marBottom w:val="0"/>
      <w:divBdr>
        <w:top w:val="none" w:sz="0" w:space="0" w:color="auto"/>
        <w:left w:val="none" w:sz="0" w:space="0" w:color="auto"/>
        <w:bottom w:val="none" w:sz="0" w:space="0" w:color="auto"/>
        <w:right w:val="none" w:sz="0" w:space="0" w:color="auto"/>
      </w:divBdr>
    </w:div>
    <w:div w:id="718210433">
      <w:bodyDiv w:val="1"/>
      <w:marLeft w:val="0"/>
      <w:marRight w:val="0"/>
      <w:marTop w:val="0"/>
      <w:marBottom w:val="0"/>
      <w:divBdr>
        <w:top w:val="none" w:sz="0" w:space="0" w:color="auto"/>
        <w:left w:val="none" w:sz="0" w:space="0" w:color="auto"/>
        <w:bottom w:val="none" w:sz="0" w:space="0" w:color="auto"/>
        <w:right w:val="none" w:sz="0" w:space="0" w:color="auto"/>
      </w:divBdr>
    </w:div>
    <w:div w:id="728918424">
      <w:bodyDiv w:val="1"/>
      <w:marLeft w:val="0"/>
      <w:marRight w:val="0"/>
      <w:marTop w:val="0"/>
      <w:marBottom w:val="0"/>
      <w:divBdr>
        <w:top w:val="none" w:sz="0" w:space="0" w:color="auto"/>
        <w:left w:val="none" w:sz="0" w:space="0" w:color="auto"/>
        <w:bottom w:val="none" w:sz="0" w:space="0" w:color="auto"/>
        <w:right w:val="none" w:sz="0" w:space="0" w:color="auto"/>
      </w:divBdr>
      <w:divsChild>
        <w:div w:id="1445034387">
          <w:marLeft w:val="0"/>
          <w:marRight w:val="0"/>
          <w:marTop w:val="0"/>
          <w:marBottom w:val="0"/>
          <w:divBdr>
            <w:top w:val="none" w:sz="0" w:space="0" w:color="auto"/>
            <w:left w:val="none" w:sz="0" w:space="0" w:color="auto"/>
            <w:bottom w:val="none" w:sz="0" w:space="0" w:color="auto"/>
            <w:right w:val="none" w:sz="0" w:space="0" w:color="auto"/>
          </w:divBdr>
          <w:divsChild>
            <w:div w:id="45304596">
              <w:marLeft w:val="0"/>
              <w:marRight w:val="0"/>
              <w:marTop w:val="0"/>
              <w:marBottom w:val="0"/>
              <w:divBdr>
                <w:top w:val="none" w:sz="0" w:space="0" w:color="auto"/>
                <w:left w:val="none" w:sz="0" w:space="0" w:color="auto"/>
                <w:bottom w:val="none" w:sz="0" w:space="0" w:color="auto"/>
                <w:right w:val="none" w:sz="0" w:space="0" w:color="auto"/>
              </w:divBdr>
              <w:divsChild>
                <w:div w:id="1133520795">
                  <w:marLeft w:val="0"/>
                  <w:marRight w:val="0"/>
                  <w:marTop w:val="0"/>
                  <w:marBottom w:val="0"/>
                  <w:divBdr>
                    <w:top w:val="none" w:sz="0" w:space="0" w:color="auto"/>
                    <w:left w:val="none" w:sz="0" w:space="0" w:color="auto"/>
                    <w:bottom w:val="none" w:sz="0" w:space="0" w:color="auto"/>
                    <w:right w:val="none" w:sz="0" w:space="0" w:color="auto"/>
                  </w:divBdr>
                  <w:divsChild>
                    <w:div w:id="1910189825">
                      <w:marLeft w:val="0"/>
                      <w:marRight w:val="0"/>
                      <w:marTop w:val="0"/>
                      <w:marBottom w:val="0"/>
                      <w:divBdr>
                        <w:top w:val="none" w:sz="0" w:space="0" w:color="auto"/>
                        <w:left w:val="none" w:sz="0" w:space="0" w:color="auto"/>
                        <w:bottom w:val="none" w:sz="0" w:space="0" w:color="auto"/>
                        <w:right w:val="none" w:sz="0" w:space="0" w:color="auto"/>
                      </w:divBdr>
                      <w:divsChild>
                        <w:div w:id="1803380926">
                          <w:marLeft w:val="0"/>
                          <w:marRight w:val="0"/>
                          <w:marTop w:val="0"/>
                          <w:marBottom w:val="0"/>
                          <w:divBdr>
                            <w:top w:val="none" w:sz="0" w:space="0" w:color="auto"/>
                            <w:left w:val="none" w:sz="0" w:space="0" w:color="auto"/>
                            <w:bottom w:val="none" w:sz="0" w:space="0" w:color="auto"/>
                            <w:right w:val="none" w:sz="0" w:space="0" w:color="auto"/>
                          </w:divBdr>
                          <w:divsChild>
                            <w:div w:id="1478496630">
                              <w:marLeft w:val="0"/>
                              <w:marRight w:val="0"/>
                              <w:marTop w:val="240"/>
                              <w:marBottom w:val="0"/>
                              <w:divBdr>
                                <w:top w:val="none" w:sz="0" w:space="0" w:color="auto"/>
                                <w:left w:val="none" w:sz="0" w:space="0" w:color="auto"/>
                                <w:bottom w:val="none" w:sz="0" w:space="0" w:color="auto"/>
                                <w:right w:val="none" w:sz="0" w:space="0" w:color="auto"/>
                              </w:divBdr>
                              <w:divsChild>
                                <w:div w:id="635987343">
                                  <w:marLeft w:val="0"/>
                                  <w:marRight w:val="0"/>
                                  <w:marTop w:val="0"/>
                                  <w:marBottom w:val="0"/>
                                  <w:divBdr>
                                    <w:top w:val="none" w:sz="0" w:space="0" w:color="auto"/>
                                    <w:left w:val="none" w:sz="0" w:space="0" w:color="auto"/>
                                    <w:bottom w:val="none" w:sz="0" w:space="0" w:color="auto"/>
                                    <w:right w:val="none" w:sz="0" w:space="0" w:color="auto"/>
                                  </w:divBdr>
                                  <w:divsChild>
                                    <w:div w:id="181163525">
                                      <w:marLeft w:val="0"/>
                                      <w:marRight w:val="0"/>
                                      <w:marTop w:val="0"/>
                                      <w:marBottom w:val="0"/>
                                      <w:divBdr>
                                        <w:top w:val="none" w:sz="0" w:space="0" w:color="auto"/>
                                        <w:left w:val="none" w:sz="0" w:space="0" w:color="auto"/>
                                        <w:bottom w:val="none" w:sz="0" w:space="0" w:color="auto"/>
                                        <w:right w:val="none" w:sz="0" w:space="0" w:color="auto"/>
                                      </w:divBdr>
                                      <w:divsChild>
                                        <w:div w:id="2080132719">
                                          <w:marLeft w:val="0"/>
                                          <w:marRight w:val="0"/>
                                          <w:marTop w:val="0"/>
                                          <w:marBottom w:val="0"/>
                                          <w:divBdr>
                                            <w:top w:val="none" w:sz="0" w:space="0" w:color="auto"/>
                                            <w:left w:val="none" w:sz="0" w:space="0" w:color="auto"/>
                                            <w:bottom w:val="none" w:sz="0" w:space="0" w:color="auto"/>
                                            <w:right w:val="none" w:sz="0" w:space="0" w:color="auto"/>
                                          </w:divBdr>
                                          <w:divsChild>
                                            <w:div w:id="727386703">
                                              <w:marLeft w:val="0"/>
                                              <w:marRight w:val="0"/>
                                              <w:marTop w:val="0"/>
                                              <w:marBottom w:val="0"/>
                                              <w:divBdr>
                                                <w:top w:val="none" w:sz="0" w:space="0" w:color="auto"/>
                                                <w:left w:val="none" w:sz="0" w:space="0" w:color="auto"/>
                                                <w:bottom w:val="none" w:sz="0" w:space="0" w:color="auto"/>
                                                <w:right w:val="none" w:sz="0" w:space="0" w:color="auto"/>
                                              </w:divBdr>
                                              <w:divsChild>
                                                <w:div w:id="216092108">
                                                  <w:marLeft w:val="0"/>
                                                  <w:marRight w:val="0"/>
                                                  <w:marTop w:val="0"/>
                                                  <w:marBottom w:val="0"/>
                                                  <w:divBdr>
                                                    <w:top w:val="none" w:sz="0" w:space="0" w:color="auto"/>
                                                    <w:left w:val="none" w:sz="0" w:space="0" w:color="auto"/>
                                                    <w:bottom w:val="none" w:sz="0" w:space="0" w:color="auto"/>
                                                    <w:right w:val="none" w:sz="0" w:space="0" w:color="auto"/>
                                                  </w:divBdr>
                                                  <w:divsChild>
                                                    <w:div w:id="1766732774">
                                                      <w:marLeft w:val="0"/>
                                                      <w:marRight w:val="0"/>
                                                      <w:marTop w:val="0"/>
                                                      <w:marBottom w:val="0"/>
                                                      <w:divBdr>
                                                        <w:top w:val="none" w:sz="0" w:space="0" w:color="auto"/>
                                                        <w:left w:val="none" w:sz="0" w:space="0" w:color="auto"/>
                                                        <w:bottom w:val="none" w:sz="0" w:space="0" w:color="auto"/>
                                                        <w:right w:val="none" w:sz="0" w:space="0" w:color="auto"/>
                                                      </w:divBdr>
                                                      <w:divsChild>
                                                        <w:div w:id="4757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2920299">
      <w:bodyDiv w:val="1"/>
      <w:marLeft w:val="0"/>
      <w:marRight w:val="0"/>
      <w:marTop w:val="0"/>
      <w:marBottom w:val="0"/>
      <w:divBdr>
        <w:top w:val="none" w:sz="0" w:space="0" w:color="auto"/>
        <w:left w:val="none" w:sz="0" w:space="0" w:color="auto"/>
        <w:bottom w:val="none" w:sz="0" w:space="0" w:color="auto"/>
        <w:right w:val="none" w:sz="0" w:space="0" w:color="auto"/>
      </w:divBdr>
    </w:div>
    <w:div w:id="771050716">
      <w:bodyDiv w:val="1"/>
      <w:marLeft w:val="0"/>
      <w:marRight w:val="0"/>
      <w:marTop w:val="0"/>
      <w:marBottom w:val="0"/>
      <w:divBdr>
        <w:top w:val="none" w:sz="0" w:space="0" w:color="auto"/>
        <w:left w:val="none" w:sz="0" w:space="0" w:color="auto"/>
        <w:bottom w:val="none" w:sz="0" w:space="0" w:color="auto"/>
        <w:right w:val="none" w:sz="0" w:space="0" w:color="auto"/>
      </w:divBdr>
    </w:div>
    <w:div w:id="771823496">
      <w:bodyDiv w:val="1"/>
      <w:marLeft w:val="0"/>
      <w:marRight w:val="0"/>
      <w:marTop w:val="0"/>
      <w:marBottom w:val="0"/>
      <w:divBdr>
        <w:top w:val="none" w:sz="0" w:space="0" w:color="auto"/>
        <w:left w:val="none" w:sz="0" w:space="0" w:color="auto"/>
        <w:bottom w:val="none" w:sz="0" w:space="0" w:color="auto"/>
        <w:right w:val="none" w:sz="0" w:space="0" w:color="auto"/>
      </w:divBdr>
    </w:div>
    <w:div w:id="779881025">
      <w:bodyDiv w:val="1"/>
      <w:marLeft w:val="0"/>
      <w:marRight w:val="0"/>
      <w:marTop w:val="0"/>
      <w:marBottom w:val="0"/>
      <w:divBdr>
        <w:top w:val="none" w:sz="0" w:space="0" w:color="auto"/>
        <w:left w:val="none" w:sz="0" w:space="0" w:color="auto"/>
        <w:bottom w:val="none" w:sz="0" w:space="0" w:color="auto"/>
        <w:right w:val="none" w:sz="0" w:space="0" w:color="auto"/>
      </w:divBdr>
    </w:div>
    <w:div w:id="812061683">
      <w:bodyDiv w:val="1"/>
      <w:marLeft w:val="0"/>
      <w:marRight w:val="0"/>
      <w:marTop w:val="0"/>
      <w:marBottom w:val="0"/>
      <w:divBdr>
        <w:top w:val="none" w:sz="0" w:space="0" w:color="auto"/>
        <w:left w:val="none" w:sz="0" w:space="0" w:color="auto"/>
        <w:bottom w:val="none" w:sz="0" w:space="0" w:color="auto"/>
        <w:right w:val="none" w:sz="0" w:space="0" w:color="auto"/>
      </w:divBdr>
    </w:div>
    <w:div w:id="813332192">
      <w:bodyDiv w:val="1"/>
      <w:marLeft w:val="0"/>
      <w:marRight w:val="0"/>
      <w:marTop w:val="0"/>
      <w:marBottom w:val="0"/>
      <w:divBdr>
        <w:top w:val="none" w:sz="0" w:space="0" w:color="auto"/>
        <w:left w:val="none" w:sz="0" w:space="0" w:color="auto"/>
        <w:bottom w:val="none" w:sz="0" w:space="0" w:color="auto"/>
        <w:right w:val="none" w:sz="0" w:space="0" w:color="auto"/>
      </w:divBdr>
    </w:div>
    <w:div w:id="838689687">
      <w:bodyDiv w:val="1"/>
      <w:marLeft w:val="0"/>
      <w:marRight w:val="0"/>
      <w:marTop w:val="0"/>
      <w:marBottom w:val="0"/>
      <w:divBdr>
        <w:top w:val="none" w:sz="0" w:space="0" w:color="auto"/>
        <w:left w:val="none" w:sz="0" w:space="0" w:color="auto"/>
        <w:bottom w:val="none" w:sz="0" w:space="0" w:color="auto"/>
        <w:right w:val="none" w:sz="0" w:space="0" w:color="auto"/>
      </w:divBdr>
    </w:div>
    <w:div w:id="848056567">
      <w:bodyDiv w:val="1"/>
      <w:marLeft w:val="0"/>
      <w:marRight w:val="0"/>
      <w:marTop w:val="0"/>
      <w:marBottom w:val="0"/>
      <w:divBdr>
        <w:top w:val="none" w:sz="0" w:space="0" w:color="auto"/>
        <w:left w:val="none" w:sz="0" w:space="0" w:color="auto"/>
        <w:bottom w:val="none" w:sz="0" w:space="0" w:color="auto"/>
        <w:right w:val="none" w:sz="0" w:space="0" w:color="auto"/>
      </w:divBdr>
    </w:div>
    <w:div w:id="870920621">
      <w:bodyDiv w:val="1"/>
      <w:marLeft w:val="0"/>
      <w:marRight w:val="0"/>
      <w:marTop w:val="0"/>
      <w:marBottom w:val="0"/>
      <w:divBdr>
        <w:top w:val="none" w:sz="0" w:space="0" w:color="auto"/>
        <w:left w:val="none" w:sz="0" w:space="0" w:color="auto"/>
        <w:bottom w:val="none" w:sz="0" w:space="0" w:color="auto"/>
        <w:right w:val="none" w:sz="0" w:space="0" w:color="auto"/>
      </w:divBdr>
    </w:div>
    <w:div w:id="871920296">
      <w:bodyDiv w:val="1"/>
      <w:marLeft w:val="0"/>
      <w:marRight w:val="0"/>
      <w:marTop w:val="0"/>
      <w:marBottom w:val="0"/>
      <w:divBdr>
        <w:top w:val="none" w:sz="0" w:space="0" w:color="auto"/>
        <w:left w:val="none" w:sz="0" w:space="0" w:color="auto"/>
        <w:bottom w:val="none" w:sz="0" w:space="0" w:color="auto"/>
        <w:right w:val="none" w:sz="0" w:space="0" w:color="auto"/>
      </w:divBdr>
    </w:div>
    <w:div w:id="895895817">
      <w:bodyDiv w:val="1"/>
      <w:marLeft w:val="0"/>
      <w:marRight w:val="0"/>
      <w:marTop w:val="0"/>
      <w:marBottom w:val="0"/>
      <w:divBdr>
        <w:top w:val="none" w:sz="0" w:space="0" w:color="auto"/>
        <w:left w:val="none" w:sz="0" w:space="0" w:color="auto"/>
        <w:bottom w:val="none" w:sz="0" w:space="0" w:color="auto"/>
        <w:right w:val="none" w:sz="0" w:space="0" w:color="auto"/>
      </w:divBdr>
    </w:div>
    <w:div w:id="907030463">
      <w:bodyDiv w:val="1"/>
      <w:marLeft w:val="0"/>
      <w:marRight w:val="0"/>
      <w:marTop w:val="0"/>
      <w:marBottom w:val="0"/>
      <w:divBdr>
        <w:top w:val="none" w:sz="0" w:space="0" w:color="auto"/>
        <w:left w:val="none" w:sz="0" w:space="0" w:color="auto"/>
        <w:bottom w:val="none" w:sz="0" w:space="0" w:color="auto"/>
        <w:right w:val="none" w:sz="0" w:space="0" w:color="auto"/>
      </w:divBdr>
    </w:div>
    <w:div w:id="913321161">
      <w:bodyDiv w:val="1"/>
      <w:marLeft w:val="0"/>
      <w:marRight w:val="0"/>
      <w:marTop w:val="0"/>
      <w:marBottom w:val="0"/>
      <w:divBdr>
        <w:top w:val="none" w:sz="0" w:space="0" w:color="auto"/>
        <w:left w:val="none" w:sz="0" w:space="0" w:color="auto"/>
        <w:bottom w:val="none" w:sz="0" w:space="0" w:color="auto"/>
        <w:right w:val="none" w:sz="0" w:space="0" w:color="auto"/>
      </w:divBdr>
      <w:divsChild>
        <w:div w:id="388308255">
          <w:marLeft w:val="0"/>
          <w:marRight w:val="0"/>
          <w:marTop w:val="0"/>
          <w:marBottom w:val="0"/>
          <w:divBdr>
            <w:top w:val="none" w:sz="0" w:space="0" w:color="auto"/>
            <w:left w:val="none" w:sz="0" w:space="0" w:color="auto"/>
            <w:bottom w:val="none" w:sz="0" w:space="0" w:color="auto"/>
            <w:right w:val="none" w:sz="0" w:space="0" w:color="auto"/>
          </w:divBdr>
          <w:divsChild>
            <w:div w:id="1907648143">
              <w:marLeft w:val="0"/>
              <w:marRight w:val="0"/>
              <w:marTop w:val="0"/>
              <w:marBottom w:val="0"/>
              <w:divBdr>
                <w:top w:val="none" w:sz="0" w:space="0" w:color="auto"/>
                <w:left w:val="none" w:sz="0" w:space="0" w:color="auto"/>
                <w:bottom w:val="none" w:sz="0" w:space="0" w:color="auto"/>
                <w:right w:val="none" w:sz="0" w:space="0" w:color="auto"/>
              </w:divBdr>
              <w:divsChild>
                <w:div w:id="1628006984">
                  <w:marLeft w:val="0"/>
                  <w:marRight w:val="0"/>
                  <w:marTop w:val="0"/>
                  <w:marBottom w:val="0"/>
                  <w:divBdr>
                    <w:top w:val="none" w:sz="0" w:space="0" w:color="auto"/>
                    <w:left w:val="none" w:sz="0" w:space="0" w:color="auto"/>
                    <w:bottom w:val="none" w:sz="0" w:space="0" w:color="auto"/>
                    <w:right w:val="none" w:sz="0" w:space="0" w:color="auto"/>
                  </w:divBdr>
                  <w:divsChild>
                    <w:div w:id="1351639316">
                      <w:marLeft w:val="0"/>
                      <w:marRight w:val="0"/>
                      <w:marTop w:val="0"/>
                      <w:marBottom w:val="0"/>
                      <w:divBdr>
                        <w:top w:val="none" w:sz="0" w:space="0" w:color="auto"/>
                        <w:left w:val="none" w:sz="0" w:space="0" w:color="auto"/>
                        <w:bottom w:val="none" w:sz="0" w:space="0" w:color="auto"/>
                        <w:right w:val="none" w:sz="0" w:space="0" w:color="auto"/>
                      </w:divBdr>
                      <w:divsChild>
                        <w:div w:id="926692227">
                          <w:marLeft w:val="0"/>
                          <w:marRight w:val="0"/>
                          <w:marTop w:val="0"/>
                          <w:marBottom w:val="0"/>
                          <w:divBdr>
                            <w:top w:val="none" w:sz="0" w:space="0" w:color="auto"/>
                            <w:left w:val="none" w:sz="0" w:space="0" w:color="auto"/>
                            <w:bottom w:val="none" w:sz="0" w:space="0" w:color="auto"/>
                            <w:right w:val="none" w:sz="0" w:space="0" w:color="auto"/>
                          </w:divBdr>
                          <w:divsChild>
                            <w:div w:id="29689477">
                              <w:marLeft w:val="0"/>
                              <w:marRight w:val="0"/>
                              <w:marTop w:val="0"/>
                              <w:marBottom w:val="0"/>
                              <w:divBdr>
                                <w:top w:val="none" w:sz="0" w:space="0" w:color="auto"/>
                                <w:left w:val="none" w:sz="0" w:space="0" w:color="auto"/>
                                <w:bottom w:val="none" w:sz="0" w:space="0" w:color="auto"/>
                                <w:right w:val="none" w:sz="0" w:space="0" w:color="auto"/>
                              </w:divBdr>
                              <w:divsChild>
                                <w:div w:id="88102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165565">
      <w:bodyDiv w:val="1"/>
      <w:marLeft w:val="0"/>
      <w:marRight w:val="0"/>
      <w:marTop w:val="0"/>
      <w:marBottom w:val="0"/>
      <w:divBdr>
        <w:top w:val="none" w:sz="0" w:space="0" w:color="auto"/>
        <w:left w:val="none" w:sz="0" w:space="0" w:color="auto"/>
        <w:bottom w:val="none" w:sz="0" w:space="0" w:color="auto"/>
        <w:right w:val="none" w:sz="0" w:space="0" w:color="auto"/>
      </w:divBdr>
    </w:div>
    <w:div w:id="930744787">
      <w:bodyDiv w:val="1"/>
      <w:marLeft w:val="0"/>
      <w:marRight w:val="0"/>
      <w:marTop w:val="0"/>
      <w:marBottom w:val="0"/>
      <w:divBdr>
        <w:top w:val="none" w:sz="0" w:space="0" w:color="auto"/>
        <w:left w:val="none" w:sz="0" w:space="0" w:color="auto"/>
        <w:bottom w:val="none" w:sz="0" w:space="0" w:color="auto"/>
        <w:right w:val="none" w:sz="0" w:space="0" w:color="auto"/>
      </w:divBdr>
    </w:div>
    <w:div w:id="940063480">
      <w:bodyDiv w:val="1"/>
      <w:marLeft w:val="0"/>
      <w:marRight w:val="0"/>
      <w:marTop w:val="0"/>
      <w:marBottom w:val="0"/>
      <w:divBdr>
        <w:top w:val="none" w:sz="0" w:space="0" w:color="auto"/>
        <w:left w:val="none" w:sz="0" w:space="0" w:color="auto"/>
        <w:bottom w:val="none" w:sz="0" w:space="0" w:color="auto"/>
        <w:right w:val="none" w:sz="0" w:space="0" w:color="auto"/>
      </w:divBdr>
    </w:div>
    <w:div w:id="958338837">
      <w:bodyDiv w:val="1"/>
      <w:marLeft w:val="0"/>
      <w:marRight w:val="0"/>
      <w:marTop w:val="0"/>
      <w:marBottom w:val="0"/>
      <w:divBdr>
        <w:top w:val="none" w:sz="0" w:space="0" w:color="auto"/>
        <w:left w:val="none" w:sz="0" w:space="0" w:color="auto"/>
        <w:bottom w:val="none" w:sz="0" w:space="0" w:color="auto"/>
        <w:right w:val="none" w:sz="0" w:space="0" w:color="auto"/>
      </w:divBdr>
    </w:div>
    <w:div w:id="968163792">
      <w:bodyDiv w:val="1"/>
      <w:marLeft w:val="0"/>
      <w:marRight w:val="0"/>
      <w:marTop w:val="0"/>
      <w:marBottom w:val="0"/>
      <w:divBdr>
        <w:top w:val="none" w:sz="0" w:space="0" w:color="auto"/>
        <w:left w:val="none" w:sz="0" w:space="0" w:color="auto"/>
        <w:bottom w:val="none" w:sz="0" w:space="0" w:color="auto"/>
        <w:right w:val="none" w:sz="0" w:space="0" w:color="auto"/>
      </w:divBdr>
      <w:divsChild>
        <w:div w:id="910772294">
          <w:marLeft w:val="0"/>
          <w:marRight w:val="0"/>
          <w:marTop w:val="0"/>
          <w:marBottom w:val="0"/>
          <w:divBdr>
            <w:top w:val="none" w:sz="0" w:space="0" w:color="auto"/>
            <w:left w:val="none" w:sz="0" w:space="0" w:color="auto"/>
            <w:bottom w:val="none" w:sz="0" w:space="0" w:color="auto"/>
            <w:right w:val="none" w:sz="0" w:space="0" w:color="auto"/>
          </w:divBdr>
          <w:divsChild>
            <w:div w:id="319964727">
              <w:marLeft w:val="0"/>
              <w:marRight w:val="0"/>
              <w:marTop w:val="0"/>
              <w:marBottom w:val="0"/>
              <w:divBdr>
                <w:top w:val="none" w:sz="0" w:space="0" w:color="auto"/>
                <w:left w:val="none" w:sz="0" w:space="0" w:color="auto"/>
                <w:bottom w:val="none" w:sz="0" w:space="0" w:color="auto"/>
                <w:right w:val="none" w:sz="0" w:space="0" w:color="auto"/>
              </w:divBdr>
              <w:divsChild>
                <w:div w:id="1956787024">
                  <w:marLeft w:val="0"/>
                  <w:marRight w:val="0"/>
                  <w:marTop w:val="0"/>
                  <w:marBottom w:val="0"/>
                  <w:divBdr>
                    <w:top w:val="none" w:sz="0" w:space="0" w:color="auto"/>
                    <w:left w:val="none" w:sz="0" w:space="0" w:color="auto"/>
                    <w:bottom w:val="none" w:sz="0" w:space="0" w:color="auto"/>
                    <w:right w:val="none" w:sz="0" w:space="0" w:color="auto"/>
                  </w:divBdr>
                  <w:divsChild>
                    <w:div w:id="720665835">
                      <w:marLeft w:val="0"/>
                      <w:marRight w:val="0"/>
                      <w:marTop w:val="0"/>
                      <w:marBottom w:val="0"/>
                      <w:divBdr>
                        <w:top w:val="none" w:sz="0" w:space="0" w:color="auto"/>
                        <w:left w:val="none" w:sz="0" w:space="0" w:color="auto"/>
                        <w:bottom w:val="none" w:sz="0" w:space="0" w:color="auto"/>
                        <w:right w:val="none" w:sz="0" w:space="0" w:color="auto"/>
                      </w:divBdr>
                      <w:divsChild>
                        <w:div w:id="251207990">
                          <w:marLeft w:val="0"/>
                          <w:marRight w:val="0"/>
                          <w:marTop w:val="0"/>
                          <w:marBottom w:val="0"/>
                          <w:divBdr>
                            <w:top w:val="none" w:sz="0" w:space="0" w:color="auto"/>
                            <w:left w:val="none" w:sz="0" w:space="0" w:color="auto"/>
                            <w:bottom w:val="none" w:sz="0" w:space="0" w:color="auto"/>
                            <w:right w:val="none" w:sz="0" w:space="0" w:color="auto"/>
                          </w:divBdr>
                          <w:divsChild>
                            <w:div w:id="1089472466">
                              <w:marLeft w:val="0"/>
                              <w:marRight w:val="0"/>
                              <w:marTop w:val="0"/>
                              <w:marBottom w:val="0"/>
                              <w:divBdr>
                                <w:top w:val="none" w:sz="0" w:space="0" w:color="auto"/>
                                <w:left w:val="none" w:sz="0" w:space="0" w:color="auto"/>
                                <w:bottom w:val="none" w:sz="0" w:space="0" w:color="auto"/>
                                <w:right w:val="none" w:sz="0" w:space="0" w:color="auto"/>
                              </w:divBdr>
                              <w:divsChild>
                                <w:div w:id="67125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846871">
      <w:bodyDiv w:val="1"/>
      <w:marLeft w:val="0"/>
      <w:marRight w:val="0"/>
      <w:marTop w:val="0"/>
      <w:marBottom w:val="0"/>
      <w:divBdr>
        <w:top w:val="none" w:sz="0" w:space="0" w:color="auto"/>
        <w:left w:val="none" w:sz="0" w:space="0" w:color="auto"/>
        <w:bottom w:val="none" w:sz="0" w:space="0" w:color="auto"/>
        <w:right w:val="none" w:sz="0" w:space="0" w:color="auto"/>
      </w:divBdr>
    </w:div>
    <w:div w:id="1016540287">
      <w:bodyDiv w:val="1"/>
      <w:marLeft w:val="0"/>
      <w:marRight w:val="0"/>
      <w:marTop w:val="0"/>
      <w:marBottom w:val="0"/>
      <w:divBdr>
        <w:top w:val="none" w:sz="0" w:space="0" w:color="auto"/>
        <w:left w:val="none" w:sz="0" w:space="0" w:color="auto"/>
        <w:bottom w:val="none" w:sz="0" w:space="0" w:color="auto"/>
        <w:right w:val="none" w:sz="0" w:space="0" w:color="auto"/>
      </w:divBdr>
    </w:div>
    <w:div w:id="1026522115">
      <w:bodyDiv w:val="1"/>
      <w:marLeft w:val="0"/>
      <w:marRight w:val="0"/>
      <w:marTop w:val="0"/>
      <w:marBottom w:val="0"/>
      <w:divBdr>
        <w:top w:val="none" w:sz="0" w:space="0" w:color="auto"/>
        <w:left w:val="none" w:sz="0" w:space="0" w:color="auto"/>
        <w:bottom w:val="none" w:sz="0" w:space="0" w:color="auto"/>
        <w:right w:val="none" w:sz="0" w:space="0" w:color="auto"/>
      </w:divBdr>
    </w:div>
    <w:div w:id="1056929741">
      <w:bodyDiv w:val="1"/>
      <w:marLeft w:val="0"/>
      <w:marRight w:val="0"/>
      <w:marTop w:val="0"/>
      <w:marBottom w:val="0"/>
      <w:divBdr>
        <w:top w:val="none" w:sz="0" w:space="0" w:color="auto"/>
        <w:left w:val="none" w:sz="0" w:space="0" w:color="auto"/>
        <w:bottom w:val="none" w:sz="0" w:space="0" w:color="auto"/>
        <w:right w:val="none" w:sz="0" w:space="0" w:color="auto"/>
      </w:divBdr>
    </w:div>
    <w:div w:id="1072237783">
      <w:bodyDiv w:val="1"/>
      <w:marLeft w:val="0"/>
      <w:marRight w:val="0"/>
      <w:marTop w:val="0"/>
      <w:marBottom w:val="0"/>
      <w:divBdr>
        <w:top w:val="none" w:sz="0" w:space="0" w:color="auto"/>
        <w:left w:val="none" w:sz="0" w:space="0" w:color="auto"/>
        <w:bottom w:val="none" w:sz="0" w:space="0" w:color="auto"/>
        <w:right w:val="none" w:sz="0" w:space="0" w:color="auto"/>
      </w:divBdr>
      <w:divsChild>
        <w:div w:id="763965138">
          <w:marLeft w:val="0"/>
          <w:marRight w:val="0"/>
          <w:marTop w:val="0"/>
          <w:marBottom w:val="0"/>
          <w:divBdr>
            <w:top w:val="none" w:sz="0" w:space="0" w:color="auto"/>
            <w:left w:val="none" w:sz="0" w:space="0" w:color="auto"/>
            <w:bottom w:val="none" w:sz="0" w:space="0" w:color="auto"/>
            <w:right w:val="none" w:sz="0" w:space="0" w:color="auto"/>
          </w:divBdr>
          <w:divsChild>
            <w:div w:id="282736765">
              <w:marLeft w:val="0"/>
              <w:marRight w:val="0"/>
              <w:marTop w:val="0"/>
              <w:marBottom w:val="0"/>
              <w:divBdr>
                <w:top w:val="none" w:sz="0" w:space="0" w:color="auto"/>
                <w:left w:val="none" w:sz="0" w:space="0" w:color="auto"/>
                <w:bottom w:val="none" w:sz="0" w:space="0" w:color="auto"/>
                <w:right w:val="none" w:sz="0" w:space="0" w:color="auto"/>
              </w:divBdr>
              <w:divsChild>
                <w:div w:id="138440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164091">
      <w:bodyDiv w:val="1"/>
      <w:marLeft w:val="0"/>
      <w:marRight w:val="0"/>
      <w:marTop w:val="0"/>
      <w:marBottom w:val="0"/>
      <w:divBdr>
        <w:top w:val="none" w:sz="0" w:space="0" w:color="auto"/>
        <w:left w:val="none" w:sz="0" w:space="0" w:color="auto"/>
        <w:bottom w:val="none" w:sz="0" w:space="0" w:color="auto"/>
        <w:right w:val="none" w:sz="0" w:space="0" w:color="auto"/>
      </w:divBdr>
    </w:div>
    <w:div w:id="1080257195">
      <w:bodyDiv w:val="1"/>
      <w:marLeft w:val="0"/>
      <w:marRight w:val="0"/>
      <w:marTop w:val="0"/>
      <w:marBottom w:val="0"/>
      <w:divBdr>
        <w:top w:val="none" w:sz="0" w:space="0" w:color="auto"/>
        <w:left w:val="none" w:sz="0" w:space="0" w:color="auto"/>
        <w:bottom w:val="none" w:sz="0" w:space="0" w:color="auto"/>
        <w:right w:val="none" w:sz="0" w:space="0" w:color="auto"/>
      </w:divBdr>
    </w:div>
    <w:div w:id="1102215717">
      <w:bodyDiv w:val="1"/>
      <w:marLeft w:val="0"/>
      <w:marRight w:val="0"/>
      <w:marTop w:val="0"/>
      <w:marBottom w:val="0"/>
      <w:divBdr>
        <w:top w:val="none" w:sz="0" w:space="0" w:color="auto"/>
        <w:left w:val="none" w:sz="0" w:space="0" w:color="auto"/>
        <w:bottom w:val="none" w:sz="0" w:space="0" w:color="auto"/>
        <w:right w:val="none" w:sz="0" w:space="0" w:color="auto"/>
      </w:divBdr>
    </w:div>
    <w:div w:id="1108819113">
      <w:bodyDiv w:val="1"/>
      <w:marLeft w:val="0"/>
      <w:marRight w:val="0"/>
      <w:marTop w:val="0"/>
      <w:marBottom w:val="0"/>
      <w:divBdr>
        <w:top w:val="none" w:sz="0" w:space="0" w:color="auto"/>
        <w:left w:val="none" w:sz="0" w:space="0" w:color="auto"/>
        <w:bottom w:val="none" w:sz="0" w:space="0" w:color="auto"/>
        <w:right w:val="none" w:sz="0" w:space="0" w:color="auto"/>
      </w:divBdr>
    </w:div>
    <w:div w:id="1109853705">
      <w:bodyDiv w:val="1"/>
      <w:marLeft w:val="0"/>
      <w:marRight w:val="0"/>
      <w:marTop w:val="0"/>
      <w:marBottom w:val="0"/>
      <w:divBdr>
        <w:top w:val="none" w:sz="0" w:space="0" w:color="auto"/>
        <w:left w:val="none" w:sz="0" w:space="0" w:color="auto"/>
        <w:bottom w:val="none" w:sz="0" w:space="0" w:color="auto"/>
        <w:right w:val="none" w:sz="0" w:space="0" w:color="auto"/>
      </w:divBdr>
    </w:div>
    <w:div w:id="1150246142">
      <w:bodyDiv w:val="1"/>
      <w:marLeft w:val="0"/>
      <w:marRight w:val="0"/>
      <w:marTop w:val="0"/>
      <w:marBottom w:val="0"/>
      <w:divBdr>
        <w:top w:val="none" w:sz="0" w:space="0" w:color="auto"/>
        <w:left w:val="none" w:sz="0" w:space="0" w:color="auto"/>
        <w:bottom w:val="none" w:sz="0" w:space="0" w:color="auto"/>
        <w:right w:val="none" w:sz="0" w:space="0" w:color="auto"/>
      </w:divBdr>
    </w:div>
    <w:div w:id="1174416401">
      <w:bodyDiv w:val="1"/>
      <w:marLeft w:val="0"/>
      <w:marRight w:val="0"/>
      <w:marTop w:val="0"/>
      <w:marBottom w:val="0"/>
      <w:divBdr>
        <w:top w:val="none" w:sz="0" w:space="0" w:color="auto"/>
        <w:left w:val="none" w:sz="0" w:space="0" w:color="auto"/>
        <w:bottom w:val="none" w:sz="0" w:space="0" w:color="auto"/>
        <w:right w:val="none" w:sz="0" w:space="0" w:color="auto"/>
      </w:divBdr>
    </w:div>
    <w:div w:id="1178694370">
      <w:bodyDiv w:val="1"/>
      <w:marLeft w:val="0"/>
      <w:marRight w:val="0"/>
      <w:marTop w:val="0"/>
      <w:marBottom w:val="0"/>
      <w:divBdr>
        <w:top w:val="none" w:sz="0" w:space="0" w:color="auto"/>
        <w:left w:val="none" w:sz="0" w:space="0" w:color="auto"/>
        <w:bottom w:val="none" w:sz="0" w:space="0" w:color="auto"/>
        <w:right w:val="none" w:sz="0" w:space="0" w:color="auto"/>
      </w:divBdr>
    </w:div>
    <w:div w:id="1269116136">
      <w:bodyDiv w:val="1"/>
      <w:marLeft w:val="0"/>
      <w:marRight w:val="0"/>
      <w:marTop w:val="0"/>
      <w:marBottom w:val="0"/>
      <w:divBdr>
        <w:top w:val="none" w:sz="0" w:space="0" w:color="auto"/>
        <w:left w:val="none" w:sz="0" w:space="0" w:color="auto"/>
        <w:bottom w:val="none" w:sz="0" w:space="0" w:color="auto"/>
        <w:right w:val="none" w:sz="0" w:space="0" w:color="auto"/>
      </w:divBdr>
    </w:div>
    <w:div w:id="1307592905">
      <w:bodyDiv w:val="1"/>
      <w:marLeft w:val="0"/>
      <w:marRight w:val="0"/>
      <w:marTop w:val="0"/>
      <w:marBottom w:val="0"/>
      <w:divBdr>
        <w:top w:val="none" w:sz="0" w:space="0" w:color="auto"/>
        <w:left w:val="none" w:sz="0" w:space="0" w:color="auto"/>
        <w:bottom w:val="none" w:sz="0" w:space="0" w:color="auto"/>
        <w:right w:val="none" w:sz="0" w:space="0" w:color="auto"/>
      </w:divBdr>
    </w:div>
    <w:div w:id="1307661207">
      <w:bodyDiv w:val="1"/>
      <w:marLeft w:val="0"/>
      <w:marRight w:val="0"/>
      <w:marTop w:val="0"/>
      <w:marBottom w:val="0"/>
      <w:divBdr>
        <w:top w:val="none" w:sz="0" w:space="0" w:color="auto"/>
        <w:left w:val="none" w:sz="0" w:space="0" w:color="auto"/>
        <w:bottom w:val="none" w:sz="0" w:space="0" w:color="auto"/>
        <w:right w:val="none" w:sz="0" w:space="0" w:color="auto"/>
      </w:divBdr>
    </w:div>
    <w:div w:id="1312638257">
      <w:bodyDiv w:val="1"/>
      <w:marLeft w:val="0"/>
      <w:marRight w:val="0"/>
      <w:marTop w:val="0"/>
      <w:marBottom w:val="0"/>
      <w:divBdr>
        <w:top w:val="none" w:sz="0" w:space="0" w:color="auto"/>
        <w:left w:val="none" w:sz="0" w:space="0" w:color="auto"/>
        <w:bottom w:val="none" w:sz="0" w:space="0" w:color="auto"/>
        <w:right w:val="none" w:sz="0" w:space="0" w:color="auto"/>
      </w:divBdr>
    </w:div>
    <w:div w:id="1315837028">
      <w:bodyDiv w:val="1"/>
      <w:marLeft w:val="0"/>
      <w:marRight w:val="0"/>
      <w:marTop w:val="0"/>
      <w:marBottom w:val="0"/>
      <w:divBdr>
        <w:top w:val="none" w:sz="0" w:space="0" w:color="auto"/>
        <w:left w:val="none" w:sz="0" w:space="0" w:color="auto"/>
        <w:bottom w:val="none" w:sz="0" w:space="0" w:color="auto"/>
        <w:right w:val="none" w:sz="0" w:space="0" w:color="auto"/>
      </w:divBdr>
    </w:div>
    <w:div w:id="1330674046">
      <w:bodyDiv w:val="1"/>
      <w:marLeft w:val="0"/>
      <w:marRight w:val="0"/>
      <w:marTop w:val="0"/>
      <w:marBottom w:val="0"/>
      <w:divBdr>
        <w:top w:val="none" w:sz="0" w:space="0" w:color="auto"/>
        <w:left w:val="none" w:sz="0" w:space="0" w:color="auto"/>
        <w:bottom w:val="none" w:sz="0" w:space="0" w:color="auto"/>
        <w:right w:val="none" w:sz="0" w:space="0" w:color="auto"/>
      </w:divBdr>
    </w:div>
    <w:div w:id="1341469289">
      <w:bodyDiv w:val="1"/>
      <w:marLeft w:val="0"/>
      <w:marRight w:val="0"/>
      <w:marTop w:val="0"/>
      <w:marBottom w:val="0"/>
      <w:divBdr>
        <w:top w:val="none" w:sz="0" w:space="0" w:color="auto"/>
        <w:left w:val="none" w:sz="0" w:space="0" w:color="auto"/>
        <w:bottom w:val="none" w:sz="0" w:space="0" w:color="auto"/>
        <w:right w:val="none" w:sz="0" w:space="0" w:color="auto"/>
      </w:divBdr>
    </w:div>
    <w:div w:id="1365208389">
      <w:bodyDiv w:val="1"/>
      <w:marLeft w:val="0"/>
      <w:marRight w:val="0"/>
      <w:marTop w:val="0"/>
      <w:marBottom w:val="0"/>
      <w:divBdr>
        <w:top w:val="none" w:sz="0" w:space="0" w:color="auto"/>
        <w:left w:val="none" w:sz="0" w:space="0" w:color="auto"/>
        <w:bottom w:val="none" w:sz="0" w:space="0" w:color="auto"/>
        <w:right w:val="none" w:sz="0" w:space="0" w:color="auto"/>
      </w:divBdr>
    </w:div>
    <w:div w:id="1374767655">
      <w:bodyDiv w:val="1"/>
      <w:marLeft w:val="0"/>
      <w:marRight w:val="0"/>
      <w:marTop w:val="0"/>
      <w:marBottom w:val="0"/>
      <w:divBdr>
        <w:top w:val="none" w:sz="0" w:space="0" w:color="auto"/>
        <w:left w:val="none" w:sz="0" w:space="0" w:color="auto"/>
        <w:bottom w:val="none" w:sz="0" w:space="0" w:color="auto"/>
        <w:right w:val="none" w:sz="0" w:space="0" w:color="auto"/>
      </w:divBdr>
    </w:div>
    <w:div w:id="1397170234">
      <w:bodyDiv w:val="1"/>
      <w:marLeft w:val="0"/>
      <w:marRight w:val="0"/>
      <w:marTop w:val="0"/>
      <w:marBottom w:val="0"/>
      <w:divBdr>
        <w:top w:val="none" w:sz="0" w:space="0" w:color="auto"/>
        <w:left w:val="none" w:sz="0" w:space="0" w:color="auto"/>
        <w:bottom w:val="none" w:sz="0" w:space="0" w:color="auto"/>
        <w:right w:val="none" w:sz="0" w:space="0" w:color="auto"/>
      </w:divBdr>
    </w:div>
    <w:div w:id="1400791454">
      <w:bodyDiv w:val="1"/>
      <w:marLeft w:val="0"/>
      <w:marRight w:val="0"/>
      <w:marTop w:val="0"/>
      <w:marBottom w:val="0"/>
      <w:divBdr>
        <w:top w:val="none" w:sz="0" w:space="0" w:color="auto"/>
        <w:left w:val="none" w:sz="0" w:space="0" w:color="auto"/>
        <w:bottom w:val="none" w:sz="0" w:space="0" w:color="auto"/>
        <w:right w:val="none" w:sz="0" w:space="0" w:color="auto"/>
      </w:divBdr>
    </w:div>
    <w:div w:id="1445029729">
      <w:bodyDiv w:val="1"/>
      <w:marLeft w:val="0"/>
      <w:marRight w:val="0"/>
      <w:marTop w:val="0"/>
      <w:marBottom w:val="0"/>
      <w:divBdr>
        <w:top w:val="none" w:sz="0" w:space="0" w:color="auto"/>
        <w:left w:val="none" w:sz="0" w:space="0" w:color="auto"/>
        <w:bottom w:val="none" w:sz="0" w:space="0" w:color="auto"/>
        <w:right w:val="none" w:sz="0" w:space="0" w:color="auto"/>
      </w:divBdr>
    </w:div>
    <w:div w:id="1451388551">
      <w:bodyDiv w:val="1"/>
      <w:marLeft w:val="0"/>
      <w:marRight w:val="0"/>
      <w:marTop w:val="0"/>
      <w:marBottom w:val="0"/>
      <w:divBdr>
        <w:top w:val="none" w:sz="0" w:space="0" w:color="auto"/>
        <w:left w:val="none" w:sz="0" w:space="0" w:color="auto"/>
        <w:bottom w:val="none" w:sz="0" w:space="0" w:color="auto"/>
        <w:right w:val="none" w:sz="0" w:space="0" w:color="auto"/>
      </w:divBdr>
    </w:div>
    <w:div w:id="1465855937">
      <w:bodyDiv w:val="1"/>
      <w:marLeft w:val="0"/>
      <w:marRight w:val="0"/>
      <w:marTop w:val="0"/>
      <w:marBottom w:val="0"/>
      <w:divBdr>
        <w:top w:val="none" w:sz="0" w:space="0" w:color="auto"/>
        <w:left w:val="none" w:sz="0" w:space="0" w:color="auto"/>
        <w:bottom w:val="none" w:sz="0" w:space="0" w:color="auto"/>
        <w:right w:val="none" w:sz="0" w:space="0" w:color="auto"/>
      </w:divBdr>
    </w:div>
    <w:div w:id="1512406166">
      <w:bodyDiv w:val="1"/>
      <w:marLeft w:val="0"/>
      <w:marRight w:val="0"/>
      <w:marTop w:val="0"/>
      <w:marBottom w:val="0"/>
      <w:divBdr>
        <w:top w:val="none" w:sz="0" w:space="0" w:color="auto"/>
        <w:left w:val="none" w:sz="0" w:space="0" w:color="auto"/>
        <w:bottom w:val="none" w:sz="0" w:space="0" w:color="auto"/>
        <w:right w:val="none" w:sz="0" w:space="0" w:color="auto"/>
      </w:divBdr>
    </w:div>
    <w:div w:id="1538204070">
      <w:bodyDiv w:val="1"/>
      <w:marLeft w:val="0"/>
      <w:marRight w:val="0"/>
      <w:marTop w:val="0"/>
      <w:marBottom w:val="0"/>
      <w:divBdr>
        <w:top w:val="none" w:sz="0" w:space="0" w:color="auto"/>
        <w:left w:val="none" w:sz="0" w:space="0" w:color="auto"/>
        <w:bottom w:val="none" w:sz="0" w:space="0" w:color="auto"/>
        <w:right w:val="none" w:sz="0" w:space="0" w:color="auto"/>
      </w:divBdr>
    </w:div>
    <w:div w:id="1556743206">
      <w:bodyDiv w:val="1"/>
      <w:marLeft w:val="0"/>
      <w:marRight w:val="0"/>
      <w:marTop w:val="0"/>
      <w:marBottom w:val="0"/>
      <w:divBdr>
        <w:top w:val="none" w:sz="0" w:space="0" w:color="auto"/>
        <w:left w:val="none" w:sz="0" w:space="0" w:color="auto"/>
        <w:bottom w:val="none" w:sz="0" w:space="0" w:color="auto"/>
        <w:right w:val="none" w:sz="0" w:space="0" w:color="auto"/>
      </w:divBdr>
    </w:div>
    <w:div w:id="1563059763">
      <w:bodyDiv w:val="1"/>
      <w:marLeft w:val="0"/>
      <w:marRight w:val="0"/>
      <w:marTop w:val="0"/>
      <w:marBottom w:val="0"/>
      <w:divBdr>
        <w:top w:val="none" w:sz="0" w:space="0" w:color="auto"/>
        <w:left w:val="none" w:sz="0" w:space="0" w:color="auto"/>
        <w:bottom w:val="none" w:sz="0" w:space="0" w:color="auto"/>
        <w:right w:val="none" w:sz="0" w:space="0" w:color="auto"/>
      </w:divBdr>
    </w:div>
    <w:div w:id="1603685798">
      <w:bodyDiv w:val="1"/>
      <w:marLeft w:val="0"/>
      <w:marRight w:val="0"/>
      <w:marTop w:val="0"/>
      <w:marBottom w:val="0"/>
      <w:divBdr>
        <w:top w:val="none" w:sz="0" w:space="0" w:color="auto"/>
        <w:left w:val="none" w:sz="0" w:space="0" w:color="auto"/>
        <w:bottom w:val="none" w:sz="0" w:space="0" w:color="auto"/>
        <w:right w:val="none" w:sz="0" w:space="0" w:color="auto"/>
      </w:divBdr>
    </w:div>
    <w:div w:id="1606033105">
      <w:bodyDiv w:val="1"/>
      <w:marLeft w:val="0"/>
      <w:marRight w:val="0"/>
      <w:marTop w:val="0"/>
      <w:marBottom w:val="0"/>
      <w:divBdr>
        <w:top w:val="none" w:sz="0" w:space="0" w:color="auto"/>
        <w:left w:val="none" w:sz="0" w:space="0" w:color="auto"/>
        <w:bottom w:val="none" w:sz="0" w:space="0" w:color="auto"/>
        <w:right w:val="none" w:sz="0" w:space="0" w:color="auto"/>
      </w:divBdr>
    </w:div>
    <w:div w:id="1645157943">
      <w:bodyDiv w:val="1"/>
      <w:marLeft w:val="0"/>
      <w:marRight w:val="0"/>
      <w:marTop w:val="0"/>
      <w:marBottom w:val="0"/>
      <w:divBdr>
        <w:top w:val="none" w:sz="0" w:space="0" w:color="auto"/>
        <w:left w:val="none" w:sz="0" w:space="0" w:color="auto"/>
        <w:bottom w:val="none" w:sz="0" w:space="0" w:color="auto"/>
        <w:right w:val="none" w:sz="0" w:space="0" w:color="auto"/>
      </w:divBdr>
    </w:div>
    <w:div w:id="1670013982">
      <w:bodyDiv w:val="1"/>
      <w:marLeft w:val="0"/>
      <w:marRight w:val="0"/>
      <w:marTop w:val="0"/>
      <w:marBottom w:val="0"/>
      <w:divBdr>
        <w:top w:val="none" w:sz="0" w:space="0" w:color="auto"/>
        <w:left w:val="none" w:sz="0" w:space="0" w:color="auto"/>
        <w:bottom w:val="none" w:sz="0" w:space="0" w:color="auto"/>
        <w:right w:val="none" w:sz="0" w:space="0" w:color="auto"/>
      </w:divBdr>
      <w:divsChild>
        <w:div w:id="1015301037">
          <w:marLeft w:val="0"/>
          <w:marRight w:val="0"/>
          <w:marTop w:val="0"/>
          <w:marBottom w:val="0"/>
          <w:divBdr>
            <w:top w:val="none" w:sz="0" w:space="0" w:color="auto"/>
            <w:left w:val="none" w:sz="0" w:space="0" w:color="auto"/>
            <w:bottom w:val="none" w:sz="0" w:space="0" w:color="auto"/>
            <w:right w:val="none" w:sz="0" w:space="0" w:color="auto"/>
          </w:divBdr>
          <w:divsChild>
            <w:div w:id="1430080482">
              <w:marLeft w:val="0"/>
              <w:marRight w:val="0"/>
              <w:marTop w:val="0"/>
              <w:marBottom w:val="0"/>
              <w:divBdr>
                <w:top w:val="none" w:sz="0" w:space="0" w:color="auto"/>
                <w:left w:val="none" w:sz="0" w:space="0" w:color="auto"/>
                <w:bottom w:val="none" w:sz="0" w:space="0" w:color="auto"/>
                <w:right w:val="none" w:sz="0" w:space="0" w:color="auto"/>
              </w:divBdr>
              <w:divsChild>
                <w:div w:id="1160465148">
                  <w:marLeft w:val="0"/>
                  <w:marRight w:val="0"/>
                  <w:marTop w:val="0"/>
                  <w:marBottom w:val="0"/>
                  <w:divBdr>
                    <w:top w:val="none" w:sz="0" w:space="0" w:color="auto"/>
                    <w:left w:val="none" w:sz="0" w:space="0" w:color="auto"/>
                    <w:bottom w:val="none" w:sz="0" w:space="0" w:color="auto"/>
                    <w:right w:val="none" w:sz="0" w:space="0" w:color="auto"/>
                  </w:divBdr>
                  <w:divsChild>
                    <w:div w:id="613250692">
                      <w:marLeft w:val="0"/>
                      <w:marRight w:val="0"/>
                      <w:marTop w:val="0"/>
                      <w:marBottom w:val="0"/>
                      <w:divBdr>
                        <w:top w:val="none" w:sz="0" w:space="0" w:color="auto"/>
                        <w:left w:val="none" w:sz="0" w:space="0" w:color="auto"/>
                        <w:bottom w:val="none" w:sz="0" w:space="0" w:color="auto"/>
                        <w:right w:val="none" w:sz="0" w:space="0" w:color="auto"/>
                      </w:divBdr>
                      <w:divsChild>
                        <w:div w:id="66653810">
                          <w:marLeft w:val="0"/>
                          <w:marRight w:val="0"/>
                          <w:marTop w:val="0"/>
                          <w:marBottom w:val="0"/>
                          <w:divBdr>
                            <w:top w:val="none" w:sz="0" w:space="0" w:color="auto"/>
                            <w:left w:val="none" w:sz="0" w:space="0" w:color="auto"/>
                            <w:bottom w:val="none" w:sz="0" w:space="0" w:color="auto"/>
                            <w:right w:val="none" w:sz="0" w:space="0" w:color="auto"/>
                          </w:divBdr>
                          <w:divsChild>
                            <w:div w:id="20474854">
                              <w:marLeft w:val="0"/>
                              <w:marRight w:val="0"/>
                              <w:marTop w:val="0"/>
                              <w:marBottom w:val="0"/>
                              <w:divBdr>
                                <w:top w:val="none" w:sz="0" w:space="0" w:color="auto"/>
                                <w:left w:val="none" w:sz="0" w:space="0" w:color="auto"/>
                                <w:bottom w:val="none" w:sz="0" w:space="0" w:color="auto"/>
                                <w:right w:val="none" w:sz="0" w:space="0" w:color="auto"/>
                              </w:divBdr>
                              <w:divsChild>
                                <w:div w:id="48975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613754">
      <w:bodyDiv w:val="1"/>
      <w:marLeft w:val="0"/>
      <w:marRight w:val="0"/>
      <w:marTop w:val="0"/>
      <w:marBottom w:val="0"/>
      <w:divBdr>
        <w:top w:val="none" w:sz="0" w:space="0" w:color="auto"/>
        <w:left w:val="none" w:sz="0" w:space="0" w:color="auto"/>
        <w:bottom w:val="none" w:sz="0" w:space="0" w:color="auto"/>
        <w:right w:val="none" w:sz="0" w:space="0" w:color="auto"/>
      </w:divBdr>
    </w:div>
    <w:div w:id="1684436622">
      <w:bodyDiv w:val="1"/>
      <w:marLeft w:val="0"/>
      <w:marRight w:val="0"/>
      <w:marTop w:val="0"/>
      <w:marBottom w:val="0"/>
      <w:divBdr>
        <w:top w:val="none" w:sz="0" w:space="0" w:color="auto"/>
        <w:left w:val="none" w:sz="0" w:space="0" w:color="auto"/>
        <w:bottom w:val="none" w:sz="0" w:space="0" w:color="auto"/>
        <w:right w:val="none" w:sz="0" w:space="0" w:color="auto"/>
      </w:divBdr>
    </w:div>
    <w:div w:id="1696350821">
      <w:bodyDiv w:val="1"/>
      <w:marLeft w:val="0"/>
      <w:marRight w:val="0"/>
      <w:marTop w:val="0"/>
      <w:marBottom w:val="0"/>
      <w:divBdr>
        <w:top w:val="none" w:sz="0" w:space="0" w:color="auto"/>
        <w:left w:val="none" w:sz="0" w:space="0" w:color="auto"/>
        <w:bottom w:val="none" w:sz="0" w:space="0" w:color="auto"/>
        <w:right w:val="none" w:sz="0" w:space="0" w:color="auto"/>
      </w:divBdr>
    </w:div>
    <w:div w:id="1708678512">
      <w:bodyDiv w:val="1"/>
      <w:marLeft w:val="0"/>
      <w:marRight w:val="0"/>
      <w:marTop w:val="0"/>
      <w:marBottom w:val="0"/>
      <w:divBdr>
        <w:top w:val="none" w:sz="0" w:space="0" w:color="auto"/>
        <w:left w:val="none" w:sz="0" w:space="0" w:color="auto"/>
        <w:bottom w:val="none" w:sz="0" w:space="0" w:color="auto"/>
        <w:right w:val="none" w:sz="0" w:space="0" w:color="auto"/>
      </w:divBdr>
    </w:div>
    <w:div w:id="1708750953">
      <w:bodyDiv w:val="1"/>
      <w:marLeft w:val="0"/>
      <w:marRight w:val="0"/>
      <w:marTop w:val="0"/>
      <w:marBottom w:val="0"/>
      <w:divBdr>
        <w:top w:val="none" w:sz="0" w:space="0" w:color="auto"/>
        <w:left w:val="none" w:sz="0" w:space="0" w:color="auto"/>
        <w:bottom w:val="none" w:sz="0" w:space="0" w:color="auto"/>
        <w:right w:val="none" w:sz="0" w:space="0" w:color="auto"/>
      </w:divBdr>
    </w:div>
    <w:div w:id="1718048172">
      <w:bodyDiv w:val="1"/>
      <w:marLeft w:val="0"/>
      <w:marRight w:val="0"/>
      <w:marTop w:val="0"/>
      <w:marBottom w:val="0"/>
      <w:divBdr>
        <w:top w:val="none" w:sz="0" w:space="0" w:color="auto"/>
        <w:left w:val="none" w:sz="0" w:space="0" w:color="auto"/>
        <w:bottom w:val="none" w:sz="0" w:space="0" w:color="auto"/>
        <w:right w:val="none" w:sz="0" w:space="0" w:color="auto"/>
      </w:divBdr>
    </w:div>
    <w:div w:id="1729037056">
      <w:bodyDiv w:val="1"/>
      <w:marLeft w:val="0"/>
      <w:marRight w:val="0"/>
      <w:marTop w:val="0"/>
      <w:marBottom w:val="0"/>
      <w:divBdr>
        <w:top w:val="none" w:sz="0" w:space="0" w:color="auto"/>
        <w:left w:val="none" w:sz="0" w:space="0" w:color="auto"/>
        <w:bottom w:val="none" w:sz="0" w:space="0" w:color="auto"/>
        <w:right w:val="none" w:sz="0" w:space="0" w:color="auto"/>
      </w:divBdr>
    </w:div>
    <w:div w:id="1729650376">
      <w:bodyDiv w:val="1"/>
      <w:marLeft w:val="0"/>
      <w:marRight w:val="0"/>
      <w:marTop w:val="0"/>
      <w:marBottom w:val="0"/>
      <w:divBdr>
        <w:top w:val="none" w:sz="0" w:space="0" w:color="auto"/>
        <w:left w:val="none" w:sz="0" w:space="0" w:color="auto"/>
        <w:bottom w:val="none" w:sz="0" w:space="0" w:color="auto"/>
        <w:right w:val="none" w:sz="0" w:space="0" w:color="auto"/>
      </w:divBdr>
    </w:div>
    <w:div w:id="1740202116">
      <w:bodyDiv w:val="1"/>
      <w:marLeft w:val="0"/>
      <w:marRight w:val="0"/>
      <w:marTop w:val="0"/>
      <w:marBottom w:val="0"/>
      <w:divBdr>
        <w:top w:val="none" w:sz="0" w:space="0" w:color="auto"/>
        <w:left w:val="none" w:sz="0" w:space="0" w:color="auto"/>
        <w:bottom w:val="none" w:sz="0" w:space="0" w:color="auto"/>
        <w:right w:val="none" w:sz="0" w:space="0" w:color="auto"/>
      </w:divBdr>
      <w:divsChild>
        <w:div w:id="150489846">
          <w:marLeft w:val="0"/>
          <w:marRight w:val="0"/>
          <w:marTop w:val="0"/>
          <w:marBottom w:val="0"/>
          <w:divBdr>
            <w:top w:val="none" w:sz="0" w:space="0" w:color="auto"/>
            <w:left w:val="none" w:sz="0" w:space="0" w:color="auto"/>
            <w:bottom w:val="none" w:sz="0" w:space="0" w:color="auto"/>
            <w:right w:val="none" w:sz="0" w:space="0" w:color="auto"/>
          </w:divBdr>
          <w:divsChild>
            <w:div w:id="844172366">
              <w:marLeft w:val="0"/>
              <w:marRight w:val="0"/>
              <w:marTop w:val="0"/>
              <w:marBottom w:val="0"/>
              <w:divBdr>
                <w:top w:val="none" w:sz="0" w:space="0" w:color="auto"/>
                <w:left w:val="none" w:sz="0" w:space="0" w:color="auto"/>
                <w:bottom w:val="none" w:sz="0" w:space="0" w:color="auto"/>
                <w:right w:val="none" w:sz="0" w:space="0" w:color="auto"/>
              </w:divBdr>
              <w:divsChild>
                <w:div w:id="1916931991">
                  <w:marLeft w:val="0"/>
                  <w:marRight w:val="0"/>
                  <w:marTop w:val="0"/>
                  <w:marBottom w:val="0"/>
                  <w:divBdr>
                    <w:top w:val="none" w:sz="0" w:space="0" w:color="auto"/>
                    <w:left w:val="none" w:sz="0" w:space="0" w:color="auto"/>
                    <w:bottom w:val="none" w:sz="0" w:space="0" w:color="auto"/>
                    <w:right w:val="none" w:sz="0" w:space="0" w:color="auto"/>
                  </w:divBdr>
                  <w:divsChild>
                    <w:div w:id="1689716786">
                      <w:marLeft w:val="0"/>
                      <w:marRight w:val="0"/>
                      <w:marTop w:val="0"/>
                      <w:marBottom w:val="0"/>
                      <w:divBdr>
                        <w:top w:val="none" w:sz="0" w:space="0" w:color="auto"/>
                        <w:left w:val="none" w:sz="0" w:space="0" w:color="auto"/>
                        <w:bottom w:val="none" w:sz="0" w:space="0" w:color="auto"/>
                        <w:right w:val="none" w:sz="0" w:space="0" w:color="auto"/>
                      </w:divBdr>
                      <w:divsChild>
                        <w:div w:id="853885826">
                          <w:marLeft w:val="0"/>
                          <w:marRight w:val="0"/>
                          <w:marTop w:val="0"/>
                          <w:marBottom w:val="0"/>
                          <w:divBdr>
                            <w:top w:val="none" w:sz="0" w:space="0" w:color="auto"/>
                            <w:left w:val="none" w:sz="0" w:space="0" w:color="auto"/>
                            <w:bottom w:val="none" w:sz="0" w:space="0" w:color="auto"/>
                            <w:right w:val="none" w:sz="0" w:space="0" w:color="auto"/>
                          </w:divBdr>
                          <w:divsChild>
                            <w:div w:id="1047147628">
                              <w:marLeft w:val="0"/>
                              <w:marRight w:val="0"/>
                              <w:marTop w:val="0"/>
                              <w:marBottom w:val="0"/>
                              <w:divBdr>
                                <w:top w:val="none" w:sz="0" w:space="0" w:color="auto"/>
                                <w:left w:val="none" w:sz="0" w:space="0" w:color="auto"/>
                                <w:bottom w:val="none" w:sz="0" w:space="0" w:color="auto"/>
                                <w:right w:val="none" w:sz="0" w:space="0" w:color="auto"/>
                              </w:divBdr>
                              <w:divsChild>
                                <w:div w:id="54213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3719017">
      <w:bodyDiv w:val="1"/>
      <w:marLeft w:val="0"/>
      <w:marRight w:val="0"/>
      <w:marTop w:val="0"/>
      <w:marBottom w:val="0"/>
      <w:divBdr>
        <w:top w:val="none" w:sz="0" w:space="0" w:color="auto"/>
        <w:left w:val="none" w:sz="0" w:space="0" w:color="auto"/>
        <w:bottom w:val="none" w:sz="0" w:space="0" w:color="auto"/>
        <w:right w:val="none" w:sz="0" w:space="0" w:color="auto"/>
      </w:divBdr>
    </w:div>
    <w:div w:id="1777364960">
      <w:bodyDiv w:val="1"/>
      <w:marLeft w:val="0"/>
      <w:marRight w:val="0"/>
      <w:marTop w:val="0"/>
      <w:marBottom w:val="0"/>
      <w:divBdr>
        <w:top w:val="none" w:sz="0" w:space="0" w:color="auto"/>
        <w:left w:val="none" w:sz="0" w:space="0" w:color="auto"/>
        <w:bottom w:val="none" w:sz="0" w:space="0" w:color="auto"/>
        <w:right w:val="none" w:sz="0" w:space="0" w:color="auto"/>
      </w:divBdr>
      <w:divsChild>
        <w:div w:id="1218585907">
          <w:marLeft w:val="0"/>
          <w:marRight w:val="0"/>
          <w:marTop w:val="0"/>
          <w:marBottom w:val="0"/>
          <w:divBdr>
            <w:top w:val="none" w:sz="0" w:space="0" w:color="auto"/>
            <w:left w:val="none" w:sz="0" w:space="0" w:color="auto"/>
            <w:bottom w:val="none" w:sz="0" w:space="0" w:color="auto"/>
            <w:right w:val="none" w:sz="0" w:space="0" w:color="auto"/>
          </w:divBdr>
          <w:divsChild>
            <w:div w:id="492843734">
              <w:marLeft w:val="0"/>
              <w:marRight w:val="0"/>
              <w:marTop w:val="0"/>
              <w:marBottom w:val="0"/>
              <w:divBdr>
                <w:top w:val="none" w:sz="0" w:space="0" w:color="auto"/>
                <w:left w:val="none" w:sz="0" w:space="0" w:color="auto"/>
                <w:bottom w:val="none" w:sz="0" w:space="0" w:color="auto"/>
                <w:right w:val="none" w:sz="0" w:space="0" w:color="auto"/>
              </w:divBdr>
              <w:divsChild>
                <w:div w:id="1059405569">
                  <w:marLeft w:val="0"/>
                  <w:marRight w:val="0"/>
                  <w:marTop w:val="0"/>
                  <w:marBottom w:val="0"/>
                  <w:divBdr>
                    <w:top w:val="none" w:sz="0" w:space="0" w:color="auto"/>
                    <w:left w:val="none" w:sz="0" w:space="0" w:color="auto"/>
                    <w:bottom w:val="none" w:sz="0" w:space="0" w:color="auto"/>
                    <w:right w:val="none" w:sz="0" w:space="0" w:color="auto"/>
                  </w:divBdr>
                  <w:divsChild>
                    <w:div w:id="715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258656">
      <w:bodyDiv w:val="1"/>
      <w:marLeft w:val="0"/>
      <w:marRight w:val="0"/>
      <w:marTop w:val="0"/>
      <w:marBottom w:val="0"/>
      <w:divBdr>
        <w:top w:val="none" w:sz="0" w:space="0" w:color="auto"/>
        <w:left w:val="none" w:sz="0" w:space="0" w:color="auto"/>
        <w:bottom w:val="none" w:sz="0" w:space="0" w:color="auto"/>
        <w:right w:val="none" w:sz="0" w:space="0" w:color="auto"/>
      </w:divBdr>
    </w:div>
    <w:div w:id="1781533528">
      <w:bodyDiv w:val="1"/>
      <w:marLeft w:val="0"/>
      <w:marRight w:val="0"/>
      <w:marTop w:val="0"/>
      <w:marBottom w:val="0"/>
      <w:divBdr>
        <w:top w:val="none" w:sz="0" w:space="0" w:color="auto"/>
        <w:left w:val="none" w:sz="0" w:space="0" w:color="auto"/>
        <w:bottom w:val="none" w:sz="0" w:space="0" w:color="auto"/>
        <w:right w:val="none" w:sz="0" w:space="0" w:color="auto"/>
      </w:divBdr>
    </w:div>
    <w:div w:id="1797406338">
      <w:bodyDiv w:val="1"/>
      <w:marLeft w:val="0"/>
      <w:marRight w:val="0"/>
      <w:marTop w:val="0"/>
      <w:marBottom w:val="0"/>
      <w:divBdr>
        <w:top w:val="none" w:sz="0" w:space="0" w:color="auto"/>
        <w:left w:val="none" w:sz="0" w:space="0" w:color="auto"/>
        <w:bottom w:val="none" w:sz="0" w:space="0" w:color="auto"/>
        <w:right w:val="none" w:sz="0" w:space="0" w:color="auto"/>
      </w:divBdr>
    </w:div>
    <w:div w:id="1810854704">
      <w:bodyDiv w:val="1"/>
      <w:marLeft w:val="0"/>
      <w:marRight w:val="0"/>
      <w:marTop w:val="0"/>
      <w:marBottom w:val="0"/>
      <w:divBdr>
        <w:top w:val="none" w:sz="0" w:space="0" w:color="auto"/>
        <w:left w:val="none" w:sz="0" w:space="0" w:color="auto"/>
        <w:bottom w:val="none" w:sz="0" w:space="0" w:color="auto"/>
        <w:right w:val="none" w:sz="0" w:space="0" w:color="auto"/>
      </w:divBdr>
    </w:div>
    <w:div w:id="1814641478">
      <w:bodyDiv w:val="1"/>
      <w:marLeft w:val="0"/>
      <w:marRight w:val="0"/>
      <w:marTop w:val="0"/>
      <w:marBottom w:val="0"/>
      <w:divBdr>
        <w:top w:val="none" w:sz="0" w:space="0" w:color="auto"/>
        <w:left w:val="none" w:sz="0" w:space="0" w:color="auto"/>
        <w:bottom w:val="none" w:sz="0" w:space="0" w:color="auto"/>
        <w:right w:val="none" w:sz="0" w:space="0" w:color="auto"/>
      </w:divBdr>
    </w:div>
    <w:div w:id="1822652432">
      <w:bodyDiv w:val="1"/>
      <w:marLeft w:val="0"/>
      <w:marRight w:val="0"/>
      <w:marTop w:val="0"/>
      <w:marBottom w:val="0"/>
      <w:divBdr>
        <w:top w:val="none" w:sz="0" w:space="0" w:color="auto"/>
        <w:left w:val="none" w:sz="0" w:space="0" w:color="auto"/>
        <w:bottom w:val="none" w:sz="0" w:space="0" w:color="auto"/>
        <w:right w:val="none" w:sz="0" w:space="0" w:color="auto"/>
      </w:divBdr>
    </w:div>
    <w:div w:id="1831480788">
      <w:bodyDiv w:val="1"/>
      <w:marLeft w:val="0"/>
      <w:marRight w:val="0"/>
      <w:marTop w:val="0"/>
      <w:marBottom w:val="0"/>
      <w:divBdr>
        <w:top w:val="none" w:sz="0" w:space="0" w:color="auto"/>
        <w:left w:val="none" w:sz="0" w:space="0" w:color="auto"/>
        <w:bottom w:val="none" w:sz="0" w:space="0" w:color="auto"/>
        <w:right w:val="none" w:sz="0" w:space="0" w:color="auto"/>
      </w:divBdr>
    </w:div>
    <w:div w:id="1839539787">
      <w:bodyDiv w:val="1"/>
      <w:marLeft w:val="0"/>
      <w:marRight w:val="0"/>
      <w:marTop w:val="0"/>
      <w:marBottom w:val="0"/>
      <w:divBdr>
        <w:top w:val="none" w:sz="0" w:space="0" w:color="auto"/>
        <w:left w:val="none" w:sz="0" w:space="0" w:color="auto"/>
        <w:bottom w:val="none" w:sz="0" w:space="0" w:color="auto"/>
        <w:right w:val="none" w:sz="0" w:space="0" w:color="auto"/>
      </w:divBdr>
    </w:div>
    <w:div w:id="1853563389">
      <w:bodyDiv w:val="1"/>
      <w:marLeft w:val="0"/>
      <w:marRight w:val="0"/>
      <w:marTop w:val="0"/>
      <w:marBottom w:val="0"/>
      <w:divBdr>
        <w:top w:val="none" w:sz="0" w:space="0" w:color="auto"/>
        <w:left w:val="none" w:sz="0" w:space="0" w:color="auto"/>
        <w:bottom w:val="none" w:sz="0" w:space="0" w:color="auto"/>
        <w:right w:val="none" w:sz="0" w:space="0" w:color="auto"/>
      </w:divBdr>
    </w:div>
    <w:div w:id="1860120900">
      <w:bodyDiv w:val="1"/>
      <w:marLeft w:val="0"/>
      <w:marRight w:val="0"/>
      <w:marTop w:val="0"/>
      <w:marBottom w:val="0"/>
      <w:divBdr>
        <w:top w:val="none" w:sz="0" w:space="0" w:color="auto"/>
        <w:left w:val="none" w:sz="0" w:space="0" w:color="auto"/>
        <w:bottom w:val="none" w:sz="0" w:space="0" w:color="auto"/>
        <w:right w:val="none" w:sz="0" w:space="0" w:color="auto"/>
      </w:divBdr>
      <w:divsChild>
        <w:div w:id="1930121158">
          <w:marLeft w:val="0"/>
          <w:marRight w:val="0"/>
          <w:marTop w:val="0"/>
          <w:marBottom w:val="0"/>
          <w:divBdr>
            <w:top w:val="none" w:sz="0" w:space="0" w:color="auto"/>
            <w:left w:val="none" w:sz="0" w:space="0" w:color="auto"/>
            <w:bottom w:val="none" w:sz="0" w:space="0" w:color="auto"/>
            <w:right w:val="none" w:sz="0" w:space="0" w:color="auto"/>
          </w:divBdr>
          <w:divsChild>
            <w:div w:id="1138456507">
              <w:marLeft w:val="0"/>
              <w:marRight w:val="0"/>
              <w:marTop w:val="0"/>
              <w:marBottom w:val="0"/>
              <w:divBdr>
                <w:top w:val="none" w:sz="0" w:space="0" w:color="auto"/>
                <w:left w:val="none" w:sz="0" w:space="0" w:color="auto"/>
                <w:bottom w:val="none" w:sz="0" w:space="0" w:color="auto"/>
                <w:right w:val="none" w:sz="0" w:space="0" w:color="auto"/>
              </w:divBdr>
              <w:divsChild>
                <w:div w:id="137719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367789">
      <w:bodyDiv w:val="1"/>
      <w:marLeft w:val="0"/>
      <w:marRight w:val="0"/>
      <w:marTop w:val="0"/>
      <w:marBottom w:val="0"/>
      <w:divBdr>
        <w:top w:val="none" w:sz="0" w:space="0" w:color="auto"/>
        <w:left w:val="none" w:sz="0" w:space="0" w:color="auto"/>
        <w:bottom w:val="none" w:sz="0" w:space="0" w:color="auto"/>
        <w:right w:val="none" w:sz="0" w:space="0" w:color="auto"/>
      </w:divBdr>
    </w:div>
    <w:div w:id="1904757492">
      <w:bodyDiv w:val="1"/>
      <w:marLeft w:val="0"/>
      <w:marRight w:val="0"/>
      <w:marTop w:val="0"/>
      <w:marBottom w:val="0"/>
      <w:divBdr>
        <w:top w:val="none" w:sz="0" w:space="0" w:color="auto"/>
        <w:left w:val="none" w:sz="0" w:space="0" w:color="auto"/>
        <w:bottom w:val="none" w:sz="0" w:space="0" w:color="auto"/>
        <w:right w:val="none" w:sz="0" w:space="0" w:color="auto"/>
      </w:divBdr>
    </w:div>
    <w:div w:id="1926332269">
      <w:bodyDiv w:val="1"/>
      <w:marLeft w:val="0"/>
      <w:marRight w:val="0"/>
      <w:marTop w:val="0"/>
      <w:marBottom w:val="0"/>
      <w:divBdr>
        <w:top w:val="none" w:sz="0" w:space="0" w:color="auto"/>
        <w:left w:val="none" w:sz="0" w:space="0" w:color="auto"/>
        <w:bottom w:val="none" w:sz="0" w:space="0" w:color="auto"/>
        <w:right w:val="none" w:sz="0" w:space="0" w:color="auto"/>
      </w:divBdr>
    </w:div>
    <w:div w:id="1950042364">
      <w:bodyDiv w:val="1"/>
      <w:marLeft w:val="0"/>
      <w:marRight w:val="0"/>
      <w:marTop w:val="0"/>
      <w:marBottom w:val="0"/>
      <w:divBdr>
        <w:top w:val="none" w:sz="0" w:space="0" w:color="auto"/>
        <w:left w:val="none" w:sz="0" w:space="0" w:color="auto"/>
        <w:bottom w:val="none" w:sz="0" w:space="0" w:color="auto"/>
        <w:right w:val="none" w:sz="0" w:space="0" w:color="auto"/>
      </w:divBdr>
    </w:div>
    <w:div w:id="1954092315">
      <w:bodyDiv w:val="1"/>
      <w:marLeft w:val="0"/>
      <w:marRight w:val="0"/>
      <w:marTop w:val="0"/>
      <w:marBottom w:val="0"/>
      <w:divBdr>
        <w:top w:val="none" w:sz="0" w:space="0" w:color="auto"/>
        <w:left w:val="none" w:sz="0" w:space="0" w:color="auto"/>
        <w:bottom w:val="none" w:sz="0" w:space="0" w:color="auto"/>
        <w:right w:val="none" w:sz="0" w:space="0" w:color="auto"/>
      </w:divBdr>
    </w:div>
    <w:div w:id="2000421165">
      <w:bodyDiv w:val="1"/>
      <w:marLeft w:val="0"/>
      <w:marRight w:val="0"/>
      <w:marTop w:val="0"/>
      <w:marBottom w:val="0"/>
      <w:divBdr>
        <w:top w:val="none" w:sz="0" w:space="0" w:color="auto"/>
        <w:left w:val="none" w:sz="0" w:space="0" w:color="auto"/>
        <w:bottom w:val="none" w:sz="0" w:space="0" w:color="auto"/>
        <w:right w:val="none" w:sz="0" w:space="0" w:color="auto"/>
      </w:divBdr>
    </w:div>
    <w:div w:id="2057924619">
      <w:bodyDiv w:val="1"/>
      <w:marLeft w:val="0"/>
      <w:marRight w:val="0"/>
      <w:marTop w:val="0"/>
      <w:marBottom w:val="0"/>
      <w:divBdr>
        <w:top w:val="none" w:sz="0" w:space="0" w:color="auto"/>
        <w:left w:val="none" w:sz="0" w:space="0" w:color="auto"/>
        <w:bottom w:val="none" w:sz="0" w:space="0" w:color="auto"/>
        <w:right w:val="none" w:sz="0" w:space="0" w:color="auto"/>
      </w:divBdr>
    </w:div>
    <w:div w:id="2079015729">
      <w:bodyDiv w:val="1"/>
      <w:marLeft w:val="0"/>
      <w:marRight w:val="0"/>
      <w:marTop w:val="0"/>
      <w:marBottom w:val="0"/>
      <w:divBdr>
        <w:top w:val="none" w:sz="0" w:space="0" w:color="auto"/>
        <w:left w:val="none" w:sz="0" w:space="0" w:color="auto"/>
        <w:bottom w:val="none" w:sz="0" w:space="0" w:color="auto"/>
        <w:right w:val="none" w:sz="0" w:space="0" w:color="auto"/>
      </w:divBdr>
      <w:divsChild>
        <w:div w:id="506287700">
          <w:marLeft w:val="0"/>
          <w:marRight w:val="0"/>
          <w:marTop w:val="0"/>
          <w:marBottom w:val="0"/>
          <w:divBdr>
            <w:top w:val="none" w:sz="0" w:space="0" w:color="auto"/>
            <w:left w:val="none" w:sz="0" w:space="0" w:color="auto"/>
            <w:bottom w:val="none" w:sz="0" w:space="0" w:color="auto"/>
            <w:right w:val="none" w:sz="0" w:space="0" w:color="auto"/>
          </w:divBdr>
          <w:divsChild>
            <w:div w:id="372463099">
              <w:marLeft w:val="2970"/>
              <w:marRight w:val="0"/>
              <w:marTop w:val="0"/>
              <w:marBottom w:val="0"/>
              <w:divBdr>
                <w:top w:val="none" w:sz="0" w:space="0" w:color="auto"/>
                <w:left w:val="none" w:sz="0" w:space="0" w:color="auto"/>
                <w:bottom w:val="none" w:sz="0" w:space="0" w:color="auto"/>
                <w:right w:val="none" w:sz="0" w:space="0" w:color="auto"/>
              </w:divBdr>
              <w:divsChild>
                <w:div w:id="148912509">
                  <w:marLeft w:val="0"/>
                  <w:marRight w:val="0"/>
                  <w:marTop w:val="0"/>
                  <w:marBottom w:val="0"/>
                  <w:divBdr>
                    <w:top w:val="none" w:sz="0" w:space="0" w:color="auto"/>
                    <w:left w:val="none" w:sz="0" w:space="0" w:color="auto"/>
                    <w:bottom w:val="none" w:sz="0" w:space="0" w:color="auto"/>
                    <w:right w:val="none" w:sz="0" w:space="0" w:color="auto"/>
                  </w:divBdr>
                  <w:divsChild>
                    <w:div w:id="1034579185">
                      <w:marLeft w:val="0"/>
                      <w:marRight w:val="0"/>
                      <w:marTop w:val="0"/>
                      <w:marBottom w:val="0"/>
                      <w:divBdr>
                        <w:top w:val="none" w:sz="0" w:space="0" w:color="auto"/>
                        <w:left w:val="none" w:sz="0" w:space="0" w:color="auto"/>
                        <w:bottom w:val="none" w:sz="0" w:space="0" w:color="auto"/>
                        <w:right w:val="none" w:sz="0" w:space="0" w:color="auto"/>
                      </w:divBdr>
                      <w:divsChild>
                        <w:div w:id="1363551857">
                          <w:marLeft w:val="0"/>
                          <w:marRight w:val="0"/>
                          <w:marTop w:val="0"/>
                          <w:marBottom w:val="0"/>
                          <w:divBdr>
                            <w:top w:val="none" w:sz="0" w:space="0" w:color="auto"/>
                            <w:left w:val="none" w:sz="0" w:space="0" w:color="auto"/>
                            <w:bottom w:val="none" w:sz="0" w:space="0" w:color="auto"/>
                            <w:right w:val="none" w:sz="0" w:space="0" w:color="auto"/>
                          </w:divBdr>
                          <w:divsChild>
                            <w:div w:id="413552711">
                              <w:marLeft w:val="0"/>
                              <w:marRight w:val="0"/>
                              <w:marTop w:val="0"/>
                              <w:marBottom w:val="0"/>
                              <w:divBdr>
                                <w:top w:val="none" w:sz="0" w:space="0" w:color="auto"/>
                                <w:left w:val="none" w:sz="0" w:space="0" w:color="auto"/>
                                <w:bottom w:val="none" w:sz="0" w:space="0" w:color="auto"/>
                                <w:right w:val="none" w:sz="0" w:space="0" w:color="auto"/>
                              </w:divBdr>
                              <w:divsChild>
                                <w:div w:id="4153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453178">
      <w:bodyDiv w:val="1"/>
      <w:marLeft w:val="0"/>
      <w:marRight w:val="0"/>
      <w:marTop w:val="0"/>
      <w:marBottom w:val="0"/>
      <w:divBdr>
        <w:top w:val="none" w:sz="0" w:space="0" w:color="auto"/>
        <w:left w:val="none" w:sz="0" w:space="0" w:color="auto"/>
        <w:bottom w:val="none" w:sz="0" w:space="0" w:color="auto"/>
        <w:right w:val="none" w:sz="0" w:space="0" w:color="auto"/>
      </w:divBdr>
    </w:div>
    <w:div w:id="211289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10" ma:contentTypeDescription="Kurkite naują dokumentą." ma:contentTypeScope="" ma:versionID="57635c0ad78f04d6f2598111f4f6b388">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1dcd0c84c42ee3e83c736d74408460de"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3D570-2935-45E8-AF05-57EFD0E66567}">
  <ds:schemaRefs>
    <ds:schemaRef ds:uri="http://schemas.microsoft.com/office/2006/metadata/properties"/>
    <ds:schemaRef ds:uri="66af4d0a-6674-47fb-9139-f13fcb70dbc4"/>
    <ds:schemaRef ds:uri="http://purl.org/dc/dcmitype/"/>
    <ds:schemaRef ds:uri="http://www.w3.org/XML/1998/namespace"/>
    <ds:schemaRef ds:uri="http://purl.org/dc/elements/1.1/"/>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01b67f5c-2d3d-4e26-9104-860f284410e8"/>
  </ds:schemaRefs>
</ds:datastoreItem>
</file>

<file path=customXml/itemProps2.xml><?xml version="1.0" encoding="utf-8"?>
<ds:datastoreItem xmlns:ds="http://schemas.openxmlformats.org/officeDocument/2006/customXml" ds:itemID="{24906D9E-8D42-48E9-B930-202221AE8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BEEBBC-4526-42FF-852C-669D833CD431}">
  <ds:schemaRefs>
    <ds:schemaRef ds:uri="http://schemas.microsoft.com/sharepoint/v3/contenttype/forms"/>
  </ds:schemaRefs>
</ds:datastoreItem>
</file>

<file path=customXml/itemProps4.xml><?xml version="1.0" encoding="utf-8"?>
<ds:datastoreItem xmlns:ds="http://schemas.openxmlformats.org/officeDocument/2006/customXml" ds:itemID="{CDF78846-8735-4B69-89FF-BE273CC9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663</Words>
  <Characters>4738</Characters>
  <Application>Microsoft Office Word</Application>
  <DocSecurity>0</DocSecurity>
  <Lines>39</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2020-01-29T18:17:00Z</dcterms:created>
  <dc:creator>lrvk</dc:creator>
  <cp:lastModifiedBy>Elena Mačiulaitytė</cp:lastModifiedBy>
  <cp:lastPrinted>2015-05-27T11:56:00Z</cp:lastPrinted>
  <dcterms:modified xsi:type="dcterms:W3CDTF">2020-03-30T06:33:00Z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