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DE6E" w14:textId="344CED82" w:rsidR="00BD7425" w:rsidRPr="001D4201" w:rsidRDefault="00FC2E7D">
      <w:pPr>
        <w:spacing w:line="360" w:lineRule="atLeast"/>
        <w:jc w:val="right"/>
        <w:rPr>
          <w:b/>
          <w:szCs w:val="24"/>
        </w:rPr>
      </w:pPr>
      <w:bookmarkStart w:id="0" w:name="_GoBack"/>
      <w:bookmarkEnd w:id="0"/>
      <w:r w:rsidRPr="001D4201">
        <w:rPr>
          <w:b/>
          <w:szCs w:val="24"/>
        </w:rPr>
        <w:t>Projektas</w:t>
      </w:r>
    </w:p>
    <w:p w14:paraId="06407258" w14:textId="716F437A" w:rsidR="00BD7425" w:rsidRPr="001D4201" w:rsidRDefault="00BD7425">
      <w:pPr>
        <w:spacing w:line="360" w:lineRule="atLeast"/>
        <w:jc w:val="right"/>
        <w:rPr>
          <w:b/>
          <w:szCs w:val="24"/>
        </w:rPr>
      </w:pPr>
    </w:p>
    <w:p w14:paraId="547C9149" w14:textId="77777777" w:rsidR="00BD7425" w:rsidRPr="001D4201" w:rsidRDefault="00BD7425">
      <w:pPr>
        <w:spacing w:line="360" w:lineRule="atLeast"/>
        <w:jc w:val="right"/>
        <w:rPr>
          <w:b/>
          <w:szCs w:val="24"/>
        </w:rPr>
      </w:pPr>
    </w:p>
    <w:p w14:paraId="2326F786" w14:textId="77777777" w:rsidR="00BD7425" w:rsidRPr="001D4201" w:rsidRDefault="00FC2E7D" w:rsidP="00A761B1">
      <w:pPr>
        <w:jc w:val="center"/>
        <w:rPr>
          <w:b/>
          <w:szCs w:val="24"/>
        </w:rPr>
      </w:pPr>
      <w:r w:rsidRPr="001D4201">
        <w:rPr>
          <w:b/>
          <w:szCs w:val="24"/>
        </w:rPr>
        <w:t>LIETUVOS RESPUBLIKOS VYRIAUSYBĖ</w:t>
      </w:r>
    </w:p>
    <w:p w14:paraId="4F09453F" w14:textId="77777777" w:rsidR="0017111C" w:rsidRDefault="0017111C" w:rsidP="00A761B1">
      <w:pPr>
        <w:jc w:val="center"/>
        <w:rPr>
          <w:b/>
          <w:szCs w:val="24"/>
        </w:rPr>
      </w:pPr>
    </w:p>
    <w:p w14:paraId="5F314285" w14:textId="31B25A3B" w:rsidR="00A761B1" w:rsidRPr="001D4201" w:rsidRDefault="00FC2E7D" w:rsidP="00A761B1">
      <w:pPr>
        <w:jc w:val="center"/>
        <w:rPr>
          <w:b/>
          <w:szCs w:val="24"/>
        </w:rPr>
      </w:pPr>
      <w:r w:rsidRPr="001D4201">
        <w:rPr>
          <w:b/>
          <w:szCs w:val="24"/>
        </w:rPr>
        <w:t>NUTARIMAS</w:t>
      </w:r>
    </w:p>
    <w:p w14:paraId="2EB10254" w14:textId="7FC318F0" w:rsidR="00FC2F73" w:rsidRPr="001D4201" w:rsidRDefault="00FC2F73" w:rsidP="00FC2F73">
      <w:pPr>
        <w:pStyle w:val="Pagrindinistekstas"/>
        <w:rPr>
          <w:rFonts w:ascii="Times New Roman" w:hAnsi="Times New Roman"/>
          <w:b/>
          <w:szCs w:val="24"/>
        </w:rPr>
      </w:pPr>
      <w:r w:rsidRPr="001D4201">
        <w:rPr>
          <w:rFonts w:ascii="Times New Roman" w:hAnsi="Times New Roman"/>
          <w:b/>
          <w:szCs w:val="24"/>
        </w:rPr>
        <w:t>DĖL Biudžetinės įstaigos tarptautinės komisijos nacių ir sovietinio okupacinių režimų nusikaltimams Lietuvoje įvertinti sekretoriato savininko teisių ir pareigų</w:t>
      </w:r>
      <w:r>
        <w:rPr>
          <w:rFonts w:ascii="Times New Roman" w:hAnsi="Times New Roman"/>
          <w:b/>
          <w:szCs w:val="24"/>
        </w:rPr>
        <w:t xml:space="preserve"> ĮGYVENDINIMO</w:t>
      </w:r>
      <w:r w:rsidR="00924638">
        <w:rPr>
          <w:rFonts w:ascii="Times New Roman" w:hAnsi="Times New Roman"/>
          <w:b/>
          <w:szCs w:val="24"/>
        </w:rPr>
        <w:t xml:space="preserve"> IR KAI KURIŲ LIETUVOS RESPUBLIKOS VYRIAUSYBĖS NUTARIMŲ PRIPAŽINIMO NETEKUSIAIS GALIOS</w:t>
      </w:r>
    </w:p>
    <w:p w14:paraId="0B2989E9" w14:textId="77777777" w:rsidR="00BD7425" w:rsidRPr="001D4201" w:rsidRDefault="00BD7425">
      <w:pPr>
        <w:spacing w:line="360" w:lineRule="auto"/>
        <w:jc w:val="center"/>
        <w:rPr>
          <w:b/>
          <w:szCs w:val="24"/>
        </w:rPr>
      </w:pPr>
    </w:p>
    <w:p w14:paraId="539C77E0" w14:textId="2ED8D902" w:rsidR="00BD7425" w:rsidRPr="001D4201" w:rsidRDefault="00FC2E7D">
      <w:pPr>
        <w:spacing w:line="360" w:lineRule="auto"/>
        <w:jc w:val="center"/>
        <w:rPr>
          <w:szCs w:val="24"/>
        </w:rPr>
      </w:pPr>
      <w:r w:rsidRPr="001D4201">
        <w:rPr>
          <w:szCs w:val="24"/>
        </w:rPr>
        <w:t>20</w:t>
      </w:r>
      <w:r w:rsidR="00D93050" w:rsidRPr="001D4201">
        <w:rPr>
          <w:szCs w:val="24"/>
        </w:rPr>
        <w:t>20</w:t>
      </w:r>
      <w:r w:rsidRPr="001D4201">
        <w:rPr>
          <w:szCs w:val="24"/>
        </w:rPr>
        <w:t xml:space="preserve"> m.</w:t>
      </w:r>
      <w:r w:rsidRPr="001D4201">
        <w:rPr>
          <w:szCs w:val="24"/>
        </w:rPr>
        <w:tab/>
      </w:r>
      <w:r w:rsidRPr="001D4201">
        <w:rPr>
          <w:szCs w:val="24"/>
        </w:rPr>
        <w:tab/>
        <w:t xml:space="preserve">d. Nr. </w:t>
      </w:r>
    </w:p>
    <w:p w14:paraId="34AFAA1C" w14:textId="77777777" w:rsidR="00BD7425" w:rsidRPr="001D4201" w:rsidRDefault="00FC2E7D" w:rsidP="00A70398">
      <w:pPr>
        <w:spacing w:line="360" w:lineRule="auto"/>
        <w:jc w:val="center"/>
        <w:rPr>
          <w:szCs w:val="24"/>
        </w:rPr>
      </w:pPr>
      <w:r w:rsidRPr="001D4201">
        <w:rPr>
          <w:szCs w:val="24"/>
        </w:rPr>
        <w:t>Vilnius</w:t>
      </w:r>
    </w:p>
    <w:p w14:paraId="091A1C36" w14:textId="4287A427" w:rsidR="00462AB7" w:rsidRPr="001D4201" w:rsidRDefault="000C5A5D" w:rsidP="00A70398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1" w:name="_Hlk28939314"/>
      <w:r>
        <w:rPr>
          <w:szCs w:val="24"/>
          <w:lang w:eastAsia="lt-LT"/>
        </w:rPr>
        <w:t>V</w:t>
      </w:r>
      <w:r w:rsidRPr="001D4201">
        <w:rPr>
          <w:szCs w:val="24"/>
          <w:lang w:eastAsia="lt-LT"/>
        </w:rPr>
        <w:t xml:space="preserve">adovaudamasi Lietuvos Respublikos biudžetinių įstaigų įstatymo 4 straipsnio 2 dalimi </w:t>
      </w:r>
      <w:r>
        <w:rPr>
          <w:szCs w:val="24"/>
          <w:lang w:eastAsia="lt-LT"/>
        </w:rPr>
        <w:t>ir į</w:t>
      </w:r>
      <w:r w:rsidR="00462AB7" w:rsidRPr="001D4201">
        <w:rPr>
          <w:szCs w:val="24"/>
          <w:lang w:eastAsia="lt-LT"/>
        </w:rPr>
        <w:t xml:space="preserve">gyvendindama </w:t>
      </w:r>
      <w:r w:rsidR="0007272A" w:rsidRPr="001D4201">
        <w:rPr>
          <w:szCs w:val="24"/>
          <w:lang w:eastAsia="lt-LT"/>
        </w:rPr>
        <w:t xml:space="preserve">Lietuvos </w:t>
      </w:r>
      <w:r w:rsidR="00462AB7" w:rsidRPr="001D4201">
        <w:rPr>
          <w:szCs w:val="24"/>
          <w:lang w:eastAsia="lt-LT"/>
        </w:rPr>
        <w:t xml:space="preserve">Respublikos Prezidento 2012 m. spalio 16 d. dekreto </w:t>
      </w:r>
      <w:r w:rsidR="00462AB7" w:rsidRPr="001D4201">
        <w:rPr>
          <w:color w:val="000000"/>
        </w:rPr>
        <w:t>Nr. 1K-1245</w:t>
      </w:r>
      <w:r w:rsidR="00462AB7" w:rsidRPr="001D4201">
        <w:rPr>
          <w:szCs w:val="24"/>
          <w:lang w:eastAsia="lt-LT"/>
        </w:rPr>
        <w:t xml:space="preserve"> „Dėl </w:t>
      </w:r>
      <w:r w:rsidR="00462AB7" w:rsidRPr="001D4201">
        <w:rPr>
          <w:color w:val="000000"/>
        </w:rPr>
        <w:t>Tarptautinės komisijos nacių ir sovietinio okupacinių režimų nusikaltimams Lietuvoje įvertinti“</w:t>
      </w:r>
      <w:r w:rsidR="00462AB7" w:rsidRPr="001D4201">
        <w:rPr>
          <w:szCs w:val="24"/>
          <w:lang w:eastAsia="lt-LT"/>
        </w:rPr>
        <w:t xml:space="preserve">  4</w:t>
      </w:r>
      <w:r w:rsidR="00F535BD">
        <w:rPr>
          <w:szCs w:val="24"/>
          <w:lang w:eastAsia="lt-LT"/>
        </w:rPr>
        <w:t> </w:t>
      </w:r>
      <w:r w:rsidR="00462AB7" w:rsidRPr="001D4201">
        <w:rPr>
          <w:szCs w:val="24"/>
          <w:lang w:eastAsia="lt-LT"/>
        </w:rPr>
        <w:t>straipsnį</w:t>
      </w:r>
      <w:r>
        <w:rPr>
          <w:szCs w:val="24"/>
          <w:lang w:eastAsia="lt-LT"/>
        </w:rPr>
        <w:t xml:space="preserve">, </w:t>
      </w:r>
      <w:r w:rsidR="00462AB7" w:rsidRPr="001D4201">
        <w:rPr>
          <w:szCs w:val="24"/>
          <w:lang w:eastAsia="lt-LT"/>
        </w:rPr>
        <w:t>Lietuvos Respublikos Vyriausybė</w:t>
      </w:r>
      <w:r w:rsidR="00462AB7" w:rsidRPr="001D4201">
        <w:rPr>
          <w:spacing w:val="80"/>
          <w:szCs w:val="24"/>
          <w:lang w:eastAsia="lt-LT"/>
        </w:rPr>
        <w:t xml:space="preserve"> nutari</w:t>
      </w:r>
      <w:r w:rsidR="00462AB7" w:rsidRPr="001D4201">
        <w:rPr>
          <w:szCs w:val="24"/>
          <w:lang w:eastAsia="lt-LT"/>
        </w:rPr>
        <w:t>a:</w:t>
      </w:r>
      <w:bookmarkEnd w:id="1"/>
    </w:p>
    <w:p w14:paraId="54370D72" w14:textId="2F9CD0FD" w:rsidR="00BD7425" w:rsidRPr="001D4201" w:rsidRDefault="00740599">
      <w:pPr>
        <w:spacing w:line="360" w:lineRule="auto"/>
        <w:ind w:firstLine="720"/>
        <w:jc w:val="both"/>
      </w:pPr>
      <w:r>
        <w:rPr>
          <w:szCs w:val="24"/>
          <w:lang w:eastAsia="lt-LT"/>
        </w:rPr>
        <w:t>1</w:t>
      </w:r>
      <w:r w:rsidR="00FC2E7D" w:rsidRPr="001D4201">
        <w:rPr>
          <w:szCs w:val="24"/>
          <w:lang w:eastAsia="lt-LT"/>
        </w:rPr>
        <w:t xml:space="preserve">. </w:t>
      </w:r>
      <w:r w:rsidR="008C1241" w:rsidRPr="002A02D7">
        <w:rPr>
          <w:szCs w:val="24"/>
        </w:rPr>
        <w:t xml:space="preserve">Pavesti Lietuvos Respublikos Vyriausybės kanceliarijai įgyvendinti valstybės, kaip </w:t>
      </w:r>
      <w:bookmarkStart w:id="2" w:name="_Hlk32495830"/>
      <w:r w:rsidR="00FC2E7D" w:rsidRPr="001D4201">
        <w:rPr>
          <w:szCs w:val="24"/>
        </w:rPr>
        <w:t xml:space="preserve">biudžetinės įstaigos </w:t>
      </w:r>
      <w:bookmarkStart w:id="3" w:name="_Hlk33777312"/>
      <w:r w:rsidR="00FC2E7D" w:rsidRPr="001D4201">
        <w:rPr>
          <w:szCs w:val="24"/>
        </w:rPr>
        <w:t>Tarptautinės komisijos nacių ir sovietinio okupacinių režimų nusikaltimams Lietuvoje įvertinti sekretoriato</w:t>
      </w:r>
      <w:bookmarkEnd w:id="3"/>
      <w:r w:rsidR="009601A5">
        <w:rPr>
          <w:szCs w:val="24"/>
        </w:rPr>
        <w:t>, įsteigto Lietuvos Respublikos Vyriausybės 1999 m. kovo 30 d. nutarimu Nr. 357</w:t>
      </w:r>
      <w:r w:rsidR="00FC2E7D" w:rsidRPr="001D4201">
        <w:t xml:space="preserve"> </w:t>
      </w:r>
      <w:r w:rsidR="009601A5">
        <w:rPr>
          <w:szCs w:val="24"/>
          <w:lang w:eastAsia="lt-LT"/>
        </w:rPr>
        <w:t xml:space="preserve">„Dėl </w:t>
      </w:r>
      <w:r w:rsidR="009601A5" w:rsidRPr="001D4201">
        <w:t>biudžetinės įstaigos Tarptautinės komisijos nacių ir sovietinio okupacinių režimų nusikaltimams Lietuvoje įvertinti sekretoriato</w:t>
      </w:r>
      <w:r w:rsidR="009601A5">
        <w:t xml:space="preserve"> steigimo“, </w:t>
      </w:r>
      <w:r w:rsidR="008C1241" w:rsidRPr="002A02D7">
        <w:rPr>
          <w:szCs w:val="24"/>
        </w:rPr>
        <w:t xml:space="preserve">savininkės, </w:t>
      </w:r>
      <w:r w:rsidR="00FC2E7D" w:rsidRPr="001D4201">
        <w:t>teises ir pareigas</w:t>
      </w:r>
      <w:bookmarkEnd w:id="2"/>
      <w:r w:rsidR="00FC2E7D" w:rsidRPr="001D4201">
        <w:t>.</w:t>
      </w:r>
    </w:p>
    <w:p w14:paraId="26C70791" w14:textId="23C708B1" w:rsidR="000C5A5D" w:rsidRDefault="001D4201" w:rsidP="00462AB7">
      <w:pPr>
        <w:spacing w:line="360" w:lineRule="auto"/>
        <w:ind w:firstLine="720"/>
        <w:jc w:val="both"/>
        <w:rPr>
          <w:szCs w:val="24"/>
          <w:lang w:eastAsia="lt-LT"/>
        </w:rPr>
      </w:pPr>
      <w:r w:rsidRPr="001D4201">
        <w:t>2</w:t>
      </w:r>
      <w:r w:rsidR="00911B24" w:rsidRPr="001D4201">
        <w:t xml:space="preserve">. </w:t>
      </w:r>
      <w:r w:rsidR="00911B24" w:rsidRPr="001D4201">
        <w:rPr>
          <w:szCs w:val="24"/>
          <w:lang w:eastAsia="lt-LT"/>
        </w:rPr>
        <w:t xml:space="preserve">Pripažinti </w:t>
      </w:r>
      <w:r w:rsidR="002F1246" w:rsidRPr="001D4201">
        <w:rPr>
          <w:szCs w:val="24"/>
          <w:lang w:eastAsia="lt-LT"/>
        </w:rPr>
        <w:t>netekusi</w:t>
      </w:r>
      <w:r w:rsidR="002F1246">
        <w:rPr>
          <w:szCs w:val="24"/>
          <w:lang w:eastAsia="lt-LT"/>
        </w:rPr>
        <w:t>ais</w:t>
      </w:r>
      <w:r w:rsidR="002F1246" w:rsidRPr="001D4201">
        <w:rPr>
          <w:szCs w:val="24"/>
          <w:lang w:eastAsia="lt-LT"/>
        </w:rPr>
        <w:t xml:space="preserve"> </w:t>
      </w:r>
      <w:r w:rsidR="00911B24" w:rsidRPr="001D4201">
        <w:rPr>
          <w:szCs w:val="24"/>
          <w:lang w:eastAsia="lt-LT"/>
        </w:rPr>
        <w:t>galios</w:t>
      </w:r>
      <w:r w:rsidR="000C5A5D">
        <w:rPr>
          <w:szCs w:val="24"/>
          <w:lang w:eastAsia="lt-LT"/>
        </w:rPr>
        <w:t>:</w:t>
      </w:r>
    </w:p>
    <w:p w14:paraId="25A54632" w14:textId="2D7E8858" w:rsidR="00740599" w:rsidRDefault="00740599" w:rsidP="00462AB7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2.1. </w:t>
      </w:r>
      <w:bookmarkStart w:id="4" w:name="_Hlk32499168"/>
      <w:r w:rsidRPr="001D4201">
        <w:rPr>
          <w:szCs w:val="24"/>
          <w:lang w:eastAsia="lt-LT"/>
        </w:rPr>
        <w:t>Lietuvos Respublikos Vyriausybės</w:t>
      </w:r>
      <w:r>
        <w:rPr>
          <w:szCs w:val="24"/>
          <w:lang w:eastAsia="lt-LT"/>
        </w:rPr>
        <w:t xml:space="preserve"> 1999 m. kovo 30 d. nutarimą Nr. 357 „Dėl </w:t>
      </w:r>
      <w:r w:rsidRPr="001D4201">
        <w:t>biudžetinės įstaigos Tarptautinės komisijos nacių ir sovietinio okupacinių režimų nusikaltimams Lietuvoje įvertinti sekretoriato</w:t>
      </w:r>
      <w:r>
        <w:t xml:space="preserve"> steigimo“</w:t>
      </w:r>
      <w:bookmarkEnd w:id="4"/>
      <w:r>
        <w:t>;</w:t>
      </w:r>
    </w:p>
    <w:p w14:paraId="57960C3A" w14:textId="2674D07F" w:rsidR="000C5A5D" w:rsidRDefault="000C5A5D" w:rsidP="00462AB7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740599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</w:t>
      </w:r>
      <w:r w:rsidR="00911B24" w:rsidRPr="001D4201">
        <w:rPr>
          <w:szCs w:val="24"/>
          <w:lang w:eastAsia="lt-LT"/>
        </w:rPr>
        <w:t xml:space="preserve">Lietuvos Respublikos Vyriausybės 1999 m. rugpjūčio 23 d. nutarimą Nr. 920 „Dėl </w:t>
      </w:r>
      <w:r w:rsidR="00A761B1">
        <w:rPr>
          <w:szCs w:val="24"/>
          <w:lang w:eastAsia="lt-LT"/>
        </w:rPr>
        <w:t>T</w:t>
      </w:r>
      <w:r w:rsidR="00A761B1" w:rsidRPr="001D4201">
        <w:rPr>
          <w:szCs w:val="24"/>
          <w:lang w:eastAsia="lt-LT"/>
        </w:rPr>
        <w:t xml:space="preserve">arptautinės </w:t>
      </w:r>
      <w:r w:rsidR="00911B24" w:rsidRPr="001D4201">
        <w:rPr>
          <w:szCs w:val="24"/>
          <w:lang w:eastAsia="lt-LT"/>
        </w:rPr>
        <w:t>komisijos nacių ir sovietinio okupacinių režimų nusikaltimams Lietuvoje įvertinti sekretoriato vadovo paskyrimo“</w:t>
      </w:r>
      <w:r>
        <w:rPr>
          <w:szCs w:val="24"/>
          <w:lang w:eastAsia="lt-LT"/>
        </w:rPr>
        <w:t>;</w:t>
      </w:r>
    </w:p>
    <w:p w14:paraId="2FE59E0D" w14:textId="4E2CE6BF" w:rsidR="00A70398" w:rsidRPr="001D4201" w:rsidRDefault="000C5A5D" w:rsidP="00462AB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2.</w:t>
      </w:r>
      <w:r w:rsidR="00740599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</w:t>
      </w:r>
      <w:r w:rsidR="001D4201" w:rsidRPr="001D4201">
        <w:rPr>
          <w:szCs w:val="24"/>
          <w:lang w:eastAsia="lt-LT"/>
        </w:rPr>
        <w:t>Lie</w:t>
      </w:r>
      <w:r w:rsidR="00A70398" w:rsidRPr="001D4201">
        <w:rPr>
          <w:szCs w:val="24"/>
          <w:lang w:eastAsia="lt-LT"/>
        </w:rPr>
        <w:t xml:space="preserve">tuvos Respublikos Vyriausybės 1999 m. spalio 8 d. nutarimą Nr. 1131 „Dėl </w:t>
      </w:r>
      <w:r w:rsidR="00A70398" w:rsidRPr="001D4201">
        <w:rPr>
          <w:szCs w:val="24"/>
        </w:rPr>
        <w:t>Tarptautinės komisijos nacių ir sovietinio okupacinių režimų nusikaltimams Lietuvoje įvertinti sekretoriato nuostatų patvirtinimo“.</w:t>
      </w:r>
    </w:p>
    <w:p w14:paraId="304D20A4" w14:textId="071A750D" w:rsidR="00740EC8" w:rsidRPr="00856E8D" w:rsidRDefault="001D4201" w:rsidP="00462AB7">
      <w:pPr>
        <w:spacing w:line="360" w:lineRule="auto"/>
        <w:ind w:firstLine="720"/>
        <w:jc w:val="both"/>
      </w:pPr>
      <w:r w:rsidRPr="00856E8D">
        <w:rPr>
          <w:szCs w:val="24"/>
        </w:rPr>
        <w:t>3</w:t>
      </w:r>
      <w:r w:rsidR="0007272A" w:rsidRPr="00856E8D">
        <w:rPr>
          <w:szCs w:val="24"/>
        </w:rPr>
        <w:t xml:space="preserve">. </w:t>
      </w:r>
      <w:r w:rsidR="00144046" w:rsidRPr="00856E8D">
        <w:rPr>
          <w:szCs w:val="24"/>
        </w:rPr>
        <w:t xml:space="preserve"> </w:t>
      </w:r>
      <w:r w:rsidR="00D90BA5" w:rsidRPr="00856E8D">
        <w:rPr>
          <w:szCs w:val="24"/>
        </w:rPr>
        <w:t xml:space="preserve">Nustatyti, kad </w:t>
      </w:r>
      <w:r w:rsidR="00D90BA5" w:rsidRPr="00856E8D">
        <w:t>d</w:t>
      </w:r>
      <w:r w:rsidR="00740EC8" w:rsidRPr="00856E8D">
        <w:t xml:space="preserve">arbo santykiai su biudžetinės įstaigos Tarptautinės komisijos nacių ir sovietinio okupacinių režimų nusikaltimams Lietuvoje įvertinti sekretoriato vadovu tęsiasi ir darbo </w:t>
      </w:r>
      <w:r w:rsidR="00740EC8" w:rsidRPr="00856E8D">
        <w:lastRenderedPageBreak/>
        <w:t>užmokestis jam nustatomas vadovaujantis Lietuvos Respublikos valstybės ir savivaldybių įstaigų darbuotojų darbo apmokėjimo ir komisijų narių atlygio už darbą įstatymo nuostatomis.</w:t>
      </w:r>
    </w:p>
    <w:p w14:paraId="6126B5BD" w14:textId="25474B5D" w:rsidR="00911B24" w:rsidRPr="001D4201" w:rsidRDefault="001D4201" w:rsidP="00462AB7">
      <w:pPr>
        <w:spacing w:line="360" w:lineRule="auto"/>
        <w:ind w:firstLine="720"/>
        <w:jc w:val="both"/>
        <w:rPr>
          <w:szCs w:val="24"/>
          <w:lang w:eastAsia="lt-LT"/>
        </w:rPr>
      </w:pPr>
      <w:r w:rsidRPr="001D4201">
        <w:rPr>
          <w:szCs w:val="24"/>
          <w:lang w:eastAsia="lt-LT"/>
        </w:rPr>
        <w:t>4</w:t>
      </w:r>
      <w:r w:rsidR="00A70398" w:rsidRPr="001D4201">
        <w:rPr>
          <w:szCs w:val="24"/>
          <w:lang w:eastAsia="lt-LT"/>
        </w:rPr>
        <w:t>.</w:t>
      </w:r>
      <w:r w:rsidR="00FC2E7D" w:rsidRPr="001D4201">
        <w:rPr>
          <w:szCs w:val="24"/>
          <w:lang w:eastAsia="lt-LT"/>
        </w:rPr>
        <w:t xml:space="preserve"> </w:t>
      </w:r>
      <w:r w:rsidR="008E1DE3" w:rsidRPr="001D4201">
        <w:rPr>
          <w:szCs w:val="24"/>
          <w:lang w:eastAsia="lt-LT"/>
        </w:rPr>
        <w:t>Ši</w:t>
      </w:r>
      <w:r w:rsidR="008E1DE3">
        <w:rPr>
          <w:szCs w:val="24"/>
          <w:lang w:eastAsia="lt-LT"/>
        </w:rPr>
        <w:t>s</w:t>
      </w:r>
      <w:r w:rsidR="008E1DE3" w:rsidRPr="001D4201">
        <w:rPr>
          <w:szCs w:val="24"/>
          <w:lang w:eastAsia="lt-LT"/>
        </w:rPr>
        <w:t xml:space="preserve"> nutarim</w:t>
      </w:r>
      <w:r w:rsidR="008E1DE3">
        <w:rPr>
          <w:szCs w:val="24"/>
          <w:lang w:eastAsia="lt-LT"/>
        </w:rPr>
        <w:t>as</w:t>
      </w:r>
      <w:r w:rsidR="00A70398" w:rsidRPr="001D4201">
        <w:rPr>
          <w:szCs w:val="24"/>
          <w:lang w:eastAsia="lt-LT"/>
        </w:rPr>
        <w:t xml:space="preserve"> įsigalioja 202</w:t>
      </w:r>
      <w:r w:rsidR="00EF5EDD" w:rsidRPr="001D4201">
        <w:rPr>
          <w:szCs w:val="24"/>
          <w:lang w:eastAsia="lt-LT"/>
        </w:rPr>
        <w:t>0</w:t>
      </w:r>
      <w:r w:rsidR="00A70398" w:rsidRPr="001D4201">
        <w:rPr>
          <w:szCs w:val="24"/>
          <w:lang w:eastAsia="lt-LT"/>
        </w:rPr>
        <w:t xml:space="preserve"> m. </w:t>
      </w:r>
      <w:r w:rsidR="0007272A" w:rsidRPr="001D4201">
        <w:rPr>
          <w:szCs w:val="24"/>
          <w:lang w:eastAsia="lt-LT"/>
        </w:rPr>
        <w:t>liepos</w:t>
      </w:r>
      <w:r w:rsidR="00A70398" w:rsidRPr="001D4201">
        <w:rPr>
          <w:szCs w:val="24"/>
          <w:lang w:eastAsia="lt-LT"/>
        </w:rPr>
        <w:t xml:space="preserve"> </w:t>
      </w:r>
      <w:r w:rsidR="0007272A" w:rsidRPr="001D4201">
        <w:rPr>
          <w:szCs w:val="24"/>
          <w:lang w:eastAsia="lt-LT"/>
        </w:rPr>
        <w:t>1</w:t>
      </w:r>
      <w:r w:rsidR="00A70398" w:rsidRPr="001D4201">
        <w:rPr>
          <w:szCs w:val="24"/>
          <w:lang w:eastAsia="lt-LT"/>
        </w:rPr>
        <w:t xml:space="preserve"> d.</w:t>
      </w:r>
    </w:p>
    <w:p w14:paraId="2B8AC0B7" w14:textId="557D37E7" w:rsidR="00BD7425" w:rsidRPr="001D4201" w:rsidRDefault="00BD7425" w:rsidP="00462AB7">
      <w:pPr>
        <w:spacing w:line="360" w:lineRule="auto"/>
        <w:ind w:firstLine="720"/>
        <w:jc w:val="both"/>
        <w:rPr>
          <w:szCs w:val="24"/>
        </w:rPr>
      </w:pPr>
    </w:p>
    <w:p w14:paraId="051002CD" w14:textId="77777777" w:rsidR="00BD7425" w:rsidRPr="001D4201" w:rsidRDefault="00BD7425">
      <w:pPr>
        <w:spacing w:line="360" w:lineRule="auto"/>
        <w:rPr>
          <w:sz w:val="8"/>
          <w:szCs w:val="8"/>
        </w:rPr>
      </w:pPr>
    </w:p>
    <w:p w14:paraId="52482F8A" w14:textId="77777777" w:rsidR="00BD7425" w:rsidRPr="001D4201" w:rsidRDefault="00BD7425">
      <w:pPr>
        <w:spacing w:line="360" w:lineRule="auto"/>
        <w:ind w:firstLine="771"/>
        <w:jc w:val="both"/>
        <w:rPr>
          <w:szCs w:val="24"/>
          <w:lang w:eastAsia="lt-LT"/>
        </w:rPr>
      </w:pPr>
    </w:p>
    <w:p w14:paraId="36549C65" w14:textId="77777777" w:rsidR="00BD7425" w:rsidRPr="001D4201" w:rsidRDefault="00BD7425">
      <w:pPr>
        <w:spacing w:line="360" w:lineRule="auto"/>
        <w:rPr>
          <w:sz w:val="8"/>
          <w:szCs w:val="8"/>
        </w:rPr>
      </w:pPr>
    </w:p>
    <w:p w14:paraId="6700B1AB" w14:textId="77777777" w:rsidR="00BD7425" w:rsidRPr="001D4201" w:rsidRDefault="00FC2E7D">
      <w:pPr>
        <w:spacing w:line="360" w:lineRule="auto"/>
        <w:rPr>
          <w:szCs w:val="24"/>
          <w:lang w:eastAsia="lt-LT"/>
        </w:rPr>
      </w:pPr>
      <w:r w:rsidRPr="001D4201">
        <w:rPr>
          <w:szCs w:val="24"/>
          <w:lang w:eastAsia="lt-LT"/>
        </w:rPr>
        <w:t xml:space="preserve">Ministras Pirmininkas                                                                      </w:t>
      </w:r>
    </w:p>
    <w:p w14:paraId="3750FEFF" w14:textId="4F615444" w:rsidR="00BD7425" w:rsidRPr="001D4201" w:rsidRDefault="00BD7425">
      <w:pPr>
        <w:spacing w:line="360" w:lineRule="auto"/>
        <w:rPr>
          <w:sz w:val="8"/>
          <w:szCs w:val="8"/>
        </w:rPr>
      </w:pPr>
    </w:p>
    <w:p w14:paraId="63EAA52B" w14:textId="49DE8200" w:rsidR="00BD7425" w:rsidRPr="001D4201" w:rsidRDefault="00BD7425">
      <w:pPr>
        <w:spacing w:line="360" w:lineRule="auto"/>
        <w:rPr>
          <w:sz w:val="8"/>
          <w:szCs w:val="8"/>
        </w:rPr>
      </w:pPr>
    </w:p>
    <w:p w14:paraId="782E03BA" w14:textId="1851EC96" w:rsidR="00BD7425" w:rsidRPr="001D4201" w:rsidRDefault="00BD7425">
      <w:pPr>
        <w:spacing w:line="360" w:lineRule="auto"/>
        <w:rPr>
          <w:sz w:val="8"/>
          <w:szCs w:val="8"/>
        </w:rPr>
      </w:pPr>
    </w:p>
    <w:p w14:paraId="19EDED44" w14:textId="77777777" w:rsidR="00BD7425" w:rsidRPr="001D4201" w:rsidRDefault="00BD7425">
      <w:pPr>
        <w:spacing w:line="360" w:lineRule="auto"/>
        <w:rPr>
          <w:sz w:val="8"/>
          <w:szCs w:val="8"/>
        </w:rPr>
      </w:pPr>
    </w:p>
    <w:p w14:paraId="395340BF" w14:textId="7F111CB1" w:rsidR="00BD7425" w:rsidRPr="001D4201" w:rsidRDefault="00FC2E7D">
      <w:pPr>
        <w:spacing w:line="360" w:lineRule="auto"/>
        <w:rPr>
          <w:szCs w:val="24"/>
          <w:lang w:eastAsia="lt-LT"/>
        </w:rPr>
      </w:pPr>
      <w:r w:rsidRPr="001D4201">
        <w:rPr>
          <w:szCs w:val="24"/>
          <w:lang w:eastAsia="lt-LT"/>
        </w:rPr>
        <w:t>Vidaus reikalų ministras</w:t>
      </w:r>
    </w:p>
    <w:p w14:paraId="7D0A9C42" w14:textId="72593007" w:rsidR="00BD7425" w:rsidRPr="001D4201" w:rsidRDefault="00BD7425"/>
    <w:p w14:paraId="4D9F5512" w14:textId="77777777" w:rsidR="00BD7425" w:rsidRPr="001D4201" w:rsidRDefault="00BD7425"/>
    <w:sectPr w:rsidR="00BD7425" w:rsidRPr="001D4201">
      <w:footerReference w:type="even" r:id="rId7"/>
      <w:footerReference w:type="default" r:id="rId8"/>
      <w:pgSz w:w="12240" w:h="15840"/>
      <w:pgMar w:top="1134" w:right="1134" w:bottom="1134" w:left="1701" w:header="709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232E" w14:textId="77777777" w:rsidR="00CB7087" w:rsidRDefault="00CB7087">
      <w:r>
        <w:separator/>
      </w:r>
    </w:p>
  </w:endnote>
  <w:endnote w:type="continuationSeparator" w:id="0">
    <w:p w14:paraId="4BF5F046" w14:textId="77777777" w:rsidR="00CB7087" w:rsidRDefault="00CB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7BD7F" w14:textId="77777777" w:rsidR="00BD7425" w:rsidRDefault="00FC2E7D">
    <w:pPr>
      <w:framePr w:wrap="auto" w:vAnchor="text" w:hAnchor="margin" w:xAlign="center" w:y="1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A5D905F" w14:textId="77777777" w:rsidR="00BD7425" w:rsidRDefault="00BD7425">
    <w:pPr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054A" w14:textId="77777777" w:rsidR="00BD7425" w:rsidRDefault="00BD7425">
    <w:pPr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477D2" w14:textId="77777777" w:rsidR="00CB7087" w:rsidRDefault="00CB7087">
      <w:r>
        <w:separator/>
      </w:r>
    </w:p>
  </w:footnote>
  <w:footnote w:type="continuationSeparator" w:id="0">
    <w:p w14:paraId="21A11264" w14:textId="77777777" w:rsidR="00CB7087" w:rsidRDefault="00CB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5F42"/>
    <w:multiLevelType w:val="hybridMultilevel"/>
    <w:tmpl w:val="6D80336C"/>
    <w:lvl w:ilvl="0" w:tplc="86668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DA6114"/>
    <w:multiLevelType w:val="hybridMultilevel"/>
    <w:tmpl w:val="FB52116A"/>
    <w:lvl w:ilvl="0" w:tplc="8E10A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66"/>
    <w:rsid w:val="0007272A"/>
    <w:rsid w:val="00093658"/>
    <w:rsid w:val="00095B8E"/>
    <w:rsid w:val="000C5A5D"/>
    <w:rsid w:val="00103FDA"/>
    <w:rsid w:val="00144046"/>
    <w:rsid w:val="0017111C"/>
    <w:rsid w:val="00193D66"/>
    <w:rsid w:val="001D4201"/>
    <w:rsid w:val="00226F2A"/>
    <w:rsid w:val="00296FA4"/>
    <w:rsid w:val="002B293A"/>
    <w:rsid w:val="002B66A1"/>
    <w:rsid w:val="002F1246"/>
    <w:rsid w:val="003C3F9D"/>
    <w:rsid w:val="003C7635"/>
    <w:rsid w:val="004318F3"/>
    <w:rsid w:val="00462AB7"/>
    <w:rsid w:val="004B78EE"/>
    <w:rsid w:val="004F453C"/>
    <w:rsid w:val="0050399B"/>
    <w:rsid w:val="005E7E7A"/>
    <w:rsid w:val="006104EE"/>
    <w:rsid w:val="0069662B"/>
    <w:rsid w:val="006E0664"/>
    <w:rsid w:val="00740599"/>
    <w:rsid w:val="00740EC8"/>
    <w:rsid w:val="00760067"/>
    <w:rsid w:val="00761E8A"/>
    <w:rsid w:val="007A1CDD"/>
    <w:rsid w:val="007B1A20"/>
    <w:rsid w:val="008503F0"/>
    <w:rsid w:val="00856E8D"/>
    <w:rsid w:val="008C1241"/>
    <w:rsid w:val="008D4EEA"/>
    <w:rsid w:val="008E1DE3"/>
    <w:rsid w:val="008F09DF"/>
    <w:rsid w:val="00911B24"/>
    <w:rsid w:val="009171DA"/>
    <w:rsid w:val="00924638"/>
    <w:rsid w:val="009601A5"/>
    <w:rsid w:val="00966165"/>
    <w:rsid w:val="00A35655"/>
    <w:rsid w:val="00A70398"/>
    <w:rsid w:val="00A727ED"/>
    <w:rsid w:val="00A761B1"/>
    <w:rsid w:val="00A80CCB"/>
    <w:rsid w:val="00AE337C"/>
    <w:rsid w:val="00B55B7D"/>
    <w:rsid w:val="00BD7425"/>
    <w:rsid w:val="00C236A4"/>
    <w:rsid w:val="00CB7087"/>
    <w:rsid w:val="00D83742"/>
    <w:rsid w:val="00D90BA5"/>
    <w:rsid w:val="00D93050"/>
    <w:rsid w:val="00E06AEE"/>
    <w:rsid w:val="00EC0D98"/>
    <w:rsid w:val="00EF0260"/>
    <w:rsid w:val="00EF5EDD"/>
    <w:rsid w:val="00F20C00"/>
    <w:rsid w:val="00F263A1"/>
    <w:rsid w:val="00F535BD"/>
    <w:rsid w:val="00F849C0"/>
    <w:rsid w:val="00FC2E7D"/>
    <w:rsid w:val="00FC2F73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07B8"/>
  <w15:docId w15:val="{9BAD60A4-A67C-4E2B-851F-443A6E2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462AB7"/>
    <w:pPr>
      <w:keepNext/>
      <w:widowControl w:val="0"/>
      <w:tabs>
        <w:tab w:val="left" w:pos="6237"/>
      </w:tabs>
      <w:spacing w:line="360" w:lineRule="atLeast"/>
      <w:jc w:val="both"/>
      <w:outlineLvl w:val="1"/>
    </w:pPr>
    <w:rPr>
      <w:rFonts w:ascii="TimesLT" w:hAnsi="TimesLT"/>
      <w:vanish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62AB7"/>
    <w:rPr>
      <w:rFonts w:ascii="TimesLT" w:hAnsi="TimesLT"/>
      <w:vanish/>
    </w:rPr>
  </w:style>
  <w:style w:type="paragraph" w:styleId="Pagrindinistekstas">
    <w:name w:val="Body Text"/>
    <w:basedOn w:val="prastasis"/>
    <w:link w:val="PagrindinistekstasDiagrama"/>
    <w:rsid w:val="00462AB7"/>
    <w:pPr>
      <w:ind w:right="-1"/>
      <w:jc w:val="center"/>
    </w:pPr>
    <w:rPr>
      <w:rFonts w:ascii="TimesLT" w:hAnsi="TimesLT"/>
      <w:cap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2AB7"/>
    <w:rPr>
      <w:rFonts w:ascii="TimesLT" w:hAnsi="TimesLT"/>
      <w:caps/>
    </w:rPr>
  </w:style>
  <w:style w:type="paragraph" w:styleId="Pagrindiniotekstotrauka2">
    <w:name w:val="Body Text Indent 2"/>
    <w:basedOn w:val="prastasis"/>
    <w:link w:val="Pagrindiniotekstotrauka2Diagrama"/>
    <w:rsid w:val="00462AB7"/>
    <w:pPr>
      <w:shd w:val="clear" w:color="auto" w:fill="FFFFFF"/>
      <w:spacing w:line="360" w:lineRule="atLeast"/>
      <w:ind w:firstLine="709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62AB7"/>
    <w:rPr>
      <w:rFonts w:ascii="TimesLT" w:hAnsi="TimesLT"/>
      <w:shd w:val="clear" w:color="auto" w:fill="FFFFFF"/>
    </w:rPr>
  </w:style>
  <w:style w:type="paragraph" w:styleId="Pagrindiniotekstotrauka">
    <w:name w:val="Body Text Indent"/>
    <w:basedOn w:val="prastasis"/>
    <w:link w:val="PagrindiniotekstotraukaDiagrama"/>
    <w:rsid w:val="00462AB7"/>
    <w:pPr>
      <w:shd w:val="clear" w:color="auto" w:fill="FFFFFF"/>
      <w:ind w:firstLine="709"/>
      <w:jc w:val="both"/>
    </w:pPr>
    <w:rPr>
      <w:sz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2AB7"/>
    <w:rPr>
      <w:sz w:val="22"/>
      <w:shd w:val="clear" w:color="auto" w:fill="FFFFFF"/>
    </w:rPr>
  </w:style>
  <w:style w:type="character" w:styleId="Hipersaitas">
    <w:name w:val="Hyperlink"/>
    <w:rsid w:val="00462AB7"/>
    <w:rPr>
      <w:color w:val="0000FF"/>
      <w:u w:val="single"/>
    </w:rPr>
  </w:style>
  <w:style w:type="paragraph" w:styleId="Sraopastraipa">
    <w:name w:val="List Paragraph"/>
    <w:basedOn w:val="prastasis"/>
    <w:rsid w:val="00462AB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F263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2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oter2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2020-03-04T14:01:00Z</dcterms:created>
  <dc:creator>Aida Gritienė</dc:creator>
  <cp:lastModifiedBy>Diana Varnaitė</cp:lastModifiedBy>
  <cp:lastPrinted>2019-01-18T07:13:00Z</cp:lastPrinted>
  <dcterms:modified xsi:type="dcterms:W3CDTF">2020-03-04T14:01:00Z</dcterms:modified>
  <cp:revision>2</cp:revision>
</cp:coreProperties>
</file>