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42755" w14:textId="77777777" w:rsidR="006A1F54" w:rsidRPr="009206EF" w:rsidRDefault="006A1F54" w:rsidP="006A1F54">
      <w:pPr>
        <w:jc w:val="center"/>
        <w:rPr>
          <w:b/>
        </w:rPr>
      </w:pPr>
      <w:r w:rsidRPr="009206EF">
        <w:rPr>
          <w:b/>
        </w:rPr>
        <w:t>LIETUVOS RESPUBLIKOS</w:t>
      </w:r>
    </w:p>
    <w:p w14:paraId="0CC0759B" w14:textId="7E5CFDB9" w:rsidR="00D613E8" w:rsidRPr="00D613E8" w:rsidRDefault="003C68B3" w:rsidP="00D613E8">
      <w:pPr>
        <w:ind w:right="-51"/>
        <w:jc w:val="center"/>
        <w:rPr>
          <w:b/>
          <w:caps/>
        </w:rPr>
      </w:pPr>
      <w:r w:rsidRPr="005F36B6">
        <w:rPr>
          <w:b/>
          <w:bCs/>
        </w:rPr>
        <w:t xml:space="preserve">IKITEISMINIO GINČŲ </w:t>
      </w:r>
      <w:r w:rsidR="00FA2E56">
        <w:rPr>
          <w:b/>
          <w:bCs/>
        </w:rPr>
        <w:t xml:space="preserve">DĖL </w:t>
      </w:r>
      <w:r w:rsidRPr="005F36B6">
        <w:rPr>
          <w:b/>
          <w:bCs/>
        </w:rPr>
        <w:t xml:space="preserve">MOKESČIŲ NAGRINĖJIMO TVARKOS ĮSTATYMO PROJEKTO </w:t>
      </w:r>
      <w:r w:rsidRPr="005F36B6">
        <w:rPr>
          <w:b/>
          <w:bCs/>
          <w:i/>
        </w:rPr>
        <w:t>(TOLIAU – IGMNTĮ PROJEKTAS)</w:t>
      </w:r>
      <w:r w:rsidRPr="005F36B6">
        <w:rPr>
          <w:b/>
          <w:bCs/>
        </w:rPr>
        <w:t xml:space="preserve">, </w:t>
      </w:r>
      <w:r w:rsidR="00D613E8" w:rsidRPr="00715805">
        <w:rPr>
          <w:b/>
        </w:rPr>
        <w:t>LIETUVOS RESPUBLIKOS</w:t>
      </w:r>
      <w:r w:rsidR="00D613E8">
        <w:rPr>
          <w:b/>
        </w:rPr>
        <w:t xml:space="preserve"> MOKESČIŲ ADMINISTRAVIMO ĮSTATYMO NR. </w:t>
      </w:r>
      <w:r w:rsidR="00D613E8" w:rsidRPr="00CE06C4">
        <w:rPr>
          <w:b/>
          <w:color w:val="333333"/>
          <w:shd w:val="clear" w:color="auto" w:fill="FFFFFF"/>
        </w:rPr>
        <w:t>IX-2112</w:t>
      </w:r>
      <w:r w:rsidR="00D613E8">
        <w:rPr>
          <w:b/>
          <w:color w:val="333333"/>
          <w:shd w:val="clear" w:color="auto" w:fill="FFFFFF"/>
        </w:rPr>
        <w:t xml:space="preserve"> </w:t>
      </w:r>
      <w:r w:rsidR="00D613E8">
        <w:rPr>
          <w:b/>
        </w:rPr>
        <w:t>145, 146, 147, 149,</w:t>
      </w:r>
      <w:r w:rsidR="00D613E8" w:rsidRPr="00F02D5F">
        <w:rPr>
          <w:b/>
        </w:rPr>
        <w:t xml:space="preserve"> 152, 153, 154, 156, 157, 158, 159, 160, 165</w:t>
      </w:r>
      <w:r w:rsidR="00D613E8" w:rsidRPr="00A7449D">
        <w:rPr>
          <w:b/>
        </w:rPr>
        <w:t xml:space="preserve"> STRAIPSNI</w:t>
      </w:r>
      <w:r w:rsidR="00D613E8" w:rsidRPr="00F02D5F">
        <w:rPr>
          <w:b/>
        </w:rPr>
        <w:t>Ų</w:t>
      </w:r>
      <w:r w:rsidR="00D613E8" w:rsidRPr="00A7449D">
        <w:rPr>
          <w:b/>
        </w:rPr>
        <w:t xml:space="preserve"> PAKEITIMO</w:t>
      </w:r>
      <w:r w:rsidR="00D613E8" w:rsidRPr="00F02D5F">
        <w:rPr>
          <w:b/>
        </w:rPr>
        <w:t xml:space="preserve"> IR 148, 151, 155, 169 STRAIPSNIŲ PRIPAŽINIMO NETEKUSIAIS GALIOS</w:t>
      </w:r>
      <w:r w:rsidR="00D613E8" w:rsidDel="005907CB">
        <w:rPr>
          <w:b/>
        </w:rPr>
        <w:t xml:space="preserve"> </w:t>
      </w:r>
      <w:r w:rsidR="00D613E8">
        <w:rPr>
          <w:b/>
        </w:rPr>
        <w:t>ĮSTATYMO</w:t>
      </w:r>
      <w:r w:rsidR="00FA2E56">
        <w:rPr>
          <w:b/>
        </w:rPr>
        <w:t xml:space="preserve"> </w:t>
      </w:r>
      <w:r w:rsidR="00FA2E56" w:rsidRPr="005F36B6">
        <w:rPr>
          <w:b/>
          <w:bCs/>
        </w:rPr>
        <w:t>PROJEKTO</w:t>
      </w:r>
      <w:r w:rsidR="00D613E8">
        <w:rPr>
          <w:b/>
        </w:rPr>
        <w:t xml:space="preserve">, </w:t>
      </w:r>
      <w:r w:rsidR="00D613E8">
        <w:rPr>
          <w:b/>
          <w:caps/>
        </w:rPr>
        <w:t>LIETUVOS RESPUBLIKOS</w:t>
      </w:r>
      <w:r w:rsidR="00D613E8">
        <w:rPr>
          <w:b/>
          <w:caps/>
        </w:rPr>
        <w:t xml:space="preserve"> </w:t>
      </w:r>
      <w:r w:rsidR="00D613E8">
        <w:rPr>
          <w:b/>
        </w:rPr>
        <w:t xml:space="preserve">MOKESČIO UŽ APLINKOS TERŠIMĄ </w:t>
      </w:r>
      <w:r w:rsidR="00D613E8">
        <w:rPr>
          <w:b/>
          <w:caps/>
        </w:rPr>
        <w:t xml:space="preserve">ĮSTATYMO </w:t>
      </w:r>
      <w:r w:rsidR="00D613E8">
        <w:rPr>
          <w:b/>
        </w:rPr>
        <w:t>NR. VIII</w:t>
      </w:r>
      <w:r w:rsidR="00D613E8">
        <w:rPr>
          <w:b/>
        </w:rPr>
        <w:noBreakHyphen/>
        <w:t xml:space="preserve">1183 </w:t>
      </w:r>
    </w:p>
    <w:p w14:paraId="4EADD387" w14:textId="1C31AB6A" w:rsidR="003C68B3" w:rsidRPr="005F36B6" w:rsidRDefault="00D613E8" w:rsidP="00D613E8">
      <w:pPr>
        <w:jc w:val="center"/>
        <w:rPr>
          <w:b/>
          <w:bCs/>
        </w:rPr>
      </w:pPr>
      <w:r>
        <w:rPr>
          <w:b/>
        </w:rPr>
        <w:t>9 IR 11 STRAIPSNIŲ PAKEITIMO ĮSTATYMO</w:t>
      </w:r>
      <w:r w:rsidR="00FA2E56">
        <w:rPr>
          <w:b/>
        </w:rPr>
        <w:t xml:space="preserve"> </w:t>
      </w:r>
      <w:r w:rsidR="00FA2E56" w:rsidRPr="005F36B6">
        <w:rPr>
          <w:b/>
          <w:bCs/>
        </w:rPr>
        <w:t>PROJEKTO</w:t>
      </w:r>
      <w:r>
        <w:rPr>
          <w:b/>
        </w:rPr>
        <w:t xml:space="preserve">, </w:t>
      </w:r>
      <w:r w:rsidRPr="00715805">
        <w:rPr>
          <w:b/>
        </w:rPr>
        <w:t>LIETUVOS RESPUBLIKOS</w:t>
      </w:r>
      <w:r>
        <w:rPr>
          <w:b/>
        </w:rPr>
        <w:t xml:space="preserve"> ANGLIAVANDENILIŲ IŠTEKLIŲ MOKESČIO ĮSTATYMO NR. I-2944 PAPILDYMO 13 STRAIPSNIU ĮSTATYMO</w:t>
      </w:r>
      <w:r w:rsidR="00FA2E56">
        <w:rPr>
          <w:b/>
        </w:rPr>
        <w:t xml:space="preserve"> </w:t>
      </w:r>
      <w:r w:rsidR="00FA2E56" w:rsidRPr="005F36B6">
        <w:rPr>
          <w:b/>
          <w:bCs/>
        </w:rPr>
        <w:t>PROJEKTO</w:t>
      </w:r>
      <w:r>
        <w:rPr>
          <w:b/>
        </w:rPr>
        <w:t xml:space="preserve">, </w:t>
      </w:r>
      <w:r w:rsidRPr="00715805">
        <w:rPr>
          <w:b/>
        </w:rPr>
        <w:t>LIETUVOS</w:t>
      </w:r>
      <w:r>
        <w:rPr>
          <w:b/>
        </w:rPr>
        <w:t> </w:t>
      </w:r>
      <w:r w:rsidRPr="00715805">
        <w:rPr>
          <w:b/>
        </w:rPr>
        <w:t>RESPUBLIKOS</w:t>
      </w:r>
      <w:r>
        <w:rPr>
          <w:b/>
        </w:rPr>
        <w:t xml:space="preserve"> MOKESČIO UŽ VALSTYBINIUS GAMTOS IŠTEKLIUS ĮSTATYMO NR. I-1163 9 STRAIPSNIO PAKEITIMO ĮSTATYMO</w:t>
      </w:r>
      <w:r w:rsidR="00C74F90">
        <w:rPr>
          <w:b/>
        </w:rPr>
        <w:t xml:space="preserve"> </w:t>
      </w:r>
      <w:r w:rsidR="00C74F90" w:rsidRPr="005F36B6">
        <w:rPr>
          <w:b/>
          <w:bCs/>
        </w:rPr>
        <w:t>PROJEKTO</w:t>
      </w:r>
      <w:r>
        <w:rPr>
          <w:b/>
        </w:rPr>
        <w:t xml:space="preserve">, </w:t>
      </w:r>
      <w:r w:rsidRPr="00715805">
        <w:rPr>
          <w:b/>
        </w:rPr>
        <w:t>LIETUVOS</w:t>
      </w:r>
      <w:r>
        <w:rPr>
          <w:b/>
        </w:rPr>
        <w:t> </w:t>
      </w:r>
      <w:r w:rsidRPr="00715805">
        <w:rPr>
          <w:b/>
        </w:rPr>
        <w:t>RESPUBLIKOS</w:t>
      </w:r>
      <w:r>
        <w:rPr>
          <w:b/>
        </w:rPr>
        <w:t xml:space="preserve"> MIŠKŲ ĮSTATYMO NR. I-671 7 STRAIPSNIO PAKEITIMO ĮSTATYMO</w:t>
      </w:r>
      <w:r>
        <w:t xml:space="preserve"> </w:t>
      </w:r>
      <w:r w:rsidR="00C74F90">
        <w:rPr>
          <w:b/>
        </w:rPr>
        <w:t>PROJEKTO</w:t>
      </w:r>
      <w:bookmarkStart w:id="0" w:name="_GoBack"/>
      <w:bookmarkEnd w:id="0"/>
    </w:p>
    <w:p w14:paraId="3755F7D0" w14:textId="7082848B" w:rsidR="002C742D" w:rsidRPr="0018290B" w:rsidRDefault="003C68B3" w:rsidP="003C68B3">
      <w:pPr>
        <w:jc w:val="center"/>
        <w:rPr>
          <w:b/>
        </w:rPr>
      </w:pPr>
      <w:r w:rsidRPr="008D4FB0">
        <w:rPr>
          <w:b/>
        </w:rPr>
        <w:t>DERINIMO PAŽYMA</w:t>
      </w:r>
    </w:p>
    <w:p w14:paraId="7810B16A" w14:textId="77777777" w:rsidR="00A85F8D" w:rsidRPr="008D4FB0" w:rsidRDefault="00A85F8D" w:rsidP="008D4FB0">
      <w:pPr>
        <w:jc w:val="both"/>
        <w:rPr>
          <w:b/>
        </w:rPr>
      </w:pPr>
    </w:p>
    <w:tbl>
      <w:tblPr>
        <w:tblW w:w="15194"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011"/>
        <w:gridCol w:w="6056"/>
        <w:gridCol w:w="7127"/>
      </w:tblGrid>
      <w:tr w:rsidR="00E81F2A" w:rsidRPr="008D4FB0" w14:paraId="7AAF65C4" w14:textId="77777777" w:rsidTr="005B3CC3">
        <w:trPr>
          <w:trHeight w:val="423"/>
        </w:trPr>
        <w:tc>
          <w:tcPr>
            <w:tcW w:w="2011" w:type="dxa"/>
            <w:shd w:val="clear" w:color="auto" w:fill="auto"/>
          </w:tcPr>
          <w:p w14:paraId="33731AF5" w14:textId="77777777" w:rsidR="00A85F8D" w:rsidRPr="008D4FB0" w:rsidRDefault="00A85F8D" w:rsidP="00DB5E35">
            <w:pPr>
              <w:jc w:val="center"/>
              <w:rPr>
                <w:b/>
              </w:rPr>
            </w:pPr>
            <w:r w:rsidRPr="008D4FB0">
              <w:rPr>
                <w:b/>
              </w:rPr>
              <w:t>Institucijos pavadinimas, rašto data ir numeris</w:t>
            </w:r>
          </w:p>
        </w:tc>
        <w:tc>
          <w:tcPr>
            <w:tcW w:w="6056" w:type="dxa"/>
            <w:shd w:val="clear" w:color="auto" w:fill="auto"/>
          </w:tcPr>
          <w:p w14:paraId="61DDEEC3" w14:textId="18EAC773" w:rsidR="00A85F8D" w:rsidRPr="008D4FB0" w:rsidRDefault="00E93C8F" w:rsidP="00DB5E35">
            <w:pPr>
              <w:jc w:val="center"/>
              <w:rPr>
                <w:b/>
                <w:iCs/>
              </w:rPr>
            </w:pPr>
            <w:r>
              <w:rPr>
                <w:b/>
                <w:iCs/>
              </w:rPr>
              <w:t>Pastabos ir pasiūlymai</w:t>
            </w:r>
          </w:p>
        </w:tc>
        <w:tc>
          <w:tcPr>
            <w:tcW w:w="7127" w:type="dxa"/>
            <w:shd w:val="clear" w:color="auto" w:fill="auto"/>
          </w:tcPr>
          <w:p w14:paraId="1A1D8CCD" w14:textId="508E6849" w:rsidR="00A85F8D" w:rsidRPr="008D4FB0" w:rsidRDefault="00E93C8F" w:rsidP="001C2640">
            <w:pPr>
              <w:jc w:val="center"/>
              <w:rPr>
                <w:b/>
                <w:iCs/>
              </w:rPr>
            </w:pPr>
            <w:r w:rsidRPr="008D4FB0">
              <w:rPr>
                <w:b/>
                <w:iCs/>
              </w:rPr>
              <w:t>Žyma apie priimtas ir nepriimtas pastabas ir pasiūlymus</w:t>
            </w:r>
          </w:p>
        </w:tc>
      </w:tr>
      <w:tr w:rsidR="005315D4" w:rsidRPr="008D4FB0" w14:paraId="5C724EB9" w14:textId="77777777" w:rsidTr="008056E2">
        <w:trPr>
          <w:trHeight w:val="71"/>
        </w:trPr>
        <w:tc>
          <w:tcPr>
            <w:tcW w:w="2011" w:type="dxa"/>
            <w:shd w:val="clear" w:color="auto" w:fill="auto"/>
          </w:tcPr>
          <w:p w14:paraId="53A3C98C" w14:textId="672B2300" w:rsidR="005315D4" w:rsidRPr="00E720F6" w:rsidRDefault="001E41AE" w:rsidP="007B73F8">
            <w:pPr>
              <w:jc w:val="both"/>
              <w:rPr>
                <w:color w:val="000000"/>
              </w:rPr>
            </w:pPr>
            <w:r>
              <w:rPr>
                <w:b/>
              </w:rPr>
              <w:t xml:space="preserve">Lietuvos Respublikos Vyriausybės kanceliarijos </w:t>
            </w:r>
            <w:r w:rsidRPr="00760A8F">
              <w:rPr>
                <w:b/>
              </w:rPr>
              <w:t>Teisės grupės</w:t>
            </w:r>
            <w:r>
              <w:rPr>
                <w:b/>
              </w:rPr>
              <w:t xml:space="preserve"> </w:t>
            </w:r>
            <w:r w:rsidRPr="00760A8F">
              <w:rPr>
                <w:b/>
              </w:rPr>
              <w:t xml:space="preserve"> </w:t>
            </w:r>
            <w:r w:rsidR="009405C5" w:rsidRPr="009405C5">
              <w:rPr>
                <w:b/>
                <w:bCs/>
              </w:rPr>
              <w:t>2020 m. rugpjūčio 31 d. išvad</w:t>
            </w:r>
            <w:r w:rsidR="00B802C9">
              <w:rPr>
                <w:b/>
                <w:bCs/>
              </w:rPr>
              <w:t>a</w:t>
            </w:r>
            <w:r w:rsidR="009405C5" w:rsidRPr="009405C5">
              <w:rPr>
                <w:b/>
                <w:bCs/>
              </w:rPr>
              <w:t xml:space="preserve"> Nr. NV-2380</w:t>
            </w:r>
            <w:r w:rsidR="009405C5">
              <w:t xml:space="preserve"> </w:t>
            </w:r>
          </w:p>
        </w:tc>
        <w:tc>
          <w:tcPr>
            <w:tcW w:w="6056" w:type="dxa"/>
            <w:shd w:val="clear" w:color="auto" w:fill="auto"/>
          </w:tcPr>
          <w:p w14:paraId="4D77F01A" w14:textId="0EE5EDA5" w:rsidR="005315D4" w:rsidRPr="000B5FFE" w:rsidRDefault="006C4054" w:rsidP="007762AC">
            <w:pPr>
              <w:shd w:val="clear" w:color="auto" w:fill="FFFFFF"/>
              <w:tabs>
                <w:tab w:val="left" w:pos="142"/>
              </w:tabs>
              <w:jc w:val="both"/>
              <w:rPr>
                <w:color w:val="000000"/>
              </w:rPr>
            </w:pPr>
            <w:r>
              <w:rPr>
                <w:color w:val="000000"/>
                <w:shd w:val="clear" w:color="auto" w:fill="FFFFFF"/>
              </w:rPr>
              <w:t>4. IGMNTĮ projekto 6 straipsnio 3 dalis tikslintina nurodant, kokia tvarka ir terminais gali būti skundžiamas Mokestinių ginčų komisijos sprendimas atsisakyti atnaujinti terminą skundui paduoti.</w:t>
            </w:r>
          </w:p>
        </w:tc>
        <w:tc>
          <w:tcPr>
            <w:tcW w:w="7127" w:type="dxa"/>
            <w:shd w:val="clear" w:color="auto" w:fill="auto"/>
          </w:tcPr>
          <w:p w14:paraId="0B523A34" w14:textId="58D1F5E8" w:rsidR="00026A19" w:rsidRPr="00026A19" w:rsidRDefault="00026A19" w:rsidP="00192EE6">
            <w:pPr>
              <w:pStyle w:val="gmail-msocommenttext"/>
              <w:spacing w:before="0" w:beforeAutospacing="0" w:after="0" w:afterAutospacing="0"/>
              <w:jc w:val="both"/>
              <w:rPr>
                <w:b/>
                <w:color w:val="000000"/>
              </w:rPr>
            </w:pPr>
            <w:r w:rsidRPr="0059617A">
              <w:rPr>
                <w:b/>
                <w:color w:val="000000"/>
              </w:rPr>
              <w:t>Neatsižvelgta</w:t>
            </w:r>
          </w:p>
          <w:p w14:paraId="0D42F309" w14:textId="5434DEBF" w:rsidR="005315D4" w:rsidRPr="00192EE6" w:rsidRDefault="006A4184" w:rsidP="00192EE6">
            <w:pPr>
              <w:pStyle w:val="gmail-msocommenttext"/>
              <w:spacing w:before="0" w:beforeAutospacing="0" w:after="0" w:afterAutospacing="0"/>
              <w:jc w:val="both"/>
              <w:rPr>
                <w:color w:val="000000"/>
              </w:rPr>
            </w:pPr>
            <w:r>
              <w:rPr>
                <w:color w:val="000000"/>
                <w:shd w:val="clear" w:color="auto" w:fill="FFFFFF"/>
              </w:rPr>
              <w:t xml:space="preserve">Mokestinių ginčų komisijos sprendimu atsisakyti atnaujinti terminą skundui paduoti </w:t>
            </w:r>
            <w:r w:rsidR="00FF06AD">
              <w:rPr>
                <w:color w:val="000000"/>
                <w:shd w:val="clear" w:color="auto" w:fill="FFFFFF"/>
              </w:rPr>
              <w:t>kartu atsisakoma priimti skundą</w:t>
            </w:r>
            <w:r>
              <w:rPr>
                <w:color w:val="000000"/>
                <w:shd w:val="clear" w:color="auto" w:fill="FFFFFF"/>
              </w:rPr>
              <w:t xml:space="preserve"> (</w:t>
            </w:r>
            <w:r>
              <w:rPr>
                <w:color w:val="000000"/>
              </w:rPr>
              <w:t xml:space="preserve">IGMNTĮ projekto </w:t>
            </w:r>
            <w:r w:rsidR="008F0D51">
              <w:rPr>
                <w:color w:val="000000"/>
              </w:rPr>
              <w:t>7 straipsnio 4 dalies 4 punkte nurodytu pagrindu)</w:t>
            </w:r>
            <w:r w:rsidR="00B8123C">
              <w:rPr>
                <w:color w:val="000000"/>
              </w:rPr>
              <w:t xml:space="preserve"> ir</w:t>
            </w:r>
            <w:r w:rsidR="00FF06AD">
              <w:rPr>
                <w:color w:val="000000"/>
                <w:shd w:val="clear" w:color="auto" w:fill="FFFFFF"/>
              </w:rPr>
              <w:t xml:space="preserve"> toks sprendimas skundžiamas </w:t>
            </w:r>
            <w:r w:rsidR="00FF06AD">
              <w:t>Administracinių bylų teisenos įstatyme</w:t>
            </w:r>
            <w:r w:rsidR="00FF06AD">
              <w:rPr>
                <w:color w:val="000000"/>
              </w:rPr>
              <w:t xml:space="preserve"> nustatyta tvarka (tai nustatyta IGMNTĮ projekto 17 straipsnio 1 dalyje)</w:t>
            </w:r>
            <w:r w:rsidR="00192EE6">
              <w:rPr>
                <w:color w:val="000000"/>
              </w:rPr>
              <w:t xml:space="preserve">. Atsižvelgiant  tai, </w:t>
            </w:r>
            <w:r w:rsidR="00B8123C">
              <w:rPr>
                <w:color w:val="000000"/>
              </w:rPr>
              <w:t>pastaboje siūlomas reglamentavimas būtų perteklinis.</w:t>
            </w:r>
          </w:p>
        </w:tc>
      </w:tr>
      <w:tr w:rsidR="005315D4" w:rsidRPr="008D4FB0" w14:paraId="60C23E18" w14:textId="77777777" w:rsidTr="008056E2">
        <w:trPr>
          <w:trHeight w:val="71"/>
        </w:trPr>
        <w:tc>
          <w:tcPr>
            <w:tcW w:w="2011" w:type="dxa"/>
            <w:shd w:val="clear" w:color="auto" w:fill="auto"/>
          </w:tcPr>
          <w:p w14:paraId="284300BA" w14:textId="77777777" w:rsidR="005315D4" w:rsidRPr="00E720F6" w:rsidRDefault="005315D4" w:rsidP="007B73F8">
            <w:pPr>
              <w:jc w:val="both"/>
              <w:rPr>
                <w:color w:val="000000"/>
              </w:rPr>
            </w:pPr>
          </w:p>
        </w:tc>
        <w:tc>
          <w:tcPr>
            <w:tcW w:w="6056" w:type="dxa"/>
            <w:shd w:val="clear" w:color="auto" w:fill="auto"/>
          </w:tcPr>
          <w:p w14:paraId="2D7F9A2A" w14:textId="4C827249" w:rsidR="005315D4" w:rsidRPr="00760A8F" w:rsidRDefault="00162392" w:rsidP="007762AC">
            <w:pPr>
              <w:shd w:val="clear" w:color="auto" w:fill="FFFFFF"/>
              <w:tabs>
                <w:tab w:val="left" w:pos="142"/>
              </w:tabs>
              <w:jc w:val="both"/>
            </w:pPr>
            <w:r>
              <w:rPr>
                <w:color w:val="000000"/>
                <w:shd w:val="clear" w:color="auto" w:fill="FFFFFF"/>
              </w:rPr>
              <w:t>6. Siūlytina įvertinti, ar IGMNTĮ projekto 9 straipsnio 1 dalyje nurodytas terminas išnagrinėti skundą neturėtų būti skaičiuojamas nuo jo priėmimo dienos.</w:t>
            </w:r>
          </w:p>
        </w:tc>
        <w:tc>
          <w:tcPr>
            <w:tcW w:w="7127" w:type="dxa"/>
            <w:shd w:val="clear" w:color="auto" w:fill="auto"/>
          </w:tcPr>
          <w:p w14:paraId="70232A90" w14:textId="6CF37DFA" w:rsidR="00026A19" w:rsidRPr="00026A19" w:rsidRDefault="00026A19" w:rsidP="00384CE2">
            <w:pPr>
              <w:pStyle w:val="gmail-msocommenttext"/>
              <w:spacing w:before="0" w:beforeAutospacing="0" w:after="0" w:afterAutospacing="0"/>
              <w:jc w:val="both"/>
              <w:rPr>
                <w:b/>
                <w:color w:val="000000"/>
              </w:rPr>
            </w:pPr>
            <w:r w:rsidRPr="0059617A">
              <w:rPr>
                <w:b/>
                <w:color w:val="000000"/>
              </w:rPr>
              <w:t>Neatsižvelgta</w:t>
            </w:r>
          </w:p>
          <w:p w14:paraId="1CA428E9" w14:textId="0C86C880" w:rsidR="005315D4" w:rsidRPr="004C12EE" w:rsidRDefault="004C12EE" w:rsidP="00384CE2">
            <w:pPr>
              <w:pStyle w:val="gmail-msocommenttext"/>
              <w:spacing w:before="0" w:beforeAutospacing="0" w:after="0" w:afterAutospacing="0"/>
              <w:jc w:val="both"/>
              <w:rPr>
                <w:b/>
              </w:rPr>
            </w:pPr>
            <w:r>
              <w:t>Pagal galiojantį reglamentavimą</w:t>
            </w:r>
            <w:r w:rsidR="00182CF6">
              <w:t xml:space="preserve"> (Mokesčių administravimo įstatymo 155 straipsnio 3 dalis)</w:t>
            </w:r>
            <w:r>
              <w:t xml:space="preserve"> </w:t>
            </w:r>
            <w:r w:rsidR="00384CE2">
              <w:t>skundo išnagrinėjimo</w:t>
            </w:r>
            <w:r>
              <w:t xml:space="preserve"> terminas skaičiuojamas </w:t>
            </w:r>
            <w:r w:rsidRPr="00182CF6">
              <w:rPr>
                <w:i/>
              </w:rPr>
              <w:t>nuo skundo gavimo</w:t>
            </w:r>
            <w:r>
              <w:t xml:space="preserve"> </w:t>
            </w:r>
            <w:r w:rsidR="005A44D6" w:rsidRPr="005A44D6">
              <w:rPr>
                <w:i/>
              </w:rPr>
              <w:t>dienos</w:t>
            </w:r>
            <w:r w:rsidR="005A44D6">
              <w:t xml:space="preserve"> </w:t>
            </w:r>
            <w:r>
              <w:t>ir praktikoje tai yra patogu tiek mokesčių mokėtojams, tiek Mokestinių ginčų komisijai – nereikia pare</w:t>
            </w:r>
            <w:r w:rsidR="00182CF6">
              <w:t>i</w:t>
            </w:r>
            <w:r>
              <w:t xml:space="preserve">škėjams papildomai domėtis ar Mokestinių ginčų komisijai atskirai juos informuoti, kokią dieną skundas priimtas. </w:t>
            </w:r>
            <w:r w:rsidR="00384CE2">
              <w:t>Be to, toks skundo išnagrinėjimo termino pradžios skaičiavimo momentas reiškia, kad skundas</w:t>
            </w:r>
            <w:r w:rsidR="003C0CEC">
              <w:t xml:space="preserve"> išnagrinėjamas operatyviau.</w:t>
            </w:r>
          </w:p>
        </w:tc>
      </w:tr>
      <w:tr w:rsidR="00162392" w:rsidRPr="008D4FB0" w14:paraId="42E8E4F9" w14:textId="77777777" w:rsidTr="008056E2">
        <w:trPr>
          <w:trHeight w:val="71"/>
        </w:trPr>
        <w:tc>
          <w:tcPr>
            <w:tcW w:w="2011" w:type="dxa"/>
            <w:shd w:val="clear" w:color="auto" w:fill="auto"/>
          </w:tcPr>
          <w:p w14:paraId="0B34A65B" w14:textId="77777777" w:rsidR="00162392" w:rsidRPr="00E720F6" w:rsidRDefault="00162392" w:rsidP="007B73F8">
            <w:pPr>
              <w:jc w:val="both"/>
              <w:rPr>
                <w:color w:val="000000"/>
              </w:rPr>
            </w:pPr>
          </w:p>
        </w:tc>
        <w:tc>
          <w:tcPr>
            <w:tcW w:w="6056" w:type="dxa"/>
            <w:shd w:val="clear" w:color="auto" w:fill="auto"/>
          </w:tcPr>
          <w:p w14:paraId="7DDEAE7F" w14:textId="420DA2F7" w:rsidR="00162392" w:rsidRDefault="00162392" w:rsidP="007762AC">
            <w:pPr>
              <w:shd w:val="clear" w:color="auto" w:fill="FFFFFF"/>
              <w:tabs>
                <w:tab w:val="left" w:pos="142"/>
              </w:tabs>
              <w:jc w:val="both"/>
              <w:rPr>
                <w:color w:val="000000"/>
                <w:shd w:val="clear" w:color="auto" w:fill="FFFFFF"/>
              </w:rPr>
            </w:pPr>
            <w:r>
              <w:rPr>
                <w:color w:val="000000"/>
                <w:shd w:val="clear" w:color="auto" w:fill="FFFFFF"/>
              </w:rPr>
              <w:t xml:space="preserve">7. Sistemiškai vertinant Administracinių bylų teisenos įstatymo Nr. VIII-1029 20, 23, 27, 28, 31, 33, 43, 56, 78, 117, 134, 138 straipsnių pakeitimo ir Įstatymo papildymo 115(1) ir 138(1) straipsniais įstatymo projekto (Registracijos Seime </w:t>
            </w:r>
            <w:r>
              <w:rPr>
                <w:color w:val="000000"/>
                <w:shd w:val="clear" w:color="auto" w:fill="FFFFFF"/>
              </w:rPr>
              <w:lastRenderedPageBreak/>
              <w:t>Nr. XIIIP-4251(2)) 10 straipsnio ir Ikiteisminio administracinių ginčų nagrinėjimo tvarkos įstatymo Nr. VIII-1031 pakeitimo įstatymo projekto (Registracijos Seime Nr. XIIIP-4252(2)) 23 straipsnio 2 dalies nuostatas ir atsižvelgiant į tai, kad IGMNTĮ projekto 9 straipsnio 3 dalyje yra nurodomas baigtinis sąrašas atvejų, kuomet Mokestinių ginčų komisija gali priimti sprendimą sustabdyti skundo ar jo dalies nagrinėjimą, siūlytina įvertinti dėl minėtos dalies papildymo skundo ar jo dalies nagrinėjimo sustabdymo tuo pagrindu, kai nagrinėdama bylą Mokestinių ginčų komisija suabejoja norminio administracinio akto, kuris turėtų būti taikomas konkrečioje byloje, teisėtumu ir kreipiasi į administracinį teismą su prašymu patikrinti, ar konkretus norminis administracinis aktas (ar jo dalis) atitinka įstatymą ar Vyriausybės norminį teisės aktą.</w:t>
            </w:r>
          </w:p>
        </w:tc>
        <w:tc>
          <w:tcPr>
            <w:tcW w:w="7127" w:type="dxa"/>
            <w:shd w:val="clear" w:color="auto" w:fill="auto"/>
          </w:tcPr>
          <w:p w14:paraId="470A1812" w14:textId="63E5AF9D" w:rsidR="00026A19" w:rsidRPr="00026A19" w:rsidRDefault="00026A19" w:rsidP="00384CE2">
            <w:pPr>
              <w:pStyle w:val="gmail-msocommenttext"/>
              <w:spacing w:before="0" w:beforeAutospacing="0" w:after="0" w:afterAutospacing="0"/>
              <w:jc w:val="both"/>
              <w:rPr>
                <w:b/>
                <w:color w:val="000000"/>
              </w:rPr>
            </w:pPr>
            <w:r w:rsidRPr="0059617A">
              <w:rPr>
                <w:b/>
                <w:color w:val="000000"/>
              </w:rPr>
              <w:lastRenderedPageBreak/>
              <w:t>Neatsižvelgta</w:t>
            </w:r>
          </w:p>
          <w:p w14:paraId="62D93C3D" w14:textId="3C43B598" w:rsidR="00162392" w:rsidRPr="00557186" w:rsidRDefault="00CE4457" w:rsidP="00431D06">
            <w:pPr>
              <w:pStyle w:val="gmail-msocommenttext"/>
              <w:spacing w:before="0" w:beforeAutospacing="0" w:after="0" w:afterAutospacing="0"/>
              <w:jc w:val="both"/>
              <w:rPr>
                <w:color w:val="000000"/>
                <w:shd w:val="clear" w:color="auto" w:fill="FFFFFF"/>
              </w:rPr>
            </w:pPr>
            <w:r w:rsidRPr="007E0191">
              <w:t>Manome, kad</w:t>
            </w:r>
            <w:r w:rsidR="00431D06">
              <w:t xml:space="preserve">, siekiant </w:t>
            </w:r>
            <w:r w:rsidR="00431D06">
              <w:rPr>
                <w:color w:val="000000"/>
                <w:shd w:val="clear" w:color="auto" w:fill="FFFFFF"/>
              </w:rPr>
              <w:t>IGMNTĮ projekt</w:t>
            </w:r>
            <w:r w:rsidR="0030294C">
              <w:rPr>
                <w:color w:val="000000"/>
                <w:shd w:val="clear" w:color="auto" w:fill="FFFFFF"/>
              </w:rPr>
              <w:t>e tvir</w:t>
            </w:r>
            <w:r w:rsidR="007734B2">
              <w:rPr>
                <w:color w:val="000000"/>
                <w:shd w:val="clear" w:color="auto" w:fill="FFFFFF"/>
              </w:rPr>
              <w:t>tinti Mokestinių ginčų komisijai</w:t>
            </w:r>
            <w:r w:rsidR="0030294C">
              <w:rPr>
                <w:color w:val="000000"/>
                <w:shd w:val="clear" w:color="auto" w:fill="FFFFFF"/>
              </w:rPr>
              <w:t xml:space="preserve"> </w:t>
            </w:r>
            <w:r w:rsidR="00DE314D">
              <w:rPr>
                <w:color w:val="000000"/>
                <w:shd w:val="clear" w:color="auto" w:fill="FFFFFF"/>
              </w:rPr>
              <w:t>galimybę</w:t>
            </w:r>
            <w:r w:rsidR="0030294C">
              <w:rPr>
                <w:color w:val="000000"/>
                <w:shd w:val="clear" w:color="auto" w:fill="FFFFFF"/>
              </w:rPr>
              <w:t xml:space="preserve"> sustabdyti </w:t>
            </w:r>
            <w:r w:rsidR="00FC5327">
              <w:rPr>
                <w:color w:val="000000"/>
                <w:shd w:val="clear" w:color="auto" w:fill="FFFFFF"/>
              </w:rPr>
              <w:t>skundo ar jo dalies nagrinėjimą</w:t>
            </w:r>
            <w:r w:rsidR="0030294C">
              <w:rPr>
                <w:color w:val="000000"/>
                <w:shd w:val="clear" w:color="auto" w:fill="FFFFFF"/>
              </w:rPr>
              <w:t xml:space="preserve"> </w:t>
            </w:r>
            <w:r w:rsidR="00777D6D">
              <w:rPr>
                <w:color w:val="000000"/>
                <w:shd w:val="clear" w:color="auto" w:fill="FFFFFF"/>
              </w:rPr>
              <w:t xml:space="preserve">tuo pagrindu, </w:t>
            </w:r>
            <w:r w:rsidR="0030294C">
              <w:rPr>
                <w:color w:val="000000"/>
                <w:shd w:val="clear" w:color="auto" w:fill="FFFFFF"/>
              </w:rPr>
              <w:t xml:space="preserve">kai nagrinėdama bylą Mokestinių ginčų komisija suabejoja </w:t>
            </w:r>
            <w:r w:rsidR="0030294C">
              <w:rPr>
                <w:color w:val="000000"/>
                <w:shd w:val="clear" w:color="auto" w:fill="FFFFFF"/>
              </w:rPr>
              <w:lastRenderedPageBreak/>
              <w:t>norminio administracinio akto, kuris turėtų būti taikomas konkrečioje byloje, teisėtumu ir kreipiasi į administracinį teismą su prašymu patikrinti, ar konkretus norminis administracinis aktas (ar jo dalis) atitinka įstatymą ar Vyriausybės norminį teisės aktą</w:t>
            </w:r>
            <w:r w:rsidR="00777D6D">
              <w:rPr>
                <w:color w:val="000000"/>
                <w:shd w:val="clear" w:color="auto" w:fill="FFFFFF"/>
              </w:rPr>
              <w:t xml:space="preserve">, pirmiausia turėtų būti pritarta Seime svarstomam Administracinių bylų teisenos įstatymo Nr. VIII-1029 20, 23, 27, 28, 31, 33, 43, 56, 78, 117, 134, 138 straipsnių pakeitimo ir Įstatymo papildymo 115(1) ir 138(1) straipsniais įstatymo projektui (Registracijos Seime Nr. XIIIP-4251(2)). Būtent pastarajame projekte </w:t>
            </w:r>
            <w:r w:rsidR="00DE314D">
              <w:rPr>
                <w:color w:val="000000"/>
                <w:shd w:val="clear" w:color="auto" w:fill="FFFFFF"/>
              </w:rPr>
              <w:t>numatoma</w:t>
            </w:r>
            <w:r w:rsidR="00777D6D">
              <w:rPr>
                <w:color w:val="000000"/>
                <w:shd w:val="clear" w:color="auto" w:fill="FFFFFF"/>
              </w:rPr>
              <w:t xml:space="preserve"> įtvirtinti </w:t>
            </w:r>
            <w:r w:rsidR="00DE314D">
              <w:rPr>
                <w:color w:val="000000"/>
                <w:shd w:val="clear" w:color="auto" w:fill="FFFFFF"/>
              </w:rPr>
              <w:t>teisę</w:t>
            </w:r>
            <w:r w:rsidR="00777D6D">
              <w:rPr>
                <w:color w:val="000000"/>
                <w:shd w:val="clear" w:color="auto" w:fill="FFFFFF"/>
              </w:rPr>
              <w:t xml:space="preserve"> ginčų komisijoms (ne tik Mokestinių ginčų komisijai, bet ir Lietuvos administracinių ginčų komisijai) kreiptis</w:t>
            </w:r>
            <w:r w:rsidR="00FC5327">
              <w:rPr>
                <w:color w:val="000000"/>
                <w:shd w:val="clear" w:color="auto" w:fill="FFFFFF"/>
              </w:rPr>
              <w:t xml:space="preserve"> į</w:t>
            </w:r>
            <w:r w:rsidR="00777D6D">
              <w:rPr>
                <w:color w:val="000000"/>
                <w:shd w:val="clear" w:color="auto" w:fill="FFFFFF"/>
              </w:rPr>
              <w:t xml:space="preserve"> administracin</w:t>
            </w:r>
            <w:r w:rsidR="00182CF6">
              <w:rPr>
                <w:color w:val="000000"/>
                <w:shd w:val="clear" w:color="auto" w:fill="FFFFFF"/>
              </w:rPr>
              <w:t>į</w:t>
            </w:r>
            <w:r w:rsidR="00777D6D">
              <w:rPr>
                <w:color w:val="000000"/>
                <w:shd w:val="clear" w:color="auto" w:fill="FFFFFF"/>
              </w:rPr>
              <w:t xml:space="preserve"> teismą dėl norminio administracinio akto teisėtumo</w:t>
            </w:r>
            <w:r w:rsidR="00DE314D">
              <w:rPr>
                <w:color w:val="000000"/>
                <w:shd w:val="clear" w:color="auto" w:fill="FFFFFF"/>
              </w:rPr>
              <w:t xml:space="preserve"> tyrimo.</w:t>
            </w:r>
            <w:r w:rsidR="00FC5327">
              <w:rPr>
                <w:color w:val="000000"/>
                <w:shd w:val="clear" w:color="auto" w:fill="FFFFFF"/>
              </w:rPr>
              <w:t xml:space="preserve"> Kol pastaroji teisė nėra įtvirt</w:t>
            </w:r>
            <w:r w:rsidR="00400FA1">
              <w:rPr>
                <w:color w:val="000000"/>
                <w:shd w:val="clear" w:color="auto" w:fill="FFFFFF"/>
              </w:rPr>
              <w:t>inta, neturime pagrindo reglamentuoti atitinkamo bylos sustabdymo pagrindo IGMNTĮ projekte.</w:t>
            </w:r>
          </w:p>
        </w:tc>
      </w:tr>
      <w:tr w:rsidR="0054220C" w:rsidRPr="008D4FB0" w14:paraId="00CA8430" w14:textId="77777777" w:rsidTr="008056E2">
        <w:trPr>
          <w:trHeight w:val="71"/>
        </w:trPr>
        <w:tc>
          <w:tcPr>
            <w:tcW w:w="2011" w:type="dxa"/>
            <w:shd w:val="clear" w:color="auto" w:fill="auto"/>
          </w:tcPr>
          <w:p w14:paraId="0E35253B" w14:textId="7CEAA12C" w:rsidR="0054220C" w:rsidRPr="00E720F6" w:rsidRDefault="0054220C" w:rsidP="0054220C">
            <w:pPr>
              <w:jc w:val="both"/>
              <w:rPr>
                <w:color w:val="000000"/>
              </w:rPr>
            </w:pPr>
            <w:r>
              <w:rPr>
                <w:b/>
              </w:rPr>
              <w:lastRenderedPageBreak/>
              <w:t>Lietuvos Respublikos Vyriausybės kanceliarijos Viešojo valdymo</w:t>
            </w:r>
            <w:r w:rsidRPr="00760A8F">
              <w:rPr>
                <w:b/>
              </w:rPr>
              <w:t xml:space="preserve"> grupės </w:t>
            </w:r>
            <w:r w:rsidR="00B802C9" w:rsidRPr="00B802C9">
              <w:rPr>
                <w:b/>
              </w:rPr>
              <w:t>2020 m. rugsėjo 1 d. pažyma Nr. NV-2391</w:t>
            </w:r>
            <w:r w:rsidR="00B802C9">
              <w:rPr>
                <w:bCs/>
              </w:rPr>
              <w:t xml:space="preserve"> </w:t>
            </w:r>
          </w:p>
        </w:tc>
        <w:tc>
          <w:tcPr>
            <w:tcW w:w="6056" w:type="dxa"/>
            <w:shd w:val="clear" w:color="auto" w:fill="auto"/>
          </w:tcPr>
          <w:p w14:paraId="27E1F1F2" w14:textId="737215C8" w:rsidR="0054220C" w:rsidRPr="00760A8F" w:rsidRDefault="00162392" w:rsidP="0054220C">
            <w:pPr>
              <w:shd w:val="clear" w:color="auto" w:fill="FFFFFF"/>
              <w:tabs>
                <w:tab w:val="left" w:pos="142"/>
              </w:tabs>
              <w:jc w:val="both"/>
            </w:pPr>
            <w:r>
              <w:rPr>
                <w:color w:val="000000"/>
                <w:shd w:val="clear" w:color="auto" w:fill="FFFFFF"/>
              </w:rPr>
              <w:t>Atsižvelgiant į Septynioliktosios Vyriausybės programos 232 punktą, kuris numato vykdyti valstybės administravimo sistemos pertvarką, mažinant ministerijų, Vyriausybės įstaigų, valstybės įmonių, viešųjų ir verslą reguliuojančių įstaigų skaičių, panaikinant perteklines valdymo sritis, kurios dubliuojasi, ir jas įgyvendinančias institucijas, bei į tai, kad M</w:t>
            </w:r>
            <w:r w:rsidR="004B1E3D">
              <w:rPr>
                <w:color w:val="000000"/>
                <w:shd w:val="clear" w:color="auto" w:fill="FFFFFF"/>
              </w:rPr>
              <w:t>okestinių ginčų komisijos</w:t>
            </w:r>
            <w:r>
              <w:rPr>
                <w:color w:val="000000"/>
                <w:shd w:val="clear" w:color="auto" w:fill="FFFFFF"/>
              </w:rPr>
              <w:t xml:space="preserve"> veiklos teisinis reglamentavimas, bei šios veiklos pobūdis yra iš esmės analogiškas L</w:t>
            </w:r>
            <w:r w:rsidR="00A52F45">
              <w:rPr>
                <w:color w:val="000000"/>
                <w:shd w:val="clear" w:color="auto" w:fill="FFFFFF"/>
              </w:rPr>
              <w:t>ietuvos administracinių ginčų komisijos</w:t>
            </w:r>
            <w:r>
              <w:rPr>
                <w:color w:val="000000"/>
                <w:shd w:val="clear" w:color="auto" w:fill="FFFFFF"/>
              </w:rPr>
              <w:t xml:space="preserve"> veikos reglamentavimui bei pobūdžiui, siūlome pakartotinai įvertinti </w:t>
            </w:r>
            <w:r w:rsidR="00A52F45">
              <w:rPr>
                <w:color w:val="000000"/>
                <w:shd w:val="clear" w:color="auto" w:fill="FFFFFF"/>
              </w:rPr>
              <w:t>Mokestinių ginčų komisijos</w:t>
            </w:r>
            <w:r>
              <w:rPr>
                <w:color w:val="000000"/>
                <w:shd w:val="clear" w:color="auto" w:fill="FFFFFF"/>
              </w:rPr>
              <w:t xml:space="preserve"> bei </w:t>
            </w:r>
            <w:r w:rsidR="00A52F45">
              <w:rPr>
                <w:color w:val="000000"/>
                <w:shd w:val="clear" w:color="auto" w:fill="FFFFFF"/>
              </w:rPr>
              <w:t>Lietuvos administracinių ginčų komisijos</w:t>
            </w:r>
            <w:r>
              <w:rPr>
                <w:color w:val="000000"/>
                <w:shd w:val="clear" w:color="auto" w:fill="FFFFFF"/>
              </w:rPr>
              <w:t xml:space="preserve"> apjungimo galimybę.</w:t>
            </w:r>
          </w:p>
        </w:tc>
        <w:tc>
          <w:tcPr>
            <w:tcW w:w="7127" w:type="dxa"/>
            <w:shd w:val="clear" w:color="auto" w:fill="auto"/>
          </w:tcPr>
          <w:p w14:paraId="30CEFB81" w14:textId="3E0327E0" w:rsidR="0059617A" w:rsidRPr="0059617A" w:rsidRDefault="0059617A" w:rsidP="00D63B14">
            <w:pPr>
              <w:pStyle w:val="gmail-msocommenttext"/>
              <w:spacing w:before="0" w:beforeAutospacing="0" w:after="0" w:afterAutospacing="0"/>
              <w:jc w:val="both"/>
              <w:rPr>
                <w:b/>
                <w:color w:val="000000"/>
              </w:rPr>
            </w:pPr>
            <w:r w:rsidRPr="0059617A">
              <w:rPr>
                <w:b/>
                <w:color w:val="000000"/>
              </w:rPr>
              <w:t>Neatsižvelgta</w:t>
            </w:r>
          </w:p>
          <w:p w14:paraId="7429BCD6" w14:textId="539907D9" w:rsidR="00E05F37" w:rsidRPr="00E05F37" w:rsidRDefault="004C12EE" w:rsidP="00D63B14">
            <w:pPr>
              <w:pStyle w:val="gmail-msocommenttext"/>
              <w:spacing w:before="0" w:beforeAutospacing="0" w:after="0" w:afterAutospacing="0"/>
              <w:jc w:val="both"/>
            </w:pPr>
            <w:r>
              <w:rPr>
                <w:bCs/>
                <w:color w:val="000000"/>
              </w:rPr>
              <w:t xml:space="preserve">Pažymėtina, jog dar </w:t>
            </w:r>
            <w:r w:rsidRPr="006F4538">
              <w:rPr>
                <w:bCs/>
                <w:color w:val="000000"/>
              </w:rPr>
              <w:t>2010 m. birželio 2 d. Seimo Tei</w:t>
            </w:r>
            <w:r>
              <w:rPr>
                <w:bCs/>
                <w:color w:val="000000"/>
              </w:rPr>
              <w:t>sės ir teisėtvarkos komitetas</w:t>
            </w:r>
            <w:r w:rsidRPr="006F4538">
              <w:rPr>
                <w:bCs/>
                <w:color w:val="000000"/>
              </w:rPr>
              <w:t xml:space="preserve"> atmetė</w:t>
            </w:r>
            <w:r>
              <w:rPr>
                <w:bCs/>
                <w:color w:val="000000"/>
              </w:rPr>
              <w:t xml:space="preserve"> įstatymo projektą</w:t>
            </w:r>
            <w:r>
              <w:rPr>
                <w:rStyle w:val="Puslapioinaosnuoroda"/>
                <w:bCs/>
                <w:color w:val="000000"/>
              </w:rPr>
              <w:footnoteReference w:id="1"/>
            </w:r>
            <w:r>
              <w:rPr>
                <w:bCs/>
                <w:color w:val="000000"/>
              </w:rPr>
              <w:t xml:space="preserve"> kuriuo buvo siūloma sujungti abi ginčų komisijas – padarė išvadą</w:t>
            </w:r>
            <w:r w:rsidRPr="006F4538">
              <w:rPr>
                <w:bCs/>
                <w:color w:val="000000"/>
              </w:rPr>
              <w:t>, kad ginčų kom</w:t>
            </w:r>
            <w:r>
              <w:rPr>
                <w:bCs/>
                <w:color w:val="000000"/>
              </w:rPr>
              <w:t>i</w:t>
            </w:r>
            <w:r w:rsidRPr="006F4538">
              <w:rPr>
                <w:bCs/>
                <w:color w:val="000000"/>
              </w:rPr>
              <w:t xml:space="preserve">sijų reorganizavimas sujungiant jas į vieną </w:t>
            </w:r>
            <w:r w:rsidRPr="00E05F37">
              <w:t xml:space="preserve">įstaigą yra netikslingas nei instituciniu, nei ekonominiu, nei procesiniu požiūriu. </w:t>
            </w:r>
          </w:p>
          <w:p w14:paraId="3280585C" w14:textId="1C37B4E7" w:rsidR="0054220C" w:rsidRPr="00D60F32" w:rsidRDefault="004C12EE" w:rsidP="00F73411">
            <w:pPr>
              <w:pStyle w:val="gmail-msocommenttext"/>
              <w:spacing w:before="0" w:beforeAutospacing="0" w:after="0" w:afterAutospacing="0"/>
              <w:jc w:val="both"/>
              <w:rPr>
                <w:bCs/>
                <w:color w:val="000000"/>
              </w:rPr>
            </w:pPr>
            <w:r w:rsidRPr="00E05F37">
              <w:t xml:space="preserve">Atkreipiame dėmesį, kad </w:t>
            </w:r>
            <w:r w:rsidR="00A52F45">
              <w:t>m</w:t>
            </w:r>
            <w:r w:rsidRPr="00E05F37">
              <w:t>okestinių</w:t>
            </w:r>
            <w:r w:rsidRPr="006F4538">
              <w:rPr>
                <w:bCs/>
                <w:color w:val="000000"/>
              </w:rPr>
              <w:t xml:space="preserve"> ginčų nagrinėjimo procesas skiriasi nuo administracinių ginčų nagrinėjimo proceso</w:t>
            </w:r>
            <w:r w:rsidR="00E05F37">
              <w:rPr>
                <w:bCs/>
                <w:color w:val="000000"/>
              </w:rPr>
              <w:t xml:space="preserve"> (</w:t>
            </w:r>
            <w:r w:rsidRPr="006F4538">
              <w:rPr>
                <w:bCs/>
                <w:color w:val="000000"/>
              </w:rPr>
              <w:t xml:space="preserve">dėl bylų nagrinėjimo terminų, ginčo šalių specifikos, bylų sustabdymo pagrindų ir kt. aspektų), atitinkamai keliami specifiniai išsilavinimo, darbo patirties reikalavimai </w:t>
            </w:r>
            <w:r>
              <w:rPr>
                <w:bCs/>
                <w:color w:val="000000"/>
              </w:rPr>
              <w:t>Mokestinių ginčų komisijos</w:t>
            </w:r>
            <w:r w:rsidRPr="006F4538">
              <w:rPr>
                <w:bCs/>
                <w:color w:val="000000"/>
              </w:rPr>
              <w:t xml:space="preserve"> nariams, todėl sujungti šias dvi komisijas būtų nepagrįsta ir netikslinga.</w:t>
            </w:r>
            <w:r>
              <w:rPr>
                <w:bCs/>
                <w:color w:val="000000"/>
              </w:rPr>
              <w:t xml:space="preserve"> </w:t>
            </w:r>
            <w:r w:rsidRPr="006F4538">
              <w:rPr>
                <w:bCs/>
                <w:color w:val="000000"/>
              </w:rPr>
              <w:t>Teisingumo ir Finansų ministerij</w:t>
            </w:r>
            <w:r w:rsidR="00E05F37">
              <w:rPr>
                <w:bCs/>
                <w:color w:val="000000"/>
              </w:rPr>
              <w:t>os</w:t>
            </w:r>
            <w:r w:rsidRPr="006F4538">
              <w:rPr>
                <w:bCs/>
                <w:color w:val="000000"/>
              </w:rPr>
              <w:t xml:space="preserve"> </w:t>
            </w:r>
            <w:r>
              <w:rPr>
                <w:bCs/>
                <w:color w:val="000000"/>
              </w:rPr>
              <w:t xml:space="preserve">ginčų komisijų sujungimo galimybę svarstė </w:t>
            </w:r>
            <w:r w:rsidR="003F40FA">
              <w:rPr>
                <w:bCs/>
                <w:color w:val="000000"/>
              </w:rPr>
              <w:t xml:space="preserve">dar </w:t>
            </w:r>
            <w:r>
              <w:rPr>
                <w:bCs/>
                <w:color w:val="000000"/>
              </w:rPr>
              <w:t>2014 m.</w:t>
            </w:r>
          </w:p>
        </w:tc>
      </w:tr>
    </w:tbl>
    <w:p w14:paraId="421B23FB" w14:textId="77777777" w:rsidR="007146D7" w:rsidRDefault="007146D7" w:rsidP="002C742D">
      <w:pPr>
        <w:rPr>
          <w:b/>
          <w:i/>
        </w:rPr>
      </w:pPr>
    </w:p>
    <w:sectPr w:rsidR="007146D7"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C8802" w14:textId="77777777" w:rsidR="00A5599A" w:rsidRDefault="00A5599A" w:rsidP="002E4284">
      <w:r>
        <w:separator/>
      </w:r>
    </w:p>
  </w:endnote>
  <w:endnote w:type="continuationSeparator" w:id="0">
    <w:p w14:paraId="63953E56" w14:textId="77777777" w:rsidR="00A5599A" w:rsidRDefault="00A5599A"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2191" w14:textId="77777777" w:rsidR="00A5599A" w:rsidRDefault="00A5599A" w:rsidP="002E4284">
      <w:r>
        <w:separator/>
      </w:r>
    </w:p>
  </w:footnote>
  <w:footnote w:type="continuationSeparator" w:id="0">
    <w:p w14:paraId="7807E20A" w14:textId="77777777" w:rsidR="00A5599A" w:rsidRDefault="00A5599A" w:rsidP="002E4284">
      <w:r>
        <w:continuationSeparator/>
      </w:r>
    </w:p>
  </w:footnote>
  <w:footnote w:id="1">
    <w:p w14:paraId="1A80DC36" w14:textId="77777777" w:rsidR="004C12EE" w:rsidRDefault="004C12EE" w:rsidP="004C12EE">
      <w:pPr>
        <w:pStyle w:val="Puslapioinaostekstas"/>
      </w:pPr>
      <w:r>
        <w:rPr>
          <w:rStyle w:val="Puslapioinaosnuoroda"/>
        </w:rPr>
        <w:footnoteRef/>
      </w:r>
      <w:r>
        <w:t xml:space="preserve"> </w:t>
      </w:r>
      <w:r w:rsidRPr="00DF74AD">
        <w:t>Lietuvos Respublikos administracinių ginčų komisijų įstatymo projektas Nr. XIP-768.</w:t>
      </w:r>
      <w:r w:rsidRPr="004947B0">
        <w:t xml:space="preserve"> </w:t>
      </w:r>
    </w:p>
    <w:p w14:paraId="5C8CCF12" w14:textId="77777777" w:rsidR="004C12EE" w:rsidRPr="00F26CD8" w:rsidRDefault="004C12EE" w:rsidP="004C12EE">
      <w:pPr>
        <w:pStyle w:val="Puslapioinaostekstas"/>
      </w:pPr>
      <w:r w:rsidRPr="004947B0">
        <w:t>https://e-seimas.lrs.lt/portal/legalAct/lt/TAP/TAIS.346354?positionInSearchResults=6&amp;searchModelUUID=ff6d434a-8c9b-4acf-89f2-3ad065e7db39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20618"/>
      <w:docPartObj>
        <w:docPartGallery w:val="Page Numbers (Top of Page)"/>
        <w:docPartUnique/>
      </w:docPartObj>
    </w:sdtPr>
    <w:sdtEndPr/>
    <w:sdtContent>
      <w:p w14:paraId="79617938" w14:textId="77777777" w:rsidR="00221AE5" w:rsidRDefault="006E7B98">
        <w:pPr>
          <w:pStyle w:val="Antrats"/>
          <w:jc w:val="center"/>
        </w:pPr>
        <w:r>
          <w:fldChar w:fldCharType="begin"/>
        </w:r>
        <w:r w:rsidR="00221AE5">
          <w:instrText>PAGE   \* MERGEFORMAT</w:instrText>
        </w:r>
        <w:r>
          <w:fldChar w:fldCharType="separate"/>
        </w:r>
        <w:r w:rsidR="00D613E8">
          <w:rPr>
            <w:noProof/>
          </w:rPr>
          <w:t>2</w:t>
        </w:r>
        <w:r>
          <w:rPr>
            <w:noProof/>
          </w:rPr>
          <w:fldChar w:fldCharType="end"/>
        </w:r>
      </w:p>
    </w:sdtContent>
  </w:sdt>
  <w:p w14:paraId="2B745799" w14:textId="77777777" w:rsidR="00221AE5" w:rsidRDefault="00221A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BD6487F"/>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D896F1D"/>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05B286A"/>
    <w:multiLevelType w:val="hybridMultilevel"/>
    <w:tmpl w:val="B860EBC4"/>
    <w:lvl w:ilvl="0" w:tplc="A4F249E8">
      <w:start w:val="6"/>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6"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89878AC"/>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2"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AB5018"/>
    <w:multiLevelType w:val="hybridMultilevel"/>
    <w:tmpl w:val="51B0234C"/>
    <w:lvl w:ilvl="0" w:tplc="B8BA2BF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3CD62853"/>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4D7F408C"/>
    <w:multiLevelType w:val="hybridMultilevel"/>
    <w:tmpl w:val="40182642"/>
    <w:lvl w:ilvl="0" w:tplc="AF90A41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8"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19" w15:restartNumberingAfterBreak="0">
    <w:nsid w:val="76027435"/>
    <w:multiLevelType w:val="hybridMultilevel"/>
    <w:tmpl w:val="B4E2F11A"/>
    <w:lvl w:ilvl="0" w:tplc="9956EDC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3"/>
  </w:num>
  <w:num w:numId="2">
    <w:abstractNumId w:val="0"/>
  </w:num>
  <w:num w:numId="3">
    <w:abstractNumId w:val="18"/>
  </w:num>
  <w:num w:numId="4">
    <w:abstractNumId w:val="17"/>
  </w:num>
  <w:num w:numId="5">
    <w:abstractNumId w:val="5"/>
  </w:num>
  <w:num w:numId="6">
    <w:abstractNumId w:val="12"/>
  </w:num>
  <w:num w:numId="7">
    <w:abstractNumId w:val="8"/>
  </w:num>
  <w:num w:numId="8">
    <w:abstractNumId w:val="11"/>
  </w:num>
  <w:num w:numId="9">
    <w:abstractNumId w:val="10"/>
  </w:num>
  <w:num w:numId="10">
    <w:abstractNumId w:val="6"/>
  </w:num>
  <w:num w:numId="11">
    <w:abstractNumId w:val="7"/>
    <w:lvlOverride w:ilvl="0">
      <w:startOverride w:val="2"/>
    </w:lvlOverride>
  </w:num>
  <w:num w:numId="12">
    <w:abstractNumId w:val="4"/>
  </w:num>
  <w:num w:numId="13">
    <w:abstractNumId w:val="1"/>
  </w:num>
  <w:num w:numId="14">
    <w:abstractNumId w:val="9"/>
  </w:num>
  <w:num w:numId="15">
    <w:abstractNumId w:val="19"/>
  </w:num>
  <w:num w:numId="16">
    <w:abstractNumId w:val="3"/>
  </w:num>
  <w:num w:numId="17">
    <w:abstractNumId w:val="2"/>
  </w:num>
  <w:num w:numId="18">
    <w:abstractNumId w:val="1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8D"/>
    <w:rsid w:val="0000051C"/>
    <w:rsid w:val="00000BDA"/>
    <w:rsid w:val="000013B4"/>
    <w:rsid w:val="00001AC5"/>
    <w:rsid w:val="00002A34"/>
    <w:rsid w:val="00002E77"/>
    <w:rsid w:val="00003D10"/>
    <w:rsid w:val="000042A3"/>
    <w:rsid w:val="00005562"/>
    <w:rsid w:val="0000565C"/>
    <w:rsid w:val="000059F2"/>
    <w:rsid w:val="00005F5F"/>
    <w:rsid w:val="000064BD"/>
    <w:rsid w:val="00006D11"/>
    <w:rsid w:val="0001043B"/>
    <w:rsid w:val="000106F6"/>
    <w:rsid w:val="000115C7"/>
    <w:rsid w:val="00011FC0"/>
    <w:rsid w:val="00012367"/>
    <w:rsid w:val="00012735"/>
    <w:rsid w:val="00014B39"/>
    <w:rsid w:val="00014BF2"/>
    <w:rsid w:val="00016F20"/>
    <w:rsid w:val="00017551"/>
    <w:rsid w:val="00017881"/>
    <w:rsid w:val="00020243"/>
    <w:rsid w:val="00021256"/>
    <w:rsid w:val="00021D8C"/>
    <w:rsid w:val="00021D9E"/>
    <w:rsid w:val="00022B93"/>
    <w:rsid w:val="00024592"/>
    <w:rsid w:val="00026842"/>
    <w:rsid w:val="00026A19"/>
    <w:rsid w:val="00027F77"/>
    <w:rsid w:val="0003074A"/>
    <w:rsid w:val="000309DC"/>
    <w:rsid w:val="00031796"/>
    <w:rsid w:val="0003372A"/>
    <w:rsid w:val="000345F1"/>
    <w:rsid w:val="000347BA"/>
    <w:rsid w:val="000349FA"/>
    <w:rsid w:val="00034FF9"/>
    <w:rsid w:val="0004011E"/>
    <w:rsid w:val="00041EF8"/>
    <w:rsid w:val="0004207F"/>
    <w:rsid w:val="00042BE3"/>
    <w:rsid w:val="00043FDA"/>
    <w:rsid w:val="00044093"/>
    <w:rsid w:val="00045367"/>
    <w:rsid w:val="000459CE"/>
    <w:rsid w:val="00046018"/>
    <w:rsid w:val="00046547"/>
    <w:rsid w:val="00050CB3"/>
    <w:rsid w:val="000536C3"/>
    <w:rsid w:val="000536DB"/>
    <w:rsid w:val="00053CD7"/>
    <w:rsid w:val="00054799"/>
    <w:rsid w:val="0005528A"/>
    <w:rsid w:val="00055A3F"/>
    <w:rsid w:val="0005642B"/>
    <w:rsid w:val="000567ED"/>
    <w:rsid w:val="0005680B"/>
    <w:rsid w:val="0005765D"/>
    <w:rsid w:val="00061025"/>
    <w:rsid w:val="00062756"/>
    <w:rsid w:val="00062C1F"/>
    <w:rsid w:val="00063E89"/>
    <w:rsid w:val="00065A10"/>
    <w:rsid w:val="00066404"/>
    <w:rsid w:val="00066E62"/>
    <w:rsid w:val="00066EF8"/>
    <w:rsid w:val="00066F54"/>
    <w:rsid w:val="00067939"/>
    <w:rsid w:val="00067A8E"/>
    <w:rsid w:val="000725EA"/>
    <w:rsid w:val="00072DE0"/>
    <w:rsid w:val="00076945"/>
    <w:rsid w:val="000769F9"/>
    <w:rsid w:val="00080158"/>
    <w:rsid w:val="000810C4"/>
    <w:rsid w:val="00081793"/>
    <w:rsid w:val="000818C8"/>
    <w:rsid w:val="00081E51"/>
    <w:rsid w:val="00082378"/>
    <w:rsid w:val="00083A24"/>
    <w:rsid w:val="000842DE"/>
    <w:rsid w:val="0008475B"/>
    <w:rsid w:val="0008700B"/>
    <w:rsid w:val="00087040"/>
    <w:rsid w:val="00087900"/>
    <w:rsid w:val="00090B45"/>
    <w:rsid w:val="000922A4"/>
    <w:rsid w:val="00093526"/>
    <w:rsid w:val="00093608"/>
    <w:rsid w:val="0009615D"/>
    <w:rsid w:val="00096596"/>
    <w:rsid w:val="00096F6A"/>
    <w:rsid w:val="000971CF"/>
    <w:rsid w:val="00097745"/>
    <w:rsid w:val="000A0681"/>
    <w:rsid w:val="000A0944"/>
    <w:rsid w:val="000A0A93"/>
    <w:rsid w:val="000A0C9F"/>
    <w:rsid w:val="000A3FBD"/>
    <w:rsid w:val="000A4785"/>
    <w:rsid w:val="000A5F1D"/>
    <w:rsid w:val="000A6690"/>
    <w:rsid w:val="000A6AB0"/>
    <w:rsid w:val="000A72F8"/>
    <w:rsid w:val="000A742B"/>
    <w:rsid w:val="000A7C84"/>
    <w:rsid w:val="000B0385"/>
    <w:rsid w:val="000B20B4"/>
    <w:rsid w:val="000B287B"/>
    <w:rsid w:val="000B3417"/>
    <w:rsid w:val="000B4673"/>
    <w:rsid w:val="000B46E4"/>
    <w:rsid w:val="000B47E4"/>
    <w:rsid w:val="000B5FFE"/>
    <w:rsid w:val="000B7375"/>
    <w:rsid w:val="000C1CAA"/>
    <w:rsid w:val="000C22C9"/>
    <w:rsid w:val="000C3794"/>
    <w:rsid w:val="000C43E6"/>
    <w:rsid w:val="000C5170"/>
    <w:rsid w:val="000C5B7E"/>
    <w:rsid w:val="000C7326"/>
    <w:rsid w:val="000C7AE7"/>
    <w:rsid w:val="000C7D6F"/>
    <w:rsid w:val="000D07B1"/>
    <w:rsid w:val="000D136C"/>
    <w:rsid w:val="000D1829"/>
    <w:rsid w:val="000D2098"/>
    <w:rsid w:val="000D3D4B"/>
    <w:rsid w:val="000D3E82"/>
    <w:rsid w:val="000D4262"/>
    <w:rsid w:val="000D4C16"/>
    <w:rsid w:val="000D5784"/>
    <w:rsid w:val="000D57C5"/>
    <w:rsid w:val="000E0116"/>
    <w:rsid w:val="000E0627"/>
    <w:rsid w:val="000E1B3E"/>
    <w:rsid w:val="000E1E50"/>
    <w:rsid w:val="000E3392"/>
    <w:rsid w:val="000E3914"/>
    <w:rsid w:val="000E3AA2"/>
    <w:rsid w:val="000E3C3C"/>
    <w:rsid w:val="000E420A"/>
    <w:rsid w:val="000E625E"/>
    <w:rsid w:val="000E7BC6"/>
    <w:rsid w:val="000F0333"/>
    <w:rsid w:val="000F0794"/>
    <w:rsid w:val="000F0902"/>
    <w:rsid w:val="000F0C02"/>
    <w:rsid w:val="000F0C3E"/>
    <w:rsid w:val="000F1CB6"/>
    <w:rsid w:val="000F35C6"/>
    <w:rsid w:val="000F3E9C"/>
    <w:rsid w:val="000F41BC"/>
    <w:rsid w:val="000F4611"/>
    <w:rsid w:val="000F51B9"/>
    <w:rsid w:val="000F6001"/>
    <w:rsid w:val="000F66CD"/>
    <w:rsid w:val="000F76F4"/>
    <w:rsid w:val="000F7B97"/>
    <w:rsid w:val="0010026B"/>
    <w:rsid w:val="00104382"/>
    <w:rsid w:val="00105BF6"/>
    <w:rsid w:val="001066F0"/>
    <w:rsid w:val="00106994"/>
    <w:rsid w:val="00106C20"/>
    <w:rsid w:val="001077FC"/>
    <w:rsid w:val="00110C6B"/>
    <w:rsid w:val="00110D49"/>
    <w:rsid w:val="001113F0"/>
    <w:rsid w:val="00111ED2"/>
    <w:rsid w:val="00113FFC"/>
    <w:rsid w:val="001152FD"/>
    <w:rsid w:val="00115772"/>
    <w:rsid w:val="00116034"/>
    <w:rsid w:val="00116ABC"/>
    <w:rsid w:val="001200DB"/>
    <w:rsid w:val="00120387"/>
    <w:rsid w:val="00120655"/>
    <w:rsid w:val="00120C5D"/>
    <w:rsid w:val="001219A1"/>
    <w:rsid w:val="00122628"/>
    <w:rsid w:val="00122D9A"/>
    <w:rsid w:val="0012323F"/>
    <w:rsid w:val="001232E8"/>
    <w:rsid w:val="001248F4"/>
    <w:rsid w:val="00124ED9"/>
    <w:rsid w:val="00125F8F"/>
    <w:rsid w:val="0012605D"/>
    <w:rsid w:val="00127929"/>
    <w:rsid w:val="00127C2C"/>
    <w:rsid w:val="00130E99"/>
    <w:rsid w:val="001310C4"/>
    <w:rsid w:val="0013162A"/>
    <w:rsid w:val="00131867"/>
    <w:rsid w:val="001319F7"/>
    <w:rsid w:val="00131C3F"/>
    <w:rsid w:val="00131CC4"/>
    <w:rsid w:val="00137B76"/>
    <w:rsid w:val="0014146A"/>
    <w:rsid w:val="00141EA8"/>
    <w:rsid w:val="001425BB"/>
    <w:rsid w:val="001446BF"/>
    <w:rsid w:val="001454D2"/>
    <w:rsid w:val="00145A77"/>
    <w:rsid w:val="00146A62"/>
    <w:rsid w:val="00146A97"/>
    <w:rsid w:val="00147646"/>
    <w:rsid w:val="001524B4"/>
    <w:rsid w:val="00156501"/>
    <w:rsid w:val="001578EB"/>
    <w:rsid w:val="00161234"/>
    <w:rsid w:val="00161C9D"/>
    <w:rsid w:val="00162392"/>
    <w:rsid w:val="0016253D"/>
    <w:rsid w:val="00162BB3"/>
    <w:rsid w:val="00163749"/>
    <w:rsid w:val="00163DD6"/>
    <w:rsid w:val="00164F6C"/>
    <w:rsid w:val="00166421"/>
    <w:rsid w:val="00166E91"/>
    <w:rsid w:val="001674D6"/>
    <w:rsid w:val="00167F5E"/>
    <w:rsid w:val="001709CD"/>
    <w:rsid w:val="001718D4"/>
    <w:rsid w:val="00171EC5"/>
    <w:rsid w:val="00172059"/>
    <w:rsid w:val="00173539"/>
    <w:rsid w:val="00173CD4"/>
    <w:rsid w:val="00175617"/>
    <w:rsid w:val="0017620D"/>
    <w:rsid w:val="00176EFA"/>
    <w:rsid w:val="001800B6"/>
    <w:rsid w:val="00180C1E"/>
    <w:rsid w:val="0018200B"/>
    <w:rsid w:val="001826C0"/>
    <w:rsid w:val="0018290B"/>
    <w:rsid w:val="00182CF6"/>
    <w:rsid w:val="00182EAA"/>
    <w:rsid w:val="00184502"/>
    <w:rsid w:val="0018537A"/>
    <w:rsid w:val="0018567A"/>
    <w:rsid w:val="00185EF1"/>
    <w:rsid w:val="0018638D"/>
    <w:rsid w:val="00187988"/>
    <w:rsid w:val="0019078C"/>
    <w:rsid w:val="00190EF4"/>
    <w:rsid w:val="0019103A"/>
    <w:rsid w:val="0019105F"/>
    <w:rsid w:val="00192C65"/>
    <w:rsid w:val="00192EE6"/>
    <w:rsid w:val="00194ED2"/>
    <w:rsid w:val="00196332"/>
    <w:rsid w:val="00196E28"/>
    <w:rsid w:val="0019737D"/>
    <w:rsid w:val="00197A17"/>
    <w:rsid w:val="001A0081"/>
    <w:rsid w:val="001A051F"/>
    <w:rsid w:val="001A20E8"/>
    <w:rsid w:val="001A49E2"/>
    <w:rsid w:val="001A4BEB"/>
    <w:rsid w:val="001A5158"/>
    <w:rsid w:val="001B01EA"/>
    <w:rsid w:val="001B16CD"/>
    <w:rsid w:val="001B3A90"/>
    <w:rsid w:val="001B3FE0"/>
    <w:rsid w:val="001B47DE"/>
    <w:rsid w:val="001B5079"/>
    <w:rsid w:val="001B510C"/>
    <w:rsid w:val="001B535E"/>
    <w:rsid w:val="001B5608"/>
    <w:rsid w:val="001B5F92"/>
    <w:rsid w:val="001B74A0"/>
    <w:rsid w:val="001B75DC"/>
    <w:rsid w:val="001C0D58"/>
    <w:rsid w:val="001C1518"/>
    <w:rsid w:val="001C2640"/>
    <w:rsid w:val="001C2857"/>
    <w:rsid w:val="001C2EFF"/>
    <w:rsid w:val="001C32AE"/>
    <w:rsid w:val="001C35A3"/>
    <w:rsid w:val="001C4CA1"/>
    <w:rsid w:val="001C597A"/>
    <w:rsid w:val="001C5D26"/>
    <w:rsid w:val="001C7665"/>
    <w:rsid w:val="001C7AC4"/>
    <w:rsid w:val="001C7D56"/>
    <w:rsid w:val="001D05E4"/>
    <w:rsid w:val="001D15C4"/>
    <w:rsid w:val="001D15DF"/>
    <w:rsid w:val="001D3C52"/>
    <w:rsid w:val="001D433D"/>
    <w:rsid w:val="001D4869"/>
    <w:rsid w:val="001E05ED"/>
    <w:rsid w:val="001E1CEA"/>
    <w:rsid w:val="001E1EE3"/>
    <w:rsid w:val="001E1F19"/>
    <w:rsid w:val="001E41AE"/>
    <w:rsid w:val="001E4B12"/>
    <w:rsid w:val="001E53DF"/>
    <w:rsid w:val="001E562D"/>
    <w:rsid w:val="001E6451"/>
    <w:rsid w:val="001E69D1"/>
    <w:rsid w:val="001E7042"/>
    <w:rsid w:val="001E7472"/>
    <w:rsid w:val="001E7EB7"/>
    <w:rsid w:val="001F031D"/>
    <w:rsid w:val="001F0F6C"/>
    <w:rsid w:val="001F105A"/>
    <w:rsid w:val="001F1707"/>
    <w:rsid w:val="001F18A7"/>
    <w:rsid w:val="001F1ADC"/>
    <w:rsid w:val="001F2249"/>
    <w:rsid w:val="001F24E5"/>
    <w:rsid w:val="001F2D02"/>
    <w:rsid w:val="001F2F6E"/>
    <w:rsid w:val="001F363E"/>
    <w:rsid w:val="001F4C02"/>
    <w:rsid w:val="001F539B"/>
    <w:rsid w:val="001F66D7"/>
    <w:rsid w:val="0020006E"/>
    <w:rsid w:val="00202304"/>
    <w:rsid w:val="0020355F"/>
    <w:rsid w:val="00203DBD"/>
    <w:rsid w:val="00204201"/>
    <w:rsid w:val="00207526"/>
    <w:rsid w:val="002075E8"/>
    <w:rsid w:val="002076D7"/>
    <w:rsid w:val="0021341B"/>
    <w:rsid w:val="00213D70"/>
    <w:rsid w:val="002142E6"/>
    <w:rsid w:val="00215394"/>
    <w:rsid w:val="002155A5"/>
    <w:rsid w:val="0021724C"/>
    <w:rsid w:val="0021785D"/>
    <w:rsid w:val="00217860"/>
    <w:rsid w:val="00217B80"/>
    <w:rsid w:val="00217F43"/>
    <w:rsid w:val="002212E8"/>
    <w:rsid w:val="00221AE5"/>
    <w:rsid w:val="00221DB0"/>
    <w:rsid w:val="00221E88"/>
    <w:rsid w:val="00222849"/>
    <w:rsid w:val="002229EE"/>
    <w:rsid w:val="00223EE2"/>
    <w:rsid w:val="00224613"/>
    <w:rsid w:val="00224D7F"/>
    <w:rsid w:val="00224EEE"/>
    <w:rsid w:val="00224F85"/>
    <w:rsid w:val="0022755D"/>
    <w:rsid w:val="00227BAB"/>
    <w:rsid w:val="00230695"/>
    <w:rsid w:val="00231A03"/>
    <w:rsid w:val="00231A99"/>
    <w:rsid w:val="00231AD5"/>
    <w:rsid w:val="002337F2"/>
    <w:rsid w:val="00233BDE"/>
    <w:rsid w:val="002362EB"/>
    <w:rsid w:val="0024127A"/>
    <w:rsid w:val="00241B0E"/>
    <w:rsid w:val="002422B3"/>
    <w:rsid w:val="00242648"/>
    <w:rsid w:val="002432CB"/>
    <w:rsid w:val="002442E0"/>
    <w:rsid w:val="00244649"/>
    <w:rsid w:val="0024520E"/>
    <w:rsid w:val="00245A9A"/>
    <w:rsid w:val="00247754"/>
    <w:rsid w:val="0025067A"/>
    <w:rsid w:val="002506E7"/>
    <w:rsid w:val="00251F3D"/>
    <w:rsid w:val="002532BF"/>
    <w:rsid w:val="00253B46"/>
    <w:rsid w:val="00254C85"/>
    <w:rsid w:val="00255526"/>
    <w:rsid w:val="002555D7"/>
    <w:rsid w:val="00256131"/>
    <w:rsid w:val="00257379"/>
    <w:rsid w:val="002605AC"/>
    <w:rsid w:val="00260B81"/>
    <w:rsid w:val="00260E78"/>
    <w:rsid w:val="0026159D"/>
    <w:rsid w:val="0026308D"/>
    <w:rsid w:val="0026397E"/>
    <w:rsid w:val="00265382"/>
    <w:rsid w:val="00265DF6"/>
    <w:rsid w:val="00270539"/>
    <w:rsid w:val="0027058E"/>
    <w:rsid w:val="002729D7"/>
    <w:rsid w:val="00274040"/>
    <w:rsid w:val="00275667"/>
    <w:rsid w:val="00277B03"/>
    <w:rsid w:val="002805DB"/>
    <w:rsid w:val="00280CC2"/>
    <w:rsid w:val="002822AE"/>
    <w:rsid w:val="00283B7D"/>
    <w:rsid w:val="00284A60"/>
    <w:rsid w:val="00284B70"/>
    <w:rsid w:val="00286729"/>
    <w:rsid w:val="00287C03"/>
    <w:rsid w:val="00290B28"/>
    <w:rsid w:val="0029117A"/>
    <w:rsid w:val="0029245C"/>
    <w:rsid w:val="00292C95"/>
    <w:rsid w:val="00293976"/>
    <w:rsid w:val="00294005"/>
    <w:rsid w:val="002941A2"/>
    <w:rsid w:val="002958CD"/>
    <w:rsid w:val="002A0E76"/>
    <w:rsid w:val="002A219A"/>
    <w:rsid w:val="002A23D0"/>
    <w:rsid w:val="002A3656"/>
    <w:rsid w:val="002A4B27"/>
    <w:rsid w:val="002A6155"/>
    <w:rsid w:val="002A6E6C"/>
    <w:rsid w:val="002A6EBF"/>
    <w:rsid w:val="002A6F36"/>
    <w:rsid w:val="002A719C"/>
    <w:rsid w:val="002A722E"/>
    <w:rsid w:val="002A7E97"/>
    <w:rsid w:val="002B022F"/>
    <w:rsid w:val="002B0593"/>
    <w:rsid w:val="002B1195"/>
    <w:rsid w:val="002B1A9F"/>
    <w:rsid w:val="002B20E0"/>
    <w:rsid w:val="002B4992"/>
    <w:rsid w:val="002B5105"/>
    <w:rsid w:val="002B5C0F"/>
    <w:rsid w:val="002B6BCD"/>
    <w:rsid w:val="002C15BA"/>
    <w:rsid w:val="002C1CDC"/>
    <w:rsid w:val="002C1EF9"/>
    <w:rsid w:val="002C2F1E"/>
    <w:rsid w:val="002C2F84"/>
    <w:rsid w:val="002C3771"/>
    <w:rsid w:val="002C393C"/>
    <w:rsid w:val="002C3C4E"/>
    <w:rsid w:val="002C451F"/>
    <w:rsid w:val="002C4D7A"/>
    <w:rsid w:val="002C51C5"/>
    <w:rsid w:val="002C67A4"/>
    <w:rsid w:val="002C742D"/>
    <w:rsid w:val="002D0282"/>
    <w:rsid w:val="002D1487"/>
    <w:rsid w:val="002D1570"/>
    <w:rsid w:val="002D1684"/>
    <w:rsid w:val="002D2170"/>
    <w:rsid w:val="002D32A7"/>
    <w:rsid w:val="002D38B2"/>
    <w:rsid w:val="002D3ABD"/>
    <w:rsid w:val="002D3E03"/>
    <w:rsid w:val="002D40DE"/>
    <w:rsid w:val="002D48C3"/>
    <w:rsid w:val="002D4C2D"/>
    <w:rsid w:val="002D52DE"/>
    <w:rsid w:val="002D5C76"/>
    <w:rsid w:val="002D7098"/>
    <w:rsid w:val="002E0557"/>
    <w:rsid w:val="002E0900"/>
    <w:rsid w:val="002E0EA1"/>
    <w:rsid w:val="002E0FC8"/>
    <w:rsid w:val="002E1D52"/>
    <w:rsid w:val="002E2302"/>
    <w:rsid w:val="002E4284"/>
    <w:rsid w:val="002E43D7"/>
    <w:rsid w:val="002E526E"/>
    <w:rsid w:val="002E63E6"/>
    <w:rsid w:val="002F19E4"/>
    <w:rsid w:val="002F2E6B"/>
    <w:rsid w:val="002F355F"/>
    <w:rsid w:val="002F48B6"/>
    <w:rsid w:val="002F48BE"/>
    <w:rsid w:val="002F4B13"/>
    <w:rsid w:val="002F586C"/>
    <w:rsid w:val="002F6FC9"/>
    <w:rsid w:val="002F7A9D"/>
    <w:rsid w:val="002F7F81"/>
    <w:rsid w:val="00300394"/>
    <w:rsid w:val="0030294C"/>
    <w:rsid w:val="003030A6"/>
    <w:rsid w:val="003039E2"/>
    <w:rsid w:val="003056FD"/>
    <w:rsid w:val="00305D55"/>
    <w:rsid w:val="003066F8"/>
    <w:rsid w:val="003068EB"/>
    <w:rsid w:val="00311852"/>
    <w:rsid w:val="00311C30"/>
    <w:rsid w:val="003121CD"/>
    <w:rsid w:val="003123D2"/>
    <w:rsid w:val="003131E8"/>
    <w:rsid w:val="00313576"/>
    <w:rsid w:val="00313588"/>
    <w:rsid w:val="00315023"/>
    <w:rsid w:val="00315AAD"/>
    <w:rsid w:val="00316632"/>
    <w:rsid w:val="00316852"/>
    <w:rsid w:val="003178B6"/>
    <w:rsid w:val="003179D7"/>
    <w:rsid w:val="00320CF8"/>
    <w:rsid w:val="0032137C"/>
    <w:rsid w:val="003228C7"/>
    <w:rsid w:val="00322917"/>
    <w:rsid w:val="00322A04"/>
    <w:rsid w:val="00322A4F"/>
    <w:rsid w:val="00322C56"/>
    <w:rsid w:val="0032340A"/>
    <w:rsid w:val="0032361F"/>
    <w:rsid w:val="00324665"/>
    <w:rsid w:val="003248A0"/>
    <w:rsid w:val="00326225"/>
    <w:rsid w:val="0033014A"/>
    <w:rsid w:val="00331568"/>
    <w:rsid w:val="00331B1B"/>
    <w:rsid w:val="003329F0"/>
    <w:rsid w:val="00332C40"/>
    <w:rsid w:val="0033336E"/>
    <w:rsid w:val="00333EA8"/>
    <w:rsid w:val="00334586"/>
    <w:rsid w:val="00335E49"/>
    <w:rsid w:val="00335FAE"/>
    <w:rsid w:val="00336BD0"/>
    <w:rsid w:val="00337248"/>
    <w:rsid w:val="00340C3F"/>
    <w:rsid w:val="003417BF"/>
    <w:rsid w:val="003425CB"/>
    <w:rsid w:val="0034261F"/>
    <w:rsid w:val="00343CF5"/>
    <w:rsid w:val="00344237"/>
    <w:rsid w:val="00345CCE"/>
    <w:rsid w:val="00347314"/>
    <w:rsid w:val="00347877"/>
    <w:rsid w:val="00353488"/>
    <w:rsid w:val="00354621"/>
    <w:rsid w:val="003547AD"/>
    <w:rsid w:val="00354E0E"/>
    <w:rsid w:val="00356C8B"/>
    <w:rsid w:val="00357DBC"/>
    <w:rsid w:val="00361EF9"/>
    <w:rsid w:val="0036296E"/>
    <w:rsid w:val="00363C82"/>
    <w:rsid w:val="003641D6"/>
    <w:rsid w:val="003650A4"/>
    <w:rsid w:val="003652C6"/>
    <w:rsid w:val="003666D5"/>
    <w:rsid w:val="00367764"/>
    <w:rsid w:val="00367A52"/>
    <w:rsid w:val="00370059"/>
    <w:rsid w:val="00370D50"/>
    <w:rsid w:val="0037124D"/>
    <w:rsid w:val="003718E8"/>
    <w:rsid w:val="00371A33"/>
    <w:rsid w:val="00371A49"/>
    <w:rsid w:val="00372029"/>
    <w:rsid w:val="0037214F"/>
    <w:rsid w:val="003731F5"/>
    <w:rsid w:val="00373C09"/>
    <w:rsid w:val="00374979"/>
    <w:rsid w:val="00374FCE"/>
    <w:rsid w:val="003750A8"/>
    <w:rsid w:val="00375447"/>
    <w:rsid w:val="003756AE"/>
    <w:rsid w:val="00375DD8"/>
    <w:rsid w:val="00375DDC"/>
    <w:rsid w:val="00376E8C"/>
    <w:rsid w:val="0038078B"/>
    <w:rsid w:val="00380ECE"/>
    <w:rsid w:val="00382FCA"/>
    <w:rsid w:val="00382FED"/>
    <w:rsid w:val="00383A89"/>
    <w:rsid w:val="00383D2C"/>
    <w:rsid w:val="00383E58"/>
    <w:rsid w:val="00384601"/>
    <w:rsid w:val="00384CE2"/>
    <w:rsid w:val="00385F39"/>
    <w:rsid w:val="003862E7"/>
    <w:rsid w:val="0039024E"/>
    <w:rsid w:val="00390D9E"/>
    <w:rsid w:val="00392DE3"/>
    <w:rsid w:val="003937FA"/>
    <w:rsid w:val="00393A5B"/>
    <w:rsid w:val="00394CCE"/>
    <w:rsid w:val="003964D6"/>
    <w:rsid w:val="00397E0E"/>
    <w:rsid w:val="003A2DFC"/>
    <w:rsid w:val="003A2FEB"/>
    <w:rsid w:val="003A47E5"/>
    <w:rsid w:val="003A4907"/>
    <w:rsid w:val="003A538E"/>
    <w:rsid w:val="003A56EF"/>
    <w:rsid w:val="003A5DFC"/>
    <w:rsid w:val="003A5E4C"/>
    <w:rsid w:val="003A6227"/>
    <w:rsid w:val="003A6B25"/>
    <w:rsid w:val="003A7D8F"/>
    <w:rsid w:val="003B1392"/>
    <w:rsid w:val="003B18B8"/>
    <w:rsid w:val="003B2E7C"/>
    <w:rsid w:val="003B4689"/>
    <w:rsid w:val="003B5722"/>
    <w:rsid w:val="003B7CD4"/>
    <w:rsid w:val="003C02C1"/>
    <w:rsid w:val="003C070C"/>
    <w:rsid w:val="003C0CEC"/>
    <w:rsid w:val="003C1356"/>
    <w:rsid w:val="003C3A38"/>
    <w:rsid w:val="003C3F7C"/>
    <w:rsid w:val="003C4D6A"/>
    <w:rsid w:val="003C68B3"/>
    <w:rsid w:val="003D30D9"/>
    <w:rsid w:val="003D4237"/>
    <w:rsid w:val="003D5796"/>
    <w:rsid w:val="003D5B8A"/>
    <w:rsid w:val="003D611F"/>
    <w:rsid w:val="003D76C6"/>
    <w:rsid w:val="003D7D63"/>
    <w:rsid w:val="003E0492"/>
    <w:rsid w:val="003E1A2B"/>
    <w:rsid w:val="003E28B0"/>
    <w:rsid w:val="003E340B"/>
    <w:rsid w:val="003E3F07"/>
    <w:rsid w:val="003E48A3"/>
    <w:rsid w:val="003E69F5"/>
    <w:rsid w:val="003E72BA"/>
    <w:rsid w:val="003E7313"/>
    <w:rsid w:val="003E7E84"/>
    <w:rsid w:val="003F0091"/>
    <w:rsid w:val="003F030F"/>
    <w:rsid w:val="003F0338"/>
    <w:rsid w:val="003F08C9"/>
    <w:rsid w:val="003F1B17"/>
    <w:rsid w:val="003F1C78"/>
    <w:rsid w:val="003F1DAC"/>
    <w:rsid w:val="003F3907"/>
    <w:rsid w:val="003F40FA"/>
    <w:rsid w:val="00400257"/>
    <w:rsid w:val="00400C9C"/>
    <w:rsid w:val="00400FA1"/>
    <w:rsid w:val="004017CE"/>
    <w:rsid w:val="00401998"/>
    <w:rsid w:val="00403388"/>
    <w:rsid w:val="00404388"/>
    <w:rsid w:val="00404AB1"/>
    <w:rsid w:val="004056DA"/>
    <w:rsid w:val="00405D5C"/>
    <w:rsid w:val="00406616"/>
    <w:rsid w:val="00406D2C"/>
    <w:rsid w:val="0040765C"/>
    <w:rsid w:val="00407C13"/>
    <w:rsid w:val="00411A63"/>
    <w:rsid w:val="004135B1"/>
    <w:rsid w:val="004136F3"/>
    <w:rsid w:val="0041717B"/>
    <w:rsid w:val="004221EC"/>
    <w:rsid w:val="00424C3B"/>
    <w:rsid w:val="00427C84"/>
    <w:rsid w:val="00427F96"/>
    <w:rsid w:val="00430184"/>
    <w:rsid w:val="0043088B"/>
    <w:rsid w:val="004310C4"/>
    <w:rsid w:val="00431472"/>
    <w:rsid w:val="004314DF"/>
    <w:rsid w:val="004317A3"/>
    <w:rsid w:val="00431BCF"/>
    <w:rsid w:val="00431D06"/>
    <w:rsid w:val="00431D99"/>
    <w:rsid w:val="00431F38"/>
    <w:rsid w:val="004331AA"/>
    <w:rsid w:val="004337D5"/>
    <w:rsid w:val="004426AB"/>
    <w:rsid w:val="004433A7"/>
    <w:rsid w:val="004446E5"/>
    <w:rsid w:val="00444806"/>
    <w:rsid w:val="00445572"/>
    <w:rsid w:val="00445C1B"/>
    <w:rsid w:val="00445F07"/>
    <w:rsid w:val="00446D76"/>
    <w:rsid w:val="00446E75"/>
    <w:rsid w:val="00447F38"/>
    <w:rsid w:val="00450793"/>
    <w:rsid w:val="00450916"/>
    <w:rsid w:val="004513D6"/>
    <w:rsid w:val="00452829"/>
    <w:rsid w:val="00452F06"/>
    <w:rsid w:val="00453AB1"/>
    <w:rsid w:val="0045456C"/>
    <w:rsid w:val="004547FE"/>
    <w:rsid w:val="004548EE"/>
    <w:rsid w:val="00455E60"/>
    <w:rsid w:val="00456E1D"/>
    <w:rsid w:val="00460961"/>
    <w:rsid w:val="004609AC"/>
    <w:rsid w:val="00460A24"/>
    <w:rsid w:val="00460C2A"/>
    <w:rsid w:val="0046110F"/>
    <w:rsid w:val="004624D8"/>
    <w:rsid w:val="00462EF7"/>
    <w:rsid w:val="004645CB"/>
    <w:rsid w:val="00465C52"/>
    <w:rsid w:val="00465C95"/>
    <w:rsid w:val="00467E45"/>
    <w:rsid w:val="0047150C"/>
    <w:rsid w:val="00472656"/>
    <w:rsid w:val="00472B6D"/>
    <w:rsid w:val="0047518C"/>
    <w:rsid w:val="00477C02"/>
    <w:rsid w:val="00481162"/>
    <w:rsid w:val="004823C2"/>
    <w:rsid w:val="0048332E"/>
    <w:rsid w:val="004848E4"/>
    <w:rsid w:val="00484AE7"/>
    <w:rsid w:val="00486B0A"/>
    <w:rsid w:val="00486C5A"/>
    <w:rsid w:val="004876E4"/>
    <w:rsid w:val="00487FA4"/>
    <w:rsid w:val="00492098"/>
    <w:rsid w:val="0049349D"/>
    <w:rsid w:val="00494E4F"/>
    <w:rsid w:val="00497ADC"/>
    <w:rsid w:val="00497D36"/>
    <w:rsid w:val="00497F44"/>
    <w:rsid w:val="004A0780"/>
    <w:rsid w:val="004A0D80"/>
    <w:rsid w:val="004A2313"/>
    <w:rsid w:val="004A27A4"/>
    <w:rsid w:val="004A2DB5"/>
    <w:rsid w:val="004A3033"/>
    <w:rsid w:val="004A3947"/>
    <w:rsid w:val="004A4F19"/>
    <w:rsid w:val="004A5E14"/>
    <w:rsid w:val="004A627D"/>
    <w:rsid w:val="004A6CC1"/>
    <w:rsid w:val="004A7577"/>
    <w:rsid w:val="004B06A2"/>
    <w:rsid w:val="004B08BA"/>
    <w:rsid w:val="004B1C9F"/>
    <w:rsid w:val="004B1E3D"/>
    <w:rsid w:val="004B227E"/>
    <w:rsid w:val="004B25B1"/>
    <w:rsid w:val="004B2C97"/>
    <w:rsid w:val="004B777C"/>
    <w:rsid w:val="004B7C94"/>
    <w:rsid w:val="004C12EE"/>
    <w:rsid w:val="004C2019"/>
    <w:rsid w:val="004C2169"/>
    <w:rsid w:val="004C37C5"/>
    <w:rsid w:val="004C4107"/>
    <w:rsid w:val="004C4B9E"/>
    <w:rsid w:val="004C5ED0"/>
    <w:rsid w:val="004C7321"/>
    <w:rsid w:val="004C7F92"/>
    <w:rsid w:val="004D04EA"/>
    <w:rsid w:val="004D0510"/>
    <w:rsid w:val="004D075E"/>
    <w:rsid w:val="004D1BA7"/>
    <w:rsid w:val="004D24A0"/>
    <w:rsid w:val="004D2BF5"/>
    <w:rsid w:val="004D3317"/>
    <w:rsid w:val="004D3F42"/>
    <w:rsid w:val="004D4089"/>
    <w:rsid w:val="004D41FA"/>
    <w:rsid w:val="004D4500"/>
    <w:rsid w:val="004D499E"/>
    <w:rsid w:val="004D4A9A"/>
    <w:rsid w:val="004D7B0A"/>
    <w:rsid w:val="004E0396"/>
    <w:rsid w:val="004E13FB"/>
    <w:rsid w:val="004E2910"/>
    <w:rsid w:val="004E3543"/>
    <w:rsid w:val="004E4EFE"/>
    <w:rsid w:val="004E5316"/>
    <w:rsid w:val="004E588C"/>
    <w:rsid w:val="004E660B"/>
    <w:rsid w:val="004E778C"/>
    <w:rsid w:val="004F0FCB"/>
    <w:rsid w:val="004F28B5"/>
    <w:rsid w:val="004F3B67"/>
    <w:rsid w:val="004F682C"/>
    <w:rsid w:val="004F6F33"/>
    <w:rsid w:val="004F71C6"/>
    <w:rsid w:val="005001EC"/>
    <w:rsid w:val="005016D5"/>
    <w:rsid w:val="005029C3"/>
    <w:rsid w:val="00502BB7"/>
    <w:rsid w:val="005050C3"/>
    <w:rsid w:val="00505AB3"/>
    <w:rsid w:val="0050639A"/>
    <w:rsid w:val="00507C36"/>
    <w:rsid w:val="00507F4A"/>
    <w:rsid w:val="00511059"/>
    <w:rsid w:val="005168CD"/>
    <w:rsid w:val="005175C5"/>
    <w:rsid w:val="005178A1"/>
    <w:rsid w:val="0052015F"/>
    <w:rsid w:val="0052194B"/>
    <w:rsid w:val="00522729"/>
    <w:rsid w:val="0052461F"/>
    <w:rsid w:val="00527395"/>
    <w:rsid w:val="00527E85"/>
    <w:rsid w:val="005300B2"/>
    <w:rsid w:val="00530169"/>
    <w:rsid w:val="00530339"/>
    <w:rsid w:val="00530A14"/>
    <w:rsid w:val="00530D19"/>
    <w:rsid w:val="005315D4"/>
    <w:rsid w:val="00533009"/>
    <w:rsid w:val="005330E8"/>
    <w:rsid w:val="0053458F"/>
    <w:rsid w:val="00534758"/>
    <w:rsid w:val="00536912"/>
    <w:rsid w:val="00536E4C"/>
    <w:rsid w:val="00536E61"/>
    <w:rsid w:val="005377A2"/>
    <w:rsid w:val="00540962"/>
    <w:rsid w:val="00540A46"/>
    <w:rsid w:val="0054220C"/>
    <w:rsid w:val="005448D9"/>
    <w:rsid w:val="00545047"/>
    <w:rsid w:val="00545E43"/>
    <w:rsid w:val="00545F78"/>
    <w:rsid w:val="005475BA"/>
    <w:rsid w:val="005504FA"/>
    <w:rsid w:val="0055128E"/>
    <w:rsid w:val="00551F5F"/>
    <w:rsid w:val="00552324"/>
    <w:rsid w:val="00552360"/>
    <w:rsid w:val="00552438"/>
    <w:rsid w:val="00554096"/>
    <w:rsid w:val="00555A80"/>
    <w:rsid w:val="00555ED6"/>
    <w:rsid w:val="0055712D"/>
    <w:rsid w:val="00557186"/>
    <w:rsid w:val="00557C61"/>
    <w:rsid w:val="0056110F"/>
    <w:rsid w:val="00561293"/>
    <w:rsid w:val="00561BEA"/>
    <w:rsid w:val="005620C4"/>
    <w:rsid w:val="00562EFD"/>
    <w:rsid w:val="00563C99"/>
    <w:rsid w:val="00563DC0"/>
    <w:rsid w:val="005658D7"/>
    <w:rsid w:val="00565C10"/>
    <w:rsid w:val="00565D5E"/>
    <w:rsid w:val="00565FF3"/>
    <w:rsid w:val="0056631C"/>
    <w:rsid w:val="005671D3"/>
    <w:rsid w:val="00570274"/>
    <w:rsid w:val="00570D82"/>
    <w:rsid w:val="005711E8"/>
    <w:rsid w:val="0057296D"/>
    <w:rsid w:val="00572E62"/>
    <w:rsid w:val="00574226"/>
    <w:rsid w:val="005742B0"/>
    <w:rsid w:val="00574701"/>
    <w:rsid w:val="005750DA"/>
    <w:rsid w:val="00575632"/>
    <w:rsid w:val="00575B21"/>
    <w:rsid w:val="0057763B"/>
    <w:rsid w:val="0058467F"/>
    <w:rsid w:val="00584C35"/>
    <w:rsid w:val="0058694D"/>
    <w:rsid w:val="0058799C"/>
    <w:rsid w:val="00587A3F"/>
    <w:rsid w:val="00587EE8"/>
    <w:rsid w:val="00593083"/>
    <w:rsid w:val="00593179"/>
    <w:rsid w:val="0059353A"/>
    <w:rsid w:val="00593717"/>
    <w:rsid w:val="005941F5"/>
    <w:rsid w:val="00594415"/>
    <w:rsid w:val="0059569E"/>
    <w:rsid w:val="0059617A"/>
    <w:rsid w:val="00596479"/>
    <w:rsid w:val="005964B3"/>
    <w:rsid w:val="005973D8"/>
    <w:rsid w:val="005A0394"/>
    <w:rsid w:val="005A049D"/>
    <w:rsid w:val="005A0C97"/>
    <w:rsid w:val="005A12CB"/>
    <w:rsid w:val="005A2E3E"/>
    <w:rsid w:val="005A3615"/>
    <w:rsid w:val="005A38CB"/>
    <w:rsid w:val="005A44D6"/>
    <w:rsid w:val="005A7C55"/>
    <w:rsid w:val="005B1608"/>
    <w:rsid w:val="005B2109"/>
    <w:rsid w:val="005B2317"/>
    <w:rsid w:val="005B259F"/>
    <w:rsid w:val="005B2A4A"/>
    <w:rsid w:val="005B3CC3"/>
    <w:rsid w:val="005B3D90"/>
    <w:rsid w:val="005B418D"/>
    <w:rsid w:val="005B484D"/>
    <w:rsid w:val="005B5278"/>
    <w:rsid w:val="005B534D"/>
    <w:rsid w:val="005B5CAF"/>
    <w:rsid w:val="005B5EE6"/>
    <w:rsid w:val="005B665B"/>
    <w:rsid w:val="005B6C88"/>
    <w:rsid w:val="005C1578"/>
    <w:rsid w:val="005C2DFC"/>
    <w:rsid w:val="005C3882"/>
    <w:rsid w:val="005C3893"/>
    <w:rsid w:val="005C490E"/>
    <w:rsid w:val="005C4EE9"/>
    <w:rsid w:val="005C69E5"/>
    <w:rsid w:val="005C75E8"/>
    <w:rsid w:val="005D131D"/>
    <w:rsid w:val="005D3678"/>
    <w:rsid w:val="005D400C"/>
    <w:rsid w:val="005D4296"/>
    <w:rsid w:val="005D5BEA"/>
    <w:rsid w:val="005D6A3E"/>
    <w:rsid w:val="005E441E"/>
    <w:rsid w:val="005E5B44"/>
    <w:rsid w:val="005F0D3F"/>
    <w:rsid w:val="005F11E3"/>
    <w:rsid w:val="005F492D"/>
    <w:rsid w:val="005F4B25"/>
    <w:rsid w:val="005F4E58"/>
    <w:rsid w:val="005F5CA5"/>
    <w:rsid w:val="005F62F7"/>
    <w:rsid w:val="005F65B6"/>
    <w:rsid w:val="005F70AF"/>
    <w:rsid w:val="005F721A"/>
    <w:rsid w:val="0060019F"/>
    <w:rsid w:val="00600303"/>
    <w:rsid w:val="0060343B"/>
    <w:rsid w:val="00603CB7"/>
    <w:rsid w:val="00604134"/>
    <w:rsid w:val="0060441F"/>
    <w:rsid w:val="0060530D"/>
    <w:rsid w:val="006067CB"/>
    <w:rsid w:val="0060727A"/>
    <w:rsid w:val="00607324"/>
    <w:rsid w:val="00607BD4"/>
    <w:rsid w:val="006108F0"/>
    <w:rsid w:val="00611B26"/>
    <w:rsid w:val="00611E8C"/>
    <w:rsid w:val="00611F79"/>
    <w:rsid w:val="0061437F"/>
    <w:rsid w:val="006146A4"/>
    <w:rsid w:val="00614E00"/>
    <w:rsid w:val="00616911"/>
    <w:rsid w:val="00616D29"/>
    <w:rsid w:val="00617B73"/>
    <w:rsid w:val="00617BE1"/>
    <w:rsid w:val="00622386"/>
    <w:rsid w:val="0062260B"/>
    <w:rsid w:val="00623601"/>
    <w:rsid w:val="00623A61"/>
    <w:rsid w:val="00625079"/>
    <w:rsid w:val="00625294"/>
    <w:rsid w:val="00625B8D"/>
    <w:rsid w:val="00625ECB"/>
    <w:rsid w:val="006263D4"/>
    <w:rsid w:val="0062650C"/>
    <w:rsid w:val="006307EF"/>
    <w:rsid w:val="00630A39"/>
    <w:rsid w:val="00631CC3"/>
    <w:rsid w:val="0063556E"/>
    <w:rsid w:val="006368E7"/>
    <w:rsid w:val="00636DEC"/>
    <w:rsid w:val="00637C00"/>
    <w:rsid w:val="00640BC2"/>
    <w:rsid w:val="00641078"/>
    <w:rsid w:val="0064274B"/>
    <w:rsid w:val="00642CB5"/>
    <w:rsid w:val="00643879"/>
    <w:rsid w:val="00643916"/>
    <w:rsid w:val="00643A16"/>
    <w:rsid w:val="00644401"/>
    <w:rsid w:val="00644697"/>
    <w:rsid w:val="00645E89"/>
    <w:rsid w:val="00646B73"/>
    <w:rsid w:val="00646FB0"/>
    <w:rsid w:val="0065098E"/>
    <w:rsid w:val="00650E75"/>
    <w:rsid w:val="006511C8"/>
    <w:rsid w:val="00651293"/>
    <w:rsid w:val="00651D60"/>
    <w:rsid w:val="00651E44"/>
    <w:rsid w:val="00652047"/>
    <w:rsid w:val="0065234E"/>
    <w:rsid w:val="0065369D"/>
    <w:rsid w:val="00654DAC"/>
    <w:rsid w:val="00654F49"/>
    <w:rsid w:val="00660C1D"/>
    <w:rsid w:val="006625FF"/>
    <w:rsid w:val="00664AF7"/>
    <w:rsid w:val="00667D6E"/>
    <w:rsid w:val="006713CF"/>
    <w:rsid w:val="0067153A"/>
    <w:rsid w:val="00671C9C"/>
    <w:rsid w:val="00671F7A"/>
    <w:rsid w:val="00672C99"/>
    <w:rsid w:val="00673A1E"/>
    <w:rsid w:val="006744EE"/>
    <w:rsid w:val="00674C5C"/>
    <w:rsid w:val="006775E7"/>
    <w:rsid w:val="0068002D"/>
    <w:rsid w:val="006803F8"/>
    <w:rsid w:val="00680DD6"/>
    <w:rsid w:val="00681E00"/>
    <w:rsid w:val="0068224A"/>
    <w:rsid w:val="00682582"/>
    <w:rsid w:val="00683720"/>
    <w:rsid w:val="00683909"/>
    <w:rsid w:val="00683A73"/>
    <w:rsid w:val="00684D32"/>
    <w:rsid w:val="00685402"/>
    <w:rsid w:val="00685C29"/>
    <w:rsid w:val="006875FC"/>
    <w:rsid w:val="00691294"/>
    <w:rsid w:val="00691B0C"/>
    <w:rsid w:val="006923D2"/>
    <w:rsid w:val="006927D0"/>
    <w:rsid w:val="006930AA"/>
    <w:rsid w:val="00693142"/>
    <w:rsid w:val="0069389F"/>
    <w:rsid w:val="00693A41"/>
    <w:rsid w:val="006948D6"/>
    <w:rsid w:val="00695F33"/>
    <w:rsid w:val="00697AC1"/>
    <w:rsid w:val="006A0EEB"/>
    <w:rsid w:val="006A1874"/>
    <w:rsid w:val="006A1F54"/>
    <w:rsid w:val="006A2BE5"/>
    <w:rsid w:val="006A2E0C"/>
    <w:rsid w:val="006A3A45"/>
    <w:rsid w:val="006A3B43"/>
    <w:rsid w:val="006A3E54"/>
    <w:rsid w:val="006A3F07"/>
    <w:rsid w:val="006A4184"/>
    <w:rsid w:val="006A594F"/>
    <w:rsid w:val="006A5F62"/>
    <w:rsid w:val="006A625E"/>
    <w:rsid w:val="006A76CE"/>
    <w:rsid w:val="006A782B"/>
    <w:rsid w:val="006B1176"/>
    <w:rsid w:val="006B17D4"/>
    <w:rsid w:val="006B1EA7"/>
    <w:rsid w:val="006B59C2"/>
    <w:rsid w:val="006B64A6"/>
    <w:rsid w:val="006B736A"/>
    <w:rsid w:val="006C0519"/>
    <w:rsid w:val="006C325C"/>
    <w:rsid w:val="006C4054"/>
    <w:rsid w:val="006C4303"/>
    <w:rsid w:val="006C4671"/>
    <w:rsid w:val="006C4C87"/>
    <w:rsid w:val="006C4FDA"/>
    <w:rsid w:val="006C5DFE"/>
    <w:rsid w:val="006C77BE"/>
    <w:rsid w:val="006C7B30"/>
    <w:rsid w:val="006C7BA2"/>
    <w:rsid w:val="006C7E06"/>
    <w:rsid w:val="006D0A1F"/>
    <w:rsid w:val="006D2EDC"/>
    <w:rsid w:val="006D2F79"/>
    <w:rsid w:val="006D40B8"/>
    <w:rsid w:val="006D5090"/>
    <w:rsid w:val="006D553E"/>
    <w:rsid w:val="006D594D"/>
    <w:rsid w:val="006D5ACF"/>
    <w:rsid w:val="006D627D"/>
    <w:rsid w:val="006D7E79"/>
    <w:rsid w:val="006E109D"/>
    <w:rsid w:val="006E1376"/>
    <w:rsid w:val="006E1657"/>
    <w:rsid w:val="006E1B19"/>
    <w:rsid w:val="006E2254"/>
    <w:rsid w:val="006E331C"/>
    <w:rsid w:val="006E35F9"/>
    <w:rsid w:val="006E3723"/>
    <w:rsid w:val="006E4681"/>
    <w:rsid w:val="006E498C"/>
    <w:rsid w:val="006E5866"/>
    <w:rsid w:val="006E5A2E"/>
    <w:rsid w:val="006E65C9"/>
    <w:rsid w:val="006E6D1B"/>
    <w:rsid w:val="006E7B0C"/>
    <w:rsid w:val="006E7B98"/>
    <w:rsid w:val="006E7F71"/>
    <w:rsid w:val="006F0CDA"/>
    <w:rsid w:val="006F1A45"/>
    <w:rsid w:val="006F3EB5"/>
    <w:rsid w:val="006F4ADC"/>
    <w:rsid w:val="006F5F75"/>
    <w:rsid w:val="006F5F97"/>
    <w:rsid w:val="006F7503"/>
    <w:rsid w:val="00701A55"/>
    <w:rsid w:val="0070289B"/>
    <w:rsid w:val="007028F8"/>
    <w:rsid w:val="00705507"/>
    <w:rsid w:val="00705D9D"/>
    <w:rsid w:val="00712F76"/>
    <w:rsid w:val="00713744"/>
    <w:rsid w:val="00713872"/>
    <w:rsid w:val="00713A1A"/>
    <w:rsid w:val="0071428F"/>
    <w:rsid w:val="00714693"/>
    <w:rsid w:val="007146D7"/>
    <w:rsid w:val="00714E47"/>
    <w:rsid w:val="0071508C"/>
    <w:rsid w:val="00715F47"/>
    <w:rsid w:val="00716AC0"/>
    <w:rsid w:val="00717652"/>
    <w:rsid w:val="0071799E"/>
    <w:rsid w:val="00717D4D"/>
    <w:rsid w:val="00717DC4"/>
    <w:rsid w:val="0072060A"/>
    <w:rsid w:val="0072063D"/>
    <w:rsid w:val="00720C97"/>
    <w:rsid w:val="00723582"/>
    <w:rsid w:val="00723CB8"/>
    <w:rsid w:val="00724DAB"/>
    <w:rsid w:val="00724DEB"/>
    <w:rsid w:val="00727912"/>
    <w:rsid w:val="00727EE6"/>
    <w:rsid w:val="00727F6A"/>
    <w:rsid w:val="00730900"/>
    <w:rsid w:val="00730920"/>
    <w:rsid w:val="00730ADB"/>
    <w:rsid w:val="00731039"/>
    <w:rsid w:val="007321BB"/>
    <w:rsid w:val="00733135"/>
    <w:rsid w:val="007338D5"/>
    <w:rsid w:val="00734ECD"/>
    <w:rsid w:val="007353F8"/>
    <w:rsid w:val="00735CB4"/>
    <w:rsid w:val="007361E0"/>
    <w:rsid w:val="0073656A"/>
    <w:rsid w:val="00740CDE"/>
    <w:rsid w:val="0074288C"/>
    <w:rsid w:val="00742965"/>
    <w:rsid w:val="0074303F"/>
    <w:rsid w:val="00744BE3"/>
    <w:rsid w:val="00746C07"/>
    <w:rsid w:val="00747ACC"/>
    <w:rsid w:val="00747BDC"/>
    <w:rsid w:val="00751118"/>
    <w:rsid w:val="007515AB"/>
    <w:rsid w:val="00751BE3"/>
    <w:rsid w:val="00751CB8"/>
    <w:rsid w:val="00752462"/>
    <w:rsid w:val="00752780"/>
    <w:rsid w:val="00753491"/>
    <w:rsid w:val="007546C7"/>
    <w:rsid w:val="00754725"/>
    <w:rsid w:val="00754A12"/>
    <w:rsid w:val="00754DAA"/>
    <w:rsid w:val="00755EF1"/>
    <w:rsid w:val="0075606C"/>
    <w:rsid w:val="00756642"/>
    <w:rsid w:val="00756A4A"/>
    <w:rsid w:val="00757EF5"/>
    <w:rsid w:val="007605A4"/>
    <w:rsid w:val="0076081A"/>
    <w:rsid w:val="00760A8F"/>
    <w:rsid w:val="00761469"/>
    <w:rsid w:val="00761ABB"/>
    <w:rsid w:val="00761E64"/>
    <w:rsid w:val="0076293D"/>
    <w:rsid w:val="00762992"/>
    <w:rsid w:val="00764229"/>
    <w:rsid w:val="007646E3"/>
    <w:rsid w:val="007649D3"/>
    <w:rsid w:val="00764F52"/>
    <w:rsid w:val="00772F28"/>
    <w:rsid w:val="00773008"/>
    <w:rsid w:val="007734B2"/>
    <w:rsid w:val="00773D1E"/>
    <w:rsid w:val="00774895"/>
    <w:rsid w:val="00774A72"/>
    <w:rsid w:val="007754D3"/>
    <w:rsid w:val="007762AC"/>
    <w:rsid w:val="007766C4"/>
    <w:rsid w:val="00776CA0"/>
    <w:rsid w:val="007770C4"/>
    <w:rsid w:val="007772A5"/>
    <w:rsid w:val="00777D6D"/>
    <w:rsid w:val="007800C2"/>
    <w:rsid w:val="00780334"/>
    <w:rsid w:val="00780A91"/>
    <w:rsid w:val="00780ADA"/>
    <w:rsid w:val="007810BA"/>
    <w:rsid w:val="00782455"/>
    <w:rsid w:val="0078506C"/>
    <w:rsid w:val="00786600"/>
    <w:rsid w:val="007875FF"/>
    <w:rsid w:val="007900A4"/>
    <w:rsid w:val="00790FF2"/>
    <w:rsid w:val="00791930"/>
    <w:rsid w:val="00793385"/>
    <w:rsid w:val="00793B1A"/>
    <w:rsid w:val="007941D0"/>
    <w:rsid w:val="007941E4"/>
    <w:rsid w:val="00794BFB"/>
    <w:rsid w:val="00795159"/>
    <w:rsid w:val="00795E25"/>
    <w:rsid w:val="007969AF"/>
    <w:rsid w:val="00797B17"/>
    <w:rsid w:val="007A00FB"/>
    <w:rsid w:val="007A04D7"/>
    <w:rsid w:val="007A464E"/>
    <w:rsid w:val="007A4767"/>
    <w:rsid w:val="007A4B02"/>
    <w:rsid w:val="007A4FC9"/>
    <w:rsid w:val="007A5F58"/>
    <w:rsid w:val="007B0AAE"/>
    <w:rsid w:val="007B0C36"/>
    <w:rsid w:val="007B199A"/>
    <w:rsid w:val="007B2DC8"/>
    <w:rsid w:val="007B2EE8"/>
    <w:rsid w:val="007B3510"/>
    <w:rsid w:val="007B5C0B"/>
    <w:rsid w:val="007B620B"/>
    <w:rsid w:val="007B7C20"/>
    <w:rsid w:val="007C100D"/>
    <w:rsid w:val="007C17DE"/>
    <w:rsid w:val="007C28CA"/>
    <w:rsid w:val="007C2B24"/>
    <w:rsid w:val="007C6041"/>
    <w:rsid w:val="007C76A8"/>
    <w:rsid w:val="007D1402"/>
    <w:rsid w:val="007D4521"/>
    <w:rsid w:val="007D4DAF"/>
    <w:rsid w:val="007D4E7D"/>
    <w:rsid w:val="007D572F"/>
    <w:rsid w:val="007D6A40"/>
    <w:rsid w:val="007D7637"/>
    <w:rsid w:val="007E1067"/>
    <w:rsid w:val="007E1CA9"/>
    <w:rsid w:val="007E2C24"/>
    <w:rsid w:val="007E37CF"/>
    <w:rsid w:val="007E49DB"/>
    <w:rsid w:val="007E5184"/>
    <w:rsid w:val="007E5D53"/>
    <w:rsid w:val="007E7CF0"/>
    <w:rsid w:val="007F16DE"/>
    <w:rsid w:val="007F19FC"/>
    <w:rsid w:val="007F1A15"/>
    <w:rsid w:val="007F1BE8"/>
    <w:rsid w:val="007F25E3"/>
    <w:rsid w:val="007F3EB6"/>
    <w:rsid w:val="007F3EF4"/>
    <w:rsid w:val="007F401C"/>
    <w:rsid w:val="007F4447"/>
    <w:rsid w:val="007F5000"/>
    <w:rsid w:val="007F5B07"/>
    <w:rsid w:val="007F6E4E"/>
    <w:rsid w:val="00800010"/>
    <w:rsid w:val="008006EF"/>
    <w:rsid w:val="00800C4D"/>
    <w:rsid w:val="00801469"/>
    <w:rsid w:val="008035D5"/>
    <w:rsid w:val="00803D7D"/>
    <w:rsid w:val="0080492A"/>
    <w:rsid w:val="00805329"/>
    <w:rsid w:val="008056E2"/>
    <w:rsid w:val="008066C8"/>
    <w:rsid w:val="0080768C"/>
    <w:rsid w:val="00810284"/>
    <w:rsid w:val="008114DE"/>
    <w:rsid w:val="008114E0"/>
    <w:rsid w:val="00813783"/>
    <w:rsid w:val="0081529E"/>
    <w:rsid w:val="008158C2"/>
    <w:rsid w:val="00821CA7"/>
    <w:rsid w:val="0082247D"/>
    <w:rsid w:val="00822635"/>
    <w:rsid w:val="00822BA3"/>
    <w:rsid w:val="008231DF"/>
    <w:rsid w:val="0082346B"/>
    <w:rsid w:val="00823650"/>
    <w:rsid w:val="00825044"/>
    <w:rsid w:val="0082598B"/>
    <w:rsid w:val="00826733"/>
    <w:rsid w:val="00826833"/>
    <w:rsid w:val="00830636"/>
    <w:rsid w:val="00831663"/>
    <w:rsid w:val="0083178F"/>
    <w:rsid w:val="0083263E"/>
    <w:rsid w:val="00832C46"/>
    <w:rsid w:val="00833D0E"/>
    <w:rsid w:val="008340D5"/>
    <w:rsid w:val="008345B7"/>
    <w:rsid w:val="00835219"/>
    <w:rsid w:val="00835B97"/>
    <w:rsid w:val="00836183"/>
    <w:rsid w:val="00837741"/>
    <w:rsid w:val="00837B9D"/>
    <w:rsid w:val="00840784"/>
    <w:rsid w:val="00840CF4"/>
    <w:rsid w:val="00841437"/>
    <w:rsid w:val="0084167A"/>
    <w:rsid w:val="0084230A"/>
    <w:rsid w:val="0084334F"/>
    <w:rsid w:val="008439BF"/>
    <w:rsid w:val="0084460D"/>
    <w:rsid w:val="008448BB"/>
    <w:rsid w:val="00845609"/>
    <w:rsid w:val="008465AE"/>
    <w:rsid w:val="00846706"/>
    <w:rsid w:val="00846DAA"/>
    <w:rsid w:val="008500C2"/>
    <w:rsid w:val="00850A07"/>
    <w:rsid w:val="00850B7E"/>
    <w:rsid w:val="00851A67"/>
    <w:rsid w:val="008522EC"/>
    <w:rsid w:val="00852387"/>
    <w:rsid w:val="008523D4"/>
    <w:rsid w:val="00852B8A"/>
    <w:rsid w:val="008537A2"/>
    <w:rsid w:val="00854249"/>
    <w:rsid w:val="0085444D"/>
    <w:rsid w:val="00854507"/>
    <w:rsid w:val="008545A6"/>
    <w:rsid w:val="008575F1"/>
    <w:rsid w:val="00860F2D"/>
    <w:rsid w:val="0086101F"/>
    <w:rsid w:val="00861112"/>
    <w:rsid w:val="00861B4C"/>
    <w:rsid w:val="0086246E"/>
    <w:rsid w:val="008628D3"/>
    <w:rsid w:val="00863991"/>
    <w:rsid w:val="0086594B"/>
    <w:rsid w:val="00866B73"/>
    <w:rsid w:val="008670C8"/>
    <w:rsid w:val="00867CE3"/>
    <w:rsid w:val="00867E5C"/>
    <w:rsid w:val="00870A57"/>
    <w:rsid w:val="00870B4F"/>
    <w:rsid w:val="0087237B"/>
    <w:rsid w:val="00872386"/>
    <w:rsid w:val="00872479"/>
    <w:rsid w:val="00875FB9"/>
    <w:rsid w:val="008770B2"/>
    <w:rsid w:val="0088137E"/>
    <w:rsid w:val="00881B51"/>
    <w:rsid w:val="00881E16"/>
    <w:rsid w:val="0088334B"/>
    <w:rsid w:val="00883962"/>
    <w:rsid w:val="00886425"/>
    <w:rsid w:val="008872B3"/>
    <w:rsid w:val="00887939"/>
    <w:rsid w:val="0089062D"/>
    <w:rsid w:val="00893D98"/>
    <w:rsid w:val="00893F7D"/>
    <w:rsid w:val="00894AD7"/>
    <w:rsid w:val="00896FD5"/>
    <w:rsid w:val="008979EA"/>
    <w:rsid w:val="00897EF8"/>
    <w:rsid w:val="008A006C"/>
    <w:rsid w:val="008A01D3"/>
    <w:rsid w:val="008A09B7"/>
    <w:rsid w:val="008A0E40"/>
    <w:rsid w:val="008A10A8"/>
    <w:rsid w:val="008A1A82"/>
    <w:rsid w:val="008A1C44"/>
    <w:rsid w:val="008A278C"/>
    <w:rsid w:val="008A55AB"/>
    <w:rsid w:val="008A625E"/>
    <w:rsid w:val="008A65EB"/>
    <w:rsid w:val="008A6CC5"/>
    <w:rsid w:val="008A7F06"/>
    <w:rsid w:val="008B0B84"/>
    <w:rsid w:val="008B129D"/>
    <w:rsid w:val="008B2A40"/>
    <w:rsid w:val="008B3077"/>
    <w:rsid w:val="008B3833"/>
    <w:rsid w:val="008B39A6"/>
    <w:rsid w:val="008B3D4C"/>
    <w:rsid w:val="008B4251"/>
    <w:rsid w:val="008B4612"/>
    <w:rsid w:val="008B47DB"/>
    <w:rsid w:val="008B498B"/>
    <w:rsid w:val="008B558C"/>
    <w:rsid w:val="008B6A9D"/>
    <w:rsid w:val="008B74B2"/>
    <w:rsid w:val="008C14A4"/>
    <w:rsid w:val="008C1880"/>
    <w:rsid w:val="008C1A5E"/>
    <w:rsid w:val="008C1FD5"/>
    <w:rsid w:val="008C2209"/>
    <w:rsid w:val="008C2BD6"/>
    <w:rsid w:val="008C300F"/>
    <w:rsid w:val="008C3BDA"/>
    <w:rsid w:val="008C3FA3"/>
    <w:rsid w:val="008C5838"/>
    <w:rsid w:val="008C5A69"/>
    <w:rsid w:val="008C5F60"/>
    <w:rsid w:val="008C63B1"/>
    <w:rsid w:val="008C7CD5"/>
    <w:rsid w:val="008D2F47"/>
    <w:rsid w:val="008D3E12"/>
    <w:rsid w:val="008D4FB0"/>
    <w:rsid w:val="008D5C43"/>
    <w:rsid w:val="008D721A"/>
    <w:rsid w:val="008D73C8"/>
    <w:rsid w:val="008D7A20"/>
    <w:rsid w:val="008E174E"/>
    <w:rsid w:val="008E1FF6"/>
    <w:rsid w:val="008E25B8"/>
    <w:rsid w:val="008E2963"/>
    <w:rsid w:val="008E3644"/>
    <w:rsid w:val="008E36B3"/>
    <w:rsid w:val="008E3912"/>
    <w:rsid w:val="008E63CD"/>
    <w:rsid w:val="008E6725"/>
    <w:rsid w:val="008E7225"/>
    <w:rsid w:val="008E7A93"/>
    <w:rsid w:val="008F071A"/>
    <w:rsid w:val="008F0D51"/>
    <w:rsid w:val="008F1571"/>
    <w:rsid w:val="008F1BA3"/>
    <w:rsid w:val="008F2E92"/>
    <w:rsid w:val="008F4EF3"/>
    <w:rsid w:val="008F4F20"/>
    <w:rsid w:val="008F7E55"/>
    <w:rsid w:val="00900D40"/>
    <w:rsid w:val="00901723"/>
    <w:rsid w:val="0090380D"/>
    <w:rsid w:val="009047FD"/>
    <w:rsid w:val="00904B51"/>
    <w:rsid w:val="00904C6A"/>
    <w:rsid w:val="009052CF"/>
    <w:rsid w:val="00906E11"/>
    <w:rsid w:val="0090752F"/>
    <w:rsid w:val="00907ECD"/>
    <w:rsid w:val="009108A8"/>
    <w:rsid w:val="00910D82"/>
    <w:rsid w:val="00911AD1"/>
    <w:rsid w:val="009122C0"/>
    <w:rsid w:val="0091368C"/>
    <w:rsid w:val="00913D34"/>
    <w:rsid w:val="00914289"/>
    <w:rsid w:val="0091433A"/>
    <w:rsid w:val="00914C1C"/>
    <w:rsid w:val="00914E26"/>
    <w:rsid w:val="00915DFB"/>
    <w:rsid w:val="00916BF8"/>
    <w:rsid w:val="009204F7"/>
    <w:rsid w:val="00922708"/>
    <w:rsid w:val="00922E9A"/>
    <w:rsid w:val="00923423"/>
    <w:rsid w:val="0092712B"/>
    <w:rsid w:val="009277EF"/>
    <w:rsid w:val="00927B0A"/>
    <w:rsid w:val="00927FCF"/>
    <w:rsid w:val="00931B8F"/>
    <w:rsid w:val="0093370D"/>
    <w:rsid w:val="00933D8B"/>
    <w:rsid w:val="00935B49"/>
    <w:rsid w:val="00935F8E"/>
    <w:rsid w:val="00936012"/>
    <w:rsid w:val="009361B8"/>
    <w:rsid w:val="0093664B"/>
    <w:rsid w:val="00936D33"/>
    <w:rsid w:val="00940277"/>
    <w:rsid w:val="00940486"/>
    <w:rsid w:val="009405C5"/>
    <w:rsid w:val="00941359"/>
    <w:rsid w:val="009421C8"/>
    <w:rsid w:val="00943037"/>
    <w:rsid w:val="009443C2"/>
    <w:rsid w:val="00944B79"/>
    <w:rsid w:val="00946509"/>
    <w:rsid w:val="0094686A"/>
    <w:rsid w:val="00946B3B"/>
    <w:rsid w:val="009501DE"/>
    <w:rsid w:val="0095038E"/>
    <w:rsid w:val="00950A9B"/>
    <w:rsid w:val="00951CED"/>
    <w:rsid w:val="00952049"/>
    <w:rsid w:val="00953390"/>
    <w:rsid w:val="00953EAD"/>
    <w:rsid w:val="00954350"/>
    <w:rsid w:val="0095489F"/>
    <w:rsid w:val="00954FEE"/>
    <w:rsid w:val="0095603B"/>
    <w:rsid w:val="00956299"/>
    <w:rsid w:val="009563FC"/>
    <w:rsid w:val="00957EEC"/>
    <w:rsid w:val="009602F1"/>
    <w:rsid w:val="00961A54"/>
    <w:rsid w:val="009620CC"/>
    <w:rsid w:val="00962519"/>
    <w:rsid w:val="00962836"/>
    <w:rsid w:val="00962880"/>
    <w:rsid w:val="00964FC8"/>
    <w:rsid w:val="0096540A"/>
    <w:rsid w:val="009673AB"/>
    <w:rsid w:val="00970512"/>
    <w:rsid w:val="009707DE"/>
    <w:rsid w:val="00971036"/>
    <w:rsid w:val="00971EEE"/>
    <w:rsid w:val="00972E6B"/>
    <w:rsid w:val="00973788"/>
    <w:rsid w:val="0097422B"/>
    <w:rsid w:val="00974B99"/>
    <w:rsid w:val="00975D0A"/>
    <w:rsid w:val="009761EB"/>
    <w:rsid w:val="00977E33"/>
    <w:rsid w:val="009804F0"/>
    <w:rsid w:val="0098298A"/>
    <w:rsid w:val="00982D88"/>
    <w:rsid w:val="00983246"/>
    <w:rsid w:val="00983607"/>
    <w:rsid w:val="009849A7"/>
    <w:rsid w:val="00984E36"/>
    <w:rsid w:val="009851A2"/>
    <w:rsid w:val="00986F32"/>
    <w:rsid w:val="009902C1"/>
    <w:rsid w:val="00991602"/>
    <w:rsid w:val="00991B95"/>
    <w:rsid w:val="00993E78"/>
    <w:rsid w:val="00994F4E"/>
    <w:rsid w:val="0099533E"/>
    <w:rsid w:val="00997D7C"/>
    <w:rsid w:val="009A00B1"/>
    <w:rsid w:val="009A21D0"/>
    <w:rsid w:val="009A2567"/>
    <w:rsid w:val="009A351F"/>
    <w:rsid w:val="009A3DE8"/>
    <w:rsid w:val="009A546D"/>
    <w:rsid w:val="009A5EDD"/>
    <w:rsid w:val="009A63DB"/>
    <w:rsid w:val="009A704D"/>
    <w:rsid w:val="009A7D7D"/>
    <w:rsid w:val="009B03AF"/>
    <w:rsid w:val="009B05C4"/>
    <w:rsid w:val="009B26C9"/>
    <w:rsid w:val="009B2908"/>
    <w:rsid w:val="009B2F03"/>
    <w:rsid w:val="009B36C0"/>
    <w:rsid w:val="009B38D0"/>
    <w:rsid w:val="009B43C4"/>
    <w:rsid w:val="009B496C"/>
    <w:rsid w:val="009B56A7"/>
    <w:rsid w:val="009B5BBA"/>
    <w:rsid w:val="009B5C2D"/>
    <w:rsid w:val="009B5C35"/>
    <w:rsid w:val="009B5C5F"/>
    <w:rsid w:val="009B5CFE"/>
    <w:rsid w:val="009B65DA"/>
    <w:rsid w:val="009B7254"/>
    <w:rsid w:val="009C1011"/>
    <w:rsid w:val="009C1465"/>
    <w:rsid w:val="009C36B1"/>
    <w:rsid w:val="009C3990"/>
    <w:rsid w:val="009C4252"/>
    <w:rsid w:val="009C4305"/>
    <w:rsid w:val="009C470C"/>
    <w:rsid w:val="009C4A16"/>
    <w:rsid w:val="009C5E9B"/>
    <w:rsid w:val="009C6ED4"/>
    <w:rsid w:val="009C7B59"/>
    <w:rsid w:val="009D09C0"/>
    <w:rsid w:val="009D0F32"/>
    <w:rsid w:val="009D153C"/>
    <w:rsid w:val="009D1C66"/>
    <w:rsid w:val="009D2A65"/>
    <w:rsid w:val="009D3321"/>
    <w:rsid w:val="009D3698"/>
    <w:rsid w:val="009D49E7"/>
    <w:rsid w:val="009D5267"/>
    <w:rsid w:val="009D5AF9"/>
    <w:rsid w:val="009D7330"/>
    <w:rsid w:val="009D7E2D"/>
    <w:rsid w:val="009E09C3"/>
    <w:rsid w:val="009E1CD0"/>
    <w:rsid w:val="009E1D1E"/>
    <w:rsid w:val="009E1E9F"/>
    <w:rsid w:val="009E1ED2"/>
    <w:rsid w:val="009E38CB"/>
    <w:rsid w:val="009E669C"/>
    <w:rsid w:val="009E739B"/>
    <w:rsid w:val="009E73F3"/>
    <w:rsid w:val="009E79BE"/>
    <w:rsid w:val="009F0C28"/>
    <w:rsid w:val="009F14BC"/>
    <w:rsid w:val="009F2FAA"/>
    <w:rsid w:val="009F3A94"/>
    <w:rsid w:val="009F50DC"/>
    <w:rsid w:val="009F50EF"/>
    <w:rsid w:val="009F70B3"/>
    <w:rsid w:val="009F74B1"/>
    <w:rsid w:val="00A00C90"/>
    <w:rsid w:val="00A02023"/>
    <w:rsid w:val="00A02191"/>
    <w:rsid w:val="00A02DDA"/>
    <w:rsid w:val="00A031A2"/>
    <w:rsid w:val="00A03645"/>
    <w:rsid w:val="00A05BF1"/>
    <w:rsid w:val="00A05DBA"/>
    <w:rsid w:val="00A0674E"/>
    <w:rsid w:val="00A06D43"/>
    <w:rsid w:val="00A070E6"/>
    <w:rsid w:val="00A075DA"/>
    <w:rsid w:val="00A0769A"/>
    <w:rsid w:val="00A101A2"/>
    <w:rsid w:val="00A1384A"/>
    <w:rsid w:val="00A14893"/>
    <w:rsid w:val="00A15505"/>
    <w:rsid w:val="00A1596A"/>
    <w:rsid w:val="00A16F53"/>
    <w:rsid w:val="00A17C35"/>
    <w:rsid w:val="00A21222"/>
    <w:rsid w:val="00A212F3"/>
    <w:rsid w:val="00A21462"/>
    <w:rsid w:val="00A2199F"/>
    <w:rsid w:val="00A23540"/>
    <w:rsid w:val="00A23AF1"/>
    <w:rsid w:val="00A254DB"/>
    <w:rsid w:val="00A25EF1"/>
    <w:rsid w:val="00A27519"/>
    <w:rsid w:val="00A27BCF"/>
    <w:rsid w:val="00A34009"/>
    <w:rsid w:val="00A3548B"/>
    <w:rsid w:val="00A35E35"/>
    <w:rsid w:val="00A36412"/>
    <w:rsid w:val="00A36596"/>
    <w:rsid w:val="00A37E25"/>
    <w:rsid w:val="00A40498"/>
    <w:rsid w:val="00A410F9"/>
    <w:rsid w:val="00A42C78"/>
    <w:rsid w:val="00A4339B"/>
    <w:rsid w:val="00A433EE"/>
    <w:rsid w:val="00A44FDB"/>
    <w:rsid w:val="00A459BC"/>
    <w:rsid w:val="00A45DE7"/>
    <w:rsid w:val="00A4613C"/>
    <w:rsid w:val="00A50940"/>
    <w:rsid w:val="00A50CCE"/>
    <w:rsid w:val="00A5170F"/>
    <w:rsid w:val="00A520BA"/>
    <w:rsid w:val="00A5216F"/>
    <w:rsid w:val="00A52404"/>
    <w:rsid w:val="00A52F45"/>
    <w:rsid w:val="00A52F88"/>
    <w:rsid w:val="00A551BA"/>
    <w:rsid w:val="00A5599A"/>
    <w:rsid w:val="00A55CBC"/>
    <w:rsid w:val="00A56065"/>
    <w:rsid w:val="00A57ED6"/>
    <w:rsid w:val="00A57F0C"/>
    <w:rsid w:val="00A61C17"/>
    <w:rsid w:val="00A629F7"/>
    <w:rsid w:val="00A642CD"/>
    <w:rsid w:val="00A6436C"/>
    <w:rsid w:val="00A64F57"/>
    <w:rsid w:val="00A6536F"/>
    <w:rsid w:val="00A675EC"/>
    <w:rsid w:val="00A6771C"/>
    <w:rsid w:val="00A70859"/>
    <w:rsid w:val="00A7087D"/>
    <w:rsid w:val="00A710ED"/>
    <w:rsid w:val="00A719FC"/>
    <w:rsid w:val="00A725DA"/>
    <w:rsid w:val="00A72FF2"/>
    <w:rsid w:val="00A73092"/>
    <w:rsid w:val="00A73257"/>
    <w:rsid w:val="00A734EE"/>
    <w:rsid w:val="00A74DCC"/>
    <w:rsid w:val="00A80F25"/>
    <w:rsid w:val="00A837BE"/>
    <w:rsid w:val="00A85F8D"/>
    <w:rsid w:val="00A86182"/>
    <w:rsid w:val="00A86860"/>
    <w:rsid w:val="00A86A8E"/>
    <w:rsid w:val="00A87331"/>
    <w:rsid w:val="00A90800"/>
    <w:rsid w:val="00A90857"/>
    <w:rsid w:val="00A9259C"/>
    <w:rsid w:val="00A92758"/>
    <w:rsid w:val="00A943A3"/>
    <w:rsid w:val="00A94C20"/>
    <w:rsid w:val="00A96214"/>
    <w:rsid w:val="00A96CD4"/>
    <w:rsid w:val="00A978DF"/>
    <w:rsid w:val="00AA141D"/>
    <w:rsid w:val="00AA1957"/>
    <w:rsid w:val="00AA1BA3"/>
    <w:rsid w:val="00AA1F76"/>
    <w:rsid w:val="00AA458D"/>
    <w:rsid w:val="00AA56A9"/>
    <w:rsid w:val="00AA5A85"/>
    <w:rsid w:val="00AA5E09"/>
    <w:rsid w:val="00AA6107"/>
    <w:rsid w:val="00AA70FB"/>
    <w:rsid w:val="00AA7703"/>
    <w:rsid w:val="00AB01E3"/>
    <w:rsid w:val="00AB24C2"/>
    <w:rsid w:val="00AB3240"/>
    <w:rsid w:val="00AB5B74"/>
    <w:rsid w:val="00AB5B8D"/>
    <w:rsid w:val="00AB72E7"/>
    <w:rsid w:val="00AB7548"/>
    <w:rsid w:val="00AC02FB"/>
    <w:rsid w:val="00AC0D01"/>
    <w:rsid w:val="00AC1878"/>
    <w:rsid w:val="00AC1CC3"/>
    <w:rsid w:val="00AC2C4E"/>
    <w:rsid w:val="00AC40DA"/>
    <w:rsid w:val="00AC64CD"/>
    <w:rsid w:val="00AC74B9"/>
    <w:rsid w:val="00AD072C"/>
    <w:rsid w:val="00AD1565"/>
    <w:rsid w:val="00AD1577"/>
    <w:rsid w:val="00AD2125"/>
    <w:rsid w:val="00AD2877"/>
    <w:rsid w:val="00AD4468"/>
    <w:rsid w:val="00AD4BB0"/>
    <w:rsid w:val="00AD57A0"/>
    <w:rsid w:val="00AE0C9D"/>
    <w:rsid w:val="00AE15C5"/>
    <w:rsid w:val="00AE1777"/>
    <w:rsid w:val="00AE2B3D"/>
    <w:rsid w:val="00AE2CD9"/>
    <w:rsid w:val="00AE2DB3"/>
    <w:rsid w:val="00AE4687"/>
    <w:rsid w:val="00AE478C"/>
    <w:rsid w:val="00AE4E72"/>
    <w:rsid w:val="00AE787B"/>
    <w:rsid w:val="00AF04B7"/>
    <w:rsid w:val="00AF2744"/>
    <w:rsid w:val="00AF3822"/>
    <w:rsid w:val="00AF3B65"/>
    <w:rsid w:val="00AF3F9E"/>
    <w:rsid w:val="00AF461D"/>
    <w:rsid w:val="00AF5910"/>
    <w:rsid w:val="00AF6980"/>
    <w:rsid w:val="00B013E0"/>
    <w:rsid w:val="00B022A4"/>
    <w:rsid w:val="00B03DE0"/>
    <w:rsid w:val="00B07125"/>
    <w:rsid w:val="00B077CC"/>
    <w:rsid w:val="00B07E82"/>
    <w:rsid w:val="00B10CFC"/>
    <w:rsid w:val="00B13D8D"/>
    <w:rsid w:val="00B13F64"/>
    <w:rsid w:val="00B1405C"/>
    <w:rsid w:val="00B143AD"/>
    <w:rsid w:val="00B16AD3"/>
    <w:rsid w:val="00B16C33"/>
    <w:rsid w:val="00B17239"/>
    <w:rsid w:val="00B17F49"/>
    <w:rsid w:val="00B21BDA"/>
    <w:rsid w:val="00B22BD2"/>
    <w:rsid w:val="00B23F7F"/>
    <w:rsid w:val="00B2519B"/>
    <w:rsid w:val="00B26CC5"/>
    <w:rsid w:val="00B27CF6"/>
    <w:rsid w:val="00B27E9D"/>
    <w:rsid w:val="00B30465"/>
    <w:rsid w:val="00B31F84"/>
    <w:rsid w:val="00B34313"/>
    <w:rsid w:val="00B3536C"/>
    <w:rsid w:val="00B3733B"/>
    <w:rsid w:val="00B37C2C"/>
    <w:rsid w:val="00B37DE0"/>
    <w:rsid w:val="00B404F7"/>
    <w:rsid w:val="00B41597"/>
    <w:rsid w:val="00B415BD"/>
    <w:rsid w:val="00B41B38"/>
    <w:rsid w:val="00B41C9B"/>
    <w:rsid w:val="00B42830"/>
    <w:rsid w:val="00B46ED5"/>
    <w:rsid w:val="00B47B6E"/>
    <w:rsid w:val="00B51274"/>
    <w:rsid w:val="00B52DB9"/>
    <w:rsid w:val="00B52F5D"/>
    <w:rsid w:val="00B5353F"/>
    <w:rsid w:val="00B546B0"/>
    <w:rsid w:val="00B54DE7"/>
    <w:rsid w:val="00B56EB6"/>
    <w:rsid w:val="00B57B0A"/>
    <w:rsid w:val="00B61CEF"/>
    <w:rsid w:val="00B62531"/>
    <w:rsid w:val="00B62946"/>
    <w:rsid w:val="00B62C6A"/>
    <w:rsid w:val="00B6436F"/>
    <w:rsid w:val="00B65399"/>
    <w:rsid w:val="00B65766"/>
    <w:rsid w:val="00B670C5"/>
    <w:rsid w:val="00B73C61"/>
    <w:rsid w:val="00B73DD6"/>
    <w:rsid w:val="00B7416A"/>
    <w:rsid w:val="00B7489F"/>
    <w:rsid w:val="00B774B1"/>
    <w:rsid w:val="00B802C9"/>
    <w:rsid w:val="00B81122"/>
    <w:rsid w:val="00B8123C"/>
    <w:rsid w:val="00B81831"/>
    <w:rsid w:val="00B81C2B"/>
    <w:rsid w:val="00B81DC9"/>
    <w:rsid w:val="00B8228A"/>
    <w:rsid w:val="00B82CA1"/>
    <w:rsid w:val="00B83607"/>
    <w:rsid w:val="00B839F1"/>
    <w:rsid w:val="00B86F0E"/>
    <w:rsid w:val="00B87674"/>
    <w:rsid w:val="00B8786E"/>
    <w:rsid w:val="00B90191"/>
    <w:rsid w:val="00B90B6C"/>
    <w:rsid w:val="00B90D04"/>
    <w:rsid w:val="00B90F40"/>
    <w:rsid w:val="00B914EB"/>
    <w:rsid w:val="00B91A81"/>
    <w:rsid w:val="00B92855"/>
    <w:rsid w:val="00B92BD7"/>
    <w:rsid w:val="00B93989"/>
    <w:rsid w:val="00B944D0"/>
    <w:rsid w:val="00B9788D"/>
    <w:rsid w:val="00BA0B9A"/>
    <w:rsid w:val="00BA0C71"/>
    <w:rsid w:val="00BA1277"/>
    <w:rsid w:val="00BA1585"/>
    <w:rsid w:val="00BA4349"/>
    <w:rsid w:val="00BA4398"/>
    <w:rsid w:val="00BA4CC5"/>
    <w:rsid w:val="00BA4E01"/>
    <w:rsid w:val="00BA56C3"/>
    <w:rsid w:val="00BA63B7"/>
    <w:rsid w:val="00BA7801"/>
    <w:rsid w:val="00BA7AD3"/>
    <w:rsid w:val="00BB02ED"/>
    <w:rsid w:val="00BB09A8"/>
    <w:rsid w:val="00BB139E"/>
    <w:rsid w:val="00BB154C"/>
    <w:rsid w:val="00BB38F8"/>
    <w:rsid w:val="00BC0436"/>
    <w:rsid w:val="00BC0D90"/>
    <w:rsid w:val="00BC2154"/>
    <w:rsid w:val="00BC2843"/>
    <w:rsid w:val="00BC36D5"/>
    <w:rsid w:val="00BC37DE"/>
    <w:rsid w:val="00BC3901"/>
    <w:rsid w:val="00BC5E99"/>
    <w:rsid w:val="00BD0DB1"/>
    <w:rsid w:val="00BD1325"/>
    <w:rsid w:val="00BD2BF7"/>
    <w:rsid w:val="00BD36E4"/>
    <w:rsid w:val="00BD3CD8"/>
    <w:rsid w:val="00BD4480"/>
    <w:rsid w:val="00BD4D1F"/>
    <w:rsid w:val="00BD702E"/>
    <w:rsid w:val="00BE0229"/>
    <w:rsid w:val="00BE0260"/>
    <w:rsid w:val="00BE09BE"/>
    <w:rsid w:val="00BE15D1"/>
    <w:rsid w:val="00BE220D"/>
    <w:rsid w:val="00BE4703"/>
    <w:rsid w:val="00BE5E52"/>
    <w:rsid w:val="00BE70B2"/>
    <w:rsid w:val="00BE7B44"/>
    <w:rsid w:val="00BF1FCD"/>
    <w:rsid w:val="00BF1FEB"/>
    <w:rsid w:val="00BF2E1A"/>
    <w:rsid w:val="00BF46A8"/>
    <w:rsid w:val="00BF4726"/>
    <w:rsid w:val="00BF4755"/>
    <w:rsid w:val="00BF4868"/>
    <w:rsid w:val="00BF4B30"/>
    <w:rsid w:val="00BF5A4E"/>
    <w:rsid w:val="00BF5FFF"/>
    <w:rsid w:val="00BF7AF4"/>
    <w:rsid w:val="00C001DA"/>
    <w:rsid w:val="00C013CE"/>
    <w:rsid w:val="00C02E15"/>
    <w:rsid w:val="00C02F90"/>
    <w:rsid w:val="00C04250"/>
    <w:rsid w:val="00C04BD7"/>
    <w:rsid w:val="00C05080"/>
    <w:rsid w:val="00C062FC"/>
    <w:rsid w:val="00C077B9"/>
    <w:rsid w:val="00C07ECE"/>
    <w:rsid w:val="00C104B2"/>
    <w:rsid w:val="00C10550"/>
    <w:rsid w:val="00C10E9F"/>
    <w:rsid w:val="00C11F17"/>
    <w:rsid w:val="00C13111"/>
    <w:rsid w:val="00C14174"/>
    <w:rsid w:val="00C1489D"/>
    <w:rsid w:val="00C14C09"/>
    <w:rsid w:val="00C15D30"/>
    <w:rsid w:val="00C15DB2"/>
    <w:rsid w:val="00C15FA4"/>
    <w:rsid w:val="00C16057"/>
    <w:rsid w:val="00C16347"/>
    <w:rsid w:val="00C1636F"/>
    <w:rsid w:val="00C16537"/>
    <w:rsid w:val="00C202E4"/>
    <w:rsid w:val="00C20C70"/>
    <w:rsid w:val="00C2144C"/>
    <w:rsid w:val="00C22979"/>
    <w:rsid w:val="00C2368E"/>
    <w:rsid w:val="00C24AA5"/>
    <w:rsid w:val="00C24B97"/>
    <w:rsid w:val="00C250BD"/>
    <w:rsid w:val="00C25252"/>
    <w:rsid w:val="00C265FF"/>
    <w:rsid w:val="00C2671D"/>
    <w:rsid w:val="00C3081B"/>
    <w:rsid w:val="00C31F24"/>
    <w:rsid w:val="00C31FCB"/>
    <w:rsid w:val="00C325E2"/>
    <w:rsid w:val="00C327A9"/>
    <w:rsid w:val="00C32839"/>
    <w:rsid w:val="00C33127"/>
    <w:rsid w:val="00C33B58"/>
    <w:rsid w:val="00C33BBC"/>
    <w:rsid w:val="00C34ACC"/>
    <w:rsid w:val="00C35089"/>
    <w:rsid w:val="00C35A7A"/>
    <w:rsid w:val="00C365F2"/>
    <w:rsid w:val="00C377C5"/>
    <w:rsid w:val="00C37BC2"/>
    <w:rsid w:val="00C400EB"/>
    <w:rsid w:val="00C4336D"/>
    <w:rsid w:val="00C43535"/>
    <w:rsid w:val="00C44604"/>
    <w:rsid w:val="00C45C54"/>
    <w:rsid w:val="00C465DB"/>
    <w:rsid w:val="00C46A23"/>
    <w:rsid w:val="00C51167"/>
    <w:rsid w:val="00C520A5"/>
    <w:rsid w:val="00C52258"/>
    <w:rsid w:val="00C532B8"/>
    <w:rsid w:val="00C56FDE"/>
    <w:rsid w:val="00C57934"/>
    <w:rsid w:val="00C6064B"/>
    <w:rsid w:val="00C61430"/>
    <w:rsid w:val="00C634FC"/>
    <w:rsid w:val="00C63809"/>
    <w:rsid w:val="00C63F2A"/>
    <w:rsid w:val="00C64095"/>
    <w:rsid w:val="00C6416D"/>
    <w:rsid w:val="00C64968"/>
    <w:rsid w:val="00C64A3F"/>
    <w:rsid w:val="00C64FAF"/>
    <w:rsid w:val="00C65156"/>
    <w:rsid w:val="00C65504"/>
    <w:rsid w:val="00C656EA"/>
    <w:rsid w:val="00C66F89"/>
    <w:rsid w:val="00C710CC"/>
    <w:rsid w:val="00C7248E"/>
    <w:rsid w:val="00C7285E"/>
    <w:rsid w:val="00C73313"/>
    <w:rsid w:val="00C73A3A"/>
    <w:rsid w:val="00C74F90"/>
    <w:rsid w:val="00C7721B"/>
    <w:rsid w:val="00C80EF4"/>
    <w:rsid w:val="00C81DF7"/>
    <w:rsid w:val="00C820CC"/>
    <w:rsid w:val="00C8216A"/>
    <w:rsid w:val="00C84F76"/>
    <w:rsid w:val="00C85AF0"/>
    <w:rsid w:val="00C85F8E"/>
    <w:rsid w:val="00C860EC"/>
    <w:rsid w:val="00C86CE4"/>
    <w:rsid w:val="00C900DB"/>
    <w:rsid w:val="00C9056A"/>
    <w:rsid w:val="00C90DE3"/>
    <w:rsid w:val="00C90EC0"/>
    <w:rsid w:val="00C91916"/>
    <w:rsid w:val="00C928DB"/>
    <w:rsid w:val="00C93C5A"/>
    <w:rsid w:val="00C94AF4"/>
    <w:rsid w:val="00C950A8"/>
    <w:rsid w:val="00C95310"/>
    <w:rsid w:val="00C962C7"/>
    <w:rsid w:val="00C97A5F"/>
    <w:rsid w:val="00C97B81"/>
    <w:rsid w:val="00C97E94"/>
    <w:rsid w:val="00CA0525"/>
    <w:rsid w:val="00CA138A"/>
    <w:rsid w:val="00CA3B85"/>
    <w:rsid w:val="00CA46AE"/>
    <w:rsid w:val="00CA4EEA"/>
    <w:rsid w:val="00CA515F"/>
    <w:rsid w:val="00CA5961"/>
    <w:rsid w:val="00CA7401"/>
    <w:rsid w:val="00CA79FE"/>
    <w:rsid w:val="00CB020D"/>
    <w:rsid w:val="00CB45AE"/>
    <w:rsid w:val="00CB4836"/>
    <w:rsid w:val="00CB48E5"/>
    <w:rsid w:val="00CB49F0"/>
    <w:rsid w:val="00CB4DB9"/>
    <w:rsid w:val="00CB73D6"/>
    <w:rsid w:val="00CC0DD2"/>
    <w:rsid w:val="00CC115A"/>
    <w:rsid w:val="00CC1CDF"/>
    <w:rsid w:val="00CC2157"/>
    <w:rsid w:val="00CC3A55"/>
    <w:rsid w:val="00CC5246"/>
    <w:rsid w:val="00CC7FF1"/>
    <w:rsid w:val="00CD1213"/>
    <w:rsid w:val="00CD3AEC"/>
    <w:rsid w:val="00CD4E07"/>
    <w:rsid w:val="00CD5538"/>
    <w:rsid w:val="00CD567F"/>
    <w:rsid w:val="00CD56E9"/>
    <w:rsid w:val="00CD65D7"/>
    <w:rsid w:val="00CD7088"/>
    <w:rsid w:val="00CE1DE6"/>
    <w:rsid w:val="00CE4457"/>
    <w:rsid w:val="00CE57D0"/>
    <w:rsid w:val="00CE67BE"/>
    <w:rsid w:val="00CE756D"/>
    <w:rsid w:val="00CE76B0"/>
    <w:rsid w:val="00CE798C"/>
    <w:rsid w:val="00CF03D4"/>
    <w:rsid w:val="00CF041A"/>
    <w:rsid w:val="00CF28FF"/>
    <w:rsid w:val="00CF379F"/>
    <w:rsid w:val="00CF3EFD"/>
    <w:rsid w:val="00CF43CB"/>
    <w:rsid w:val="00CF46CE"/>
    <w:rsid w:val="00CF6D35"/>
    <w:rsid w:val="00CF6EF4"/>
    <w:rsid w:val="00D00921"/>
    <w:rsid w:val="00D031ED"/>
    <w:rsid w:val="00D0451B"/>
    <w:rsid w:val="00D05BEE"/>
    <w:rsid w:val="00D0649D"/>
    <w:rsid w:val="00D06A3F"/>
    <w:rsid w:val="00D07788"/>
    <w:rsid w:val="00D0796F"/>
    <w:rsid w:val="00D104E2"/>
    <w:rsid w:val="00D1053D"/>
    <w:rsid w:val="00D1166A"/>
    <w:rsid w:val="00D11F09"/>
    <w:rsid w:val="00D1499B"/>
    <w:rsid w:val="00D149FB"/>
    <w:rsid w:val="00D151AE"/>
    <w:rsid w:val="00D156FC"/>
    <w:rsid w:val="00D16209"/>
    <w:rsid w:val="00D168E6"/>
    <w:rsid w:val="00D16FEA"/>
    <w:rsid w:val="00D17C0B"/>
    <w:rsid w:val="00D17CB8"/>
    <w:rsid w:val="00D20FC6"/>
    <w:rsid w:val="00D21055"/>
    <w:rsid w:val="00D219A2"/>
    <w:rsid w:val="00D2311F"/>
    <w:rsid w:val="00D23734"/>
    <w:rsid w:val="00D251CE"/>
    <w:rsid w:val="00D2577D"/>
    <w:rsid w:val="00D25D27"/>
    <w:rsid w:val="00D25DA9"/>
    <w:rsid w:val="00D27838"/>
    <w:rsid w:val="00D27BD8"/>
    <w:rsid w:val="00D313E3"/>
    <w:rsid w:val="00D32433"/>
    <w:rsid w:val="00D33B43"/>
    <w:rsid w:val="00D35221"/>
    <w:rsid w:val="00D3576A"/>
    <w:rsid w:val="00D40532"/>
    <w:rsid w:val="00D4064F"/>
    <w:rsid w:val="00D40BEA"/>
    <w:rsid w:val="00D421BD"/>
    <w:rsid w:val="00D4288D"/>
    <w:rsid w:val="00D428BE"/>
    <w:rsid w:val="00D4399B"/>
    <w:rsid w:val="00D441BE"/>
    <w:rsid w:val="00D44D23"/>
    <w:rsid w:val="00D44D97"/>
    <w:rsid w:val="00D45446"/>
    <w:rsid w:val="00D50336"/>
    <w:rsid w:val="00D50516"/>
    <w:rsid w:val="00D50F1B"/>
    <w:rsid w:val="00D5106B"/>
    <w:rsid w:val="00D51A28"/>
    <w:rsid w:val="00D53337"/>
    <w:rsid w:val="00D536DF"/>
    <w:rsid w:val="00D5465A"/>
    <w:rsid w:val="00D55165"/>
    <w:rsid w:val="00D55347"/>
    <w:rsid w:val="00D55AD2"/>
    <w:rsid w:val="00D56B05"/>
    <w:rsid w:val="00D56CB5"/>
    <w:rsid w:val="00D57A1C"/>
    <w:rsid w:val="00D57E3D"/>
    <w:rsid w:val="00D609D4"/>
    <w:rsid w:val="00D60CFD"/>
    <w:rsid w:val="00D60F32"/>
    <w:rsid w:val="00D613E8"/>
    <w:rsid w:val="00D62262"/>
    <w:rsid w:val="00D6326E"/>
    <w:rsid w:val="00D63B14"/>
    <w:rsid w:val="00D64A3F"/>
    <w:rsid w:val="00D65E94"/>
    <w:rsid w:val="00D66401"/>
    <w:rsid w:val="00D66571"/>
    <w:rsid w:val="00D66C49"/>
    <w:rsid w:val="00D67A56"/>
    <w:rsid w:val="00D701FF"/>
    <w:rsid w:val="00D702E1"/>
    <w:rsid w:val="00D72619"/>
    <w:rsid w:val="00D733F6"/>
    <w:rsid w:val="00D74071"/>
    <w:rsid w:val="00D758BA"/>
    <w:rsid w:val="00D762EF"/>
    <w:rsid w:val="00D77395"/>
    <w:rsid w:val="00D80BD5"/>
    <w:rsid w:val="00D80C30"/>
    <w:rsid w:val="00D81B57"/>
    <w:rsid w:val="00D82568"/>
    <w:rsid w:val="00D827B9"/>
    <w:rsid w:val="00D83333"/>
    <w:rsid w:val="00D83447"/>
    <w:rsid w:val="00D83AE7"/>
    <w:rsid w:val="00D8679A"/>
    <w:rsid w:val="00D876B3"/>
    <w:rsid w:val="00D87ECC"/>
    <w:rsid w:val="00D90799"/>
    <w:rsid w:val="00D916F9"/>
    <w:rsid w:val="00D91AD2"/>
    <w:rsid w:val="00D92832"/>
    <w:rsid w:val="00D938B8"/>
    <w:rsid w:val="00D94A13"/>
    <w:rsid w:val="00D9533B"/>
    <w:rsid w:val="00D968F4"/>
    <w:rsid w:val="00D971D3"/>
    <w:rsid w:val="00DA014D"/>
    <w:rsid w:val="00DA076F"/>
    <w:rsid w:val="00DA1345"/>
    <w:rsid w:val="00DA1E04"/>
    <w:rsid w:val="00DA2E2C"/>
    <w:rsid w:val="00DA456C"/>
    <w:rsid w:val="00DA4596"/>
    <w:rsid w:val="00DA4958"/>
    <w:rsid w:val="00DA5590"/>
    <w:rsid w:val="00DA67BD"/>
    <w:rsid w:val="00DB008D"/>
    <w:rsid w:val="00DB19AC"/>
    <w:rsid w:val="00DB1D4B"/>
    <w:rsid w:val="00DB1F8F"/>
    <w:rsid w:val="00DB3152"/>
    <w:rsid w:val="00DB3A71"/>
    <w:rsid w:val="00DB4D14"/>
    <w:rsid w:val="00DB5246"/>
    <w:rsid w:val="00DB52A7"/>
    <w:rsid w:val="00DB5E35"/>
    <w:rsid w:val="00DB619B"/>
    <w:rsid w:val="00DB7FBA"/>
    <w:rsid w:val="00DC01D9"/>
    <w:rsid w:val="00DC1FD0"/>
    <w:rsid w:val="00DC208E"/>
    <w:rsid w:val="00DC2E1A"/>
    <w:rsid w:val="00DC3B7C"/>
    <w:rsid w:val="00DC5731"/>
    <w:rsid w:val="00DD1001"/>
    <w:rsid w:val="00DD26C7"/>
    <w:rsid w:val="00DD3AB9"/>
    <w:rsid w:val="00DD5DAE"/>
    <w:rsid w:val="00DD7DBE"/>
    <w:rsid w:val="00DD7EFF"/>
    <w:rsid w:val="00DE0502"/>
    <w:rsid w:val="00DE314D"/>
    <w:rsid w:val="00DE3D02"/>
    <w:rsid w:val="00DE4D6E"/>
    <w:rsid w:val="00DE4FA3"/>
    <w:rsid w:val="00DE5D07"/>
    <w:rsid w:val="00DE6A81"/>
    <w:rsid w:val="00DE72BA"/>
    <w:rsid w:val="00DE791E"/>
    <w:rsid w:val="00DE7C4D"/>
    <w:rsid w:val="00DE7CE1"/>
    <w:rsid w:val="00DF13B5"/>
    <w:rsid w:val="00DF1E11"/>
    <w:rsid w:val="00DF233E"/>
    <w:rsid w:val="00DF2B5F"/>
    <w:rsid w:val="00DF35A0"/>
    <w:rsid w:val="00DF40F7"/>
    <w:rsid w:val="00DF46D8"/>
    <w:rsid w:val="00DF4F85"/>
    <w:rsid w:val="00DF54E4"/>
    <w:rsid w:val="00DF72B0"/>
    <w:rsid w:val="00DF766C"/>
    <w:rsid w:val="00DF7773"/>
    <w:rsid w:val="00E00029"/>
    <w:rsid w:val="00E01FE8"/>
    <w:rsid w:val="00E02A3C"/>
    <w:rsid w:val="00E03BEC"/>
    <w:rsid w:val="00E05F37"/>
    <w:rsid w:val="00E06195"/>
    <w:rsid w:val="00E063EB"/>
    <w:rsid w:val="00E06E66"/>
    <w:rsid w:val="00E07149"/>
    <w:rsid w:val="00E074AD"/>
    <w:rsid w:val="00E07D1A"/>
    <w:rsid w:val="00E10440"/>
    <w:rsid w:val="00E10766"/>
    <w:rsid w:val="00E11EB8"/>
    <w:rsid w:val="00E12C7E"/>
    <w:rsid w:val="00E13CFC"/>
    <w:rsid w:val="00E1475C"/>
    <w:rsid w:val="00E14892"/>
    <w:rsid w:val="00E14C08"/>
    <w:rsid w:val="00E14D50"/>
    <w:rsid w:val="00E14E32"/>
    <w:rsid w:val="00E15EAA"/>
    <w:rsid w:val="00E20016"/>
    <w:rsid w:val="00E2083D"/>
    <w:rsid w:val="00E21FC9"/>
    <w:rsid w:val="00E2343D"/>
    <w:rsid w:val="00E24117"/>
    <w:rsid w:val="00E241ED"/>
    <w:rsid w:val="00E26630"/>
    <w:rsid w:val="00E307D3"/>
    <w:rsid w:val="00E3167A"/>
    <w:rsid w:val="00E316E2"/>
    <w:rsid w:val="00E32038"/>
    <w:rsid w:val="00E32932"/>
    <w:rsid w:val="00E334C2"/>
    <w:rsid w:val="00E3367A"/>
    <w:rsid w:val="00E34BA0"/>
    <w:rsid w:val="00E354D3"/>
    <w:rsid w:val="00E367B5"/>
    <w:rsid w:val="00E4011D"/>
    <w:rsid w:val="00E4029E"/>
    <w:rsid w:val="00E40464"/>
    <w:rsid w:val="00E41559"/>
    <w:rsid w:val="00E417B8"/>
    <w:rsid w:val="00E41C16"/>
    <w:rsid w:val="00E42EE5"/>
    <w:rsid w:val="00E4476D"/>
    <w:rsid w:val="00E45B70"/>
    <w:rsid w:val="00E46886"/>
    <w:rsid w:val="00E47095"/>
    <w:rsid w:val="00E47F84"/>
    <w:rsid w:val="00E50613"/>
    <w:rsid w:val="00E50BA4"/>
    <w:rsid w:val="00E50C3B"/>
    <w:rsid w:val="00E51064"/>
    <w:rsid w:val="00E51300"/>
    <w:rsid w:val="00E51E3D"/>
    <w:rsid w:val="00E5209C"/>
    <w:rsid w:val="00E56A6E"/>
    <w:rsid w:val="00E56B56"/>
    <w:rsid w:val="00E56FD9"/>
    <w:rsid w:val="00E57749"/>
    <w:rsid w:val="00E607E6"/>
    <w:rsid w:val="00E614A4"/>
    <w:rsid w:val="00E6169A"/>
    <w:rsid w:val="00E643A9"/>
    <w:rsid w:val="00E64EA4"/>
    <w:rsid w:val="00E65446"/>
    <w:rsid w:val="00E654FF"/>
    <w:rsid w:val="00E65B24"/>
    <w:rsid w:val="00E67CCB"/>
    <w:rsid w:val="00E67E63"/>
    <w:rsid w:val="00E71B17"/>
    <w:rsid w:val="00E720F6"/>
    <w:rsid w:val="00E7616A"/>
    <w:rsid w:val="00E76FAF"/>
    <w:rsid w:val="00E7739F"/>
    <w:rsid w:val="00E777E0"/>
    <w:rsid w:val="00E808FF"/>
    <w:rsid w:val="00E80B2E"/>
    <w:rsid w:val="00E80DFC"/>
    <w:rsid w:val="00E81F2A"/>
    <w:rsid w:val="00E8289C"/>
    <w:rsid w:val="00E82BA7"/>
    <w:rsid w:val="00E843FD"/>
    <w:rsid w:val="00E8594B"/>
    <w:rsid w:val="00E86339"/>
    <w:rsid w:val="00E87E10"/>
    <w:rsid w:val="00E911E5"/>
    <w:rsid w:val="00E91C53"/>
    <w:rsid w:val="00E92A97"/>
    <w:rsid w:val="00E92CED"/>
    <w:rsid w:val="00E93C8F"/>
    <w:rsid w:val="00E9565E"/>
    <w:rsid w:val="00E956CF"/>
    <w:rsid w:val="00E96079"/>
    <w:rsid w:val="00E963C9"/>
    <w:rsid w:val="00E965C0"/>
    <w:rsid w:val="00EA0456"/>
    <w:rsid w:val="00EA4429"/>
    <w:rsid w:val="00EA4D51"/>
    <w:rsid w:val="00EA7F92"/>
    <w:rsid w:val="00EB0841"/>
    <w:rsid w:val="00EB0FD1"/>
    <w:rsid w:val="00EB237C"/>
    <w:rsid w:val="00EB28EC"/>
    <w:rsid w:val="00EB29B9"/>
    <w:rsid w:val="00EB2EC8"/>
    <w:rsid w:val="00EB33EE"/>
    <w:rsid w:val="00EB348D"/>
    <w:rsid w:val="00EB38CA"/>
    <w:rsid w:val="00EB42AB"/>
    <w:rsid w:val="00EB5608"/>
    <w:rsid w:val="00EB7103"/>
    <w:rsid w:val="00EC15FD"/>
    <w:rsid w:val="00EC1A41"/>
    <w:rsid w:val="00EC20C4"/>
    <w:rsid w:val="00EC245C"/>
    <w:rsid w:val="00EC30C7"/>
    <w:rsid w:val="00EC352B"/>
    <w:rsid w:val="00EC429C"/>
    <w:rsid w:val="00EC4846"/>
    <w:rsid w:val="00EC491A"/>
    <w:rsid w:val="00EC4B5C"/>
    <w:rsid w:val="00EC4E25"/>
    <w:rsid w:val="00EC4ECD"/>
    <w:rsid w:val="00EC5AEC"/>
    <w:rsid w:val="00EC6423"/>
    <w:rsid w:val="00EC6A37"/>
    <w:rsid w:val="00EC6A92"/>
    <w:rsid w:val="00EC7D2A"/>
    <w:rsid w:val="00EC7FA0"/>
    <w:rsid w:val="00ED105D"/>
    <w:rsid w:val="00ED1AD8"/>
    <w:rsid w:val="00ED1D3D"/>
    <w:rsid w:val="00ED2839"/>
    <w:rsid w:val="00ED2FEC"/>
    <w:rsid w:val="00ED67B7"/>
    <w:rsid w:val="00ED6B0B"/>
    <w:rsid w:val="00ED7160"/>
    <w:rsid w:val="00EE1D98"/>
    <w:rsid w:val="00EE2767"/>
    <w:rsid w:val="00EE2A7D"/>
    <w:rsid w:val="00EE2E91"/>
    <w:rsid w:val="00EE3554"/>
    <w:rsid w:val="00EE3851"/>
    <w:rsid w:val="00EE3CF6"/>
    <w:rsid w:val="00EE47E0"/>
    <w:rsid w:val="00EE6296"/>
    <w:rsid w:val="00EF0E77"/>
    <w:rsid w:val="00EF2049"/>
    <w:rsid w:val="00EF289F"/>
    <w:rsid w:val="00EF4ACE"/>
    <w:rsid w:val="00EF4AD9"/>
    <w:rsid w:val="00EF56D4"/>
    <w:rsid w:val="00EF605B"/>
    <w:rsid w:val="00EF7646"/>
    <w:rsid w:val="00EF7894"/>
    <w:rsid w:val="00EF7A05"/>
    <w:rsid w:val="00EF7CD5"/>
    <w:rsid w:val="00EF7CDC"/>
    <w:rsid w:val="00F0186C"/>
    <w:rsid w:val="00F01982"/>
    <w:rsid w:val="00F02B81"/>
    <w:rsid w:val="00F03208"/>
    <w:rsid w:val="00F03A12"/>
    <w:rsid w:val="00F04A32"/>
    <w:rsid w:val="00F06008"/>
    <w:rsid w:val="00F070F6"/>
    <w:rsid w:val="00F119E4"/>
    <w:rsid w:val="00F12F39"/>
    <w:rsid w:val="00F13F8F"/>
    <w:rsid w:val="00F144CB"/>
    <w:rsid w:val="00F149C1"/>
    <w:rsid w:val="00F163BF"/>
    <w:rsid w:val="00F165BD"/>
    <w:rsid w:val="00F167A0"/>
    <w:rsid w:val="00F17269"/>
    <w:rsid w:val="00F17DC7"/>
    <w:rsid w:val="00F17E69"/>
    <w:rsid w:val="00F23117"/>
    <w:rsid w:val="00F23D2B"/>
    <w:rsid w:val="00F243B5"/>
    <w:rsid w:val="00F2564D"/>
    <w:rsid w:val="00F25B94"/>
    <w:rsid w:val="00F25BF0"/>
    <w:rsid w:val="00F25D04"/>
    <w:rsid w:val="00F25E94"/>
    <w:rsid w:val="00F261AD"/>
    <w:rsid w:val="00F26A06"/>
    <w:rsid w:val="00F2779E"/>
    <w:rsid w:val="00F300B2"/>
    <w:rsid w:val="00F31515"/>
    <w:rsid w:val="00F3177F"/>
    <w:rsid w:val="00F33F2A"/>
    <w:rsid w:val="00F346F2"/>
    <w:rsid w:val="00F34EE1"/>
    <w:rsid w:val="00F356E9"/>
    <w:rsid w:val="00F35FDB"/>
    <w:rsid w:val="00F36257"/>
    <w:rsid w:val="00F410B2"/>
    <w:rsid w:val="00F41B27"/>
    <w:rsid w:val="00F428AD"/>
    <w:rsid w:val="00F435E4"/>
    <w:rsid w:val="00F4364B"/>
    <w:rsid w:val="00F44870"/>
    <w:rsid w:val="00F44F9A"/>
    <w:rsid w:val="00F459F3"/>
    <w:rsid w:val="00F46752"/>
    <w:rsid w:val="00F47D1A"/>
    <w:rsid w:val="00F50974"/>
    <w:rsid w:val="00F52211"/>
    <w:rsid w:val="00F52346"/>
    <w:rsid w:val="00F53CAD"/>
    <w:rsid w:val="00F54E6F"/>
    <w:rsid w:val="00F55AF7"/>
    <w:rsid w:val="00F568DB"/>
    <w:rsid w:val="00F5727F"/>
    <w:rsid w:val="00F57E6B"/>
    <w:rsid w:val="00F60C25"/>
    <w:rsid w:val="00F626F0"/>
    <w:rsid w:val="00F6317A"/>
    <w:rsid w:val="00F65620"/>
    <w:rsid w:val="00F656B3"/>
    <w:rsid w:val="00F664F1"/>
    <w:rsid w:val="00F66808"/>
    <w:rsid w:val="00F66C68"/>
    <w:rsid w:val="00F66DF2"/>
    <w:rsid w:val="00F6750A"/>
    <w:rsid w:val="00F677E2"/>
    <w:rsid w:val="00F67CD8"/>
    <w:rsid w:val="00F71DCE"/>
    <w:rsid w:val="00F720DF"/>
    <w:rsid w:val="00F73411"/>
    <w:rsid w:val="00F734F6"/>
    <w:rsid w:val="00F74331"/>
    <w:rsid w:val="00F74587"/>
    <w:rsid w:val="00F74C6D"/>
    <w:rsid w:val="00F7605D"/>
    <w:rsid w:val="00F76BD2"/>
    <w:rsid w:val="00F77D52"/>
    <w:rsid w:val="00F77FA5"/>
    <w:rsid w:val="00F813E7"/>
    <w:rsid w:val="00F839E2"/>
    <w:rsid w:val="00F84E4B"/>
    <w:rsid w:val="00F84F13"/>
    <w:rsid w:val="00F85811"/>
    <w:rsid w:val="00F87A22"/>
    <w:rsid w:val="00F901E8"/>
    <w:rsid w:val="00F902D1"/>
    <w:rsid w:val="00F92FF0"/>
    <w:rsid w:val="00F933DA"/>
    <w:rsid w:val="00F93C3F"/>
    <w:rsid w:val="00F93CEF"/>
    <w:rsid w:val="00F93FC7"/>
    <w:rsid w:val="00F9446F"/>
    <w:rsid w:val="00F94547"/>
    <w:rsid w:val="00F94A06"/>
    <w:rsid w:val="00F94ECB"/>
    <w:rsid w:val="00F96DF8"/>
    <w:rsid w:val="00FA1E09"/>
    <w:rsid w:val="00FA21D6"/>
    <w:rsid w:val="00FA2E56"/>
    <w:rsid w:val="00FA39C4"/>
    <w:rsid w:val="00FA3DB1"/>
    <w:rsid w:val="00FA4117"/>
    <w:rsid w:val="00FA41BB"/>
    <w:rsid w:val="00FA6F4E"/>
    <w:rsid w:val="00FA7D27"/>
    <w:rsid w:val="00FB107A"/>
    <w:rsid w:val="00FB1D6C"/>
    <w:rsid w:val="00FB24CC"/>
    <w:rsid w:val="00FB2AE5"/>
    <w:rsid w:val="00FB3D65"/>
    <w:rsid w:val="00FB42E7"/>
    <w:rsid w:val="00FB47E1"/>
    <w:rsid w:val="00FB5F9D"/>
    <w:rsid w:val="00FB6017"/>
    <w:rsid w:val="00FB6171"/>
    <w:rsid w:val="00FB6CFE"/>
    <w:rsid w:val="00FC10E9"/>
    <w:rsid w:val="00FC1684"/>
    <w:rsid w:val="00FC17DC"/>
    <w:rsid w:val="00FC17DF"/>
    <w:rsid w:val="00FC3407"/>
    <w:rsid w:val="00FC3498"/>
    <w:rsid w:val="00FC4CE6"/>
    <w:rsid w:val="00FC5327"/>
    <w:rsid w:val="00FC5B0F"/>
    <w:rsid w:val="00FC7C50"/>
    <w:rsid w:val="00FD0886"/>
    <w:rsid w:val="00FD1D6F"/>
    <w:rsid w:val="00FD3757"/>
    <w:rsid w:val="00FD435B"/>
    <w:rsid w:val="00FD55C6"/>
    <w:rsid w:val="00FE02E9"/>
    <w:rsid w:val="00FE1070"/>
    <w:rsid w:val="00FE314C"/>
    <w:rsid w:val="00FE3E76"/>
    <w:rsid w:val="00FE410F"/>
    <w:rsid w:val="00FE4700"/>
    <w:rsid w:val="00FE55EB"/>
    <w:rsid w:val="00FE5A8B"/>
    <w:rsid w:val="00FE6B2C"/>
    <w:rsid w:val="00FF06AD"/>
    <w:rsid w:val="00FF09CC"/>
    <w:rsid w:val="00FF1766"/>
    <w:rsid w:val="00FF24BD"/>
    <w:rsid w:val="00FF3362"/>
    <w:rsid w:val="00FF3ED4"/>
    <w:rsid w:val="00FF41B1"/>
    <w:rsid w:val="00FF50A1"/>
    <w:rsid w:val="00FF544B"/>
    <w:rsid w:val="00FF5720"/>
    <w:rsid w:val="00FF5987"/>
    <w:rsid w:val="00FF5AAD"/>
    <w:rsid w:val="00FF6E32"/>
    <w:rsid w:val="00FF7B80"/>
    <w:rsid w:val="00FF7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AB94"/>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prastasis"/>
    <w:rsid w:val="00347877"/>
    <w:pPr>
      <w:spacing w:before="100" w:beforeAutospacing="1" w:after="100" w:afterAutospacing="1"/>
    </w:pPr>
  </w:style>
  <w:style w:type="paragraph" w:styleId="Komentarotekstas">
    <w:name w:val="annotation text"/>
    <w:basedOn w:val="prastasis"/>
    <w:link w:val="KomentarotekstasDiagrama"/>
    <w:unhideWhenUsed/>
    <w:rsid w:val="002075E8"/>
    <w:pPr>
      <w:spacing w:before="100" w:beforeAutospacing="1" w:after="100" w:afterAutospacing="1"/>
    </w:pPr>
  </w:style>
  <w:style w:type="character" w:customStyle="1" w:styleId="KomentarotekstasDiagrama">
    <w:name w:val="Komentaro tekstas Diagrama"/>
    <w:basedOn w:val="Numatytasispastraiposriftas"/>
    <w:link w:val="Komentarotekstas"/>
    <w:rsid w:val="002075E8"/>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075E8"/>
    <w:rPr>
      <w:b/>
      <w:bCs/>
    </w:rPr>
  </w:style>
  <w:style w:type="character" w:customStyle="1" w:styleId="st">
    <w:name w:val="st"/>
    <w:basedOn w:val="Numatytasispastraiposriftas"/>
    <w:rsid w:val="002075E8"/>
  </w:style>
  <w:style w:type="character" w:customStyle="1" w:styleId="bold1">
    <w:name w:val="bold1"/>
    <w:basedOn w:val="Numatytasispastraiposriftas"/>
    <w:rsid w:val="00761E64"/>
    <w:rPr>
      <w:b/>
      <w:bCs/>
    </w:rPr>
  </w:style>
  <w:style w:type="paragraph" w:styleId="Puslapioinaostekstas">
    <w:name w:val="footnote text"/>
    <w:basedOn w:val="prastasis"/>
    <w:link w:val="PuslapioinaostekstasDiagrama"/>
    <w:uiPriority w:val="99"/>
    <w:semiHidden/>
    <w:unhideWhenUsed/>
    <w:rsid w:val="00CC7FF1"/>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CC7FF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CC7FF1"/>
    <w:rPr>
      <w:vertAlign w:val="superscript"/>
    </w:rPr>
  </w:style>
  <w:style w:type="character" w:styleId="Perirtashipersaitas">
    <w:name w:val="FollowedHyperlink"/>
    <w:basedOn w:val="Numatytasispastraiposriftas"/>
    <w:uiPriority w:val="99"/>
    <w:semiHidden/>
    <w:unhideWhenUsed/>
    <w:rsid w:val="008D721A"/>
    <w:rPr>
      <w:color w:val="800080" w:themeColor="followedHyperlink"/>
      <w:u w:val="single"/>
    </w:rPr>
  </w:style>
  <w:style w:type="character" w:customStyle="1" w:styleId="tlid-translation">
    <w:name w:val="tlid-translation"/>
    <w:basedOn w:val="Numatytasispastraiposriftas"/>
    <w:rsid w:val="00F070F6"/>
  </w:style>
  <w:style w:type="character" w:styleId="Komentaronuoroda">
    <w:name w:val="annotation reference"/>
    <w:basedOn w:val="Numatytasispastraiposriftas"/>
    <w:uiPriority w:val="99"/>
    <w:semiHidden/>
    <w:unhideWhenUsed/>
    <w:rsid w:val="00693A41"/>
    <w:rPr>
      <w:sz w:val="16"/>
      <w:szCs w:val="16"/>
    </w:rPr>
  </w:style>
  <w:style w:type="paragraph" w:styleId="Komentarotema">
    <w:name w:val="annotation subject"/>
    <w:basedOn w:val="Komentarotekstas"/>
    <w:next w:val="Komentarotekstas"/>
    <w:link w:val="KomentarotemaDiagrama"/>
    <w:uiPriority w:val="99"/>
    <w:semiHidden/>
    <w:unhideWhenUsed/>
    <w:rsid w:val="00693A41"/>
    <w:pPr>
      <w:spacing w:before="0" w:beforeAutospacing="0" w:after="0" w:afterAutospacing="0"/>
    </w:pPr>
    <w:rPr>
      <w:b/>
      <w:bCs/>
      <w:sz w:val="20"/>
      <w:szCs w:val="20"/>
    </w:rPr>
  </w:style>
  <w:style w:type="character" w:customStyle="1" w:styleId="KomentarotemaDiagrama">
    <w:name w:val="Komentaro tema Diagrama"/>
    <w:basedOn w:val="KomentarotekstasDiagrama"/>
    <w:link w:val="Komentarotema"/>
    <w:uiPriority w:val="99"/>
    <w:semiHidden/>
    <w:rsid w:val="00693A41"/>
    <w:rPr>
      <w:rFonts w:ascii="Times New Roman" w:eastAsia="Times New Roman" w:hAnsi="Times New Roman" w:cs="Times New Roman"/>
      <w:b/>
      <w:bCs/>
      <w:sz w:val="20"/>
      <w:szCs w:val="20"/>
      <w:lang w:eastAsia="lt-LT"/>
    </w:rPr>
  </w:style>
  <w:style w:type="paragraph" w:styleId="Dokumentoinaostekstas">
    <w:name w:val="endnote text"/>
    <w:basedOn w:val="prastasis"/>
    <w:link w:val="DokumentoinaostekstasDiagrama"/>
    <w:uiPriority w:val="99"/>
    <w:semiHidden/>
    <w:unhideWhenUsed/>
    <w:rsid w:val="00DB19A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B19AC"/>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DB19AC"/>
    <w:rPr>
      <w:vertAlign w:val="superscript"/>
    </w:rPr>
  </w:style>
  <w:style w:type="character" w:customStyle="1" w:styleId="normaltextrun1">
    <w:name w:val="normaltextrun1"/>
    <w:basedOn w:val="Numatytasispastraiposriftas"/>
    <w:rsid w:val="00795159"/>
  </w:style>
  <w:style w:type="paragraph" w:customStyle="1" w:styleId="gmail-msocommenttext">
    <w:name w:val="gmail-msocommenttext"/>
    <w:basedOn w:val="prastasis"/>
    <w:rsid w:val="00654DAC"/>
    <w:pPr>
      <w:spacing w:before="100" w:beforeAutospacing="1" w:after="100" w:afterAutospacing="1"/>
    </w:pPr>
  </w:style>
  <w:style w:type="paragraph" w:customStyle="1" w:styleId="tajtip">
    <w:name w:val="tajtip"/>
    <w:basedOn w:val="prastasis"/>
    <w:rsid w:val="00DC3B7C"/>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89575500">
      <w:bodyDiv w:val="1"/>
      <w:marLeft w:val="0"/>
      <w:marRight w:val="0"/>
      <w:marTop w:val="0"/>
      <w:marBottom w:val="0"/>
      <w:divBdr>
        <w:top w:val="none" w:sz="0" w:space="0" w:color="auto"/>
        <w:left w:val="none" w:sz="0" w:space="0" w:color="auto"/>
        <w:bottom w:val="none" w:sz="0" w:space="0" w:color="auto"/>
        <w:right w:val="none" w:sz="0" w:space="0" w:color="auto"/>
      </w:divBdr>
      <w:divsChild>
        <w:div w:id="120654287">
          <w:marLeft w:val="0"/>
          <w:marRight w:val="0"/>
          <w:marTop w:val="0"/>
          <w:marBottom w:val="0"/>
          <w:divBdr>
            <w:top w:val="none" w:sz="0" w:space="0" w:color="auto"/>
            <w:left w:val="none" w:sz="0" w:space="0" w:color="auto"/>
            <w:bottom w:val="none" w:sz="0" w:space="0" w:color="auto"/>
            <w:right w:val="none" w:sz="0" w:space="0" w:color="auto"/>
          </w:divBdr>
        </w:div>
        <w:div w:id="1105422813">
          <w:marLeft w:val="0"/>
          <w:marRight w:val="0"/>
          <w:marTop w:val="0"/>
          <w:marBottom w:val="0"/>
          <w:divBdr>
            <w:top w:val="none" w:sz="0" w:space="0" w:color="auto"/>
            <w:left w:val="none" w:sz="0" w:space="0" w:color="auto"/>
            <w:bottom w:val="none" w:sz="0" w:space="0" w:color="auto"/>
            <w:right w:val="none" w:sz="0" w:space="0" w:color="auto"/>
          </w:divBdr>
        </w:div>
        <w:div w:id="1507548619">
          <w:marLeft w:val="0"/>
          <w:marRight w:val="0"/>
          <w:marTop w:val="0"/>
          <w:marBottom w:val="0"/>
          <w:divBdr>
            <w:top w:val="none" w:sz="0" w:space="0" w:color="auto"/>
            <w:left w:val="none" w:sz="0" w:space="0" w:color="auto"/>
            <w:bottom w:val="none" w:sz="0" w:space="0" w:color="auto"/>
            <w:right w:val="none" w:sz="0" w:space="0" w:color="auto"/>
          </w:divBdr>
        </w:div>
        <w:div w:id="1780487096">
          <w:marLeft w:val="0"/>
          <w:marRight w:val="0"/>
          <w:marTop w:val="0"/>
          <w:marBottom w:val="0"/>
          <w:divBdr>
            <w:top w:val="none" w:sz="0" w:space="0" w:color="auto"/>
            <w:left w:val="none" w:sz="0" w:space="0" w:color="auto"/>
            <w:bottom w:val="none" w:sz="0" w:space="0" w:color="auto"/>
            <w:right w:val="none" w:sz="0" w:space="0" w:color="auto"/>
          </w:divBdr>
        </w:div>
        <w:div w:id="249433680">
          <w:marLeft w:val="0"/>
          <w:marRight w:val="0"/>
          <w:marTop w:val="0"/>
          <w:marBottom w:val="0"/>
          <w:divBdr>
            <w:top w:val="none" w:sz="0" w:space="0" w:color="auto"/>
            <w:left w:val="none" w:sz="0" w:space="0" w:color="auto"/>
            <w:bottom w:val="none" w:sz="0" w:space="0" w:color="auto"/>
            <w:right w:val="none" w:sz="0" w:space="0" w:color="auto"/>
          </w:divBdr>
        </w:div>
        <w:div w:id="671490507">
          <w:marLeft w:val="0"/>
          <w:marRight w:val="0"/>
          <w:marTop w:val="0"/>
          <w:marBottom w:val="0"/>
          <w:divBdr>
            <w:top w:val="none" w:sz="0" w:space="0" w:color="auto"/>
            <w:left w:val="none" w:sz="0" w:space="0" w:color="auto"/>
            <w:bottom w:val="none" w:sz="0" w:space="0" w:color="auto"/>
            <w:right w:val="none" w:sz="0" w:space="0" w:color="auto"/>
          </w:divBdr>
        </w:div>
        <w:div w:id="198511828">
          <w:marLeft w:val="0"/>
          <w:marRight w:val="0"/>
          <w:marTop w:val="0"/>
          <w:marBottom w:val="0"/>
          <w:divBdr>
            <w:top w:val="none" w:sz="0" w:space="0" w:color="auto"/>
            <w:left w:val="none" w:sz="0" w:space="0" w:color="auto"/>
            <w:bottom w:val="none" w:sz="0" w:space="0" w:color="auto"/>
            <w:right w:val="none" w:sz="0" w:space="0" w:color="auto"/>
          </w:divBdr>
        </w:div>
        <w:div w:id="706955079">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25751987">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267039819">
      <w:bodyDiv w:val="1"/>
      <w:marLeft w:val="0"/>
      <w:marRight w:val="0"/>
      <w:marTop w:val="0"/>
      <w:marBottom w:val="0"/>
      <w:divBdr>
        <w:top w:val="none" w:sz="0" w:space="0" w:color="auto"/>
        <w:left w:val="none" w:sz="0" w:space="0" w:color="auto"/>
        <w:bottom w:val="none" w:sz="0" w:space="0" w:color="auto"/>
        <w:right w:val="none" w:sz="0" w:space="0" w:color="auto"/>
      </w:divBdr>
      <w:divsChild>
        <w:div w:id="55393630">
          <w:marLeft w:val="0"/>
          <w:marRight w:val="0"/>
          <w:marTop w:val="0"/>
          <w:marBottom w:val="0"/>
          <w:divBdr>
            <w:top w:val="none" w:sz="0" w:space="0" w:color="auto"/>
            <w:left w:val="none" w:sz="0" w:space="0" w:color="auto"/>
            <w:bottom w:val="none" w:sz="0" w:space="0" w:color="auto"/>
            <w:right w:val="none" w:sz="0" w:space="0" w:color="auto"/>
          </w:divBdr>
          <w:divsChild>
            <w:div w:id="453250753">
              <w:marLeft w:val="0"/>
              <w:marRight w:val="0"/>
              <w:marTop w:val="0"/>
              <w:marBottom w:val="0"/>
              <w:divBdr>
                <w:top w:val="none" w:sz="0" w:space="0" w:color="auto"/>
                <w:left w:val="none" w:sz="0" w:space="0" w:color="auto"/>
                <w:bottom w:val="none" w:sz="0" w:space="0" w:color="auto"/>
                <w:right w:val="none" w:sz="0" w:space="0" w:color="auto"/>
              </w:divBdr>
              <w:divsChild>
                <w:div w:id="598297082">
                  <w:marLeft w:val="0"/>
                  <w:marRight w:val="0"/>
                  <w:marTop w:val="0"/>
                  <w:marBottom w:val="0"/>
                  <w:divBdr>
                    <w:top w:val="none" w:sz="0" w:space="0" w:color="auto"/>
                    <w:left w:val="none" w:sz="0" w:space="0" w:color="auto"/>
                    <w:bottom w:val="none" w:sz="0" w:space="0" w:color="auto"/>
                    <w:right w:val="none" w:sz="0" w:space="0" w:color="auto"/>
                  </w:divBdr>
                  <w:divsChild>
                    <w:div w:id="1473790508">
                      <w:marLeft w:val="0"/>
                      <w:marRight w:val="0"/>
                      <w:marTop w:val="0"/>
                      <w:marBottom w:val="0"/>
                      <w:divBdr>
                        <w:top w:val="none" w:sz="0" w:space="0" w:color="auto"/>
                        <w:left w:val="none" w:sz="0" w:space="0" w:color="auto"/>
                        <w:bottom w:val="none" w:sz="0" w:space="0" w:color="auto"/>
                        <w:right w:val="none" w:sz="0" w:space="0" w:color="auto"/>
                      </w:divBdr>
                      <w:divsChild>
                        <w:div w:id="19510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177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EDA7-7817-4FC1-ACEB-284D939D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3905</Words>
  <Characters>2227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2020-09-05T06:09:00Z</dcterms:created>
  <dc:creator>a.vagelaite</dc:creator>
  <cp:lastModifiedBy>Egidija Konopliova - Budrikienė</cp:lastModifiedBy>
  <cp:lastPrinted>2016-02-25T06:41:00Z</cp:lastPrinted>
  <dcterms:modified xsi:type="dcterms:W3CDTF">2020-09-10T07:22:00Z</dcterms:modified>
  <cp:revision>51</cp:revision>
</cp:coreProperties>
</file>